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752C" w:rsidRPr="003E5816" w:rsidTr="0051752C">
        <w:tc>
          <w:tcPr>
            <w:tcW w:w="4785" w:type="dxa"/>
          </w:tcPr>
          <w:p w:rsidR="0051752C" w:rsidRPr="003E5816" w:rsidRDefault="0051752C" w:rsidP="003E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A22EFB" w:rsidRDefault="00A22EFB" w:rsidP="003E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2C" w:rsidRPr="003E5816" w:rsidRDefault="0052143F" w:rsidP="003E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</w:t>
            </w:r>
            <w:r w:rsidR="0051752C" w:rsidRPr="003E5816">
              <w:rPr>
                <w:rFonts w:ascii="Times New Roman" w:hAnsi="Times New Roman" w:cs="Times New Roman"/>
                <w:sz w:val="24"/>
                <w:szCs w:val="24"/>
              </w:rPr>
              <w:t>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ался</w:t>
            </w:r>
            <w:r w:rsidR="0051752C" w:rsidRPr="003E5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52C" w:rsidRPr="003E5816" w:rsidRDefault="0051752C" w:rsidP="003E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816">
              <w:rPr>
                <w:rFonts w:ascii="Times New Roman" w:hAnsi="Times New Roman" w:cs="Times New Roman"/>
                <w:sz w:val="24"/>
                <w:szCs w:val="24"/>
              </w:rPr>
              <w:t>Годовым общим собранием акционеров</w:t>
            </w:r>
          </w:p>
          <w:p w:rsidR="0051752C" w:rsidRPr="003E5816" w:rsidRDefault="0051752C" w:rsidP="003E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816">
              <w:rPr>
                <w:rFonts w:ascii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3E581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E5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752C" w:rsidRDefault="0051752C" w:rsidP="003E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2C" w:rsidRPr="003E5816" w:rsidRDefault="00F47B2C" w:rsidP="00F4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(Публикуется</w:t>
            </w:r>
            <w:r w:rsidRPr="00F47B2C">
              <w:rPr>
                <w:rFonts w:ascii="Times New Roman" w:hAnsi="Times New Roman" w:cs="Times New Roman"/>
                <w:sz w:val="24"/>
                <w:szCs w:val="24"/>
              </w:rPr>
              <w:t xml:space="preserve"> в целях информирования акционеров и будущих инвесторов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811C1" w:rsidRPr="003E5816" w:rsidRDefault="005811C1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3E5816" w:rsidRDefault="0051752C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0A1" w:rsidRDefault="00B230A1" w:rsidP="006F0C8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30A1" w:rsidRDefault="00B230A1" w:rsidP="006F0C8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30A1" w:rsidRDefault="00B230A1" w:rsidP="006F0C8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30A1" w:rsidRDefault="00B230A1" w:rsidP="006F0C8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30A1" w:rsidRDefault="00B230A1" w:rsidP="006F0C8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752C" w:rsidRDefault="0051752C" w:rsidP="006F0C8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0C81">
        <w:rPr>
          <w:rFonts w:ascii="Times New Roman" w:hAnsi="Times New Roman" w:cs="Times New Roman"/>
          <w:b/>
          <w:sz w:val="40"/>
          <w:szCs w:val="40"/>
        </w:rPr>
        <w:t>ГОДОВОЙ ОТЧЕТ</w:t>
      </w:r>
    </w:p>
    <w:p w:rsidR="0032156F" w:rsidRPr="00210BDC" w:rsidRDefault="0032156F" w:rsidP="007C4B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BDC">
        <w:rPr>
          <w:rFonts w:ascii="Times New Roman" w:hAnsi="Times New Roman" w:cs="Times New Roman"/>
          <w:sz w:val="28"/>
          <w:szCs w:val="28"/>
        </w:rPr>
        <w:t>ОБ ИТОГАХ ДЕЯТЕЛЬНОСТИ</w:t>
      </w:r>
    </w:p>
    <w:p w:rsidR="000C7B62" w:rsidRPr="006F0C81" w:rsidRDefault="000C7B62" w:rsidP="000C7B6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F0C81">
        <w:rPr>
          <w:rFonts w:ascii="Times New Roman" w:hAnsi="Times New Roman" w:cs="Times New Roman"/>
          <w:sz w:val="36"/>
          <w:szCs w:val="36"/>
        </w:rPr>
        <w:t>Открытого акционерного общества</w:t>
      </w:r>
    </w:p>
    <w:p w:rsidR="0051752C" w:rsidRPr="003B4AAF" w:rsidRDefault="000C7B62" w:rsidP="007C4BA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F0C81">
        <w:rPr>
          <w:rFonts w:ascii="Times New Roman" w:hAnsi="Times New Roman" w:cs="Times New Roman"/>
          <w:b/>
          <w:sz w:val="36"/>
          <w:szCs w:val="36"/>
        </w:rPr>
        <w:t>Московский металлургический завод «Серп и Молот»</w:t>
      </w:r>
    </w:p>
    <w:p w:rsidR="0051752C" w:rsidRPr="006F0C81" w:rsidRDefault="0051752C" w:rsidP="007C4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6F0C81">
        <w:rPr>
          <w:rFonts w:ascii="Times New Roman" w:hAnsi="Times New Roman" w:cs="Times New Roman"/>
          <w:sz w:val="32"/>
          <w:szCs w:val="32"/>
        </w:rPr>
        <w:t>за 201</w:t>
      </w:r>
      <w:r w:rsidR="00956023" w:rsidRPr="006F0C81">
        <w:rPr>
          <w:rFonts w:ascii="Times New Roman" w:hAnsi="Times New Roman" w:cs="Times New Roman"/>
          <w:sz w:val="32"/>
          <w:szCs w:val="32"/>
        </w:rPr>
        <w:t>2</w:t>
      </w:r>
      <w:r w:rsidRPr="006F0C81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51752C" w:rsidRPr="003E5816" w:rsidRDefault="0051752C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Default="0051752C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0A1" w:rsidRDefault="00B230A1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0A1" w:rsidRPr="003E5816" w:rsidRDefault="00B230A1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3E5816" w:rsidRDefault="0051752C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Default="0051752C" w:rsidP="003E5816">
      <w:pPr>
        <w:jc w:val="both"/>
        <w:rPr>
          <w:rFonts w:ascii="Times New Roman" w:hAnsi="Times New Roman" w:cs="Times New Roman"/>
          <w:sz w:val="24"/>
          <w:szCs w:val="24"/>
        </w:rPr>
      </w:pPr>
      <w:r w:rsidRPr="003E5816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</w:t>
      </w:r>
      <w:r w:rsidR="00B905A4">
        <w:rPr>
          <w:rFonts w:ascii="Times New Roman" w:hAnsi="Times New Roman" w:cs="Times New Roman"/>
          <w:sz w:val="24"/>
          <w:szCs w:val="24"/>
        </w:rPr>
        <w:t xml:space="preserve"> </w:t>
      </w:r>
      <w:r w:rsidRPr="003E5816">
        <w:rPr>
          <w:rFonts w:ascii="Times New Roman" w:hAnsi="Times New Roman" w:cs="Times New Roman"/>
          <w:sz w:val="24"/>
          <w:szCs w:val="24"/>
        </w:rPr>
        <w:t xml:space="preserve"> </w:t>
      </w:r>
      <w:r w:rsidR="004B1364">
        <w:rPr>
          <w:rFonts w:ascii="Times New Roman" w:hAnsi="Times New Roman" w:cs="Times New Roman"/>
          <w:sz w:val="24"/>
          <w:szCs w:val="24"/>
        </w:rPr>
        <w:tab/>
      </w:r>
      <w:r w:rsidR="004B1364">
        <w:rPr>
          <w:rFonts w:ascii="Times New Roman" w:hAnsi="Times New Roman" w:cs="Times New Roman"/>
          <w:sz w:val="24"/>
          <w:szCs w:val="24"/>
        </w:rPr>
        <w:tab/>
      </w:r>
      <w:r w:rsidR="004B1364">
        <w:rPr>
          <w:rFonts w:ascii="Times New Roman" w:hAnsi="Times New Roman" w:cs="Times New Roman"/>
          <w:sz w:val="24"/>
          <w:szCs w:val="24"/>
        </w:rPr>
        <w:tab/>
      </w:r>
      <w:r w:rsidR="004B1364">
        <w:rPr>
          <w:rFonts w:ascii="Times New Roman" w:hAnsi="Times New Roman" w:cs="Times New Roman"/>
          <w:sz w:val="24"/>
          <w:szCs w:val="24"/>
        </w:rPr>
        <w:tab/>
      </w:r>
      <w:r w:rsidR="004B1364">
        <w:rPr>
          <w:rFonts w:ascii="Times New Roman" w:hAnsi="Times New Roman" w:cs="Times New Roman"/>
          <w:sz w:val="24"/>
          <w:szCs w:val="24"/>
        </w:rPr>
        <w:tab/>
      </w:r>
      <w:r w:rsidR="00962919">
        <w:rPr>
          <w:rFonts w:ascii="Times New Roman" w:hAnsi="Times New Roman" w:cs="Times New Roman"/>
          <w:sz w:val="24"/>
          <w:szCs w:val="24"/>
        </w:rPr>
        <w:t>Е.П. Травников</w:t>
      </w:r>
      <w:r w:rsidR="00B90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D93" w:rsidRPr="003E5816" w:rsidRDefault="000C2D93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3E5816" w:rsidRDefault="0051752C" w:rsidP="003E5816">
      <w:pPr>
        <w:jc w:val="both"/>
        <w:rPr>
          <w:rFonts w:ascii="Times New Roman" w:hAnsi="Times New Roman" w:cs="Times New Roman"/>
          <w:sz w:val="24"/>
          <w:szCs w:val="24"/>
        </w:rPr>
      </w:pPr>
      <w:r w:rsidRPr="003E5816">
        <w:rPr>
          <w:rFonts w:ascii="Times New Roman" w:hAnsi="Times New Roman" w:cs="Times New Roman"/>
          <w:sz w:val="24"/>
          <w:szCs w:val="24"/>
        </w:rPr>
        <w:t xml:space="preserve">Главный бухгалтер                 </w:t>
      </w:r>
      <w:r w:rsidR="004B1364">
        <w:rPr>
          <w:rFonts w:ascii="Times New Roman" w:hAnsi="Times New Roman" w:cs="Times New Roman"/>
          <w:sz w:val="24"/>
          <w:szCs w:val="24"/>
        </w:rPr>
        <w:tab/>
      </w:r>
      <w:r w:rsidR="004B1364">
        <w:rPr>
          <w:rFonts w:ascii="Times New Roman" w:hAnsi="Times New Roman" w:cs="Times New Roman"/>
          <w:sz w:val="24"/>
          <w:szCs w:val="24"/>
        </w:rPr>
        <w:tab/>
      </w:r>
      <w:r w:rsidR="004B1364">
        <w:rPr>
          <w:rFonts w:ascii="Times New Roman" w:hAnsi="Times New Roman" w:cs="Times New Roman"/>
          <w:sz w:val="24"/>
          <w:szCs w:val="24"/>
        </w:rPr>
        <w:tab/>
      </w:r>
      <w:r w:rsidR="004B1364">
        <w:rPr>
          <w:rFonts w:ascii="Times New Roman" w:hAnsi="Times New Roman" w:cs="Times New Roman"/>
          <w:sz w:val="24"/>
          <w:szCs w:val="24"/>
        </w:rPr>
        <w:tab/>
      </w:r>
      <w:r w:rsidR="00B230A1">
        <w:rPr>
          <w:rFonts w:ascii="Times New Roman" w:hAnsi="Times New Roman" w:cs="Times New Roman"/>
          <w:sz w:val="24"/>
          <w:szCs w:val="24"/>
        </w:rPr>
        <w:tab/>
      </w:r>
      <w:r w:rsidRPr="003E5816">
        <w:rPr>
          <w:rFonts w:ascii="Times New Roman" w:hAnsi="Times New Roman" w:cs="Times New Roman"/>
          <w:sz w:val="24"/>
          <w:szCs w:val="24"/>
        </w:rPr>
        <w:t xml:space="preserve"> </w:t>
      </w:r>
      <w:r w:rsidR="00B905A4">
        <w:rPr>
          <w:rFonts w:ascii="Times New Roman" w:hAnsi="Times New Roman" w:cs="Times New Roman"/>
          <w:sz w:val="24"/>
          <w:szCs w:val="24"/>
        </w:rPr>
        <w:t xml:space="preserve">Н.П. </w:t>
      </w:r>
      <w:r w:rsidRPr="003E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5A4">
        <w:rPr>
          <w:rFonts w:ascii="Times New Roman" w:hAnsi="Times New Roman" w:cs="Times New Roman"/>
          <w:sz w:val="24"/>
          <w:szCs w:val="24"/>
        </w:rPr>
        <w:t>Шмарова</w:t>
      </w:r>
      <w:proofErr w:type="spellEnd"/>
      <w:r w:rsidRPr="003E5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D93" w:rsidRDefault="000C2D93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3E5816" w:rsidRDefault="0051752C" w:rsidP="007C4B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816">
        <w:rPr>
          <w:rFonts w:ascii="Times New Roman" w:hAnsi="Times New Roman" w:cs="Times New Roman"/>
          <w:sz w:val="24"/>
          <w:szCs w:val="24"/>
        </w:rPr>
        <w:t>г. Москва</w:t>
      </w:r>
    </w:p>
    <w:p w:rsidR="0051752C" w:rsidRPr="003E5816" w:rsidRDefault="0051752C" w:rsidP="007C4B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816">
        <w:rPr>
          <w:rFonts w:ascii="Times New Roman" w:hAnsi="Times New Roman" w:cs="Times New Roman"/>
          <w:sz w:val="24"/>
          <w:szCs w:val="24"/>
        </w:rPr>
        <w:t>201</w:t>
      </w:r>
      <w:r w:rsidR="00067873">
        <w:rPr>
          <w:rFonts w:ascii="Times New Roman" w:hAnsi="Times New Roman" w:cs="Times New Roman"/>
          <w:sz w:val="24"/>
          <w:szCs w:val="24"/>
        </w:rPr>
        <w:t>3</w:t>
      </w:r>
      <w:r w:rsidRPr="003E581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C7B62" w:rsidRDefault="000C7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53385032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0C2D93" w:rsidRDefault="000C2D93">
          <w:pPr>
            <w:pStyle w:val="a5"/>
          </w:pPr>
          <w:r>
            <w:t>Оглавление</w:t>
          </w:r>
        </w:p>
        <w:p w:rsidR="000C2D93" w:rsidRPr="00D065D7" w:rsidRDefault="000C2D93" w:rsidP="0027187D">
          <w:pPr>
            <w:pStyle w:val="11"/>
          </w:pPr>
          <w:r w:rsidRPr="00C825F4">
            <w:rPr>
              <w:sz w:val="28"/>
              <w:szCs w:val="28"/>
            </w:rPr>
            <w:fldChar w:fldCharType="begin"/>
          </w:r>
          <w:r w:rsidRPr="00C825F4">
            <w:rPr>
              <w:sz w:val="28"/>
              <w:szCs w:val="28"/>
            </w:rPr>
            <w:instrText xml:space="preserve"> TOC \o "1-3" \h \z \u </w:instrText>
          </w:r>
          <w:r w:rsidRPr="00C825F4">
            <w:rPr>
              <w:sz w:val="28"/>
              <w:szCs w:val="28"/>
            </w:rPr>
            <w:fldChar w:fldCharType="separate"/>
          </w:r>
          <w:hyperlink w:anchor="_Toc417321698" w:history="1">
            <w:r w:rsidRPr="00D065D7">
              <w:rPr>
                <w:rStyle w:val="a4"/>
              </w:rPr>
              <w:t>Сведения об Обществе</w:t>
            </w:r>
            <w:r w:rsidRPr="00D065D7">
              <w:rPr>
                <w:webHidden/>
              </w:rPr>
              <w:tab/>
            </w:r>
            <w:r w:rsidRPr="00D065D7">
              <w:rPr>
                <w:webHidden/>
              </w:rPr>
              <w:fldChar w:fldCharType="begin"/>
            </w:r>
            <w:r w:rsidRPr="00D065D7">
              <w:rPr>
                <w:webHidden/>
              </w:rPr>
              <w:instrText xml:space="preserve"> PAGEREF _Toc417321698 \h </w:instrText>
            </w:r>
            <w:r w:rsidRPr="00D065D7">
              <w:rPr>
                <w:webHidden/>
              </w:rPr>
            </w:r>
            <w:r w:rsidRPr="00D065D7">
              <w:rPr>
                <w:webHidden/>
              </w:rPr>
              <w:fldChar w:fldCharType="separate"/>
            </w:r>
            <w:r w:rsidRPr="00D065D7">
              <w:rPr>
                <w:webHidden/>
              </w:rPr>
              <w:t>3</w:t>
            </w:r>
            <w:r w:rsidRPr="00D065D7">
              <w:rPr>
                <w:webHidden/>
              </w:rPr>
              <w:fldChar w:fldCharType="end"/>
            </w:r>
          </w:hyperlink>
        </w:p>
        <w:p w:rsidR="000C2D93" w:rsidRPr="00D065D7" w:rsidRDefault="009313FC" w:rsidP="0027187D">
          <w:pPr>
            <w:pStyle w:val="11"/>
          </w:pPr>
          <w:hyperlink w:anchor="_Toc417321699" w:history="1">
            <w:r w:rsidR="000C2D93" w:rsidRPr="00D065D7">
              <w:rPr>
                <w:rStyle w:val="a4"/>
              </w:rPr>
              <w:t xml:space="preserve">Положение </w:t>
            </w:r>
            <w:r w:rsidR="0008132A" w:rsidRPr="00D065D7">
              <w:rPr>
                <w:rStyle w:val="a4"/>
              </w:rPr>
              <w:t>О</w:t>
            </w:r>
            <w:r w:rsidR="000C2D93" w:rsidRPr="00D065D7">
              <w:rPr>
                <w:rStyle w:val="a4"/>
              </w:rPr>
              <w:t>бщества в отрасли</w:t>
            </w:r>
            <w:r w:rsidR="000C2D93" w:rsidRPr="00D065D7">
              <w:rPr>
                <w:webHidden/>
              </w:rPr>
              <w:tab/>
            </w:r>
            <w:r w:rsidR="000C2D93" w:rsidRPr="00D065D7">
              <w:rPr>
                <w:webHidden/>
              </w:rPr>
              <w:fldChar w:fldCharType="begin"/>
            </w:r>
            <w:r w:rsidR="000C2D93" w:rsidRPr="00D065D7">
              <w:rPr>
                <w:webHidden/>
              </w:rPr>
              <w:instrText xml:space="preserve"> PAGEREF _Toc417321699 \h </w:instrText>
            </w:r>
            <w:r w:rsidR="000C2D93" w:rsidRPr="00D065D7">
              <w:rPr>
                <w:webHidden/>
              </w:rPr>
            </w:r>
            <w:r w:rsidR="000C2D93" w:rsidRPr="00D065D7">
              <w:rPr>
                <w:webHidden/>
              </w:rPr>
              <w:fldChar w:fldCharType="separate"/>
            </w:r>
            <w:r w:rsidR="000C2D93" w:rsidRPr="00D065D7">
              <w:rPr>
                <w:webHidden/>
              </w:rPr>
              <w:t>3</w:t>
            </w:r>
            <w:r w:rsidR="000C2D93" w:rsidRPr="00D065D7">
              <w:rPr>
                <w:webHidden/>
              </w:rPr>
              <w:fldChar w:fldCharType="end"/>
            </w:r>
          </w:hyperlink>
        </w:p>
        <w:p w:rsidR="000C2D93" w:rsidRPr="00D065D7" w:rsidRDefault="009313FC" w:rsidP="0027187D">
          <w:pPr>
            <w:pStyle w:val="11"/>
          </w:pPr>
          <w:hyperlink w:anchor="_Toc417321700" w:history="1">
            <w:r w:rsidR="000C2D93" w:rsidRPr="00D065D7">
              <w:rPr>
                <w:rStyle w:val="a4"/>
              </w:rPr>
              <w:t xml:space="preserve">Приоритетные направления деятельности </w:t>
            </w:r>
            <w:r w:rsidR="0008132A" w:rsidRPr="00D065D7">
              <w:rPr>
                <w:rStyle w:val="a4"/>
              </w:rPr>
              <w:t>О</w:t>
            </w:r>
            <w:r w:rsidR="000C2D93" w:rsidRPr="00D065D7">
              <w:rPr>
                <w:rStyle w:val="a4"/>
              </w:rPr>
              <w:t>бщества</w:t>
            </w:r>
            <w:r w:rsidR="000C2D93" w:rsidRPr="00D065D7">
              <w:rPr>
                <w:webHidden/>
              </w:rPr>
              <w:tab/>
            </w:r>
            <w:r w:rsidR="000C2D93" w:rsidRPr="00D065D7">
              <w:rPr>
                <w:webHidden/>
              </w:rPr>
              <w:fldChar w:fldCharType="begin"/>
            </w:r>
            <w:r w:rsidR="000C2D93" w:rsidRPr="00D065D7">
              <w:rPr>
                <w:webHidden/>
              </w:rPr>
              <w:instrText xml:space="preserve"> PAGEREF _Toc417321700 \h </w:instrText>
            </w:r>
            <w:r w:rsidR="000C2D93" w:rsidRPr="00D065D7">
              <w:rPr>
                <w:webHidden/>
              </w:rPr>
            </w:r>
            <w:r w:rsidR="000C2D93" w:rsidRPr="00D065D7">
              <w:rPr>
                <w:webHidden/>
              </w:rPr>
              <w:fldChar w:fldCharType="separate"/>
            </w:r>
            <w:r w:rsidR="000C2D93" w:rsidRPr="00D065D7">
              <w:rPr>
                <w:webHidden/>
              </w:rPr>
              <w:t>3</w:t>
            </w:r>
            <w:r w:rsidR="000C2D93" w:rsidRPr="00D065D7">
              <w:rPr>
                <w:webHidden/>
              </w:rPr>
              <w:fldChar w:fldCharType="end"/>
            </w:r>
          </w:hyperlink>
        </w:p>
        <w:p w:rsidR="003623F3" w:rsidRPr="00D065D7" w:rsidRDefault="009313FC" w:rsidP="0027187D">
          <w:pPr>
            <w:pStyle w:val="11"/>
          </w:pPr>
          <w:hyperlink w:anchor="_Toc417321701" w:history="1">
            <w:r w:rsidR="000C2D93" w:rsidRPr="00D065D7">
              <w:rPr>
                <w:rStyle w:val="a4"/>
              </w:rPr>
              <w:t>Отчет Совета директоров Общества о результатах развития по приоритетным направлениям его деятельности</w:t>
            </w:r>
            <w:r w:rsidR="000C2D93" w:rsidRPr="00D065D7">
              <w:rPr>
                <w:webHidden/>
              </w:rPr>
              <w:tab/>
            </w:r>
            <w:r w:rsidR="000C2D93" w:rsidRPr="00D065D7">
              <w:rPr>
                <w:webHidden/>
              </w:rPr>
              <w:fldChar w:fldCharType="begin"/>
            </w:r>
            <w:r w:rsidR="000C2D93" w:rsidRPr="00D065D7">
              <w:rPr>
                <w:webHidden/>
              </w:rPr>
              <w:instrText xml:space="preserve"> PAGEREF _Toc417321701 \h </w:instrText>
            </w:r>
            <w:r w:rsidR="000C2D93" w:rsidRPr="00D065D7">
              <w:rPr>
                <w:webHidden/>
              </w:rPr>
            </w:r>
            <w:r w:rsidR="000C2D93" w:rsidRPr="00D065D7">
              <w:rPr>
                <w:webHidden/>
              </w:rPr>
              <w:fldChar w:fldCharType="separate"/>
            </w:r>
            <w:r w:rsidR="000C2D93" w:rsidRPr="00D065D7">
              <w:rPr>
                <w:webHidden/>
              </w:rPr>
              <w:t>4</w:t>
            </w:r>
            <w:r w:rsidR="000C2D93" w:rsidRPr="00D065D7">
              <w:rPr>
                <w:webHidden/>
              </w:rPr>
              <w:fldChar w:fldCharType="end"/>
            </w:r>
          </w:hyperlink>
        </w:p>
        <w:p w:rsidR="003623F3" w:rsidRPr="00D065D7" w:rsidRDefault="003623F3" w:rsidP="0027187D">
          <w:pPr>
            <w:pStyle w:val="11"/>
          </w:pPr>
          <w:r w:rsidRPr="00D065D7">
            <w:rPr>
              <w:rStyle w:val="a4"/>
              <w:color w:val="auto"/>
              <w:u w:val="none"/>
            </w:rPr>
            <w:t>Информация об объеме каждого из использованных Обществом в отчетном году видов энергетических ресурсов</w:t>
          </w:r>
          <w:r w:rsidRPr="00D065D7">
            <w:tab/>
          </w:r>
          <w:r w:rsidR="005F2083">
            <w:t>6</w:t>
          </w:r>
        </w:p>
        <w:p w:rsidR="000C2D93" w:rsidRPr="00D065D7" w:rsidRDefault="009313FC" w:rsidP="0027187D">
          <w:pPr>
            <w:pStyle w:val="11"/>
          </w:pPr>
          <w:hyperlink w:anchor="_Toc417321702" w:history="1">
            <w:r w:rsidR="000C2D93" w:rsidRPr="00D065D7">
              <w:rPr>
                <w:rStyle w:val="a4"/>
              </w:rPr>
              <w:t xml:space="preserve">Перспективы развития </w:t>
            </w:r>
            <w:r w:rsidR="0008132A" w:rsidRPr="00D065D7">
              <w:rPr>
                <w:rStyle w:val="a4"/>
              </w:rPr>
              <w:t>О</w:t>
            </w:r>
            <w:r w:rsidR="000C2D93" w:rsidRPr="00D065D7">
              <w:rPr>
                <w:rStyle w:val="a4"/>
              </w:rPr>
              <w:t>бщества</w:t>
            </w:r>
            <w:r w:rsidR="000C2D93" w:rsidRPr="00D065D7">
              <w:rPr>
                <w:webHidden/>
              </w:rPr>
              <w:tab/>
            </w:r>
            <w:r w:rsidR="005F2083">
              <w:rPr>
                <w:webHidden/>
              </w:rPr>
              <w:t>7</w:t>
            </w:r>
          </w:hyperlink>
        </w:p>
        <w:p w:rsidR="000C2D93" w:rsidRPr="00D065D7" w:rsidRDefault="009313FC" w:rsidP="0027187D">
          <w:pPr>
            <w:pStyle w:val="11"/>
          </w:pPr>
          <w:hyperlink w:anchor="_Toc417321703" w:history="1">
            <w:r w:rsidR="000C2D93" w:rsidRPr="00D065D7">
              <w:rPr>
                <w:rStyle w:val="a4"/>
              </w:rPr>
              <w:t xml:space="preserve">Отчет о выплате объявленных (начисленных) дивидендов по акциям </w:t>
            </w:r>
            <w:r w:rsidR="0008132A" w:rsidRPr="00D065D7">
              <w:rPr>
                <w:rStyle w:val="a4"/>
              </w:rPr>
              <w:t>О</w:t>
            </w:r>
            <w:r w:rsidR="000C2D93" w:rsidRPr="00D065D7">
              <w:rPr>
                <w:rStyle w:val="a4"/>
              </w:rPr>
              <w:t>бщества</w:t>
            </w:r>
            <w:r w:rsidR="000C2D93" w:rsidRPr="00D065D7">
              <w:rPr>
                <w:webHidden/>
              </w:rPr>
              <w:tab/>
            </w:r>
            <w:r w:rsidR="005F2083">
              <w:rPr>
                <w:webHidden/>
              </w:rPr>
              <w:t>7</w:t>
            </w:r>
          </w:hyperlink>
        </w:p>
        <w:p w:rsidR="000C2D93" w:rsidRPr="00D065D7" w:rsidRDefault="009313FC" w:rsidP="0027187D">
          <w:pPr>
            <w:pStyle w:val="11"/>
          </w:pPr>
          <w:hyperlink w:anchor="_Toc417321704" w:history="1">
            <w:r w:rsidR="000C2D93" w:rsidRPr="00D065D7">
              <w:rPr>
                <w:rStyle w:val="a4"/>
              </w:rPr>
              <w:t xml:space="preserve">Описание основных факторов риска, связанных с деятельностью </w:t>
            </w:r>
            <w:r w:rsidR="0008132A" w:rsidRPr="00D065D7">
              <w:rPr>
                <w:rStyle w:val="a4"/>
              </w:rPr>
              <w:t>О</w:t>
            </w:r>
            <w:r w:rsidR="000C2D93" w:rsidRPr="00D065D7">
              <w:rPr>
                <w:rStyle w:val="a4"/>
              </w:rPr>
              <w:t>бщества</w:t>
            </w:r>
            <w:r w:rsidR="000C2D93" w:rsidRPr="00D065D7">
              <w:rPr>
                <w:webHidden/>
              </w:rPr>
              <w:tab/>
            </w:r>
            <w:r w:rsidR="005F2083">
              <w:rPr>
                <w:webHidden/>
              </w:rPr>
              <w:t>7</w:t>
            </w:r>
          </w:hyperlink>
        </w:p>
        <w:p w:rsidR="000C2D93" w:rsidRPr="00D065D7" w:rsidRDefault="009313F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21705" w:history="1">
            <w:r w:rsidR="000C2D93" w:rsidRPr="00D065D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Отраслевые риски</w:t>
            </w:r>
            <w:r w:rsidR="000C2D93" w:rsidRPr="00D065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20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0C2D93" w:rsidRPr="00D065D7" w:rsidRDefault="009313F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21706" w:history="1">
            <w:r w:rsidR="000C2D93" w:rsidRPr="00D065D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Страновые и региональные риски</w:t>
            </w:r>
            <w:r w:rsidR="000C2D93" w:rsidRPr="00D065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20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0C2D93" w:rsidRPr="00D065D7" w:rsidRDefault="009313F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21707" w:history="1">
            <w:r w:rsidR="000C2D93" w:rsidRPr="00D065D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Финансовые риски</w:t>
            </w:r>
            <w:r w:rsidR="000C2D93" w:rsidRPr="00D065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20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0C2D93" w:rsidRPr="00D065D7" w:rsidRDefault="009313F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21708" w:history="1">
            <w:r w:rsidR="000C2D93" w:rsidRPr="00D065D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Правовые риски</w:t>
            </w:r>
            <w:r w:rsidR="000C2D93" w:rsidRPr="00D065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20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0C2D93" w:rsidRPr="00D065D7" w:rsidRDefault="009313F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21709" w:history="1">
            <w:r w:rsidR="000C2D93" w:rsidRPr="00D065D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Риски, связанные с деятельностью </w:t>
            </w:r>
            <w:r w:rsidR="00F75710" w:rsidRPr="00D065D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Общества</w:t>
            </w:r>
            <w:r w:rsidR="000C2D93" w:rsidRPr="00D065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20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0C2D93" w:rsidRPr="00D065D7" w:rsidRDefault="009313FC" w:rsidP="0027187D">
          <w:pPr>
            <w:pStyle w:val="11"/>
          </w:pPr>
          <w:hyperlink w:anchor="_Toc417321710" w:history="1">
            <w:r w:rsidR="000C2D93" w:rsidRPr="00D065D7">
              <w:rPr>
                <w:rStyle w:val="a4"/>
              </w:rPr>
              <w:t xml:space="preserve">Перечень совершенных </w:t>
            </w:r>
            <w:r w:rsidR="0008132A" w:rsidRPr="00D065D7">
              <w:rPr>
                <w:rStyle w:val="a4"/>
              </w:rPr>
              <w:t>О</w:t>
            </w:r>
            <w:r w:rsidR="000C2D93" w:rsidRPr="00D065D7">
              <w:rPr>
                <w:rStyle w:val="a4"/>
              </w:rPr>
              <w:t xml:space="preserve">бществом крупных сделок, а также иных сделок, на совершение которых в соответствии с уставом </w:t>
            </w:r>
            <w:r w:rsidR="0008132A" w:rsidRPr="00D065D7">
              <w:rPr>
                <w:rStyle w:val="a4"/>
              </w:rPr>
              <w:t>О</w:t>
            </w:r>
            <w:r w:rsidR="000C2D93" w:rsidRPr="00D065D7">
              <w:rPr>
                <w:rStyle w:val="a4"/>
              </w:rPr>
              <w:t>бщества распространяется порядок одобрения крупных сделок</w:t>
            </w:r>
            <w:r w:rsidR="000C2D93" w:rsidRPr="00D065D7">
              <w:rPr>
                <w:webHidden/>
              </w:rPr>
              <w:tab/>
            </w:r>
            <w:r w:rsidR="005F2083">
              <w:rPr>
                <w:webHidden/>
              </w:rPr>
              <w:t>9</w:t>
            </w:r>
          </w:hyperlink>
        </w:p>
        <w:p w:rsidR="000C2D93" w:rsidRPr="00D065D7" w:rsidRDefault="009313FC" w:rsidP="0027187D">
          <w:pPr>
            <w:pStyle w:val="11"/>
          </w:pPr>
          <w:hyperlink w:anchor="_Toc417321711" w:history="1">
            <w:r w:rsidR="000C2D93" w:rsidRPr="00D065D7">
              <w:rPr>
                <w:rStyle w:val="a4"/>
              </w:rPr>
              <w:t xml:space="preserve">Перечень совершенных </w:t>
            </w:r>
            <w:r w:rsidR="0008132A" w:rsidRPr="00D065D7">
              <w:rPr>
                <w:rStyle w:val="a4"/>
              </w:rPr>
              <w:t>О</w:t>
            </w:r>
            <w:r w:rsidR="000C2D93" w:rsidRPr="00D065D7">
              <w:rPr>
                <w:rStyle w:val="a4"/>
              </w:rPr>
              <w:t>бществом сделок, в совершении которых имелась заинтересованность</w:t>
            </w:r>
            <w:r w:rsidR="000C2D93" w:rsidRPr="00D065D7">
              <w:rPr>
                <w:webHidden/>
              </w:rPr>
              <w:tab/>
            </w:r>
            <w:r w:rsidR="005B363D" w:rsidRPr="00D065D7">
              <w:rPr>
                <w:webHidden/>
              </w:rPr>
              <w:t>1</w:t>
            </w:r>
            <w:r w:rsidR="00533E2F">
              <w:rPr>
                <w:webHidden/>
              </w:rPr>
              <w:t>1</w:t>
            </w:r>
          </w:hyperlink>
        </w:p>
        <w:p w:rsidR="000C2D93" w:rsidRPr="00D065D7" w:rsidRDefault="009313FC" w:rsidP="0027187D">
          <w:pPr>
            <w:pStyle w:val="11"/>
          </w:pPr>
          <w:hyperlink w:anchor="_Toc417321712" w:history="1">
            <w:r w:rsidR="000C2D93" w:rsidRPr="00D065D7">
              <w:rPr>
                <w:rStyle w:val="a4"/>
              </w:rPr>
              <w:t xml:space="preserve">Состав </w:t>
            </w:r>
            <w:r w:rsidR="0008132A" w:rsidRPr="00D065D7">
              <w:rPr>
                <w:rStyle w:val="a4"/>
              </w:rPr>
              <w:t xml:space="preserve">Совета </w:t>
            </w:r>
            <w:r w:rsidR="000C2D93" w:rsidRPr="00D065D7">
              <w:rPr>
                <w:rStyle w:val="a4"/>
              </w:rPr>
              <w:t>директоров</w:t>
            </w:r>
            <w:r w:rsidR="0008132A" w:rsidRPr="00D065D7">
              <w:rPr>
                <w:rStyle w:val="a4"/>
              </w:rPr>
              <w:t xml:space="preserve"> Общества</w:t>
            </w:r>
            <w:r w:rsidR="000C2D93" w:rsidRPr="00D065D7">
              <w:rPr>
                <w:webHidden/>
              </w:rPr>
              <w:tab/>
            </w:r>
            <w:r w:rsidR="00533E2F">
              <w:rPr>
                <w:webHidden/>
              </w:rPr>
              <w:t>11</w:t>
            </w:r>
          </w:hyperlink>
        </w:p>
        <w:p w:rsidR="000C2D93" w:rsidRPr="00D065D7" w:rsidRDefault="009313FC" w:rsidP="0027187D">
          <w:pPr>
            <w:pStyle w:val="11"/>
          </w:pPr>
          <w:hyperlink w:anchor="_Toc417321713" w:history="1">
            <w:r w:rsidR="000C2D93" w:rsidRPr="00D065D7">
              <w:rPr>
                <w:rStyle w:val="a4"/>
              </w:rPr>
              <w:t>Сведения о лице, занимающем должность единоличного исполнительного органа</w:t>
            </w:r>
            <w:r w:rsidR="000C2D93" w:rsidRPr="00D065D7">
              <w:rPr>
                <w:webHidden/>
              </w:rPr>
              <w:tab/>
            </w:r>
            <w:r w:rsidR="00ED7985">
              <w:rPr>
                <w:webHidden/>
              </w:rPr>
              <w:t>19</w:t>
            </w:r>
          </w:hyperlink>
        </w:p>
        <w:p w:rsidR="000C2D93" w:rsidRPr="00D065D7" w:rsidRDefault="009313FC" w:rsidP="0027187D">
          <w:pPr>
            <w:pStyle w:val="11"/>
          </w:pPr>
          <w:hyperlink w:anchor="_Toc417321714" w:history="1">
            <w:r w:rsidR="000C2D93" w:rsidRPr="00D065D7">
              <w:rPr>
                <w:rStyle w:val="a4"/>
              </w:rPr>
              <w:t xml:space="preserve">Критерии определения и размер вознаграждения лица, занимающего должность единоличного исполнительного органа и каждого члена </w:t>
            </w:r>
            <w:r w:rsidR="0008132A" w:rsidRPr="00D065D7">
              <w:rPr>
                <w:rStyle w:val="a4"/>
              </w:rPr>
              <w:t xml:space="preserve">Совета </w:t>
            </w:r>
            <w:r w:rsidR="000C2D93" w:rsidRPr="00D065D7">
              <w:rPr>
                <w:rStyle w:val="a4"/>
              </w:rPr>
              <w:t>директоров</w:t>
            </w:r>
            <w:r w:rsidR="000C2D93" w:rsidRPr="00D065D7">
              <w:rPr>
                <w:webHidden/>
              </w:rPr>
              <w:tab/>
            </w:r>
            <w:r w:rsidR="00ED7985">
              <w:rPr>
                <w:webHidden/>
              </w:rPr>
              <w:t>19</w:t>
            </w:r>
          </w:hyperlink>
        </w:p>
        <w:p w:rsidR="000C2D93" w:rsidRPr="00D065D7" w:rsidRDefault="009313FC" w:rsidP="0027187D">
          <w:pPr>
            <w:pStyle w:val="11"/>
          </w:pPr>
          <w:hyperlink w:anchor="_Toc417321715" w:history="1">
            <w:r w:rsidR="000C2D93" w:rsidRPr="00D065D7">
              <w:rPr>
                <w:rStyle w:val="a4"/>
              </w:rPr>
              <w:t xml:space="preserve">Сведения о соблюдении </w:t>
            </w:r>
            <w:r w:rsidR="0008132A" w:rsidRPr="00D065D7">
              <w:rPr>
                <w:rStyle w:val="a4"/>
              </w:rPr>
              <w:t>О</w:t>
            </w:r>
            <w:r w:rsidR="000C2D93" w:rsidRPr="00D065D7">
              <w:rPr>
                <w:rStyle w:val="a4"/>
              </w:rPr>
              <w:t>бществом рекомендаций Кодекса корпоративного поведения</w:t>
            </w:r>
            <w:r w:rsidR="000C2D93" w:rsidRPr="00D065D7">
              <w:rPr>
                <w:webHidden/>
              </w:rPr>
              <w:tab/>
            </w:r>
            <w:r w:rsidR="00ED7985">
              <w:rPr>
                <w:webHidden/>
              </w:rPr>
              <w:t>19</w:t>
            </w:r>
          </w:hyperlink>
        </w:p>
        <w:p w:rsidR="000C2D93" w:rsidRPr="0027187D" w:rsidRDefault="009313FC" w:rsidP="0027187D">
          <w:pPr>
            <w:pStyle w:val="11"/>
          </w:pPr>
          <w:hyperlink w:anchor="_Toc417321716" w:history="1">
            <w:r w:rsidR="000C2D93" w:rsidRPr="0027187D">
              <w:rPr>
                <w:rStyle w:val="a4"/>
              </w:rPr>
              <w:t xml:space="preserve">Иная информация, предусмотренную уставом </w:t>
            </w:r>
            <w:r w:rsidR="0008132A" w:rsidRPr="0027187D">
              <w:rPr>
                <w:rStyle w:val="a4"/>
              </w:rPr>
              <w:t>О</w:t>
            </w:r>
            <w:r w:rsidR="000C2D93" w:rsidRPr="0027187D">
              <w:rPr>
                <w:rStyle w:val="a4"/>
              </w:rPr>
              <w:t xml:space="preserve">бщества или иным внутренним документом </w:t>
            </w:r>
            <w:r w:rsidR="0008132A" w:rsidRPr="0027187D">
              <w:rPr>
                <w:rStyle w:val="a4"/>
              </w:rPr>
              <w:t>О</w:t>
            </w:r>
            <w:r w:rsidR="000C2D93" w:rsidRPr="0027187D">
              <w:rPr>
                <w:rStyle w:val="a4"/>
              </w:rPr>
              <w:t>бщества.</w:t>
            </w:r>
            <w:r w:rsidR="000C2D93" w:rsidRPr="0027187D">
              <w:rPr>
                <w:webHidden/>
              </w:rPr>
              <w:tab/>
            </w:r>
            <w:r w:rsidR="000C2D93" w:rsidRPr="0027187D">
              <w:rPr>
                <w:webHidden/>
              </w:rPr>
              <w:fldChar w:fldCharType="begin"/>
            </w:r>
            <w:r w:rsidR="000C2D93" w:rsidRPr="0027187D">
              <w:rPr>
                <w:webHidden/>
              </w:rPr>
              <w:instrText xml:space="preserve"> PAGEREF _Toc417321716 \h </w:instrText>
            </w:r>
            <w:r w:rsidR="000C2D93" w:rsidRPr="0027187D">
              <w:rPr>
                <w:webHidden/>
              </w:rPr>
            </w:r>
            <w:r w:rsidR="000C2D93" w:rsidRPr="0027187D">
              <w:rPr>
                <w:webHidden/>
              </w:rPr>
              <w:fldChar w:fldCharType="separate"/>
            </w:r>
            <w:r w:rsidR="000C2D93" w:rsidRPr="0027187D">
              <w:rPr>
                <w:webHidden/>
              </w:rPr>
              <w:t>2</w:t>
            </w:r>
            <w:r w:rsidR="000C2D93" w:rsidRPr="0027187D">
              <w:rPr>
                <w:webHidden/>
              </w:rPr>
              <w:fldChar w:fldCharType="end"/>
            </w:r>
          </w:hyperlink>
          <w:r w:rsidR="0027187D" w:rsidRPr="0027187D">
            <w:t>0</w:t>
          </w:r>
        </w:p>
        <w:p w:rsidR="000C2D93" w:rsidRPr="00C825F4" w:rsidRDefault="000C2D93">
          <w:pPr>
            <w:rPr>
              <w:rFonts w:ascii="Times New Roman" w:hAnsi="Times New Roman" w:cs="Times New Roman"/>
              <w:sz w:val="28"/>
              <w:szCs w:val="28"/>
            </w:rPr>
          </w:pPr>
          <w:r w:rsidRPr="00C825F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B7A6F" w:rsidRDefault="007B7A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1752C" w:rsidRDefault="0051752C" w:rsidP="00570D19">
      <w:pPr>
        <w:pStyle w:val="1"/>
        <w:spacing w:before="240" w:after="240"/>
        <w:jc w:val="both"/>
        <w:rPr>
          <w:rFonts w:ascii="Times New Roman" w:hAnsi="Times New Roman" w:cs="Times New Roman"/>
        </w:rPr>
      </w:pPr>
      <w:bookmarkStart w:id="1" w:name="_Toc416431692"/>
      <w:bookmarkStart w:id="2" w:name="_Toc417321698"/>
      <w:r w:rsidRPr="004E71BB">
        <w:rPr>
          <w:rFonts w:ascii="Times New Roman" w:hAnsi="Times New Roman" w:cs="Times New Roman"/>
        </w:rPr>
        <w:lastRenderedPageBreak/>
        <w:t>Сведения об Обществе</w:t>
      </w:r>
      <w:bookmarkEnd w:id="1"/>
      <w:bookmarkEnd w:id="2"/>
    </w:p>
    <w:p w:rsidR="00E7087F" w:rsidRPr="004E71BB" w:rsidRDefault="00E7087F" w:rsidP="00FA3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фирменное наименование – Открытое акционерное общество «Московский металлургический завод «Серп и Молот»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Сокращенное фирменное наименование на русском языке – ОАО «СиМ </w:t>
      </w:r>
      <w:proofErr w:type="gramStart"/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Сокращенное фирменное наименование на английском языке – ОАО «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зарегистрировано Московской регистрационной палатой 25 ноября 1992 г. Свидетельство № 017.045.</w:t>
      </w:r>
      <w:r w:rsidR="001E2F95"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Обществе внесены в Единый государственный реестр юридических лиц 22 июля 2002 г. за основным государственным регистрационным номером 1027700045185 (Свидетельство серия 77 № 011197794) Межрайонной инспекцией Федеральной налоговой службы № 46 по г. Москве.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нахождения </w:t>
      </w:r>
      <w:r w:rsidR="00F7571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111033, г. Москва, Золоторожский вал, д. 11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для направления почтовой корреспонденции - 111033, г. Москва, Золоторожский вал, д. 11</w:t>
      </w:r>
    </w:p>
    <w:p w:rsidR="00E7087F" w:rsidRPr="004E71BB" w:rsidRDefault="001E2F95" w:rsidP="003E5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 </w:t>
      </w:r>
      <w:r w:rsidR="00E7087F"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7722024564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Филиалов и представительств у </w:t>
      </w:r>
      <w:r w:rsidR="00F7571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имеется.</w:t>
      </w:r>
    </w:p>
    <w:p w:rsidR="0051752C" w:rsidRPr="004E71BB" w:rsidRDefault="0051752C" w:rsidP="00CE7A51">
      <w:pPr>
        <w:pStyle w:val="1"/>
        <w:spacing w:before="240" w:after="240"/>
        <w:jc w:val="both"/>
        <w:rPr>
          <w:rFonts w:ascii="Times New Roman" w:eastAsia="Times New Roman" w:hAnsi="Times New Roman" w:cs="Times New Roman"/>
        </w:rPr>
      </w:pPr>
      <w:bookmarkStart w:id="3" w:name="_Toc416431697"/>
      <w:bookmarkStart w:id="4" w:name="_Toc417321699"/>
      <w:r w:rsidRPr="004E71BB">
        <w:rPr>
          <w:rFonts w:ascii="Times New Roman" w:eastAsia="Times New Roman" w:hAnsi="Times New Roman" w:cs="Times New Roman"/>
        </w:rPr>
        <w:t xml:space="preserve">Положение </w:t>
      </w:r>
      <w:r w:rsidR="00F75710">
        <w:rPr>
          <w:rFonts w:ascii="Times New Roman" w:eastAsia="Times New Roman" w:hAnsi="Times New Roman" w:cs="Times New Roman"/>
        </w:rPr>
        <w:t>О</w:t>
      </w:r>
      <w:r w:rsidRPr="004E71BB">
        <w:rPr>
          <w:rFonts w:ascii="Times New Roman" w:eastAsia="Times New Roman" w:hAnsi="Times New Roman" w:cs="Times New Roman"/>
        </w:rPr>
        <w:t>бщества в отрасли</w:t>
      </w:r>
      <w:bookmarkEnd w:id="3"/>
      <w:bookmarkEnd w:id="4"/>
    </w:p>
    <w:p w:rsidR="003E5816" w:rsidRPr="004E71BB" w:rsidRDefault="003E5816" w:rsidP="003E581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осуществляет деятельность по следующим направлениям:</w:t>
      </w:r>
    </w:p>
    <w:p w:rsidR="003E5816" w:rsidRPr="004E71BB" w:rsidRDefault="003E5816" w:rsidP="003E5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Производство стали</w:t>
      </w:r>
    </w:p>
    <w:p w:rsidR="003E5816" w:rsidRPr="004E71BB" w:rsidRDefault="003E5816" w:rsidP="003E58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>- Производство   холоднокатаного плоского проката  без защитных покрытий и с защитными покрытиями</w:t>
      </w:r>
    </w:p>
    <w:p w:rsidR="003E5816" w:rsidRPr="004E71BB" w:rsidRDefault="003E5816" w:rsidP="003E58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>- Производство холоднотянутых прутков и профилей</w:t>
      </w:r>
    </w:p>
    <w:p w:rsidR="003E5816" w:rsidRPr="004E71BB" w:rsidRDefault="003E5816" w:rsidP="003E58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>- Производство гнутых стальных профилей</w:t>
      </w:r>
    </w:p>
    <w:p w:rsidR="003E5816" w:rsidRPr="004E71BB" w:rsidRDefault="003E5816" w:rsidP="003E58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>- Производство стальных отливок</w:t>
      </w:r>
    </w:p>
    <w:p w:rsidR="003E5816" w:rsidRPr="004E71BB" w:rsidRDefault="003E5816" w:rsidP="003E58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>- Хранение и складирование</w:t>
      </w:r>
    </w:p>
    <w:p w:rsidR="003E5816" w:rsidRPr="004E71BB" w:rsidRDefault="003E5816" w:rsidP="003E58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>- Покупка и продажа собственных нежилых зданий и помещений</w:t>
      </w:r>
    </w:p>
    <w:p w:rsidR="003E5816" w:rsidRPr="004E71BB" w:rsidRDefault="003E5816" w:rsidP="003E58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>- Сдача внаем собственного недвижимого имущества</w:t>
      </w:r>
    </w:p>
    <w:p w:rsidR="00EA5B05" w:rsidRPr="004E71BB" w:rsidRDefault="00EA5B05" w:rsidP="00EA5B05">
      <w:pPr>
        <w:spacing w:after="0" w:line="240" w:lineRule="auto"/>
        <w:ind w:firstLine="709"/>
        <w:jc w:val="both"/>
        <w:rPr>
          <w:rStyle w:val="SUBST0"/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</w:p>
    <w:p w:rsidR="00EA5B05" w:rsidRDefault="00EA5B05" w:rsidP="00EA5B05">
      <w:pPr>
        <w:spacing w:after="0" w:line="240" w:lineRule="auto"/>
        <w:ind w:firstLine="709"/>
        <w:jc w:val="both"/>
        <w:rPr>
          <w:rStyle w:val="SUBST0"/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4E71BB">
        <w:rPr>
          <w:rStyle w:val="SUBST0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ОАО </w:t>
      </w:r>
      <w:r w:rsidR="0081200C">
        <w:rPr>
          <w:rStyle w:val="SUBST0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» «СиМ </w:t>
      </w:r>
      <w:proofErr w:type="gramStart"/>
      <w:r w:rsidR="0081200C">
        <w:rPr>
          <w:rStyle w:val="SUBST0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СТ</w:t>
      </w:r>
      <w:proofErr w:type="gramEnd"/>
      <w:r w:rsidR="0081200C">
        <w:rPr>
          <w:rStyle w:val="SUBST0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»</w:t>
      </w:r>
      <w:r w:rsidRPr="004E71BB">
        <w:rPr>
          <w:rStyle w:val="SUBST0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» является одним из производителей специальных видов металлопродукции для оборонной, судостроительной и атомной промышленности. Это единственный в России производитель нержавеющей холоднокатаной ленты. По данному направлению завод способен удовлетворить запросы всех потребителей и по качеству, и по количеству. </w:t>
      </w:r>
    </w:p>
    <w:p w:rsidR="0051752C" w:rsidRPr="004E71BB" w:rsidRDefault="0051752C" w:rsidP="00DF0B55">
      <w:pPr>
        <w:pStyle w:val="1"/>
        <w:spacing w:before="240" w:after="240"/>
        <w:jc w:val="both"/>
        <w:rPr>
          <w:rFonts w:ascii="Times New Roman" w:eastAsia="Times New Roman" w:hAnsi="Times New Roman" w:cs="Times New Roman"/>
        </w:rPr>
      </w:pPr>
      <w:bookmarkStart w:id="5" w:name="_Toc416431698"/>
      <w:bookmarkStart w:id="6" w:name="_Toc417321700"/>
      <w:r w:rsidRPr="004E71BB">
        <w:rPr>
          <w:rFonts w:ascii="Times New Roman" w:eastAsia="Times New Roman" w:hAnsi="Times New Roman" w:cs="Times New Roman"/>
        </w:rPr>
        <w:t xml:space="preserve">Приоритетные направления деятельности </w:t>
      </w:r>
      <w:r w:rsidR="00E0237D">
        <w:rPr>
          <w:rFonts w:ascii="Times New Roman" w:eastAsia="Times New Roman" w:hAnsi="Times New Roman" w:cs="Times New Roman"/>
        </w:rPr>
        <w:t>О</w:t>
      </w:r>
      <w:r w:rsidRPr="004E71BB">
        <w:rPr>
          <w:rFonts w:ascii="Times New Roman" w:eastAsia="Times New Roman" w:hAnsi="Times New Roman" w:cs="Times New Roman"/>
        </w:rPr>
        <w:t>бщества</w:t>
      </w:r>
      <w:bookmarkEnd w:id="5"/>
      <w:bookmarkEnd w:id="6"/>
    </w:p>
    <w:p w:rsidR="00EA5B05" w:rsidRPr="004E71BB" w:rsidRDefault="00EA5B05" w:rsidP="00EA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деятельности </w:t>
      </w:r>
      <w:r w:rsidR="00E0237D">
        <w:rPr>
          <w:rFonts w:ascii="Times New Roman" w:hAnsi="Times New Roman" w:cs="Times New Roman"/>
          <w:sz w:val="24"/>
          <w:szCs w:val="24"/>
        </w:rPr>
        <w:t>О</w:t>
      </w:r>
      <w:r w:rsidR="00E0237D" w:rsidRPr="004E71BB">
        <w:rPr>
          <w:rFonts w:ascii="Times New Roman" w:hAnsi="Times New Roman" w:cs="Times New Roman"/>
          <w:sz w:val="24"/>
          <w:szCs w:val="24"/>
        </w:rPr>
        <w:t xml:space="preserve">бщества </w:t>
      </w:r>
      <w:r w:rsidRPr="004E71BB">
        <w:rPr>
          <w:rFonts w:ascii="Times New Roman" w:hAnsi="Times New Roman" w:cs="Times New Roman"/>
          <w:sz w:val="24"/>
          <w:szCs w:val="24"/>
        </w:rPr>
        <w:t xml:space="preserve">с учетом географического расположения производственных мощностей в центральной части г. Москвы (в пределах ТТК) являются: </w:t>
      </w:r>
    </w:p>
    <w:p w:rsidR="00EA5B05" w:rsidRPr="004E71BB" w:rsidRDefault="00EA5B05" w:rsidP="00EA5B0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>- сокращение и последующая ликвидация низкорентабельных производств на базе устаревших технологий;</w:t>
      </w:r>
    </w:p>
    <w:p w:rsidR="00EA5B05" w:rsidRPr="004E71BB" w:rsidRDefault="00EA5B05" w:rsidP="00EA5B0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>- создание вместо сокращаемых и ликвидируемых производств новых мощностей для производства изделий с высокой степенью переработки и добавленной стоимости;</w:t>
      </w:r>
    </w:p>
    <w:p w:rsidR="00B12FA0" w:rsidRDefault="00EA5B05" w:rsidP="00EA5B0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>- внедрение на всех этапах производства энергосберегающих технологий</w:t>
      </w:r>
      <w:r w:rsidR="00B12FA0">
        <w:rPr>
          <w:rFonts w:ascii="Times New Roman" w:hAnsi="Times New Roman" w:cs="Times New Roman"/>
          <w:sz w:val="24"/>
          <w:szCs w:val="24"/>
        </w:rPr>
        <w:t xml:space="preserve"> и экологически безопасных технологий;</w:t>
      </w:r>
    </w:p>
    <w:p w:rsidR="00EA5B05" w:rsidRPr="004E71BB" w:rsidRDefault="00B12FA0" w:rsidP="00EA5B0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в аренду нежилых помещений, не используемых в производственном процессе</w:t>
      </w:r>
      <w:r w:rsidR="00EA5B05" w:rsidRPr="004E71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752C" w:rsidRPr="004E71BB" w:rsidRDefault="0051752C" w:rsidP="00FF23DB">
      <w:pPr>
        <w:pStyle w:val="1"/>
        <w:spacing w:before="240" w:after="240"/>
        <w:jc w:val="both"/>
        <w:rPr>
          <w:rFonts w:ascii="Times New Roman" w:eastAsia="Times New Roman" w:hAnsi="Times New Roman" w:cs="Times New Roman"/>
        </w:rPr>
      </w:pPr>
      <w:bookmarkStart w:id="7" w:name="_Toc416431699"/>
      <w:bookmarkStart w:id="8" w:name="_Toc417321701"/>
      <w:r w:rsidRPr="004E71BB">
        <w:rPr>
          <w:rFonts w:ascii="Times New Roman" w:eastAsia="Times New Roman" w:hAnsi="Times New Roman" w:cs="Times New Roman"/>
        </w:rPr>
        <w:lastRenderedPageBreak/>
        <w:t>Отчет Совета директоров Общества о результатах развития по приоритетным направлениям его деятельности</w:t>
      </w:r>
      <w:bookmarkEnd w:id="7"/>
      <w:bookmarkEnd w:id="8"/>
    </w:p>
    <w:p w:rsidR="00EA5B05" w:rsidRPr="004E71BB" w:rsidRDefault="006F1957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итогам 201</w:t>
      </w:r>
      <w:r w:rsidR="00B12F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4E71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</w:t>
      </w:r>
      <w:r w:rsidR="00FC1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Обществом </w:t>
      </w:r>
      <w:r w:rsidRPr="004E71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были получены доходы по следующим направлениям:</w:t>
      </w:r>
    </w:p>
    <w:p w:rsidR="006F1957" w:rsidRPr="004E71BB" w:rsidRDefault="006F1957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- выручка от основ</w:t>
      </w:r>
      <w:r w:rsidR="00B12FA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вида деятельности – 100 917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руб., в т.ч.</w:t>
      </w:r>
    </w:p>
    <w:p w:rsidR="006F1957" w:rsidRPr="004E71BB" w:rsidRDefault="006F1957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Выручка от продажи готовой продукции – </w:t>
      </w:r>
      <w:r w:rsidR="003B4AAF">
        <w:rPr>
          <w:rFonts w:ascii="Times New Roman" w:eastAsia="Times New Roman" w:hAnsi="Times New Roman" w:cs="Times New Roman"/>
          <w:color w:val="000000"/>
          <w:sz w:val="24"/>
          <w:szCs w:val="24"/>
        </w:rPr>
        <w:t>53 070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6F1957" w:rsidRPr="004E71BB" w:rsidRDefault="006F1957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Выручка от продажи услуг вспомогательных цехов – </w:t>
      </w:r>
      <w:r w:rsidR="00B06FC5">
        <w:rPr>
          <w:rFonts w:ascii="Times New Roman" w:eastAsia="Times New Roman" w:hAnsi="Times New Roman" w:cs="Times New Roman"/>
          <w:color w:val="000000"/>
          <w:sz w:val="24"/>
          <w:szCs w:val="24"/>
        </w:rPr>
        <w:t>44 336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51752C" w:rsidRPr="004E71BB" w:rsidRDefault="006F1957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Выручка от продажи пропусков –</w:t>
      </w:r>
      <w:r w:rsidR="00B12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6FC5">
        <w:rPr>
          <w:rFonts w:ascii="Times New Roman" w:eastAsia="Times New Roman" w:hAnsi="Times New Roman" w:cs="Times New Roman"/>
          <w:color w:val="000000"/>
          <w:sz w:val="24"/>
          <w:szCs w:val="24"/>
        </w:rPr>
        <w:t>3 510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6F1957" w:rsidRPr="004E71BB" w:rsidRDefault="006F1957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выручка от сдачи в аренду нежилых помещений – </w:t>
      </w:r>
      <w:r w:rsidR="00B06FC5">
        <w:rPr>
          <w:rFonts w:ascii="Times New Roman" w:eastAsia="Times New Roman" w:hAnsi="Times New Roman" w:cs="Times New Roman"/>
          <w:color w:val="000000"/>
          <w:sz w:val="24"/>
          <w:szCs w:val="24"/>
        </w:rPr>
        <w:t>26 265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6F1957" w:rsidRPr="004E71BB" w:rsidRDefault="006F1957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выручка от продажи основных средств </w:t>
      </w:r>
      <w:r w:rsidR="000D0439"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материальных ценностей 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B06FC5">
        <w:rPr>
          <w:rFonts w:ascii="Times New Roman" w:eastAsia="Times New Roman" w:hAnsi="Times New Roman" w:cs="Times New Roman"/>
          <w:color w:val="000000"/>
          <w:sz w:val="24"/>
          <w:szCs w:val="24"/>
        </w:rPr>
        <w:t>116 981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:rsidR="000D0439" w:rsidRPr="004E71BB" w:rsidRDefault="000D0439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доходы от ликвидации основных средств </w:t>
      </w:r>
      <w:r w:rsidR="00B12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B06FC5">
        <w:rPr>
          <w:rFonts w:ascii="Times New Roman" w:eastAsia="Times New Roman" w:hAnsi="Times New Roman" w:cs="Times New Roman"/>
          <w:color w:val="000000"/>
          <w:sz w:val="24"/>
          <w:szCs w:val="24"/>
        </w:rPr>
        <w:t>22 342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6F1957" w:rsidRPr="004E71BB" w:rsidRDefault="006F1957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выручка от иных операций </w:t>
      </w:r>
      <w:r w:rsidR="000D0439"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B06FC5">
        <w:rPr>
          <w:rFonts w:ascii="Times New Roman" w:eastAsia="Times New Roman" w:hAnsi="Times New Roman" w:cs="Times New Roman"/>
          <w:color w:val="000000"/>
          <w:sz w:val="24"/>
          <w:szCs w:val="24"/>
        </w:rPr>
        <w:t>46 076</w:t>
      </w:r>
      <w:r w:rsidR="000D0439"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51752C" w:rsidRDefault="00196258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Всего за 201</w:t>
      </w:r>
      <w:r w:rsidR="00B12F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4E71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было получено доходов – </w:t>
      </w:r>
      <w:r w:rsidR="00B12F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312 444</w:t>
      </w:r>
      <w:r w:rsidRPr="004E71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тыс. руб.</w:t>
      </w:r>
    </w:p>
    <w:p w:rsidR="00B12FA0" w:rsidRDefault="00B12FA0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2FA0" w:rsidRDefault="00B12FA0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доходов по сравнению с 2011 г. произошли изменения: уменьшились доходы по основным видам деятельности, увеличились внереализационные доходы (сравнение изменения структуры представлено на диаграмме ниже).</w:t>
      </w:r>
    </w:p>
    <w:p w:rsidR="00B12FA0" w:rsidRDefault="00B12FA0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FA0" w:rsidRDefault="00B12FA0" w:rsidP="00F337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2833B5A" wp14:editId="7F88A443">
            <wp:extent cx="5800725" cy="3371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2FA0" w:rsidRDefault="00B12FA0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258" w:rsidRPr="004E71BB" w:rsidRDefault="00196258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этом было понесено расходов:</w:t>
      </w:r>
    </w:p>
    <w:p w:rsidR="00196258" w:rsidRPr="004E71BB" w:rsidRDefault="00196258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себестоимость продаж – </w:t>
      </w:r>
      <w:r w:rsidR="00F337E4">
        <w:rPr>
          <w:rFonts w:ascii="Times New Roman" w:eastAsia="Times New Roman" w:hAnsi="Times New Roman" w:cs="Times New Roman"/>
          <w:color w:val="000000"/>
          <w:sz w:val="24"/>
          <w:szCs w:val="24"/>
        </w:rPr>
        <w:t>169 998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96258" w:rsidRPr="004E71BB" w:rsidRDefault="00196258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коммерческие расходы – 7</w:t>
      </w:r>
      <w:r w:rsidR="00F337E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96258" w:rsidRPr="004E71BB" w:rsidRDefault="00196258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управленческие расходы – </w:t>
      </w:r>
      <w:r w:rsidR="00F337E4">
        <w:rPr>
          <w:rFonts w:ascii="Times New Roman" w:eastAsia="Times New Roman" w:hAnsi="Times New Roman" w:cs="Times New Roman"/>
          <w:color w:val="000000"/>
          <w:sz w:val="24"/>
          <w:szCs w:val="24"/>
        </w:rPr>
        <w:t>115 319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96258" w:rsidRPr="004E71BB" w:rsidRDefault="00256A83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проценты к уплате </w:t>
      </w:r>
      <w:r w:rsidR="00F337E4">
        <w:rPr>
          <w:rFonts w:ascii="Times New Roman" w:eastAsia="Times New Roman" w:hAnsi="Times New Roman" w:cs="Times New Roman"/>
          <w:color w:val="000000"/>
          <w:sz w:val="24"/>
          <w:szCs w:val="24"/>
        </w:rPr>
        <w:t>46 197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256A83" w:rsidRPr="004E71BB" w:rsidRDefault="00256A83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прочие расходы – </w:t>
      </w:r>
      <w:r w:rsidR="00F337E4">
        <w:rPr>
          <w:rFonts w:ascii="Times New Roman" w:eastAsia="Times New Roman" w:hAnsi="Times New Roman" w:cs="Times New Roman"/>
          <w:color w:val="000000"/>
          <w:sz w:val="24"/>
          <w:szCs w:val="24"/>
        </w:rPr>
        <w:t>236 819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51752C" w:rsidRPr="004E71BB" w:rsidRDefault="0051752C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A83" w:rsidRPr="004E71BB" w:rsidRDefault="00256A83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года был получен убыток в размере </w:t>
      </w:r>
      <w:r w:rsidR="009852C3">
        <w:rPr>
          <w:rFonts w:ascii="Times New Roman" w:eastAsia="Times New Roman" w:hAnsi="Times New Roman" w:cs="Times New Roman"/>
          <w:color w:val="000000"/>
          <w:sz w:val="24"/>
          <w:szCs w:val="24"/>
        </w:rPr>
        <w:t>260 441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руб.  В результате </w:t>
      </w:r>
      <w:r w:rsidR="009B71EA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чистые активы Общества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составил</w:t>
      </w:r>
      <w:r w:rsidR="009B71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52C3">
        <w:rPr>
          <w:rFonts w:ascii="Times New Roman" w:eastAsia="Times New Roman" w:hAnsi="Times New Roman" w:cs="Times New Roman"/>
          <w:color w:val="000000"/>
          <w:sz w:val="24"/>
          <w:szCs w:val="24"/>
        </w:rPr>
        <w:t>297 107</w:t>
      </w:r>
      <w:r w:rsidR="009852C3"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 (по сравнению с 201</w:t>
      </w:r>
      <w:r w:rsidR="009852C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 w:rsidR="009B71EA"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уменьшил</w:t>
      </w:r>
      <w:r w:rsidR="009B71EA"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 w:rsidR="009B71EA"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на 47 %)</w:t>
      </w:r>
    </w:p>
    <w:p w:rsidR="00256A83" w:rsidRPr="004E71BB" w:rsidRDefault="00256A83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следует отметить, что по итогам 201</w:t>
      </w:r>
      <w:r w:rsidR="003B4AAF" w:rsidRPr="003B4AA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выручка от основного вида деятельности уменьшилась на </w:t>
      </w:r>
      <w:r w:rsidR="009852C3"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%, но себестоимост</w:t>
      </w:r>
      <w:r w:rsidR="009852C3">
        <w:rPr>
          <w:rFonts w:ascii="Times New Roman" w:eastAsia="Times New Roman" w:hAnsi="Times New Roman" w:cs="Times New Roman"/>
          <w:color w:val="000000"/>
          <w:sz w:val="24"/>
          <w:szCs w:val="24"/>
        </w:rPr>
        <w:t>ь продаж уменьшилась только на 54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 Это свидетельствует о </w:t>
      </w:r>
      <w:r w:rsidR="009852C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постоянных расходов, учитываемых в себестоимости 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готовой продукции, а именно амортизация основных средств. С учетом того, что большая часть цехов законсервирована</w:t>
      </w:r>
      <w:r w:rsidR="008958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вся амортизация зданий и сооружений ложится на действующие цеха перспектив улучшения показателей (снижение себестоимости) не имеется. Основная деятель</w:t>
      </w:r>
      <w:r w:rsidR="00985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</w:t>
      </w:r>
      <w:r w:rsidR="00895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Общества </w:t>
      </w:r>
      <w:r w:rsidR="00985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убыточной, хотя по сравнению с 2011 г. убыток уменьшился на 18 %, но для выравнивания финансового положения </w:t>
      </w:r>
      <w:r w:rsidR="00895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Общества </w:t>
      </w:r>
      <w:r w:rsidR="009852C3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 не достаточно</w:t>
      </w:r>
    </w:p>
    <w:p w:rsidR="00256A83" w:rsidRPr="004E71BB" w:rsidRDefault="00256A83" w:rsidP="0025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0C27" w:rsidRPr="004E71BB" w:rsidRDefault="005B0C27" w:rsidP="005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1BB">
        <w:rPr>
          <w:rFonts w:ascii="Times New Roman" w:hAnsi="Times New Roman" w:cs="Times New Roman"/>
          <w:sz w:val="24"/>
          <w:szCs w:val="24"/>
        </w:rPr>
        <w:t>Доходы от внере</w:t>
      </w:r>
      <w:r w:rsidR="00544E60">
        <w:rPr>
          <w:rFonts w:ascii="Times New Roman" w:hAnsi="Times New Roman" w:cs="Times New Roman"/>
          <w:sz w:val="24"/>
          <w:szCs w:val="24"/>
        </w:rPr>
        <w:t>ализационной деятельности в 2012</w:t>
      </w:r>
      <w:r w:rsidRPr="004E71BB">
        <w:rPr>
          <w:rFonts w:ascii="Times New Roman" w:hAnsi="Times New Roman" w:cs="Times New Roman"/>
          <w:sz w:val="24"/>
          <w:szCs w:val="24"/>
        </w:rPr>
        <w:t xml:space="preserve"> г. также </w:t>
      </w:r>
      <w:r w:rsidR="00544E60">
        <w:rPr>
          <w:rFonts w:ascii="Times New Roman" w:hAnsi="Times New Roman" w:cs="Times New Roman"/>
          <w:sz w:val="24"/>
          <w:szCs w:val="24"/>
        </w:rPr>
        <w:t>увеличились</w:t>
      </w:r>
      <w:r w:rsidRPr="004E71BB">
        <w:rPr>
          <w:rFonts w:ascii="Times New Roman" w:hAnsi="Times New Roman" w:cs="Times New Roman"/>
          <w:sz w:val="24"/>
          <w:szCs w:val="24"/>
        </w:rPr>
        <w:t xml:space="preserve"> на </w:t>
      </w:r>
      <w:r w:rsidR="00544E60">
        <w:rPr>
          <w:rFonts w:ascii="Times New Roman" w:hAnsi="Times New Roman" w:cs="Times New Roman"/>
          <w:sz w:val="24"/>
          <w:szCs w:val="24"/>
        </w:rPr>
        <w:t>169</w:t>
      </w:r>
      <w:r w:rsidRPr="004E71BB">
        <w:rPr>
          <w:rFonts w:ascii="Times New Roman" w:hAnsi="Times New Roman" w:cs="Times New Roman"/>
          <w:sz w:val="24"/>
          <w:szCs w:val="24"/>
        </w:rPr>
        <w:t xml:space="preserve"> % по сравнению с 201</w:t>
      </w:r>
      <w:r w:rsidR="00544E60">
        <w:rPr>
          <w:rFonts w:ascii="Times New Roman" w:hAnsi="Times New Roman" w:cs="Times New Roman"/>
          <w:sz w:val="24"/>
          <w:szCs w:val="24"/>
        </w:rPr>
        <w:t>1</w:t>
      </w:r>
      <w:r w:rsidRPr="004E71BB">
        <w:rPr>
          <w:rFonts w:ascii="Times New Roman" w:hAnsi="Times New Roman" w:cs="Times New Roman"/>
          <w:sz w:val="24"/>
          <w:szCs w:val="24"/>
        </w:rPr>
        <w:t xml:space="preserve"> г. При этом произошло </w:t>
      </w:r>
      <w:r w:rsidR="00544E60">
        <w:rPr>
          <w:rFonts w:ascii="Times New Roman" w:hAnsi="Times New Roman" w:cs="Times New Roman"/>
          <w:sz w:val="24"/>
          <w:szCs w:val="24"/>
        </w:rPr>
        <w:t>увеличение</w:t>
      </w:r>
      <w:r w:rsidRPr="004E71BB">
        <w:rPr>
          <w:rFonts w:ascii="Times New Roman" w:hAnsi="Times New Roman" w:cs="Times New Roman"/>
          <w:sz w:val="24"/>
          <w:szCs w:val="24"/>
        </w:rPr>
        <w:t xml:space="preserve"> расходов по данным вида</w:t>
      </w:r>
      <w:r w:rsidR="00544E60">
        <w:rPr>
          <w:rFonts w:ascii="Times New Roman" w:hAnsi="Times New Roman" w:cs="Times New Roman"/>
          <w:sz w:val="24"/>
          <w:szCs w:val="24"/>
        </w:rPr>
        <w:t>м деятельности на 138</w:t>
      </w:r>
      <w:r w:rsidRPr="004E71BB">
        <w:rPr>
          <w:rFonts w:ascii="Times New Roman" w:hAnsi="Times New Roman" w:cs="Times New Roman"/>
          <w:sz w:val="24"/>
          <w:szCs w:val="24"/>
        </w:rPr>
        <w:t xml:space="preserve"> %. Убыток от внереализационной деятельности составил по итогам 201</w:t>
      </w:r>
      <w:r w:rsidR="00544E60">
        <w:rPr>
          <w:rFonts w:ascii="Times New Roman" w:hAnsi="Times New Roman" w:cs="Times New Roman"/>
          <w:sz w:val="24"/>
          <w:szCs w:val="24"/>
        </w:rPr>
        <w:t>2</w:t>
      </w:r>
      <w:r w:rsidRPr="004E71BB">
        <w:rPr>
          <w:rFonts w:ascii="Times New Roman" w:hAnsi="Times New Roman" w:cs="Times New Roman"/>
          <w:sz w:val="24"/>
          <w:szCs w:val="24"/>
        </w:rPr>
        <w:t xml:space="preserve"> г. </w:t>
      </w:r>
      <w:r w:rsidR="00544E60">
        <w:rPr>
          <w:rFonts w:ascii="Times New Roman" w:hAnsi="Times New Roman" w:cs="Times New Roman"/>
          <w:sz w:val="24"/>
          <w:szCs w:val="24"/>
        </w:rPr>
        <w:t>25 292</w:t>
      </w:r>
      <w:r w:rsidRPr="004E71BB">
        <w:rPr>
          <w:rFonts w:ascii="Times New Roman" w:hAnsi="Times New Roman" w:cs="Times New Roman"/>
          <w:sz w:val="24"/>
          <w:szCs w:val="24"/>
        </w:rPr>
        <w:t xml:space="preserve"> тыс. руб. Данный убыток обусловлен необходимостью содержания социально-культурных объектов, находящихся на балансе </w:t>
      </w:r>
      <w:r w:rsidR="0089583F">
        <w:rPr>
          <w:rFonts w:ascii="Times New Roman" w:hAnsi="Times New Roman" w:cs="Times New Roman"/>
          <w:sz w:val="24"/>
          <w:szCs w:val="24"/>
        </w:rPr>
        <w:t>Общества</w:t>
      </w:r>
      <w:r w:rsidRPr="004E71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4E60">
        <w:rPr>
          <w:rFonts w:ascii="Times New Roman" w:hAnsi="Times New Roman" w:cs="Times New Roman"/>
          <w:sz w:val="24"/>
          <w:szCs w:val="24"/>
        </w:rPr>
        <w:t xml:space="preserve"> При этом существует тенденция к снижению данного убытка.</w:t>
      </w:r>
    </w:p>
    <w:p w:rsidR="005B0C27" w:rsidRPr="004E71BB" w:rsidRDefault="005B0C27" w:rsidP="005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>Налог на прибыль отсутствует.</w:t>
      </w:r>
    </w:p>
    <w:p w:rsidR="005B0C27" w:rsidRPr="004E71BB" w:rsidRDefault="005B0C27" w:rsidP="005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 xml:space="preserve">Валюта баланса на 01.01.2012 г. составляет </w:t>
      </w:r>
      <w:r w:rsidR="00D92534">
        <w:rPr>
          <w:rFonts w:ascii="Times New Roman" w:hAnsi="Times New Roman" w:cs="Times New Roman"/>
          <w:sz w:val="24"/>
          <w:szCs w:val="24"/>
        </w:rPr>
        <w:t xml:space="preserve">1 744 </w:t>
      </w:r>
      <w:r w:rsidR="00B905A4">
        <w:rPr>
          <w:rFonts w:ascii="Times New Roman" w:hAnsi="Times New Roman" w:cs="Times New Roman"/>
          <w:sz w:val="24"/>
          <w:szCs w:val="24"/>
        </w:rPr>
        <w:t>4</w:t>
      </w:r>
      <w:r w:rsidR="00D92534">
        <w:rPr>
          <w:rFonts w:ascii="Times New Roman" w:hAnsi="Times New Roman" w:cs="Times New Roman"/>
          <w:sz w:val="24"/>
          <w:szCs w:val="24"/>
        </w:rPr>
        <w:t>82</w:t>
      </w:r>
      <w:r w:rsidRPr="004E71BB">
        <w:rPr>
          <w:rFonts w:ascii="Times New Roman" w:hAnsi="Times New Roman" w:cs="Times New Roman"/>
          <w:sz w:val="24"/>
          <w:szCs w:val="24"/>
        </w:rPr>
        <w:t xml:space="preserve"> тыс. руб., что на </w:t>
      </w:r>
      <w:r w:rsidR="00D92534">
        <w:rPr>
          <w:rFonts w:ascii="Times New Roman" w:hAnsi="Times New Roman" w:cs="Times New Roman"/>
          <w:sz w:val="24"/>
          <w:szCs w:val="24"/>
        </w:rPr>
        <w:t>501</w:t>
      </w:r>
      <w:r w:rsidRPr="004E71BB">
        <w:rPr>
          <w:rFonts w:ascii="Times New Roman" w:hAnsi="Times New Roman" w:cs="Times New Roman"/>
          <w:sz w:val="24"/>
          <w:szCs w:val="24"/>
        </w:rPr>
        <w:t xml:space="preserve"> тыс.</w:t>
      </w:r>
      <w:r w:rsidR="00D92534">
        <w:rPr>
          <w:rFonts w:ascii="Times New Roman" w:hAnsi="Times New Roman" w:cs="Times New Roman"/>
          <w:sz w:val="24"/>
          <w:szCs w:val="24"/>
        </w:rPr>
        <w:t xml:space="preserve"> </w:t>
      </w:r>
      <w:r w:rsidRPr="004E71BB">
        <w:rPr>
          <w:rFonts w:ascii="Times New Roman" w:hAnsi="Times New Roman" w:cs="Times New Roman"/>
          <w:sz w:val="24"/>
          <w:szCs w:val="24"/>
        </w:rPr>
        <w:t xml:space="preserve">руб. </w:t>
      </w:r>
      <w:r w:rsidR="00D92534">
        <w:rPr>
          <w:rFonts w:ascii="Times New Roman" w:hAnsi="Times New Roman" w:cs="Times New Roman"/>
          <w:sz w:val="24"/>
          <w:szCs w:val="24"/>
        </w:rPr>
        <w:t>больше</w:t>
      </w:r>
      <w:r w:rsidRPr="004E71BB">
        <w:rPr>
          <w:rFonts w:ascii="Times New Roman" w:hAnsi="Times New Roman" w:cs="Times New Roman"/>
          <w:sz w:val="24"/>
          <w:szCs w:val="24"/>
        </w:rPr>
        <w:t xml:space="preserve"> по отношению к валюте на 01.01.201</w:t>
      </w:r>
      <w:r w:rsidR="00D92534">
        <w:rPr>
          <w:rFonts w:ascii="Times New Roman" w:hAnsi="Times New Roman" w:cs="Times New Roman"/>
          <w:sz w:val="24"/>
          <w:szCs w:val="24"/>
        </w:rPr>
        <w:t>2</w:t>
      </w:r>
      <w:r w:rsidRPr="004E71BB">
        <w:rPr>
          <w:rFonts w:ascii="Times New Roman" w:hAnsi="Times New Roman" w:cs="Times New Roman"/>
          <w:sz w:val="24"/>
          <w:szCs w:val="24"/>
        </w:rPr>
        <w:t xml:space="preserve">. - </w:t>
      </w:r>
      <w:r w:rsidR="00D92534">
        <w:rPr>
          <w:rFonts w:ascii="Times New Roman" w:hAnsi="Times New Roman" w:cs="Times New Roman"/>
          <w:sz w:val="24"/>
          <w:szCs w:val="24"/>
        </w:rPr>
        <w:t>увеличение</w:t>
      </w:r>
      <w:r w:rsidRPr="004E71BB">
        <w:rPr>
          <w:rFonts w:ascii="Times New Roman" w:hAnsi="Times New Roman" w:cs="Times New Roman"/>
          <w:sz w:val="24"/>
          <w:szCs w:val="24"/>
        </w:rPr>
        <w:t xml:space="preserve"> произошло за счет </w:t>
      </w:r>
      <w:r w:rsidR="00D92534">
        <w:rPr>
          <w:rFonts w:ascii="Times New Roman" w:hAnsi="Times New Roman" w:cs="Times New Roman"/>
          <w:sz w:val="24"/>
          <w:szCs w:val="24"/>
        </w:rPr>
        <w:t>увеличения доходных вложений в материальные ценности и запасов при уменьшении дебиторской задолженности</w:t>
      </w:r>
      <w:r w:rsidRPr="004E71BB">
        <w:rPr>
          <w:rFonts w:ascii="Times New Roman" w:hAnsi="Times New Roman" w:cs="Times New Roman"/>
          <w:sz w:val="24"/>
          <w:szCs w:val="24"/>
        </w:rPr>
        <w:t>.</w:t>
      </w:r>
    </w:p>
    <w:p w:rsidR="005B0C27" w:rsidRPr="004E71BB" w:rsidRDefault="005B0C27" w:rsidP="005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1B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E71BB">
        <w:rPr>
          <w:rFonts w:ascii="Times New Roman" w:hAnsi="Times New Roman" w:cs="Times New Roman"/>
          <w:sz w:val="24"/>
          <w:szCs w:val="24"/>
        </w:rPr>
        <w:t xml:space="preserve">необоротные активы составляют </w:t>
      </w:r>
      <w:r w:rsidR="00D92534">
        <w:rPr>
          <w:rFonts w:ascii="Times New Roman" w:hAnsi="Times New Roman" w:cs="Times New Roman"/>
          <w:sz w:val="24"/>
          <w:szCs w:val="24"/>
        </w:rPr>
        <w:t>1 125 103</w:t>
      </w:r>
      <w:r w:rsidRPr="004E71BB">
        <w:rPr>
          <w:rFonts w:ascii="Times New Roman" w:hAnsi="Times New Roman" w:cs="Times New Roman"/>
          <w:sz w:val="24"/>
          <w:szCs w:val="24"/>
        </w:rPr>
        <w:t xml:space="preserve"> тыс.</w:t>
      </w:r>
      <w:proofErr w:type="gramEnd"/>
      <w:r w:rsidRPr="004E71BB">
        <w:rPr>
          <w:rFonts w:ascii="Times New Roman" w:hAnsi="Times New Roman" w:cs="Times New Roman"/>
          <w:sz w:val="24"/>
          <w:szCs w:val="24"/>
        </w:rPr>
        <w:t xml:space="preserve"> руб. или 64</w:t>
      </w:r>
      <w:r w:rsidR="0089583F">
        <w:rPr>
          <w:rFonts w:ascii="Times New Roman" w:hAnsi="Times New Roman" w:cs="Times New Roman"/>
          <w:sz w:val="24"/>
          <w:szCs w:val="24"/>
        </w:rPr>
        <w:t>,</w:t>
      </w:r>
      <w:r w:rsidRPr="004E71BB">
        <w:rPr>
          <w:rFonts w:ascii="Times New Roman" w:hAnsi="Times New Roman" w:cs="Times New Roman"/>
          <w:sz w:val="24"/>
          <w:szCs w:val="24"/>
        </w:rPr>
        <w:t xml:space="preserve">4 % от валюты баланса. </w:t>
      </w:r>
    </w:p>
    <w:p w:rsidR="005B0C27" w:rsidRPr="004E71BB" w:rsidRDefault="005B0C27" w:rsidP="005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7C7">
        <w:rPr>
          <w:rFonts w:ascii="Times New Roman" w:hAnsi="Times New Roman" w:cs="Times New Roman"/>
          <w:sz w:val="24"/>
          <w:szCs w:val="24"/>
        </w:rPr>
        <w:t xml:space="preserve">Оборотные активы составляют на </w:t>
      </w:r>
      <w:r w:rsidR="00BD365D" w:rsidRPr="00BB07C7">
        <w:rPr>
          <w:rFonts w:ascii="Times New Roman" w:hAnsi="Times New Roman" w:cs="Times New Roman"/>
          <w:sz w:val="24"/>
          <w:szCs w:val="24"/>
        </w:rPr>
        <w:t>31.12.2012</w:t>
      </w:r>
      <w:r w:rsidR="00D92534" w:rsidRPr="00BB07C7">
        <w:rPr>
          <w:rFonts w:ascii="Times New Roman" w:hAnsi="Times New Roman" w:cs="Times New Roman"/>
          <w:sz w:val="24"/>
          <w:szCs w:val="24"/>
        </w:rPr>
        <w:t xml:space="preserve"> </w:t>
      </w:r>
      <w:r w:rsidRPr="00BB07C7">
        <w:rPr>
          <w:rFonts w:ascii="Times New Roman" w:hAnsi="Times New Roman" w:cs="Times New Roman"/>
          <w:sz w:val="24"/>
          <w:szCs w:val="24"/>
        </w:rPr>
        <w:t xml:space="preserve">г. </w:t>
      </w:r>
      <w:r w:rsidR="00D92534" w:rsidRPr="00BB07C7">
        <w:rPr>
          <w:rFonts w:ascii="Times New Roman" w:hAnsi="Times New Roman" w:cs="Times New Roman"/>
          <w:sz w:val="24"/>
          <w:szCs w:val="24"/>
        </w:rPr>
        <w:t xml:space="preserve">619 379 </w:t>
      </w:r>
      <w:r w:rsidR="00BD6974" w:rsidRPr="00BB07C7">
        <w:rPr>
          <w:rFonts w:ascii="Times New Roman" w:hAnsi="Times New Roman" w:cs="Times New Roman"/>
          <w:sz w:val="24"/>
          <w:szCs w:val="24"/>
        </w:rPr>
        <w:t xml:space="preserve">тыс. </w:t>
      </w:r>
      <w:r w:rsidRPr="00BB07C7">
        <w:rPr>
          <w:rFonts w:ascii="Times New Roman" w:hAnsi="Times New Roman" w:cs="Times New Roman"/>
          <w:sz w:val="24"/>
          <w:szCs w:val="24"/>
        </w:rPr>
        <w:t xml:space="preserve">руб. (против </w:t>
      </w:r>
      <w:r w:rsidR="00D92534" w:rsidRPr="00BB07C7">
        <w:rPr>
          <w:rFonts w:ascii="Times New Roman" w:hAnsi="Times New Roman" w:cs="Times New Roman"/>
          <w:sz w:val="24"/>
          <w:szCs w:val="24"/>
        </w:rPr>
        <w:t>612</w:t>
      </w:r>
      <w:r w:rsidR="00BD365D" w:rsidRPr="00BB07C7">
        <w:rPr>
          <w:rFonts w:ascii="Times New Roman" w:hAnsi="Times New Roman" w:cs="Times New Roman"/>
          <w:sz w:val="24"/>
          <w:szCs w:val="24"/>
        </w:rPr>
        <w:t xml:space="preserve"> 836 </w:t>
      </w:r>
      <w:r w:rsidR="00BD6974" w:rsidRPr="00BB07C7">
        <w:rPr>
          <w:rFonts w:ascii="Times New Roman" w:hAnsi="Times New Roman" w:cs="Times New Roman"/>
          <w:sz w:val="24"/>
          <w:szCs w:val="24"/>
        </w:rPr>
        <w:t xml:space="preserve">тыс. </w:t>
      </w:r>
      <w:r w:rsidR="0020242D">
        <w:rPr>
          <w:rFonts w:ascii="Times New Roman" w:hAnsi="Times New Roman" w:cs="Times New Roman"/>
          <w:sz w:val="24"/>
          <w:szCs w:val="24"/>
        </w:rPr>
        <w:t>руб.</w:t>
      </w:r>
      <w:r w:rsidRPr="00BB07C7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BD365D" w:rsidRPr="00BB07C7">
        <w:rPr>
          <w:rFonts w:ascii="Times New Roman" w:hAnsi="Times New Roman" w:cs="Times New Roman"/>
          <w:sz w:val="24"/>
          <w:szCs w:val="24"/>
        </w:rPr>
        <w:t>31.12.2011 г.)</w:t>
      </w:r>
      <w:r w:rsidRPr="00BB07C7">
        <w:rPr>
          <w:rFonts w:ascii="Times New Roman" w:hAnsi="Times New Roman" w:cs="Times New Roman"/>
          <w:sz w:val="24"/>
          <w:szCs w:val="24"/>
        </w:rPr>
        <w:t>.</w:t>
      </w:r>
      <w:r w:rsidRPr="004E7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C27" w:rsidRDefault="005B0C27" w:rsidP="005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>Запасы сырья и материалов увеличились и составляют</w:t>
      </w:r>
      <w:r w:rsidR="00BD6974" w:rsidRPr="004E71BB">
        <w:rPr>
          <w:rFonts w:ascii="Times New Roman" w:hAnsi="Times New Roman" w:cs="Times New Roman"/>
          <w:sz w:val="24"/>
          <w:szCs w:val="24"/>
        </w:rPr>
        <w:t xml:space="preserve"> </w:t>
      </w:r>
      <w:r w:rsidR="00D92534">
        <w:rPr>
          <w:rFonts w:ascii="Times New Roman" w:hAnsi="Times New Roman" w:cs="Times New Roman"/>
          <w:sz w:val="24"/>
          <w:szCs w:val="24"/>
        </w:rPr>
        <w:t>361 351</w:t>
      </w:r>
      <w:r w:rsidR="00BD6974" w:rsidRPr="004E71BB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4E71BB">
        <w:rPr>
          <w:rFonts w:ascii="Times New Roman" w:hAnsi="Times New Roman" w:cs="Times New Roman"/>
          <w:sz w:val="24"/>
          <w:szCs w:val="24"/>
        </w:rPr>
        <w:t xml:space="preserve">, дебиторская задолженность составляет </w:t>
      </w:r>
      <w:r w:rsidR="00D92534">
        <w:rPr>
          <w:rFonts w:ascii="Times New Roman" w:hAnsi="Times New Roman" w:cs="Times New Roman"/>
          <w:sz w:val="24"/>
          <w:szCs w:val="24"/>
        </w:rPr>
        <w:t>178 759</w:t>
      </w:r>
      <w:r w:rsidR="00BD6974" w:rsidRPr="004E71BB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4E71BB">
        <w:rPr>
          <w:rFonts w:ascii="Times New Roman" w:hAnsi="Times New Roman" w:cs="Times New Roman"/>
          <w:sz w:val="24"/>
          <w:szCs w:val="24"/>
        </w:rPr>
        <w:t>.</w:t>
      </w:r>
    </w:p>
    <w:p w:rsidR="003E2793" w:rsidRDefault="003E2793" w:rsidP="005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793" w:rsidRPr="004E71BB" w:rsidRDefault="003E2793" w:rsidP="005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AD31D7" wp14:editId="175DD8BA">
            <wp:extent cx="5524500" cy="3590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4AAF" w:rsidRDefault="003B4AAF" w:rsidP="00BD6974">
      <w:pPr>
        <w:pStyle w:val="12"/>
        <w:spacing w:line="240" w:lineRule="auto"/>
        <w:ind w:left="0" w:right="0" w:firstLine="709"/>
        <w:rPr>
          <w:sz w:val="24"/>
          <w:szCs w:val="24"/>
          <w:lang w:val="en-US"/>
        </w:rPr>
      </w:pPr>
    </w:p>
    <w:p w:rsidR="003B4AAF" w:rsidRPr="003B4AAF" w:rsidRDefault="003B4AAF" w:rsidP="00BD6974">
      <w:pPr>
        <w:pStyle w:val="12"/>
        <w:spacing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Таким образом, большую часть активов составляют </w:t>
      </w:r>
      <w:proofErr w:type="spellStart"/>
      <w:r>
        <w:rPr>
          <w:sz w:val="24"/>
          <w:szCs w:val="24"/>
        </w:rPr>
        <w:t>малоликвидные</w:t>
      </w:r>
      <w:proofErr w:type="spellEnd"/>
      <w:r>
        <w:rPr>
          <w:sz w:val="24"/>
          <w:szCs w:val="24"/>
        </w:rPr>
        <w:t xml:space="preserve"> активы в виде основных средств.</w:t>
      </w:r>
    </w:p>
    <w:p w:rsidR="00256A83" w:rsidRDefault="005B0C27" w:rsidP="00BD6974">
      <w:pPr>
        <w:pStyle w:val="12"/>
        <w:spacing w:line="240" w:lineRule="auto"/>
        <w:ind w:left="0" w:right="0" w:firstLine="709"/>
        <w:rPr>
          <w:sz w:val="24"/>
          <w:szCs w:val="24"/>
        </w:rPr>
      </w:pPr>
      <w:r w:rsidRPr="004E71BB">
        <w:rPr>
          <w:sz w:val="24"/>
          <w:szCs w:val="24"/>
        </w:rPr>
        <w:t xml:space="preserve">Краткосрочные обязательства увеличились  на </w:t>
      </w:r>
      <w:r w:rsidR="00D92534">
        <w:rPr>
          <w:sz w:val="24"/>
          <w:szCs w:val="24"/>
        </w:rPr>
        <w:t>256 059</w:t>
      </w:r>
      <w:r w:rsidR="00BD6974" w:rsidRPr="004E71BB">
        <w:rPr>
          <w:sz w:val="24"/>
          <w:szCs w:val="24"/>
        </w:rPr>
        <w:t xml:space="preserve"> тыс. руб. </w:t>
      </w:r>
      <w:r w:rsidRPr="004E71BB">
        <w:rPr>
          <w:sz w:val="24"/>
          <w:szCs w:val="24"/>
        </w:rPr>
        <w:t xml:space="preserve"> за счет увеличения </w:t>
      </w:r>
      <w:r w:rsidR="00D92534">
        <w:rPr>
          <w:sz w:val="24"/>
          <w:szCs w:val="24"/>
        </w:rPr>
        <w:t>заемных средств на 31.12.2012</w:t>
      </w:r>
      <w:r w:rsidRPr="004E71BB">
        <w:rPr>
          <w:sz w:val="24"/>
          <w:szCs w:val="24"/>
        </w:rPr>
        <w:t xml:space="preserve">г., при этом по текущим кредитам задолженность составляет </w:t>
      </w:r>
      <w:r w:rsidR="00D92534">
        <w:rPr>
          <w:sz w:val="24"/>
          <w:szCs w:val="24"/>
        </w:rPr>
        <w:t>682 641</w:t>
      </w:r>
      <w:r w:rsidR="00BD6974" w:rsidRPr="004E71BB">
        <w:rPr>
          <w:sz w:val="24"/>
          <w:szCs w:val="24"/>
        </w:rPr>
        <w:t xml:space="preserve"> тыс. руб.</w:t>
      </w:r>
    </w:p>
    <w:p w:rsidR="00394959" w:rsidRDefault="00394959" w:rsidP="00394959">
      <w:pPr>
        <w:rPr>
          <w:rFonts w:eastAsia="Times New Roman"/>
        </w:rPr>
      </w:pPr>
      <w:bookmarkStart w:id="9" w:name="_Toc416431700"/>
      <w:r>
        <w:rPr>
          <w:rFonts w:eastAsia="Times New Roman"/>
          <w:noProof/>
        </w:rPr>
        <w:lastRenderedPageBreak/>
        <w:drawing>
          <wp:inline distT="0" distB="0" distL="0" distR="0" wp14:anchorId="34E8DEAF" wp14:editId="64B3A136">
            <wp:extent cx="5486400" cy="3200400"/>
            <wp:effectExtent l="3810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2793" w:rsidRPr="006A190A" w:rsidRDefault="003E2793" w:rsidP="003E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A19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Кадровая политика </w:t>
      </w:r>
      <w:r w:rsidR="00941937"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Общества</w:t>
      </w:r>
      <w:r w:rsidRPr="006A190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3E2793" w:rsidRDefault="003E2793" w:rsidP="003E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31.12.2012 численность сотрудников </w:t>
      </w:r>
      <w:r w:rsidR="00941937">
        <w:rPr>
          <w:rFonts w:ascii="Times New Roman" w:eastAsia="Times New Roman" w:hAnsi="Times New Roman" w:cs="Times New Roman"/>
          <w:sz w:val="24"/>
          <w:szCs w:val="24"/>
        </w:rPr>
        <w:t xml:space="preserve">Общества </w:t>
      </w:r>
      <w:r>
        <w:rPr>
          <w:rFonts w:ascii="Times New Roman" w:eastAsia="Times New Roman" w:hAnsi="Times New Roman" w:cs="Times New Roman"/>
          <w:sz w:val="24"/>
          <w:szCs w:val="24"/>
        </w:rPr>
        <w:t>составила 541 чел</w:t>
      </w:r>
      <w:r w:rsidR="00E76156">
        <w:rPr>
          <w:rFonts w:ascii="Times New Roman" w:eastAsia="Times New Roman" w:hAnsi="Times New Roman" w:cs="Times New Roman"/>
          <w:sz w:val="24"/>
          <w:szCs w:val="24"/>
        </w:rPr>
        <w:t>, среднесписочная численность – 569 чел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76156">
        <w:rPr>
          <w:rFonts w:ascii="Times New Roman" w:eastAsia="Times New Roman" w:hAnsi="Times New Roman" w:cs="Times New Roman"/>
          <w:sz w:val="24"/>
          <w:szCs w:val="24"/>
        </w:rPr>
        <w:t xml:space="preserve"> Размер ФОТ за 2012 г. составил </w:t>
      </w:r>
      <w:r w:rsidR="00B905A4">
        <w:rPr>
          <w:rFonts w:ascii="Times New Roman" w:eastAsia="Times New Roman" w:hAnsi="Times New Roman" w:cs="Times New Roman"/>
          <w:sz w:val="24"/>
          <w:szCs w:val="24"/>
        </w:rPr>
        <w:t>143 826</w:t>
      </w:r>
      <w:r w:rsidR="00E7615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E76156" w:rsidRDefault="00E76156" w:rsidP="003E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6156" w:rsidTr="00E82D60">
        <w:tc>
          <w:tcPr>
            <w:tcW w:w="4785" w:type="dxa"/>
            <w:shd w:val="clear" w:color="auto" w:fill="D9D9D9" w:themeFill="background1" w:themeFillShade="D9"/>
          </w:tcPr>
          <w:p w:rsidR="00E76156" w:rsidRDefault="00E76156" w:rsidP="003E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D9D9D9" w:themeFill="background1" w:themeFillShade="D9"/>
          </w:tcPr>
          <w:p w:rsidR="00E76156" w:rsidRDefault="00E76156" w:rsidP="003E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31.12.2012</w:t>
            </w:r>
            <w:r w:rsidR="0094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76156" w:rsidTr="00E76156">
        <w:tc>
          <w:tcPr>
            <w:tcW w:w="4785" w:type="dxa"/>
          </w:tcPr>
          <w:p w:rsidR="00E76156" w:rsidRDefault="00E76156" w:rsidP="003E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сотрудников, в т.ч.</w:t>
            </w:r>
          </w:p>
        </w:tc>
        <w:tc>
          <w:tcPr>
            <w:tcW w:w="4786" w:type="dxa"/>
          </w:tcPr>
          <w:p w:rsidR="00E76156" w:rsidRPr="00E76156" w:rsidRDefault="00E76156" w:rsidP="003E2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1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541</w:t>
            </w:r>
          </w:p>
        </w:tc>
      </w:tr>
      <w:tr w:rsidR="00E76156" w:rsidTr="00E76156">
        <w:tc>
          <w:tcPr>
            <w:tcW w:w="4785" w:type="dxa"/>
          </w:tcPr>
          <w:p w:rsidR="00E76156" w:rsidRDefault="00E76156" w:rsidP="003E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руководители</w:t>
            </w:r>
          </w:p>
        </w:tc>
        <w:tc>
          <w:tcPr>
            <w:tcW w:w="4786" w:type="dxa"/>
          </w:tcPr>
          <w:p w:rsidR="00E76156" w:rsidRDefault="00E76156" w:rsidP="003E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76156" w:rsidTr="00E76156">
        <w:tc>
          <w:tcPr>
            <w:tcW w:w="4785" w:type="dxa"/>
          </w:tcPr>
          <w:p w:rsidR="00E76156" w:rsidRDefault="00E76156" w:rsidP="003E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ИТР</w:t>
            </w:r>
          </w:p>
        </w:tc>
        <w:tc>
          <w:tcPr>
            <w:tcW w:w="4786" w:type="dxa"/>
          </w:tcPr>
          <w:p w:rsidR="00E76156" w:rsidRDefault="00E76156" w:rsidP="003E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76156" w:rsidTr="00E76156">
        <w:tc>
          <w:tcPr>
            <w:tcW w:w="4785" w:type="dxa"/>
          </w:tcPr>
          <w:p w:rsidR="00E76156" w:rsidRDefault="00E76156" w:rsidP="003E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рабочие</w:t>
            </w:r>
          </w:p>
        </w:tc>
        <w:tc>
          <w:tcPr>
            <w:tcW w:w="4786" w:type="dxa"/>
          </w:tcPr>
          <w:p w:rsidR="00E76156" w:rsidRDefault="00E76156" w:rsidP="003E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E76156" w:rsidTr="00E76156">
        <w:tc>
          <w:tcPr>
            <w:tcW w:w="4785" w:type="dxa"/>
          </w:tcPr>
          <w:p w:rsidR="00E76156" w:rsidRDefault="00E76156" w:rsidP="003E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ФОТ, в т.ч.</w:t>
            </w:r>
          </w:p>
        </w:tc>
        <w:tc>
          <w:tcPr>
            <w:tcW w:w="4786" w:type="dxa"/>
          </w:tcPr>
          <w:p w:rsidR="00E76156" w:rsidRPr="00E82D60" w:rsidRDefault="00B905A4" w:rsidP="003E2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143 826</w:t>
            </w:r>
            <w:r w:rsidR="00E76156" w:rsidRPr="00E82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</w:tr>
      <w:tr w:rsidR="00E76156" w:rsidTr="00E76156">
        <w:tc>
          <w:tcPr>
            <w:tcW w:w="4785" w:type="dxa"/>
          </w:tcPr>
          <w:p w:rsidR="00E76156" w:rsidRDefault="00E76156" w:rsidP="00B06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руководители</w:t>
            </w:r>
          </w:p>
        </w:tc>
        <w:tc>
          <w:tcPr>
            <w:tcW w:w="4786" w:type="dxa"/>
          </w:tcPr>
          <w:p w:rsidR="00E76156" w:rsidRDefault="00B905A4" w:rsidP="003E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47 721</w:t>
            </w:r>
            <w:r w:rsidR="00E7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76156" w:rsidTr="00E76156">
        <w:tc>
          <w:tcPr>
            <w:tcW w:w="4785" w:type="dxa"/>
          </w:tcPr>
          <w:p w:rsidR="00E76156" w:rsidRDefault="00E76156" w:rsidP="00B06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ИТР</w:t>
            </w:r>
          </w:p>
        </w:tc>
        <w:tc>
          <w:tcPr>
            <w:tcW w:w="4786" w:type="dxa"/>
          </w:tcPr>
          <w:p w:rsidR="00E76156" w:rsidRDefault="00B905A4" w:rsidP="003E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27 444</w:t>
            </w:r>
            <w:r w:rsidR="00E7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76156" w:rsidTr="00E76156">
        <w:tc>
          <w:tcPr>
            <w:tcW w:w="4785" w:type="dxa"/>
          </w:tcPr>
          <w:p w:rsidR="00E76156" w:rsidRDefault="00E76156" w:rsidP="00B06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рабочие</w:t>
            </w:r>
          </w:p>
        </w:tc>
        <w:tc>
          <w:tcPr>
            <w:tcW w:w="4786" w:type="dxa"/>
          </w:tcPr>
          <w:p w:rsidR="00E76156" w:rsidRDefault="00B905A4" w:rsidP="003E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68 661</w:t>
            </w:r>
            <w:r w:rsidR="00E82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76156" w:rsidTr="00E76156">
        <w:tc>
          <w:tcPr>
            <w:tcW w:w="4785" w:type="dxa"/>
          </w:tcPr>
          <w:p w:rsidR="00E76156" w:rsidRDefault="00E76156" w:rsidP="00B06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зарплата, в т.ч.</w:t>
            </w:r>
          </w:p>
        </w:tc>
        <w:tc>
          <w:tcPr>
            <w:tcW w:w="4786" w:type="dxa"/>
          </w:tcPr>
          <w:p w:rsidR="00E76156" w:rsidRPr="00E82D60" w:rsidRDefault="00E82D60" w:rsidP="003E2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24 108 руб.</w:t>
            </w:r>
          </w:p>
        </w:tc>
      </w:tr>
      <w:tr w:rsidR="00E76156" w:rsidTr="00E76156">
        <w:tc>
          <w:tcPr>
            <w:tcW w:w="4785" w:type="dxa"/>
          </w:tcPr>
          <w:p w:rsidR="00E76156" w:rsidRDefault="00E76156" w:rsidP="00B06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руководители</w:t>
            </w:r>
          </w:p>
        </w:tc>
        <w:tc>
          <w:tcPr>
            <w:tcW w:w="4786" w:type="dxa"/>
          </w:tcPr>
          <w:p w:rsidR="00E76156" w:rsidRDefault="00E82D60" w:rsidP="003E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47 162 руб.</w:t>
            </w:r>
          </w:p>
        </w:tc>
      </w:tr>
      <w:tr w:rsidR="00E76156" w:rsidTr="00E76156">
        <w:tc>
          <w:tcPr>
            <w:tcW w:w="4785" w:type="dxa"/>
          </w:tcPr>
          <w:p w:rsidR="00E76156" w:rsidRDefault="00E76156" w:rsidP="00B06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ИТР</w:t>
            </w:r>
          </w:p>
        </w:tc>
        <w:tc>
          <w:tcPr>
            <w:tcW w:w="4786" w:type="dxa"/>
          </w:tcPr>
          <w:p w:rsidR="00E76156" w:rsidRDefault="00E82D60" w:rsidP="003E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22 512 руб.</w:t>
            </w:r>
          </w:p>
        </w:tc>
      </w:tr>
      <w:tr w:rsidR="00E76156" w:rsidTr="00E76156">
        <w:tc>
          <w:tcPr>
            <w:tcW w:w="4785" w:type="dxa"/>
          </w:tcPr>
          <w:p w:rsidR="00E76156" w:rsidRDefault="00E76156" w:rsidP="00B06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рабочие</w:t>
            </w:r>
          </w:p>
        </w:tc>
        <w:tc>
          <w:tcPr>
            <w:tcW w:w="4786" w:type="dxa"/>
          </w:tcPr>
          <w:p w:rsidR="00E76156" w:rsidRDefault="00E82D60" w:rsidP="003E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18 244 руб.</w:t>
            </w:r>
          </w:p>
        </w:tc>
      </w:tr>
      <w:tr w:rsidR="00E76156" w:rsidTr="00E76156">
        <w:tc>
          <w:tcPr>
            <w:tcW w:w="4785" w:type="dxa"/>
          </w:tcPr>
          <w:p w:rsidR="00E76156" w:rsidRDefault="00E76156" w:rsidP="00B06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сотрудников в 2012 г.</w:t>
            </w:r>
          </w:p>
        </w:tc>
        <w:tc>
          <w:tcPr>
            <w:tcW w:w="4786" w:type="dxa"/>
          </w:tcPr>
          <w:p w:rsidR="00E76156" w:rsidRDefault="00E82D60" w:rsidP="003E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6156" w:rsidTr="00E76156">
        <w:tc>
          <w:tcPr>
            <w:tcW w:w="4785" w:type="dxa"/>
          </w:tcPr>
          <w:p w:rsidR="00E76156" w:rsidRDefault="00E76156" w:rsidP="00B06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Уволено сотрудников в 2012 г.</w:t>
            </w:r>
          </w:p>
        </w:tc>
        <w:tc>
          <w:tcPr>
            <w:tcW w:w="4786" w:type="dxa"/>
          </w:tcPr>
          <w:p w:rsidR="00E76156" w:rsidRDefault="00E82D60" w:rsidP="003E2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3623F3" w:rsidRPr="006F0C81" w:rsidRDefault="003623F3" w:rsidP="00F2629F">
      <w:pPr>
        <w:spacing w:before="360" w:after="24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bookmarkStart w:id="10" w:name="_Toc417321702"/>
      <w:r w:rsidRPr="006F0C81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>Информация об объеме каждого из использованных Обществом в отчетном году видов энергетических ресурсов.</w:t>
      </w: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3417"/>
        <w:gridCol w:w="1985"/>
        <w:gridCol w:w="2058"/>
        <w:gridCol w:w="2194"/>
      </w:tblGrid>
      <w:tr w:rsidR="003623F3" w:rsidRPr="00882ECB" w:rsidTr="00C50063">
        <w:trPr>
          <w:trHeight w:val="513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FD0AE9" w:rsidRDefault="003623F3" w:rsidP="00891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400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3F3" w:rsidRPr="0061204D" w:rsidRDefault="003623F3" w:rsidP="00891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20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61204D" w:rsidRDefault="003623F3" w:rsidP="00891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20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32156F" w:rsidRDefault="003623F3" w:rsidP="00891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E56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Сумма,</w:t>
            </w:r>
            <w:r w:rsidRPr="0032156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руб.</w:t>
            </w:r>
          </w:p>
        </w:tc>
      </w:tr>
      <w:tr w:rsidR="003623F3" w:rsidRPr="00882ECB" w:rsidTr="00891176">
        <w:trPr>
          <w:trHeight w:hRule="exact" w:val="34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FD0AE9" w:rsidRDefault="004C26A8" w:rsidP="00C500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61204D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12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квт.ч</w:t>
            </w:r>
            <w:proofErr w:type="spellEnd"/>
            <w:r w:rsidRPr="00612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27" w:rsidRPr="00187327" w:rsidRDefault="00187327" w:rsidP="001873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25 825 508,00</w:t>
            </w:r>
          </w:p>
          <w:p w:rsidR="003623F3" w:rsidRPr="00540016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540016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36 242 773,00</w:t>
            </w:r>
          </w:p>
        </w:tc>
      </w:tr>
      <w:tr w:rsidR="003623F3" w:rsidRPr="00882ECB" w:rsidTr="00891176">
        <w:trPr>
          <w:trHeight w:val="34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61204D" w:rsidRDefault="003623F3" w:rsidP="00C500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00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FD0A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ощность</w:t>
            </w:r>
            <w:r w:rsidRPr="00612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(услуги по передаче мощности)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61204D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2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квт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540016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57 018,00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540016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27 019 664,00</w:t>
            </w:r>
          </w:p>
        </w:tc>
      </w:tr>
      <w:tr w:rsidR="003623F3" w:rsidRPr="00882ECB" w:rsidTr="00F9540B">
        <w:trPr>
          <w:trHeight w:val="179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FD0AE9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00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61204D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2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540016" w:rsidRDefault="003623F3" w:rsidP="00117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0C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25 882 526,00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540016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0C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63 262 437,00</w:t>
            </w:r>
          </w:p>
        </w:tc>
      </w:tr>
      <w:tr w:rsidR="003623F3" w:rsidRPr="00882ECB" w:rsidTr="00891176">
        <w:trPr>
          <w:trHeight w:val="34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8E561C" w:rsidRDefault="003623F3" w:rsidP="00C500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00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Услуги по </w:t>
            </w:r>
            <w:r w:rsidRPr="00612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транспортировке </w:t>
            </w:r>
            <w:r w:rsidRPr="008E56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газа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32156F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5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1000 м3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540016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7 528,61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540016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5 305 373,00</w:t>
            </w:r>
          </w:p>
        </w:tc>
      </w:tr>
      <w:tr w:rsidR="003623F3" w:rsidRPr="00882ECB" w:rsidTr="00891176">
        <w:trPr>
          <w:trHeight w:val="34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61204D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00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</w:t>
            </w:r>
            <w:r w:rsidRPr="00FD0A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 природный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61204D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2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1000 м3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540016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7 528,61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540016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30 525 476,00</w:t>
            </w:r>
          </w:p>
        </w:tc>
      </w:tr>
      <w:tr w:rsidR="003623F3" w:rsidRPr="00882ECB" w:rsidTr="00891176">
        <w:trPr>
          <w:trHeight w:val="34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61204D" w:rsidRDefault="003623F3" w:rsidP="00D47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00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FD0A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тпуск воды и прием сточных 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61204D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12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куб.м</w:t>
            </w:r>
            <w:proofErr w:type="spellEnd"/>
            <w:r w:rsidRPr="00612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540016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1 023 225,00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540016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32 778 840,00</w:t>
            </w:r>
          </w:p>
        </w:tc>
      </w:tr>
      <w:tr w:rsidR="003623F3" w:rsidRPr="00882ECB" w:rsidTr="00891176">
        <w:trPr>
          <w:trHeight w:hRule="exact" w:val="34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FD0AE9" w:rsidRDefault="003623F3" w:rsidP="00D47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00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ГСМ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61204D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2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540016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100 905,06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3" w:rsidRPr="00540016" w:rsidRDefault="003623F3" w:rsidP="008911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2 825 341,80</w:t>
            </w:r>
          </w:p>
        </w:tc>
      </w:tr>
    </w:tbl>
    <w:p w:rsidR="0051752C" w:rsidRPr="004E71BB" w:rsidRDefault="0051752C" w:rsidP="0020242D">
      <w:pPr>
        <w:pStyle w:val="1"/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71BB">
        <w:rPr>
          <w:rFonts w:ascii="Times New Roman" w:eastAsia="Times New Roman" w:hAnsi="Times New Roman" w:cs="Times New Roman"/>
        </w:rPr>
        <w:t xml:space="preserve">Перспективы развития </w:t>
      </w:r>
      <w:r w:rsidR="00215A79">
        <w:rPr>
          <w:rFonts w:ascii="Times New Roman" w:eastAsia="Times New Roman" w:hAnsi="Times New Roman" w:cs="Times New Roman"/>
        </w:rPr>
        <w:t>О</w:t>
      </w:r>
      <w:r w:rsidRPr="004E71BB">
        <w:rPr>
          <w:rFonts w:ascii="Times New Roman" w:eastAsia="Times New Roman" w:hAnsi="Times New Roman" w:cs="Times New Roman"/>
        </w:rPr>
        <w:t>бщества</w:t>
      </w:r>
      <w:bookmarkEnd w:id="9"/>
      <w:bookmarkEnd w:id="10"/>
    </w:p>
    <w:p w:rsidR="0051752C" w:rsidRPr="004E71BB" w:rsidRDefault="00BD6974" w:rsidP="00BD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будущих перспектив планируется:</w:t>
      </w:r>
    </w:p>
    <w:p w:rsidR="00BD6974" w:rsidRPr="004E71BB" w:rsidRDefault="00BD6974" w:rsidP="00BD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объема реализации по основному виду деятельности, расширение рынков сбыта</w:t>
      </w:r>
    </w:p>
    <w:p w:rsidR="00BD6974" w:rsidRPr="004E71BB" w:rsidRDefault="00BD6974" w:rsidP="00BD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мероприятий по сокращению расходов общества, выход из зоны убыточности деятельности Общества</w:t>
      </w:r>
    </w:p>
    <w:p w:rsidR="00BD6974" w:rsidRPr="004E71BB" w:rsidRDefault="00BD6974" w:rsidP="00BD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вариантов перепрофилирования деятельности Общества</w:t>
      </w:r>
    </w:p>
    <w:p w:rsidR="0051752C" w:rsidRDefault="00BD6974" w:rsidP="00621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эффективности использования имущества Общества</w:t>
      </w:r>
    </w:p>
    <w:p w:rsidR="0051752C" w:rsidRPr="004E71BB" w:rsidRDefault="0051752C" w:rsidP="009A19BE">
      <w:pPr>
        <w:pStyle w:val="1"/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bookmarkStart w:id="11" w:name="_Toc416431701"/>
      <w:bookmarkStart w:id="12" w:name="_Toc417321703"/>
      <w:r w:rsidRPr="004E71BB">
        <w:rPr>
          <w:rFonts w:ascii="Times New Roman" w:eastAsia="Times New Roman" w:hAnsi="Times New Roman" w:cs="Times New Roman"/>
        </w:rPr>
        <w:t xml:space="preserve">Отчет о выплате объявленных (начисленных) дивидендов по акциям </w:t>
      </w:r>
      <w:r w:rsidR="00215A79">
        <w:rPr>
          <w:rFonts w:ascii="Times New Roman" w:eastAsia="Times New Roman" w:hAnsi="Times New Roman" w:cs="Times New Roman"/>
        </w:rPr>
        <w:t>О</w:t>
      </w:r>
      <w:r w:rsidRPr="004E71BB">
        <w:rPr>
          <w:rFonts w:ascii="Times New Roman" w:eastAsia="Times New Roman" w:hAnsi="Times New Roman" w:cs="Times New Roman"/>
        </w:rPr>
        <w:t>бщества</w:t>
      </w:r>
      <w:bookmarkEnd w:id="11"/>
      <w:bookmarkEnd w:id="12"/>
    </w:p>
    <w:p w:rsidR="00AE2762" w:rsidRDefault="003E5816" w:rsidP="00AE2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215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годовом </w:t>
      </w:r>
      <w:r w:rsidRPr="00394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общем собрании акционеров было принято решение </w:t>
      </w:r>
      <w:r w:rsidR="00572B3F" w:rsidRPr="00394959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дивиденд</w:t>
      </w:r>
      <w:r w:rsidR="00572B3F">
        <w:rPr>
          <w:rFonts w:ascii="Times New Roman" w:eastAsia="Times New Roman" w:hAnsi="Times New Roman" w:cs="Times New Roman"/>
          <w:color w:val="000000"/>
          <w:sz w:val="24"/>
          <w:szCs w:val="24"/>
        </w:rPr>
        <w:t>ы по результатам работы в 2011 г.</w:t>
      </w:r>
      <w:r w:rsidR="00572B3F" w:rsidRPr="00394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выплачивать </w:t>
      </w:r>
      <w:r w:rsidRPr="00394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отсутствием прибыли </w:t>
      </w:r>
      <w:r w:rsidR="0057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(Протокол №1/2012-06-30 ГОСА ОАО «СиМ </w:t>
      </w:r>
      <w:proofErr w:type="gramStart"/>
      <w:r w:rsidR="00572B3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="00572B3F">
        <w:rPr>
          <w:rFonts w:ascii="Times New Roman" w:eastAsia="Times New Roman" w:hAnsi="Times New Roman" w:cs="Times New Roman"/>
          <w:color w:val="000000"/>
          <w:sz w:val="24"/>
          <w:szCs w:val="24"/>
        </w:rPr>
        <w:t>» от 03.07.2012 г.)</w:t>
      </w:r>
      <w:r w:rsidR="005E7C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7CE0" w:rsidRPr="00394959" w:rsidRDefault="005E7CE0" w:rsidP="00AE2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52C" w:rsidRPr="004E71BB" w:rsidRDefault="0051752C" w:rsidP="00AE2762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bookmarkStart w:id="13" w:name="_Toc416431702"/>
      <w:bookmarkStart w:id="14" w:name="_Toc417321704"/>
      <w:r w:rsidRPr="004E71BB">
        <w:rPr>
          <w:rFonts w:ascii="Times New Roman" w:eastAsia="Times New Roman" w:hAnsi="Times New Roman" w:cs="Times New Roman"/>
        </w:rPr>
        <w:t xml:space="preserve">Описание основных факторов риска, связанных с деятельностью </w:t>
      </w:r>
      <w:r w:rsidR="000C6A42">
        <w:rPr>
          <w:rFonts w:ascii="Times New Roman" w:eastAsia="Times New Roman" w:hAnsi="Times New Roman" w:cs="Times New Roman"/>
        </w:rPr>
        <w:t>О</w:t>
      </w:r>
      <w:r w:rsidRPr="004E71BB">
        <w:rPr>
          <w:rFonts w:ascii="Times New Roman" w:eastAsia="Times New Roman" w:hAnsi="Times New Roman" w:cs="Times New Roman"/>
        </w:rPr>
        <w:t>бщества</w:t>
      </w:r>
      <w:bookmarkEnd w:id="13"/>
      <w:bookmarkEnd w:id="14"/>
    </w:p>
    <w:p w:rsidR="0051752C" w:rsidRPr="004E71BB" w:rsidRDefault="0051752C" w:rsidP="003E581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82D60" w:rsidRPr="00E82D60" w:rsidRDefault="00E82D60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D60">
        <w:rPr>
          <w:rFonts w:ascii="Times New Roman" w:hAnsi="Times New Roman" w:cs="Times New Roman"/>
          <w:sz w:val="24"/>
          <w:szCs w:val="24"/>
        </w:rPr>
        <w:t xml:space="preserve">Деятельности промышленных предприятий всегда сопутствуют внутренние и внешние риски. Можно выделить основные виды внешних рисков, такие как политические, инфляционные, валютные, отраслевые, процентные и экологические риски. Среди внутренних рисков можно выделить </w:t>
      </w:r>
      <w:proofErr w:type="gramStart"/>
      <w:r w:rsidRPr="00E82D60">
        <w:rPr>
          <w:rFonts w:ascii="Times New Roman" w:hAnsi="Times New Roman" w:cs="Times New Roman"/>
          <w:sz w:val="24"/>
          <w:szCs w:val="24"/>
        </w:rPr>
        <w:t>технологические</w:t>
      </w:r>
      <w:proofErr w:type="gramEnd"/>
      <w:r w:rsidRPr="00E82D60">
        <w:rPr>
          <w:rFonts w:ascii="Times New Roman" w:hAnsi="Times New Roman" w:cs="Times New Roman"/>
          <w:sz w:val="24"/>
          <w:szCs w:val="24"/>
        </w:rPr>
        <w:t xml:space="preserve">, инвестиционные, коммерческие, инновационные, природоохранные и др. </w:t>
      </w:r>
    </w:p>
    <w:p w:rsidR="006A190A" w:rsidRDefault="006A190A" w:rsidP="00D23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391D" w:rsidRPr="004E71BB" w:rsidRDefault="00D2391D" w:rsidP="00D23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 возлагаемые на систему управления риском, предопределяют содержание самого процесса управления, которое сводится к следующей последовательности работ:</w:t>
      </w:r>
    </w:p>
    <w:p w:rsidR="00D2391D" w:rsidRPr="004E71BB" w:rsidRDefault="00D2391D" w:rsidP="00D2391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политики в области управления риском;</w:t>
      </w:r>
    </w:p>
    <w:p w:rsidR="00D2391D" w:rsidRPr="004E71BB" w:rsidRDefault="00D2391D" w:rsidP="00D2391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ситуации риска, т.е. выявление факторов риска и оценка его возможного уровня, прогнозирование поведения хозяйственных субъектов в этой ситуации;</w:t>
      </w:r>
    </w:p>
    <w:p w:rsidR="00D2391D" w:rsidRPr="004E71BB" w:rsidRDefault="00D2391D" w:rsidP="00D2391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альтернативных вариантов решения и выбор наиболее приемлемого и правомерного из них;</w:t>
      </w:r>
    </w:p>
    <w:p w:rsidR="00D2391D" w:rsidRPr="004E71BB" w:rsidRDefault="00D2391D" w:rsidP="00D2391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доступных путей и средств минимизации риска;</w:t>
      </w:r>
    </w:p>
    <w:p w:rsidR="00D2391D" w:rsidRDefault="00D2391D" w:rsidP="00D2391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планирование мер по нейтрализации, компенсации ожидаемых негативных последствий риска.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87F" w:rsidRPr="004E71BB" w:rsidRDefault="00E7087F" w:rsidP="00F82F30">
      <w:pPr>
        <w:pStyle w:val="2"/>
        <w:spacing w:before="0"/>
        <w:jc w:val="both"/>
        <w:rPr>
          <w:rFonts w:ascii="Times New Roman" w:hAnsi="Times New Roman" w:cs="Times New Roman"/>
        </w:rPr>
      </w:pPr>
      <w:bookmarkStart w:id="15" w:name="_Toc415737326"/>
      <w:bookmarkStart w:id="16" w:name="_Toc415759304"/>
      <w:bookmarkStart w:id="17" w:name="_Toc415820022"/>
      <w:bookmarkStart w:id="18" w:name="_Toc416431703"/>
      <w:bookmarkStart w:id="19" w:name="_Toc417321705"/>
      <w:r w:rsidRPr="004E71BB">
        <w:rPr>
          <w:rFonts w:ascii="Times New Roman" w:hAnsi="Times New Roman" w:cs="Times New Roman"/>
        </w:rPr>
        <w:t>Отраслевые риски</w:t>
      </w:r>
      <w:bookmarkEnd w:id="15"/>
      <w:bookmarkEnd w:id="16"/>
      <w:bookmarkEnd w:id="17"/>
      <w:bookmarkEnd w:id="18"/>
      <w:bookmarkEnd w:id="19"/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 xml:space="preserve">Деятельность металлургических предприятий связана с определенными рисками и ситуациями, которые плохо контролируются или не контролируются совсем.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 xml:space="preserve">Основными источниками рисков для металлургических предприятий являются: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>- цикличность производства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 xml:space="preserve">- ухудшение деловой репутации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 xml:space="preserve">- введение таможенных ограничений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 xml:space="preserve">- недостаток квалифицированных кадров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lastRenderedPageBreak/>
        <w:t xml:space="preserve">- снижение эффективности инновационной деятельности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 xml:space="preserve">- снижение уровня платежеспособности потребителей и партнеров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 xml:space="preserve">- возрастание уровня конкуренции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>- появление товаров-заменителей</w:t>
      </w:r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415737327"/>
      <w:bookmarkStart w:id="21" w:name="_Toc415759305"/>
      <w:r w:rsidRPr="004E71BB">
        <w:rPr>
          <w:rFonts w:ascii="Times New Roman" w:hAnsi="Times New Roman" w:cs="Times New Roman"/>
          <w:sz w:val="24"/>
          <w:szCs w:val="24"/>
        </w:rPr>
        <w:t xml:space="preserve">Для предприятий металлургии РФ в настоящее время можно обозначить такие риски различного уровня: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 xml:space="preserve"> - снижение денежных потоков за счет роста стоимости сырья и топливн</w:t>
      </w:r>
      <w:proofErr w:type="gramStart"/>
      <w:r w:rsidRPr="004E71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E71BB">
        <w:rPr>
          <w:rFonts w:ascii="Times New Roman" w:hAnsi="Times New Roman" w:cs="Times New Roman"/>
          <w:sz w:val="24"/>
          <w:szCs w:val="24"/>
        </w:rPr>
        <w:t xml:space="preserve"> энергетических ресурсов;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 xml:space="preserve">- снижение спроса на черные металлы;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 xml:space="preserve">- государственные ограничения на рост внутренних цен и введение экспортных пошлин;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 xml:space="preserve">- рост волатильности используемых финансовых инструментов (валюта, ценные бумаги, фьючерсы, опционы и др.);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 xml:space="preserve">- снижение экспортных цен;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 xml:space="preserve">- низкая инвестиционная активность;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 xml:space="preserve">- ограниченная транспортная инфраструктура;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1BB">
        <w:rPr>
          <w:rFonts w:ascii="Times New Roman" w:hAnsi="Times New Roman" w:cs="Times New Roman"/>
          <w:sz w:val="24"/>
          <w:szCs w:val="24"/>
        </w:rPr>
        <w:t>- недостаточная вовлеченность в производство готовой продукции с высокой добавленной стоимостью (проката и более сложных изделий.</w:t>
      </w:r>
      <w:proofErr w:type="gramEnd"/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 xml:space="preserve">Помимо этого необходимо учесть, что конкуренцию производителям стали, составляют производители материалов-заменителей, используемых вместо металлопродукции в строительстве и производстве упаковочных материалов.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BB">
        <w:rPr>
          <w:rFonts w:ascii="Times New Roman" w:hAnsi="Times New Roman" w:cs="Times New Roman"/>
          <w:sz w:val="24"/>
          <w:szCs w:val="24"/>
        </w:rPr>
        <w:t>Интенсивность конкуренции и цикличный характер рынков стальной продукции могут привести в итоге к значительному снижению прибыли предприятия.</w:t>
      </w:r>
    </w:p>
    <w:p w:rsidR="00E7087F" w:rsidRPr="004E71BB" w:rsidRDefault="00E7087F" w:rsidP="003E5816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</w:rPr>
      </w:pPr>
    </w:p>
    <w:p w:rsidR="00E7087F" w:rsidRPr="004E71BB" w:rsidRDefault="00E7087F" w:rsidP="00F82F30">
      <w:pPr>
        <w:pStyle w:val="2"/>
        <w:spacing w:before="0"/>
        <w:jc w:val="both"/>
        <w:rPr>
          <w:rFonts w:ascii="Times New Roman" w:hAnsi="Times New Roman" w:cs="Times New Roman"/>
        </w:rPr>
      </w:pPr>
      <w:bookmarkStart w:id="22" w:name="_Toc415820023"/>
      <w:bookmarkStart w:id="23" w:name="_Toc416431704"/>
      <w:bookmarkStart w:id="24" w:name="_Toc417321706"/>
      <w:r w:rsidRPr="004E71BB">
        <w:rPr>
          <w:rFonts w:ascii="Times New Roman" w:hAnsi="Times New Roman" w:cs="Times New Roman"/>
        </w:rPr>
        <w:t>Страновые и региональные риски</w:t>
      </w:r>
      <w:bookmarkEnd w:id="20"/>
      <w:bookmarkEnd w:id="21"/>
      <w:bookmarkEnd w:id="22"/>
      <w:bookmarkEnd w:id="23"/>
      <w:bookmarkEnd w:id="24"/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Эмитент оценивает политическую и экономическую ситуацию в регионе в настоящее время как стабильную и прогнозируемую. По мнению </w:t>
      </w:r>
      <w:r w:rsidR="00F75710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Общества</w:t>
      </w:r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, в ближайшее время вероятность возникновения негативных изменений минимальна.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Предприятие расположено в г. Москва, что может выявить определенные риски в силу проведения властями Москвы политики вынесения объектов тяжелой промышленности за пределы г. Москвы. Таким образом, может возникнуть необходимость перепрофилирования производства либо перенесения основных производственных площадей в Московскую область либо иные субъекты РФ.</w:t>
      </w:r>
    </w:p>
    <w:p w:rsidR="00E7087F" w:rsidRPr="004E71BB" w:rsidRDefault="00E7087F" w:rsidP="00D3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87F" w:rsidRPr="004E71BB" w:rsidRDefault="00E7087F" w:rsidP="00D30511">
      <w:pPr>
        <w:pStyle w:val="2"/>
        <w:spacing w:before="0"/>
        <w:jc w:val="both"/>
        <w:rPr>
          <w:rFonts w:ascii="Times New Roman" w:hAnsi="Times New Roman" w:cs="Times New Roman"/>
        </w:rPr>
      </w:pPr>
      <w:bookmarkStart w:id="25" w:name="_Toc415737328"/>
      <w:bookmarkStart w:id="26" w:name="_Toc415759306"/>
      <w:bookmarkStart w:id="27" w:name="_Toc415820024"/>
      <w:bookmarkStart w:id="28" w:name="_Toc416431705"/>
      <w:bookmarkStart w:id="29" w:name="_Toc417321707"/>
      <w:r w:rsidRPr="004E71BB">
        <w:rPr>
          <w:rFonts w:ascii="Times New Roman" w:hAnsi="Times New Roman" w:cs="Times New Roman"/>
        </w:rPr>
        <w:t>Финансовые риски</w:t>
      </w:r>
      <w:bookmarkEnd w:id="25"/>
      <w:bookmarkEnd w:id="26"/>
      <w:bookmarkEnd w:id="27"/>
      <w:bookmarkEnd w:id="28"/>
      <w:bookmarkEnd w:id="29"/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Риски, связанные с изменением процентных ставок, по использованию банковских </w:t>
      </w:r>
      <w:r w:rsidRPr="00382E3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кредитов, для </w:t>
      </w:r>
      <w:r w:rsidR="00F75710" w:rsidRPr="00382E3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Общества</w:t>
      </w:r>
      <w:r w:rsidRPr="00382E3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не являются значительными, поскольку на 31.12.</w:t>
      </w:r>
      <w:r w:rsidR="000C6A42" w:rsidRPr="00561DC9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2012</w:t>
      </w:r>
      <w:r w:rsidR="00382E3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г.</w:t>
      </w:r>
      <w:r w:rsidR="000C6A42" w:rsidRPr="00382E3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382E3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непогашенных кредитных обязательств не имеется.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Риски в связи с изменением обмена курса иностранных валют для </w:t>
      </w:r>
      <w:r w:rsidR="00F75710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Общества</w:t>
      </w:r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 незначительны, т.к. закупки сырья и комплектующих изделий для производства в других странах не ведутся. 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Так как материальные затраты на приобретение ресурсов составляют большую часть себестоимости готовой продукции, то увеличение индекса инфляции неизбежно повлияет на увеличение цен на используемые в производстве материалы, покупные полуфабрикаты и комплектующие изделия, что не всегда представляется возможным компенсировать увеличением отпускных цен на продукцию.</w:t>
      </w:r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Поэтому в случае значительного превышения фактических показателей инфляции над прогнозами </w:t>
      </w:r>
      <w:r w:rsidR="00E700AC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Общество</w:t>
      </w:r>
      <w:r w:rsidR="00E700AC"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будет принимать меры по сокращению сроков действия ценовых соглашений с покупателями, ограничению роста затрат, снижению дебиторской задолженности и сокращению ее средних сроков.</w:t>
      </w:r>
    </w:p>
    <w:p w:rsidR="00E7087F" w:rsidRPr="004E71BB" w:rsidRDefault="00E7087F" w:rsidP="00F82F30">
      <w:pPr>
        <w:pStyle w:val="2"/>
        <w:spacing w:before="0"/>
        <w:jc w:val="both"/>
        <w:rPr>
          <w:rFonts w:ascii="Times New Roman" w:hAnsi="Times New Roman" w:cs="Times New Roman"/>
        </w:rPr>
      </w:pPr>
      <w:bookmarkStart w:id="30" w:name="_Toc415737329"/>
      <w:bookmarkStart w:id="31" w:name="_Toc415759307"/>
      <w:bookmarkStart w:id="32" w:name="_Toc415820025"/>
      <w:bookmarkStart w:id="33" w:name="_Toc416431706"/>
      <w:bookmarkStart w:id="34" w:name="_Toc417321708"/>
      <w:r w:rsidRPr="004E71BB">
        <w:rPr>
          <w:rFonts w:ascii="Times New Roman" w:hAnsi="Times New Roman" w:cs="Times New Roman"/>
        </w:rPr>
        <w:lastRenderedPageBreak/>
        <w:t>Правовые риски</w:t>
      </w:r>
      <w:bookmarkEnd w:id="30"/>
      <w:bookmarkEnd w:id="31"/>
      <w:bookmarkEnd w:id="32"/>
      <w:bookmarkEnd w:id="33"/>
      <w:bookmarkEnd w:id="34"/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Правовые риски, связанные с изменением валютного регулирования, правил таможенного контроля и пошлин, налогового законодательства, требований по лицензированию основной деятельности </w:t>
      </w:r>
      <w:r w:rsidR="00F75710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Общества</w:t>
      </w:r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, с изменением судебной практики, не оказывают негативного влияния на деятельность </w:t>
      </w:r>
      <w:r w:rsidR="00F75710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Общества</w:t>
      </w:r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.</w:t>
      </w:r>
      <w:proofErr w:type="gramEnd"/>
    </w:p>
    <w:p w:rsidR="00E7087F" w:rsidRPr="004E71BB" w:rsidRDefault="00E7087F" w:rsidP="003E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87F" w:rsidRPr="004E71BB" w:rsidRDefault="00E7087F" w:rsidP="00F82F30">
      <w:pPr>
        <w:pStyle w:val="2"/>
        <w:spacing w:before="0"/>
        <w:jc w:val="both"/>
        <w:rPr>
          <w:rFonts w:ascii="Times New Roman" w:hAnsi="Times New Roman" w:cs="Times New Roman"/>
        </w:rPr>
      </w:pPr>
      <w:bookmarkStart w:id="35" w:name="_Toc415737330"/>
      <w:bookmarkStart w:id="36" w:name="_Toc415759308"/>
      <w:bookmarkStart w:id="37" w:name="_Toc415820026"/>
      <w:bookmarkStart w:id="38" w:name="_Toc416431707"/>
      <w:bookmarkStart w:id="39" w:name="_Toc417321709"/>
      <w:r w:rsidRPr="004E71BB">
        <w:rPr>
          <w:rFonts w:ascii="Times New Roman" w:hAnsi="Times New Roman" w:cs="Times New Roman"/>
        </w:rPr>
        <w:t xml:space="preserve">Риски, связанные с деятельностью </w:t>
      </w:r>
      <w:bookmarkEnd w:id="35"/>
      <w:bookmarkEnd w:id="36"/>
      <w:bookmarkEnd w:id="37"/>
      <w:bookmarkEnd w:id="38"/>
      <w:bookmarkEnd w:id="39"/>
      <w:r w:rsidR="00F75710">
        <w:rPr>
          <w:rFonts w:ascii="Times New Roman" w:hAnsi="Times New Roman" w:cs="Times New Roman"/>
        </w:rPr>
        <w:t>Общества</w:t>
      </w:r>
    </w:p>
    <w:p w:rsidR="00E7087F" w:rsidRDefault="00E7087F" w:rsidP="003E5816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Судебные риски, риски, связанные с отсутствием возможности продлить действие лицензии </w:t>
      </w:r>
      <w:r w:rsidR="00F75710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Общества</w:t>
      </w:r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на ведение определенного вида деятельности либо на использование объектов, нахождение которых в обороте ограничено (включая природные ресурсы), риски, связанные с возможной ответственностью </w:t>
      </w:r>
      <w:r w:rsidR="00F75710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Общества</w:t>
      </w:r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по долгам третьих лиц, в том числе дочерних обществ </w:t>
      </w:r>
      <w:r w:rsidR="00F75710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Общества</w:t>
      </w:r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, риски, связанные с возможностью потери потребителей, на оборот с которыми приходится не менее чем 10 процентов</w:t>
      </w:r>
      <w:proofErr w:type="gramEnd"/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общей выручки от продажи продукции (работ, услуг) </w:t>
      </w:r>
      <w:r w:rsidR="00F75710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Общества</w:t>
      </w:r>
      <w:r w:rsidRPr="004E71B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 отсутствуют.</w:t>
      </w:r>
    </w:p>
    <w:p w:rsidR="0051752C" w:rsidRPr="004E71BB" w:rsidRDefault="0051752C" w:rsidP="009A19BE">
      <w:pPr>
        <w:pStyle w:val="1"/>
        <w:spacing w:before="240" w:after="240"/>
        <w:jc w:val="both"/>
        <w:rPr>
          <w:rFonts w:ascii="Times New Roman" w:eastAsia="Times New Roman" w:hAnsi="Times New Roman" w:cs="Times New Roman"/>
        </w:rPr>
      </w:pPr>
      <w:bookmarkStart w:id="40" w:name="_Toc416431708"/>
      <w:bookmarkStart w:id="41" w:name="_Toc417321710"/>
      <w:r w:rsidRPr="004E71BB">
        <w:rPr>
          <w:rFonts w:ascii="Times New Roman" w:eastAsia="Times New Roman" w:hAnsi="Times New Roman" w:cs="Times New Roman"/>
        </w:rPr>
        <w:t xml:space="preserve">Перечень совершенных </w:t>
      </w:r>
      <w:r w:rsidR="00CC2160">
        <w:rPr>
          <w:rFonts w:ascii="Times New Roman" w:eastAsia="Times New Roman" w:hAnsi="Times New Roman" w:cs="Times New Roman"/>
        </w:rPr>
        <w:t>О</w:t>
      </w:r>
      <w:r w:rsidRPr="004E71BB">
        <w:rPr>
          <w:rFonts w:ascii="Times New Roman" w:eastAsia="Times New Roman" w:hAnsi="Times New Roman" w:cs="Times New Roman"/>
        </w:rPr>
        <w:t xml:space="preserve">бществом крупных сделок, а также иных сделок, на совершение которых в соответствии с уставом </w:t>
      </w:r>
      <w:r w:rsidR="00CC2160">
        <w:rPr>
          <w:rFonts w:ascii="Times New Roman" w:eastAsia="Times New Roman" w:hAnsi="Times New Roman" w:cs="Times New Roman"/>
        </w:rPr>
        <w:t>О</w:t>
      </w:r>
      <w:r w:rsidRPr="004E71BB">
        <w:rPr>
          <w:rFonts w:ascii="Times New Roman" w:eastAsia="Times New Roman" w:hAnsi="Times New Roman" w:cs="Times New Roman"/>
        </w:rPr>
        <w:t>бщества распространяется порядок одобрения крупных сделок</w:t>
      </w:r>
      <w:bookmarkEnd w:id="40"/>
      <w:bookmarkEnd w:id="41"/>
    </w:p>
    <w:p w:rsidR="006A190A" w:rsidRPr="00AE2762" w:rsidRDefault="00E75FB3" w:rsidP="00C8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C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2762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Сделка по предоставлению кредита</w:t>
      </w:r>
      <w:r w:rsidR="006A1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Кредитный  договор № 65-165/15/281-12-КР от 19.07.2012 </w:t>
      </w:r>
      <w:r w:rsidR="0092797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AE2762" w:rsidRPr="00AE2762" w:rsidRDefault="005A37A3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E2762">
        <w:rPr>
          <w:rFonts w:ascii="Times New Roman" w:hAnsi="Times New Roman" w:cs="Times New Roman"/>
          <w:sz w:val="24"/>
          <w:szCs w:val="24"/>
        </w:rPr>
        <w:t xml:space="preserve">ата </w:t>
      </w:r>
      <w:r w:rsidR="00AE2762" w:rsidRPr="00AE2762">
        <w:rPr>
          <w:rFonts w:ascii="Times New Roman" w:hAnsi="Times New Roman" w:cs="Times New Roman"/>
          <w:sz w:val="24"/>
          <w:szCs w:val="24"/>
        </w:rPr>
        <w:t>совершения сделки - 19 июля 2012 г.</w:t>
      </w:r>
    </w:p>
    <w:p w:rsidR="00AD3CE2" w:rsidRDefault="005A37A3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2762">
        <w:rPr>
          <w:rFonts w:ascii="Times New Roman" w:hAnsi="Times New Roman" w:cs="Times New Roman"/>
          <w:sz w:val="24"/>
          <w:szCs w:val="24"/>
        </w:rPr>
        <w:t xml:space="preserve">редмет </w:t>
      </w:r>
      <w:r w:rsidR="00AE2762" w:rsidRPr="00AE2762">
        <w:rPr>
          <w:rFonts w:ascii="Times New Roman" w:hAnsi="Times New Roman" w:cs="Times New Roman"/>
          <w:sz w:val="24"/>
          <w:szCs w:val="24"/>
        </w:rPr>
        <w:t>сделки и иные существенные условия сделки – предоставление кредита в размере 500 000 000 руб. Кредит представляется 4 траншами.</w:t>
      </w:r>
      <w:r w:rsidR="00AD3CE2" w:rsidRPr="00AD3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762" w:rsidRPr="00AE2762" w:rsidRDefault="00AD3CE2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2762">
        <w:rPr>
          <w:rFonts w:ascii="Times New Roman" w:hAnsi="Times New Roman" w:cs="Times New Roman"/>
          <w:sz w:val="24"/>
          <w:szCs w:val="24"/>
        </w:rPr>
        <w:t xml:space="preserve">роцентная ставка – 12 % </w:t>
      </w:r>
      <w:proofErr w:type="gramStart"/>
      <w:r w:rsidRPr="00AE2762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AE2762">
        <w:rPr>
          <w:rFonts w:ascii="Times New Roman" w:hAnsi="Times New Roman" w:cs="Times New Roman"/>
          <w:sz w:val="24"/>
          <w:szCs w:val="24"/>
        </w:rPr>
        <w:t>;</w:t>
      </w:r>
    </w:p>
    <w:p w:rsidR="00AE2762" w:rsidRDefault="005A37A3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E2762">
        <w:rPr>
          <w:rFonts w:ascii="Times New Roman" w:hAnsi="Times New Roman" w:cs="Times New Roman"/>
          <w:sz w:val="24"/>
          <w:szCs w:val="24"/>
        </w:rPr>
        <w:t xml:space="preserve">тороны </w:t>
      </w:r>
      <w:r w:rsidR="00AE2762" w:rsidRPr="00AE2762">
        <w:rPr>
          <w:rFonts w:ascii="Times New Roman" w:hAnsi="Times New Roman" w:cs="Times New Roman"/>
          <w:sz w:val="24"/>
          <w:szCs w:val="24"/>
        </w:rPr>
        <w:t>сделки</w:t>
      </w:r>
      <w:r w:rsidR="00D35D8E">
        <w:rPr>
          <w:rFonts w:ascii="Times New Roman" w:hAnsi="Times New Roman" w:cs="Times New Roman"/>
          <w:sz w:val="24"/>
          <w:szCs w:val="24"/>
        </w:rPr>
        <w:t xml:space="preserve"> </w:t>
      </w:r>
      <w:r w:rsidR="00AE2762" w:rsidRPr="00AE2762">
        <w:rPr>
          <w:rFonts w:ascii="Times New Roman" w:hAnsi="Times New Roman" w:cs="Times New Roman"/>
          <w:sz w:val="24"/>
          <w:szCs w:val="24"/>
        </w:rPr>
        <w:t xml:space="preserve"> АКБ «Банк Москвы» (ОАО)</w:t>
      </w:r>
      <w:r w:rsidR="00D35D8E">
        <w:rPr>
          <w:rFonts w:ascii="Times New Roman" w:hAnsi="Times New Roman" w:cs="Times New Roman"/>
          <w:sz w:val="24"/>
          <w:szCs w:val="24"/>
        </w:rPr>
        <w:t xml:space="preserve"> </w:t>
      </w:r>
      <w:r w:rsidR="00D35D8E" w:rsidRPr="00D35D8E">
        <w:rPr>
          <w:rFonts w:ascii="Times New Roman" w:hAnsi="Times New Roman" w:cs="Times New Roman"/>
          <w:sz w:val="24"/>
          <w:szCs w:val="24"/>
        </w:rPr>
        <w:t xml:space="preserve">«Кредитор»  и ОАО «СиМ </w:t>
      </w:r>
      <w:proofErr w:type="gramStart"/>
      <w:r w:rsidR="00D35D8E" w:rsidRPr="00D35D8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D35D8E" w:rsidRPr="00D35D8E">
        <w:rPr>
          <w:rFonts w:ascii="Times New Roman" w:hAnsi="Times New Roman" w:cs="Times New Roman"/>
          <w:sz w:val="24"/>
          <w:szCs w:val="24"/>
        </w:rPr>
        <w:t>» «Заемщик»</w:t>
      </w:r>
      <w:r w:rsidR="00D35D8E">
        <w:rPr>
          <w:rFonts w:ascii="Times New Roman" w:hAnsi="Times New Roman" w:cs="Times New Roman"/>
          <w:sz w:val="24"/>
          <w:szCs w:val="24"/>
        </w:rPr>
        <w:t>.</w:t>
      </w:r>
    </w:p>
    <w:p w:rsidR="00AD3CE2" w:rsidRPr="00AD3CE2" w:rsidRDefault="00AD3CE2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CE2">
        <w:rPr>
          <w:rFonts w:ascii="Times New Roman" w:hAnsi="Times New Roman" w:cs="Times New Roman"/>
          <w:sz w:val="24"/>
          <w:szCs w:val="24"/>
        </w:rPr>
        <w:t>Обеспечение по кредитному продукту:</w:t>
      </w:r>
    </w:p>
    <w:p w:rsidR="00AD3CE2" w:rsidRPr="00AD3CE2" w:rsidRDefault="00AD3CE2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CE2">
        <w:rPr>
          <w:rFonts w:ascii="Times New Roman" w:hAnsi="Times New Roman" w:cs="Times New Roman"/>
          <w:sz w:val="24"/>
          <w:szCs w:val="24"/>
        </w:rPr>
        <w:t>1. Последующий залог недвижимого имущества, расположенного по адресу: г. Москва, Золоторожский вал, д. 11, стр. 20, принадлежащего на праве собственности ОАО ММЗ «Серп и Молот», общей площадью строений 3 984,6 кв.м., залоговой стоимостью, согласованной с Банком, с установлением применения судебного порядка обращения взыскания на обеспечение. Залогодатель ОАО ММЗ «Серп и Молот».</w:t>
      </w:r>
    </w:p>
    <w:p w:rsidR="00AD3CE2" w:rsidRPr="00AD3CE2" w:rsidRDefault="00AD3CE2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CE2">
        <w:rPr>
          <w:rFonts w:ascii="Times New Roman" w:hAnsi="Times New Roman" w:cs="Times New Roman"/>
          <w:sz w:val="24"/>
          <w:szCs w:val="24"/>
        </w:rPr>
        <w:t>2. Последующий залог недвижимого имущества, расположенного по адресу: г. Москва, Золоторожский вал, д. 11, стр. 37, принадлежащего на праве собственности ОАО ММЗ «Серп и Молот», общей площадью строений 10 445,5 кв.м., залоговой стоимостью, согласованной с Банком, с установлением применения судебного порядка обращения взыскания на обеспечение. Залогодатель ОАО ММЗ «Серп и Молот».</w:t>
      </w:r>
    </w:p>
    <w:p w:rsidR="00AD3CE2" w:rsidRPr="00AD3CE2" w:rsidRDefault="00AD3CE2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CE2">
        <w:rPr>
          <w:rFonts w:ascii="Times New Roman" w:hAnsi="Times New Roman" w:cs="Times New Roman"/>
          <w:sz w:val="24"/>
          <w:szCs w:val="24"/>
        </w:rPr>
        <w:t>3. Залог недвижимого имущества, расположенного по адресу: г. Москва, Золоторожский вал, д. 11, стр. 24, принадлежащего на праве собственности ОАО ММЗ «Серп и Молот», общей площадью строений 13 878,0 кв.м., залоговой стоимостью, согласованной с Банком, с установлением применения судебного порядка обращения взыскания на обеспечение. Залогодатель ОАО ММЗ «Серп и Молот».</w:t>
      </w:r>
    </w:p>
    <w:p w:rsidR="00AD3CE2" w:rsidRPr="00AE2762" w:rsidRDefault="00AD3CE2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CE2">
        <w:rPr>
          <w:rFonts w:ascii="Times New Roman" w:hAnsi="Times New Roman" w:cs="Times New Roman"/>
          <w:sz w:val="24"/>
          <w:szCs w:val="24"/>
        </w:rPr>
        <w:t>4. Право на списание без дополнительного распоряжения с расчетных (текущих валютных) счетов Заемщика, открытых  в ОАО «Банк Москвы»</w:t>
      </w:r>
    </w:p>
    <w:p w:rsidR="00AD3CE2" w:rsidRPr="006F0C81" w:rsidRDefault="00AD3CE2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 xml:space="preserve">Цена сделки в денежном выражении и в процентах от балансовой стоимости активов Общества на дату окончания последнего завершенного отчетного периода, предшествующего дате совершения сделки: </w:t>
      </w:r>
    </w:p>
    <w:p w:rsidR="00AE2762" w:rsidRPr="00AE2762" w:rsidRDefault="00AD3CE2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CE2">
        <w:rPr>
          <w:rFonts w:ascii="Times New Roman" w:hAnsi="Times New Roman" w:cs="Times New Roman"/>
          <w:bCs/>
          <w:iCs/>
          <w:sz w:val="24"/>
          <w:szCs w:val="24"/>
        </w:rPr>
        <w:t xml:space="preserve">500 000 000,00 (Пятьсот миллионов) рублей, что составляет 29,52% балансовой стоимости активов Общества на дату окончания последнего завершенного отчетного </w:t>
      </w:r>
      <w:r w:rsidRPr="00AD3CE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периода, предшествующего дате совершения сделки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AD3C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37A3">
        <w:rPr>
          <w:rFonts w:ascii="Times New Roman" w:hAnsi="Times New Roman" w:cs="Times New Roman"/>
          <w:sz w:val="24"/>
          <w:szCs w:val="24"/>
        </w:rPr>
        <w:t>С</w:t>
      </w:r>
      <w:r w:rsidR="005A37A3" w:rsidRPr="00AE2762">
        <w:rPr>
          <w:rFonts w:ascii="Times New Roman" w:hAnsi="Times New Roman" w:cs="Times New Roman"/>
          <w:sz w:val="24"/>
          <w:szCs w:val="24"/>
        </w:rPr>
        <w:t xml:space="preserve">рок </w:t>
      </w:r>
      <w:r w:rsidR="00AE2762" w:rsidRPr="00AE2762">
        <w:rPr>
          <w:rFonts w:ascii="Times New Roman" w:hAnsi="Times New Roman" w:cs="Times New Roman"/>
          <w:sz w:val="24"/>
          <w:szCs w:val="24"/>
        </w:rPr>
        <w:t xml:space="preserve">исполнения обязательств по сделке, а также сведения об исполнении указанных обязательств – до </w:t>
      </w:r>
      <w:r w:rsidR="00890ED2">
        <w:rPr>
          <w:rFonts w:ascii="Times New Roman" w:hAnsi="Times New Roman" w:cs="Times New Roman"/>
          <w:sz w:val="24"/>
          <w:szCs w:val="24"/>
        </w:rPr>
        <w:t>11</w:t>
      </w:r>
      <w:r w:rsidR="00AE2762" w:rsidRPr="00AE2762">
        <w:rPr>
          <w:rFonts w:ascii="Times New Roman" w:hAnsi="Times New Roman" w:cs="Times New Roman"/>
          <w:sz w:val="24"/>
          <w:szCs w:val="24"/>
        </w:rPr>
        <w:t>.04.2013</w:t>
      </w:r>
      <w:r w:rsidR="00E7107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2762" w:rsidRPr="00AE2762" w:rsidRDefault="005A37A3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2762">
        <w:rPr>
          <w:rFonts w:ascii="Times New Roman" w:hAnsi="Times New Roman" w:cs="Times New Roman"/>
          <w:sz w:val="24"/>
          <w:szCs w:val="24"/>
        </w:rPr>
        <w:t xml:space="preserve">рган </w:t>
      </w:r>
      <w:r w:rsidR="00AE2762" w:rsidRPr="00AE2762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F75710">
        <w:rPr>
          <w:rFonts w:ascii="Times New Roman" w:hAnsi="Times New Roman" w:cs="Times New Roman"/>
          <w:sz w:val="24"/>
          <w:szCs w:val="24"/>
        </w:rPr>
        <w:t>Общества</w:t>
      </w:r>
      <w:r w:rsidR="00AE2762" w:rsidRPr="00AE2762">
        <w:rPr>
          <w:rFonts w:ascii="Times New Roman" w:hAnsi="Times New Roman" w:cs="Times New Roman"/>
          <w:sz w:val="24"/>
          <w:szCs w:val="24"/>
        </w:rPr>
        <w:t>, принявший решение об одобрении сделки, дата принятия соответствующего решения – Совет директоров,</w:t>
      </w:r>
      <w:r w:rsidR="006A190A">
        <w:rPr>
          <w:rFonts w:ascii="Times New Roman" w:hAnsi="Times New Roman" w:cs="Times New Roman"/>
          <w:sz w:val="24"/>
          <w:szCs w:val="24"/>
        </w:rPr>
        <w:t xml:space="preserve"> Протокол № 12/04 от 26.06.2012; № 12/08 от 25.10.2012</w:t>
      </w:r>
    </w:p>
    <w:p w:rsidR="00AE2762" w:rsidRDefault="00AE2762" w:rsidP="00C8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A29EA" w:rsidRDefault="00C87838" w:rsidP="00C8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C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190A" w:rsidRPr="006A1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об ипотеке </w:t>
      </w:r>
      <w:r w:rsidR="000A29EA">
        <w:rPr>
          <w:rFonts w:ascii="Times New Roman" w:eastAsia="Times New Roman" w:hAnsi="Times New Roman" w:cs="Times New Roman"/>
          <w:color w:val="000000"/>
          <w:sz w:val="24"/>
          <w:szCs w:val="24"/>
        </w:rPr>
        <w:t>№ 65-165/19/282-12-3Н/281.</w:t>
      </w:r>
    </w:p>
    <w:p w:rsidR="00464033" w:rsidRPr="00464033" w:rsidRDefault="00464033" w:rsidP="00C8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C8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совершения сделки: 19.07.2012 г.</w:t>
      </w:r>
    </w:p>
    <w:p w:rsidR="006A190A" w:rsidRPr="00AE2762" w:rsidRDefault="00464033" w:rsidP="00C877DB">
      <w:pPr>
        <w:pStyle w:val="ConsPlusNormal"/>
        <w:ind w:firstLine="540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E2762">
        <w:rPr>
          <w:rFonts w:ascii="Times New Roman" w:hAnsi="Times New Roman" w:cs="Times New Roman"/>
          <w:sz w:val="24"/>
          <w:szCs w:val="24"/>
        </w:rPr>
        <w:t xml:space="preserve">тороны </w:t>
      </w:r>
      <w:r w:rsidR="006A190A" w:rsidRPr="00AE2762">
        <w:rPr>
          <w:rFonts w:ascii="Times New Roman" w:hAnsi="Times New Roman" w:cs="Times New Roman"/>
          <w:sz w:val="24"/>
          <w:szCs w:val="24"/>
        </w:rPr>
        <w:t>сделки</w:t>
      </w:r>
      <w:r w:rsidR="008E7F74">
        <w:rPr>
          <w:rFonts w:ascii="Times New Roman" w:hAnsi="Times New Roman" w:cs="Times New Roman"/>
          <w:sz w:val="24"/>
          <w:szCs w:val="24"/>
        </w:rPr>
        <w:t xml:space="preserve"> -</w:t>
      </w:r>
      <w:r w:rsidR="006A190A" w:rsidRPr="00AE2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F74" w:rsidRPr="008E7F74" w:rsidRDefault="006A190A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762">
        <w:rPr>
          <w:rFonts w:ascii="Times New Roman" w:hAnsi="Times New Roman" w:cs="Times New Roman"/>
          <w:sz w:val="24"/>
          <w:szCs w:val="24"/>
        </w:rPr>
        <w:t>АКБ «Банк Москвы» (ОАО)</w:t>
      </w:r>
      <w:r w:rsidR="008E7F74">
        <w:rPr>
          <w:rFonts w:ascii="Times New Roman" w:hAnsi="Times New Roman" w:cs="Times New Roman"/>
          <w:sz w:val="24"/>
          <w:szCs w:val="24"/>
        </w:rPr>
        <w:t xml:space="preserve">  - </w:t>
      </w:r>
      <w:r w:rsidR="008E7F74" w:rsidRPr="008E7F74">
        <w:rPr>
          <w:rFonts w:ascii="Times New Roman" w:hAnsi="Times New Roman" w:cs="Times New Roman"/>
          <w:sz w:val="24"/>
          <w:szCs w:val="24"/>
        </w:rPr>
        <w:t xml:space="preserve">«Залогодержатель», «Кредитор»  и ОАО «СиМ СТ» </w:t>
      </w:r>
      <w:proofErr w:type="gramStart"/>
      <w:r w:rsidR="008E7F74" w:rsidRPr="008E7F74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8E7F74" w:rsidRPr="008E7F74">
        <w:rPr>
          <w:rFonts w:ascii="Times New Roman" w:hAnsi="Times New Roman" w:cs="Times New Roman"/>
          <w:sz w:val="24"/>
          <w:szCs w:val="24"/>
        </w:rPr>
        <w:t>Залогодатель», «Заемщик».</w:t>
      </w:r>
    </w:p>
    <w:p w:rsidR="00545585" w:rsidRPr="00545585" w:rsidRDefault="00545585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585">
        <w:rPr>
          <w:rFonts w:ascii="Times New Roman" w:hAnsi="Times New Roman" w:cs="Times New Roman"/>
          <w:color w:val="FF0000"/>
        </w:rPr>
        <w:t xml:space="preserve"> </w:t>
      </w:r>
      <w:r w:rsidRPr="00545585">
        <w:rPr>
          <w:rFonts w:ascii="Times New Roman" w:hAnsi="Times New Roman" w:cs="Times New Roman"/>
          <w:sz w:val="24"/>
          <w:szCs w:val="24"/>
        </w:rPr>
        <w:t>В целях обеспечения надлежащего исполнения Заемщиком своих обязательств по кредитному договору №65-165/15/281-12-КР от 19.07.2012г., Залогодатель передает в ипотеку Залогодержателю недвижимое имущество, являющееся Предметом ипотеки по Договору:</w:t>
      </w:r>
    </w:p>
    <w:p w:rsidR="00545585" w:rsidRPr="00545585" w:rsidRDefault="00545585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585">
        <w:rPr>
          <w:rFonts w:ascii="Times New Roman" w:hAnsi="Times New Roman" w:cs="Times New Roman"/>
          <w:sz w:val="24"/>
          <w:szCs w:val="24"/>
        </w:rPr>
        <w:t xml:space="preserve">- Помещения, перечень помещений:  подвал пом. I ком. А, 1-24, пом. III ком. </w:t>
      </w:r>
      <w:proofErr w:type="gramStart"/>
      <w:r w:rsidRPr="0054558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45585">
        <w:rPr>
          <w:rFonts w:ascii="Times New Roman" w:hAnsi="Times New Roman" w:cs="Times New Roman"/>
          <w:sz w:val="24"/>
          <w:szCs w:val="24"/>
        </w:rPr>
        <w:t xml:space="preserve">, 1-13, этаж 1 пом. I ком. А, 1-34, пом. II ком. </w:t>
      </w:r>
      <w:proofErr w:type="gramStart"/>
      <w:r w:rsidRPr="0054558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45585">
        <w:rPr>
          <w:rFonts w:ascii="Times New Roman" w:hAnsi="Times New Roman" w:cs="Times New Roman"/>
          <w:sz w:val="24"/>
          <w:szCs w:val="24"/>
        </w:rPr>
        <w:t>, 1-10, пом. III ком. В, 1-30, этаж 2 пом. I ком. А</w:t>
      </w:r>
      <w:proofErr w:type="gramStart"/>
      <w:r w:rsidRPr="00545585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545585">
        <w:rPr>
          <w:rFonts w:ascii="Times New Roman" w:hAnsi="Times New Roman" w:cs="Times New Roman"/>
          <w:sz w:val="24"/>
          <w:szCs w:val="24"/>
        </w:rPr>
        <w:t xml:space="preserve">,В,1-40, этаж 3 пом. I ком. А, Б, В, 1-9,9а,10-31,31а, 32-39, этаж 4 пом. I ком. </w:t>
      </w:r>
      <w:proofErr w:type="gramStart"/>
      <w:r w:rsidRPr="00545585">
        <w:rPr>
          <w:rFonts w:ascii="Times New Roman" w:hAnsi="Times New Roman" w:cs="Times New Roman"/>
          <w:sz w:val="24"/>
          <w:szCs w:val="24"/>
        </w:rPr>
        <w:t>А, Б, В, 1-14, 16-37, назначение: нежилое, общей площадью 3 984,6 кв.м., условный номер 77-77-04/174/2009-573, расположенные по адресу: г. Москва, Золоторожский вал,11, стр.20 (Помещение 1).</w:t>
      </w:r>
      <w:proofErr w:type="gramEnd"/>
    </w:p>
    <w:p w:rsidR="00545585" w:rsidRPr="00545585" w:rsidRDefault="00545585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585">
        <w:rPr>
          <w:rFonts w:ascii="Times New Roman" w:hAnsi="Times New Roman" w:cs="Times New Roman"/>
          <w:sz w:val="24"/>
          <w:szCs w:val="24"/>
        </w:rPr>
        <w:t xml:space="preserve">- Помещения, перечень помещений:  подвал ком. А, В, Г, пом.1 ком. 1-9, пом. 2, ком. 1-12, пом. 2 ком. 1-12, пом. 3 ком. 1,2, этаж 1 ком. А, Б, В, а, пом. 4 ком. 1-15, пом. 5 ком. 1-3, пом. 6 ком. 1, 2, 2А, 3, 4, пом.7 ком. 1-3, 3А, 3Б, 4-33, пом. 8 ком. 1-5, этаж 2, ком. А, Б, В, пом. 9 ком. 1-14, пом. 10 ком. 1-31, пом. 11 ком. 1-7, этаж 3 пом. 12 ком. 1-52 этаж 4 ком. А, Б, В, пом. 13, ком. 1-61, этаж 5 ком. А, Б, В, пом. 14 ком. 1-46, этаж 6 ком. А. Б, В, пом. 15 ком. 1-13, 13А, 14-51, этаж 7, ком. А, Б, В, пом. 16 ком. 1-52, этаж 8 ком. </w:t>
      </w:r>
      <w:proofErr w:type="gramStart"/>
      <w:r w:rsidRPr="00545585">
        <w:rPr>
          <w:rFonts w:ascii="Times New Roman" w:hAnsi="Times New Roman" w:cs="Times New Roman"/>
          <w:sz w:val="24"/>
          <w:szCs w:val="24"/>
        </w:rPr>
        <w:t>А, Б, В, пом. 17 ком. 1-30, 30А, 30Б, 30В, 31-50, крыша пом. 18, ком. 1, пом. 19, ком. 1,2, пом. 20 ком. 1, пом. 21, ком. 1, пом. 22, ком. 1, пом. 23, ком.1, назначение: нежилое, общей площадью 13 878,0 кв.м., условный номер 97688, расположенные по адресу: г. Москва, Золоторожский вал,11, стр.24 (Помещение 2)</w:t>
      </w:r>
      <w:proofErr w:type="gramEnd"/>
    </w:p>
    <w:p w:rsidR="00545585" w:rsidRPr="00545585" w:rsidRDefault="00545585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585">
        <w:rPr>
          <w:rFonts w:ascii="Times New Roman" w:hAnsi="Times New Roman" w:cs="Times New Roman"/>
          <w:sz w:val="24"/>
          <w:szCs w:val="24"/>
        </w:rPr>
        <w:t>-  Помещения, перечень помещений: подвал пом. I ком. 1-3, пом. II ком. 1-22, этаж 1 пом. III ком. 1-19, этаж 2 пом. VI ком. 1, пом. VII ком. 1-32, этаж 3 пом. VIII ком. 1, пом. IX ком. 1-29, этаж 4 пом. Х ком. 1-61, этаж 5 пом. XI ком. 1-77, этаж 6 пом. XII ком. 1-50, антресоль 1 пом. IV ком. 1 пом. V ком.1, технический этаж 27 пом. XIII ком.1,2,  назначение: нежилое, общей площадью 10 445,5 кв</w:t>
      </w:r>
      <w:proofErr w:type="gramStart"/>
      <w:r w:rsidRPr="0054558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45585">
        <w:rPr>
          <w:rFonts w:ascii="Times New Roman" w:hAnsi="Times New Roman" w:cs="Times New Roman"/>
          <w:sz w:val="24"/>
          <w:szCs w:val="24"/>
        </w:rPr>
        <w:t xml:space="preserve"> условный номер 77-77-04/174/2009-576, расположенные по адресу: г. Москва, Золоторожский вал,11, стр.37 (Помещение 3).</w:t>
      </w:r>
    </w:p>
    <w:p w:rsidR="00545585" w:rsidRPr="00545585" w:rsidRDefault="00545585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585">
        <w:rPr>
          <w:rFonts w:ascii="Times New Roman" w:hAnsi="Times New Roman" w:cs="Times New Roman"/>
          <w:sz w:val="24"/>
          <w:szCs w:val="24"/>
        </w:rPr>
        <w:t>Помещение 1 оценивается в сумме 100 239 785,00 (Сто миллионов двести тридцать девять тысяч семьсот восемьдесят пять)  рублей.</w:t>
      </w:r>
    </w:p>
    <w:p w:rsidR="00545585" w:rsidRPr="00545585" w:rsidRDefault="00545585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585">
        <w:rPr>
          <w:rFonts w:ascii="Times New Roman" w:hAnsi="Times New Roman" w:cs="Times New Roman"/>
          <w:sz w:val="24"/>
          <w:szCs w:val="24"/>
        </w:rPr>
        <w:t>Помещение 2 оценивается в сумме 349 126 070,00 (Триста сорок девять миллионов сто двадцать шесть тысяч семьдесят) рублей.</w:t>
      </w:r>
    </w:p>
    <w:p w:rsidR="00CB04EC" w:rsidRPr="006F0C81" w:rsidRDefault="00545585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585">
        <w:rPr>
          <w:rFonts w:ascii="Times New Roman" w:hAnsi="Times New Roman" w:cs="Times New Roman"/>
          <w:sz w:val="24"/>
          <w:szCs w:val="24"/>
        </w:rPr>
        <w:t>Помещение 3 оценивается в сумме 262 775 354,00 (Двести шестьдесят два миллиона семьсот семьдесят пять тысяч триста пятьдесят четыре) рубля.</w:t>
      </w:r>
      <w:r w:rsidR="00982429">
        <w:rPr>
          <w:rFonts w:ascii="Times New Roman" w:hAnsi="Times New Roman" w:cs="Times New Roman"/>
          <w:sz w:val="24"/>
          <w:szCs w:val="24"/>
        </w:rPr>
        <w:t xml:space="preserve"> </w:t>
      </w:r>
      <w:r w:rsidR="00CB04EC" w:rsidRPr="006F0C81">
        <w:rPr>
          <w:rFonts w:ascii="Times New Roman" w:hAnsi="Times New Roman" w:cs="Times New Roman"/>
          <w:sz w:val="24"/>
          <w:szCs w:val="24"/>
        </w:rPr>
        <w:t xml:space="preserve">Цена сделки в денежном выражении и в процентах от балансовой стоимости активов эмитента на дату окончания последнего завершенного отчетного периода, предшествующего дате совершения сделки: </w:t>
      </w:r>
    </w:p>
    <w:p w:rsidR="00CB04EC" w:rsidRPr="00AE2762" w:rsidRDefault="00CB04EC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EC">
        <w:rPr>
          <w:rFonts w:ascii="Times New Roman" w:hAnsi="Times New Roman" w:cs="Times New Roman"/>
          <w:sz w:val="24"/>
          <w:szCs w:val="24"/>
        </w:rPr>
        <w:t xml:space="preserve">712 141 209 рублей </w:t>
      </w:r>
      <w:r w:rsidRPr="00CB04EC">
        <w:rPr>
          <w:rFonts w:ascii="Times New Roman" w:hAnsi="Times New Roman" w:cs="Times New Roman"/>
          <w:iCs/>
          <w:sz w:val="24"/>
          <w:szCs w:val="24"/>
        </w:rPr>
        <w:t xml:space="preserve">(Семьсот двенадцать миллионов сто сорок одна тысяча двести девять) рублей, что составляет 42,04% </w:t>
      </w:r>
      <w:r w:rsidRPr="00CB04EC">
        <w:rPr>
          <w:rFonts w:ascii="Times New Roman" w:hAnsi="Times New Roman" w:cs="Times New Roman"/>
          <w:sz w:val="24"/>
          <w:szCs w:val="24"/>
        </w:rPr>
        <w:t xml:space="preserve"> </w:t>
      </w:r>
      <w:r w:rsidRPr="00CB04EC">
        <w:rPr>
          <w:rFonts w:ascii="Times New Roman" w:hAnsi="Times New Roman" w:cs="Times New Roman"/>
          <w:iCs/>
          <w:sz w:val="24"/>
          <w:szCs w:val="24"/>
        </w:rPr>
        <w:t xml:space="preserve">от балансовой стоимости активов </w:t>
      </w:r>
      <w:r>
        <w:rPr>
          <w:rFonts w:ascii="Times New Roman" w:hAnsi="Times New Roman" w:cs="Times New Roman"/>
          <w:iCs/>
          <w:sz w:val="24"/>
          <w:szCs w:val="24"/>
        </w:rPr>
        <w:t>Общества</w:t>
      </w:r>
      <w:r w:rsidRPr="00CB04EC">
        <w:rPr>
          <w:rFonts w:ascii="Times New Roman" w:hAnsi="Times New Roman" w:cs="Times New Roman"/>
          <w:iCs/>
          <w:sz w:val="24"/>
          <w:szCs w:val="24"/>
        </w:rPr>
        <w:t xml:space="preserve"> на дату окончания последнего завершенного отчетного периода, предшествующего дате совершения сделки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A190A" w:rsidRPr="00AE2762" w:rsidRDefault="00CB04EC" w:rsidP="00C87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E2762">
        <w:rPr>
          <w:rFonts w:ascii="Times New Roman" w:hAnsi="Times New Roman" w:cs="Times New Roman"/>
          <w:sz w:val="24"/>
          <w:szCs w:val="24"/>
        </w:rPr>
        <w:t xml:space="preserve">рок </w:t>
      </w:r>
      <w:r w:rsidR="006A190A" w:rsidRPr="00AE2762">
        <w:rPr>
          <w:rFonts w:ascii="Times New Roman" w:hAnsi="Times New Roman" w:cs="Times New Roman"/>
          <w:sz w:val="24"/>
          <w:szCs w:val="24"/>
        </w:rPr>
        <w:t>исполнения обязательств по сделке, а также сведения об исполнен</w:t>
      </w:r>
      <w:r w:rsidR="00400B25">
        <w:rPr>
          <w:rFonts w:ascii="Times New Roman" w:hAnsi="Times New Roman" w:cs="Times New Roman"/>
          <w:sz w:val="24"/>
          <w:szCs w:val="24"/>
        </w:rPr>
        <w:t>ии указанных обязательств – до 11</w:t>
      </w:r>
      <w:r w:rsidR="006A190A" w:rsidRPr="00AE2762">
        <w:rPr>
          <w:rFonts w:ascii="Times New Roman" w:hAnsi="Times New Roman" w:cs="Times New Roman"/>
          <w:sz w:val="24"/>
          <w:szCs w:val="24"/>
        </w:rPr>
        <w:t>.04.2013</w:t>
      </w:r>
      <w:r w:rsidR="0054558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3C6B" w:rsidRPr="00D03C6B" w:rsidRDefault="00CB04EC" w:rsidP="00D03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AE2762">
        <w:rPr>
          <w:rFonts w:ascii="Times New Roman" w:hAnsi="Times New Roman" w:cs="Times New Roman"/>
          <w:sz w:val="24"/>
          <w:szCs w:val="24"/>
        </w:rPr>
        <w:t xml:space="preserve">рган </w:t>
      </w:r>
      <w:r w:rsidR="006A190A" w:rsidRPr="00AE2762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F75710">
        <w:rPr>
          <w:rFonts w:ascii="Times New Roman" w:hAnsi="Times New Roman" w:cs="Times New Roman"/>
          <w:sz w:val="24"/>
          <w:szCs w:val="24"/>
        </w:rPr>
        <w:t>Общества</w:t>
      </w:r>
      <w:r w:rsidR="006A190A" w:rsidRPr="00AE2762">
        <w:rPr>
          <w:rFonts w:ascii="Times New Roman" w:hAnsi="Times New Roman" w:cs="Times New Roman"/>
          <w:sz w:val="24"/>
          <w:szCs w:val="24"/>
        </w:rPr>
        <w:t xml:space="preserve">, принявший решение об одобрении сделки, дата принятия соответствующего решения – </w:t>
      </w:r>
      <w:r w:rsidR="00D03C6B" w:rsidRPr="00D03C6B">
        <w:rPr>
          <w:rFonts w:ascii="Times New Roman" w:eastAsia="Times New Roman" w:hAnsi="Times New Roman" w:cs="Times New Roman"/>
          <w:bCs/>
          <w:sz w:val="24"/>
          <w:szCs w:val="24"/>
        </w:rPr>
        <w:t>Сделка не одобрена по причине тяжелой финансовой ситуации Эмитента и отсутствием времени на подготовку и проведение собрания (заседания) соответствующего органа управления, уполномоченного принимать решение об одобрении сделки. Данная сделка будет одобрена соответствующим органом в ближайшее время.</w:t>
      </w:r>
    </w:p>
    <w:p w:rsidR="0051752C" w:rsidRPr="004E71BB" w:rsidRDefault="0051752C" w:rsidP="00B32A9C">
      <w:pPr>
        <w:pStyle w:val="1"/>
        <w:spacing w:before="240" w:after="240"/>
        <w:jc w:val="both"/>
        <w:rPr>
          <w:rFonts w:ascii="Times New Roman" w:eastAsia="Times New Roman" w:hAnsi="Times New Roman" w:cs="Times New Roman"/>
        </w:rPr>
      </w:pPr>
      <w:bookmarkStart w:id="42" w:name="_Toc416431709"/>
      <w:bookmarkStart w:id="43" w:name="_Toc417321711"/>
      <w:r w:rsidRPr="004E71BB">
        <w:rPr>
          <w:rFonts w:ascii="Times New Roman" w:eastAsia="Times New Roman" w:hAnsi="Times New Roman" w:cs="Times New Roman"/>
        </w:rPr>
        <w:t xml:space="preserve">Перечень совершенных </w:t>
      </w:r>
      <w:r w:rsidR="008E7350">
        <w:rPr>
          <w:rFonts w:ascii="Times New Roman" w:eastAsia="Times New Roman" w:hAnsi="Times New Roman" w:cs="Times New Roman"/>
        </w:rPr>
        <w:t>О</w:t>
      </w:r>
      <w:r w:rsidRPr="004E71BB">
        <w:rPr>
          <w:rFonts w:ascii="Times New Roman" w:eastAsia="Times New Roman" w:hAnsi="Times New Roman" w:cs="Times New Roman"/>
        </w:rPr>
        <w:t>бществом сделок, в совершении которых имелась заинтересованность</w:t>
      </w:r>
      <w:bookmarkEnd w:id="42"/>
      <w:bookmarkEnd w:id="43"/>
      <w:r w:rsidRPr="004E71BB">
        <w:rPr>
          <w:rFonts w:ascii="Times New Roman" w:eastAsia="Times New Roman" w:hAnsi="Times New Roman" w:cs="Times New Roman"/>
        </w:rPr>
        <w:t xml:space="preserve"> </w:t>
      </w:r>
    </w:p>
    <w:p w:rsidR="00DB2114" w:rsidRPr="004E71BB" w:rsidRDefault="00DB2114" w:rsidP="00621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114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Сделок с заинтересованностью в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B2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не совершалось.</w:t>
      </w:r>
    </w:p>
    <w:p w:rsidR="0051752C" w:rsidRDefault="0051752C" w:rsidP="00B32A9C">
      <w:pPr>
        <w:pStyle w:val="1"/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bookmarkStart w:id="44" w:name="_Toc416431710"/>
      <w:bookmarkStart w:id="45" w:name="_Toc417321712"/>
      <w:r w:rsidRPr="004E71BB">
        <w:rPr>
          <w:rFonts w:ascii="Times New Roman" w:eastAsia="Times New Roman" w:hAnsi="Times New Roman" w:cs="Times New Roman"/>
        </w:rPr>
        <w:t xml:space="preserve">Состав </w:t>
      </w:r>
      <w:r w:rsidR="00C877DB">
        <w:rPr>
          <w:rFonts w:ascii="Times New Roman" w:eastAsia="Times New Roman" w:hAnsi="Times New Roman" w:cs="Times New Roman"/>
        </w:rPr>
        <w:t>С</w:t>
      </w:r>
      <w:r w:rsidRPr="004E71BB">
        <w:rPr>
          <w:rFonts w:ascii="Times New Roman" w:eastAsia="Times New Roman" w:hAnsi="Times New Roman" w:cs="Times New Roman"/>
        </w:rPr>
        <w:t>овета директоров</w:t>
      </w:r>
      <w:bookmarkEnd w:id="44"/>
      <w:bookmarkEnd w:id="45"/>
      <w:r w:rsidR="006D217B">
        <w:rPr>
          <w:rFonts w:ascii="Times New Roman" w:eastAsia="Times New Roman" w:hAnsi="Times New Roman" w:cs="Times New Roman"/>
        </w:rPr>
        <w:t xml:space="preserve"> </w:t>
      </w:r>
    </w:p>
    <w:p w:rsidR="0034456C" w:rsidRPr="0034456C" w:rsidRDefault="0034456C" w:rsidP="00344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56C">
        <w:rPr>
          <w:rFonts w:ascii="Times New Roman" w:hAnsi="Times New Roman" w:cs="Times New Roman"/>
          <w:sz w:val="24"/>
          <w:szCs w:val="24"/>
        </w:rPr>
        <w:t>Общее руководство деятельность Общества в Отчетном периоде осуществляло два состава Совета директоров Общества.</w:t>
      </w:r>
    </w:p>
    <w:p w:rsidR="0034456C" w:rsidRPr="0034456C" w:rsidRDefault="0034456C" w:rsidP="00344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56C" w:rsidRDefault="0034456C" w:rsidP="003445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456C">
        <w:rPr>
          <w:rFonts w:ascii="Times New Roman" w:hAnsi="Times New Roman" w:cs="Times New Roman"/>
          <w:i/>
          <w:sz w:val="24"/>
          <w:szCs w:val="24"/>
        </w:rPr>
        <w:t>С «01» января 201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34456C">
        <w:rPr>
          <w:rFonts w:ascii="Times New Roman" w:hAnsi="Times New Roman" w:cs="Times New Roman"/>
          <w:i/>
          <w:sz w:val="24"/>
          <w:szCs w:val="24"/>
        </w:rPr>
        <w:t xml:space="preserve"> г по «30» июня 201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34456C">
        <w:rPr>
          <w:rFonts w:ascii="Times New Roman" w:hAnsi="Times New Roman" w:cs="Times New Roman"/>
          <w:i/>
          <w:sz w:val="24"/>
          <w:szCs w:val="24"/>
        </w:rPr>
        <w:t xml:space="preserve"> г. в состав Совета директоров входили: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>Балашов Евгений Борисович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>Христензен Владимир Георгиевич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 xml:space="preserve">Погребенко Владимир Игоревич  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>Брычев Вячеслав Вячеславович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 xml:space="preserve">Галкин Михаил Петрович  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 xml:space="preserve">Извеков Николай Яковлевич  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>Кабанова Светлана Алексеевна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81">
        <w:rPr>
          <w:rFonts w:ascii="Times New Roman" w:hAnsi="Times New Roman" w:cs="Times New Roman"/>
          <w:sz w:val="24"/>
          <w:szCs w:val="24"/>
        </w:rPr>
        <w:t>Курзенин</w:t>
      </w:r>
      <w:proofErr w:type="spellEnd"/>
      <w:r w:rsidRPr="006F0C81">
        <w:rPr>
          <w:rFonts w:ascii="Times New Roman" w:hAnsi="Times New Roman" w:cs="Times New Roman"/>
          <w:sz w:val="24"/>
          <w:szCs w:val="24"/>
        </w:rPr>
        <w:t xml:space="preserve"> Эдуард Борисович 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 xml:space="preserve">Буданова Ирина Борисовна 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>Дмитриев Дмитрий Анатольевич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>Пареньков Сергей Леонидович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 xml:space="preserve">Нефедов Алексей Николаевич  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 xml:space="preserve">Семин Сергей Александрович 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 xml:space="preserve">Садовский Лев Николаевич 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>Сорокин Николай Михайлович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>Городсков Михаил Серафимович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>Мухин Андрей Анатольевич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>Хитрова Наталья Алексеевна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>Шемякин Борис Юрьевич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 xml:space="preserve">Гусев Олег Сергеевич 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 xml:space="preserve">Галкин Владимир Семенович 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 xml:space="preserve"> Синев</w:t>
      </w:r>
      <w:r w:rsidR="009E308C">
        <w:rPr>
          <w:rFonts w:ascii="Times New Roman" w:hAnsi="Times New Roman" w:cs="Times New Roman"/>
          <w:sz w:val="24"/>
          <w:szCs w:val="24"/>
        </w:rPr>
        <w:t xml:space="preserve"> </w:t>
      </w:r>
      <w:r w:rsidRPr="006F0C81">
        <w:rPr>
          <w:rFonts w:ascii="Times New Roman" w:hAnsi="Times New Roman" w:cs="Times New Roman"/>
          <w:sz w:val="24"/>
          <w:szCs w:val="24"/>
        </w:rPr>
        <w:t xml:space="preserve">Евгений Викторович </w:t>
      </w:r>
    </w:p>
    <w:p w:rsidR="00471929" w:rsidRPr="006F0C81" w:rsidRDefault="00471929" w:rsidP="00471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 xml:space="preserve"> Чернов Алексей Олегович</w:t>
      </w:r>
    </w:p>
    <w:p w:rsidR="00471929" w:rsidRPr="006F0C81" w:rsidRDefault="00432F15" w:rsidP="00B5051B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F0C81">
        <w:rPr>
          <w:rFonts w:ascii="Times New Roman" w:hAnsi="Times New Roman" w:cs="Times New Roman"/>
          <w:sz w:val="24"/>
          <w:szCs w:val="24"/>
        </w:rPr>
        <w:t>Филонов Юрий Викторович</w:t>
      </w:r>
    </w:p>
    <w:p w:rsidR="00A968C9" w:rsidRDefault="00A968C9" w:rsidP="003445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1DC9" w:rsidRDefault="00A968C9" w:rsidP="00B505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68C9">
        <w:rPr>
          <w:rFonts w:ascii="Times New Roman" w:hAnsi="Times New Roman" w:cs="Times New Roman"/>
          <w:i/>
          <w:sz w:val="24"/>
          <w:szCs w:val="24"/>
        </w:rPr>
        <w:t>С «</w:t>
      </w:r>
      <w:r>
        <w:rPr>
          <w:rFonts w:ascii="Times New Roman" w:hAnsi="Times New Roman" w:cs="Times New Roman"/>
          <w:i/>
          <w:sz w:val="24"/>
          <w:szCs w:val="24"/>
        </w:rPr>
        <w:t>01</w:t>
      </w:r>
      <w:r w:rsidRPr="00A968C9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>июля</w:t>
      </w:r>
      <w:r w:rsidRPr="00A968C9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968C9">
        <w:rPr>
          <w:rFonts w:ascii="Times New Roman" w:hAnsi="Times New Roman" w:cs="Times New Roman"/>
          <w:i/>
          <w:sz w:val="24"/>
          <w:szCs w:val="24"/>
        </w:rPr>
        <w:t xml:space="preserve"> г по «3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A968C9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 xml:space="preserve">декабря </w:t>
      </w:r>
      <w:r w:rsidRPr="00A968C9">
        <w:rPr>
          <w:rFonts w:ascii="Times New Roman" w:hAnsi="Times New Roman" w:cs="Times New Roman"/>
          <w:i/>
          <w:sz w:val="24"/>
          <w:szCs w:val="24"/>
        </w:rPr>
        <w:t>201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968C9">
        <w:rPr>
          <w:rFonts w:ascii="Times New Roman" w:hAnsi="Times New Roman" w:cs="Times New Roman"/>
          <w:i/>
          <w:sz w:val="24"/>
          <w:szCs w:val="24"/>
        </w:rPr>
        <w:t xml:space="preserve"> г. в состав Совета директоров входили: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Авдеев Максим Александрович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Адамов Виктор Евгеньевич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Березин Андрей Юрьевич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Брычев Вячеслав Вячеславович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Буданова Ирина Борисовн</w:t>
      </w:r>
      <w:r w:rsidR="00113E24">
        <w:rPr>
          <w:rFonts w:ascii="Times New Roman" w:hAnsi="Times New Roman" w:cs="Times New Roman"/>
          <w:sz w:val="24"/>
          <w:szCs w:val="24"/>
        </w:rPr>
        <w:t>а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Будзей Александр Григорьеви</w:t>
      </w:r>
      <w:r w:rsidR="00F67E96">
        <w:rPr>
          <w:rFonts w:ascii="Times New Roman" w:hAnsi="Times New Roman" w:cs="Times New Roman"/>
          <w:sz w:val="24"/>
          <w:szCs w:val="24"/>
        </w:rPr>
        <w:t>ч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Галкин Михаил Петрович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Гусев Олег Сергеевич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lastRenderedPageBreak/>
        <w:t>Дмитриев Дмитрий Анатольевич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Извеков Николай Яковлевич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Кабанова Светлана Алексеевна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Кокарева Татьяна Александровна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Левин Евгений Александрович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Мухин Андрей Анатольевич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Нефедов Алексей Николаевич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Пареньков Сергей Леонидович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Погребенко Владимир Игоревич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Садовский Лев Николаевич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Семин Сергей Александрович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Сугаченко Василий Николаевич</w:t>
      </w:r>
    </w:p>
    <w:p w:rsidR="00561DC9" w:rsidRPr="00D46362" w:rsidRDefault="00432807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Хорева Ирина Борисовна</w:t>
      </w:r>
    </w:p>
    <w:p w:rsidR="00A968C9" w:rsidRPr="00D46362" w:rsidRDefault="00561DC9" w:rsidP="005E2591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362">
        <w:rPr>
          <w:rFonts w:ascii="Times New Roman" w:hAnsi="Times New Roman" w:cs="Times New Roman"/>
          <w:sz w:val="24"/>
          <w:szCs w:val="24"/>
        </w:rPr>
        <w:t>Ч</w:t>
      </w:r>
      <w:r w:rsidR="00432807" w:rsidRPr="00D46362">
        <w:rPr>
          <w:rFonts w:ascii="Times New Roman" w:hAnsi="Times New Roman" w:cs="Times New Roman"/>
          <w:sz w:val="24"/>
          <w:szCs w:val="24"/>
        </w:rPr>
        <w:t>ернов Алексей Олегович</w:t>
      </w:r>
    </w:p>
    <w:p w:rsidR="00A968C9" w:rsidRPr="00A968C9" w:rsidRDefault="00A968C9" w:rsidP="006F0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8C9" w:rsidRPr="00A968C9" w:rsidRDefault="003577E3" w:rsidP="006F0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7E3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 лицах, входящих в состав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3577E3">
        <w:rPr>
          <w:rFonts w:ascii="Times New Roman" w:hAnsi="Times New Roman" w:cs="Times New Roman"/>
          <w:b/>
          <w:i/>
          <w:sz w:val="24"/>
          <w:szCs w:val="24"/>
        </w:rPr>
        <w:t>овета директоров Общества на 31.12.201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30E49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Pr="003577E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A190A" w:rsidRDefault="006A190A" w:rsidP="00AE2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_Toc416431711"/>
    </w:p>
    <w:p w:rsidR="00482DC9" w:rsidRPr="00482DC9" w:rsidRDefault="00482DC9" w:rsidP="00482D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sz w:val="24"/>
          <w:szCs w:val="24"/>
        </w:rPr>
        <w:t>Авдеев Максим Александрович</w:t>
      </w: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E6145">
        <w:rPr>
          <w:rFonts w:ascii="Times New Roman" w:eastAsia="Times New Roman" w:hAnsi="Times New Roman" w:cs="Times New Roman"/>
          <w:sz w:val="24"/>
          <w:szCs w:val="24"/>
        </w:rPr>
        <w:t>1971</w:t>
      </w: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B30E49">
        <w:rPr>
          <w:rFonts w:ascii="Times New Roman" w:eastAsia="Times New Roman" w:hAnsi="Times New Roman" w:cs="Times New Roman"/>
          <w:b/>
          <w:sz w:val="24"/>
          <w:szCs w:val="24"/>
        </w:rPr>
        <w:t>Обществе</w:t>
      </w: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913611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203"/>
        <w:gridCol w:w="3188"/>
      </w:tblGrid>
      <w:tr w:rsidR="00482DC9" w:rsidRPr="00482DC9" w:rsidTr="00CE6145">
        <w:tc>
          <w:tcPr>
            <w:tcW w:w="3180" w:type="dxa"/>
            <w:shd w:val="clear" w:color="auto" w:fill="D9D9D9" w:themeFill="background1" w:themeFillShade="D9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203" w:type="dxa"/>
            <w:shd w:val="clear" w:color="auto" w:fill="D9D9D9" w:themeFill="background1" w:themeFillShade="D9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CE6145" w:rsidRPr="00482DC9" w:rsidTr="00CE6145">
        <w:trPr>
          <w:trHeight w:val="575"/>
        </w:trPr>
        <w:tc>
          <w:tcPr>
            <w:tcW w:w="3180" w:type="dxa"/>
            <w:shd w:val="clear" w:color="auto" w:fill="auto"/>
          </w:tcPr>
          <w:p w:rsidR="00CE6145" w:rsidRPr="00CE6145" w:rsidRDefault="00CE614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145">
              <w:rPr>
                <w:rFonts w:ascii="Times New Roman" w:hAnsi="Times New Roman" w:cs="Times New Roman"/>
                <w:sz w:val="24"/>
                <w:szCs w:val="24"/>
              </w:rPr>
              <w:t>С 2012 г. по настоящее время</w:t>
            </w:r>
          </w:p>
        </w:tc>
        <w:tc>
          <w:tcPr>
            <w:tcW w:w="3203" w:type="dxa"/>
            <w:shd w:val="clear" w:color="auto" w:fill="auto"/>
          </w:tcPr>
          <w:p w:rsidR="00CE6145" w:rsidRPr="00CE6145" w:rsidRDefault="00CE614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145">
              <w:rPr>
                <w:rFonts w:ascii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CE614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E6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8" w:type="dxa"/>
            <w:shd w:val="clear" w:color="auto" w:fill="auto"/>
          </w:tcPr>
          <w:p w:rsidR="00CE6145" w:rsidRPr="00CE6145" w:rsidRDefault="00CE614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145">
              <w:rPr>
                <w:rFonts w:ascii="Times New Roman" w:hAnsi="Times New Roman" w:cs="Times New Roman"/>
                <w:sz w:val="24"/>
                <w:szCs w:val="24"/>
              </w:rPr>
              <w:t>Член Совета Директоров</w:t>
            </w:r>
          </w:p>
        </w:tc>
      </w:tr>
    </w:tbl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обыкновенных акций не имеет.</w:t>
      </w: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DC9" w:rsidRPr="00482DC9" w:rsidRDefault="00482DC9" w:rsidP="00482D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sz w:val="24"/>
          <w:szCs w:val="24"/>
        </w:rPr>
        <w:t>Адамов Виктор Евгеньевич</w:t>
      </w: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06CA8">
        <w:rPr>
          <w:rFonts w:ascii="Times New Roman" w:eastAsia="Times New Roman" w:hAnsi="Times New Roman" w:cs="Times New Roman"/>
          <w:sz w:val="24"/>
          <w:szCs w:val="24"/>
        </w:rPr>
        <w:t>1975</w:t>
      </w: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1F4E3F">
        <w:rPr>
          <w:rFonts w:ascii="Times New Roman" w:eastAsia="Times New Roman" w:hAnsi="Times New Roman" w:cs="Times New Roman"/>
          <w:b/>
          <w:sz w:val="24"/>
          <w:szCs w:val="24"/>
        </w:rPr>
        <w:t>Обществе</w:t>
      </w: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230FCA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3198"/>
        <w:gridCol w:w="3200"/>
      </w:tblGrid>
      <w:tr w:rsidR="00482DC9" w:rsidRPr="00482DC9" w:rsidTr="003D4AE5">
        <w:tc>
          <w:tcPr>
            <w:tcW w:w="3173" w:type="dxa"/>
            <w:shd w:val="clear" w:color="auto" w:fill="D9D9D9" w:themeFill="background1" w:themeFillShade="D9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198" w:type="dxa"/>
            <w:shd w:val="clear" w:color="auto" w:fill="D9D9D9" w:themeFill="background1" w:themeFillShade="D9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482DC9" w:rsidRPr="00482DC9" w:rsidTr="003D4AE5">
        <w:tc>
          <w:tcPr>
            <w:tcW w:w="3173" w:type="dxa"/>
            <w:shd w:val="clear" w:color="auto" w:fill="auto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С 12.2007 по 09.2010</w:t>
            </w:r>
          </w:p>
        </w:tc>
        <w:tc>
          <w:tcPr>
            <w:tcW w:w="3198" w:type="dxa"/>
            <w:shd w:val="clear" w:color="auto" w:fill="auto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ОАО Банк ВТБ</w:t>
            </w:r>
          </w:p>
        </w:tc>
        <w:tc>
          <w:tcPr>
            <w:tcW w:w="3200" w:type="dxa"/>
            <w:shd w:val="clear" w:color="auto" w:fill="auto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Управления непрофильных активов</w:t>
            </w:r>
          </w:p>
        </w:tc>
      </w:tr>
      <w:tr w:rsidR="00482DC9" w:rsidRPr="00482DC9" w:rsidTr="003D4AE5">
        <w:tc>
          <w:tcPr>
            <w:tcW w:w="3173" w:type="dxa"/>
            <w:shd w:val="clear" w:color="auto" w:fill="auto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С 10.2010 по настояшее время</w:t>
            </w:r>
          </w:p>
        </w:tc>
        <w:tc>
          <w:tcPr>
            <w:tcW w:w="3198" w:type="dxa"/>
            <w:shd w:val="clear" w:color="auto" w:fill="auto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ОАО Банк ВТБ</w:t>
            </w:r>
          </w:p>
        </w:tc>
        <w:tc>
          <w:tcPr>
            <w:tcW w:w="3200" w:type="dxa"/>
            <w:shd w:val="clear" w:color="auto" w:fill="auto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непрофильных активов</w:t>
            </w:r>
          </w:p>
        </w:tc>
      </w:tr>
      <w:tr w:rsidR="003D4AE5" w:rsidRPr="00482DC9" w:rsidTr="003D4AE5">
        <w:tc>
          <w:tcPr>
            <w:tcW w:w="3173" w:type="dxa"/>
            <w:shd w:val="clear" w:color="auto" w:fill="auto"/>
          </w:tcPr>
          <w:p w:rsidR="003D4AE5" w:rsidRPr="003D4AE5" w:rsidRDefault="003D4AE5" w:rsidP="0044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С 2012 г. по настоящее время</w:t>
            </w:r>
          </w:p>
        </w:tc>
        <w:tc>
          <w:tcPr>
            <w:tcW w:w="3198" w:type="dxa"/>
            <w:shd w:val="clear" w:color="auto" w:fill="auto"/>
          </w:tcPr>
          <w:p w:rsidR="003D4AE5" w:rsidRPr="003D4AE5" w:rsidRDefault="003D4AE5" w:rsidP="0044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0" w:type="dxa"/>
            <w:shd w:val="clear" w:color="auto" w:fill="auto"/>
          </w:tcPr>
          <w:p w:rsidR="003D4AE5" w:rsidRPr="003D4AE5" w:rsidRDefault="003D4AE5" w:rsidP="0044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Член Совета Директоров</w:t>
            </w:r>
          </w:p>
        </w:tc>
      </w:tr>
    </w:tbl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обыкновенных акций не имеет.</w:t>
      </w: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DC9" w:rsidRPr="00482DC9" w:rsidRDefault="00482DC9" w:rsidP="00482D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sz w:val="24"/>
          <w:szCs w:val="24"/>
        </w:rPr>
        <w:t>Березин Андрей Юрьевич</w:t>
      </w: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1982</w:t>
      </w: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eastAsia="Times New Roman" w:hAnsi="Times New Roman" w:cs="Times New Roman"/>
          <w:b/>
          <w:sz w:val="24"/>
          <w:szCs w:val="24"/>
        </w:rPr>
        <w:t>Обществе</w:t>
      </w: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230FCA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3197"/>
        <w:gridCol w:w="3202"/>
      </w:tblGrid>
      <w:tr w:rsidR="00482DC9" w:rsidRPr="00482DC9" w:rsidTr="00AC59BF">
        <w:tc>
          <w:tcPr>
            <w:tcW w:w="3172" w:type="dxa"/>
            <w:shd w:val="clear" w:color="auto" w:fill="D9D9D9" w:themeFill="background1" w:themeFillShade="D9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197" w:type="dxa"/>
            <w:shd w:val="clear" w:color="auto" w:fill="D9D9D9" w:themeFill="background1" w:themeFillShade="D9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482DC9" w:rsidRPr="00482DC9" w:rsidTr="00AC59BF">
        <w:tc>
          <w:tcPr>
            <w:tcW w:w="3172" w:type="dxa"/>
            <w:shd w:val="clear" w:color="auto" w:fill="auto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С 2006 г. по 2009 г.</w:t>
            </w:r>
          </w:p>
        </w:tc>
        <w:tc>
          <w:tcPr>
            <w:tcW w:w="3197" w:type="dxa"/>
            <w:shd w:val="clear" w:color="auto" w:fill="auto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имущества города Москвы</w:t>
            </w:r>
          </w:p>
        </w:tc>
        <w:tc>
          <w:tcPr>
            <w:tcW w:w="3202" w:type="dxa"/>
            <w:shd w:val="clear" w:color="auto" w:fill="auto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корпоративных отношений и финансовых активов</w:t>
            </w:r>
          </w:p>
        </w:tc>
      </w:tr>
      <w:tr w:rsidR="00482DC9" w:rsidRPr="00482DC9" w:rsidTr="00AC59BF">
        <w:tc>
          <w:tcPr>
            <w:tcW w:w="3172" w:type="dxa"/>
            <w:shd w:val="clear" w:color="auto" w:fill="auto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настояшее время</w:t>
            </w:r>
          </w:p>
        </w:tc>
        <w:tc>
          <w:tcPr>
            <w:tcW w:w="3197" w:type="dxa"/>
            <w:shd w:val="clear" w:color="auto" w:fill="auto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имущества города Москвы</w:t>
            </w:r>
          </w:p>
        </w:tc>
        <w:tc>
          <w:tcPr>
            <w:tcW w:w="3202" w:type="dxa"/>
            <w:shd w:val="clear" w:color="auto" w:fill="auto"/>
          </w:tcPr>
          <w:p w:rsidR="00482DC9" w:rsidRPr="00482DC9" w:rsidRDefault="00482DC9" w:rsidP="00482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C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корпоративных отношений и финансовых активов</w:t>
            </w:r>
          </w:p>
        </w:tc>
      </w:tr>
      <w:tr w:rsidR="00AC59BF" w:rsidRPr="00482DC9" w:rsidTr="00AC59BF">
        <w:tc>
          <w:tcPr>
            <w:tcW w:w="3172" w:type="dxa"/>
            <w:shd w:val="clear" w:color="auto" w:fill="auto"/>
          </w:tcPr>
          <w:p w:rsidR="00AC59BF" w:rsidRPr="003D4AE5" w:rsidRDefault="00AC59BF" w:rsidP="001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С 2012 г. по настоящее время</w:t>
            </w:r>
          </w:p>
        </w:tc>
        <w:tc>
          <w:tcPr>
            <w:tcW w:w="3197" w:type="dxa"/>
            <w:shd w:val="clear" w:color="auto" w:fill="auto"/>
          </w:tcPr>
          <w:p w:rsidR="00AC59BF" w:rsidRPr="003D4AE5" w:rsidRDefault="00AC59BF" w:rsidP="001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2" w:type="dxa"/>
            <w:shd w:val="clear" w:color="auto" w:fill="auto"/>
          </w:tcPr>
          <w:p w:rsidR="00AC59BF" w:rsidRPr="003D4AE5" w:rsidRDefault="00AC59BF" w:rsidP="001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Член Совета Директоров</w:t>
            </w:r>
          </w:p>
        </w:tc>
      </w:tr>
    </w:tbl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513" w:rsidRPr="005A4513" w:rsidRDefault="005A4513" w:rsidP="005A4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5A4513" w:rsidRPr="005A4513" w:rsidRDefault="005A4513" w:rsidP="005A4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эмитента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DC9" w:rsidRPr="0028005D" w:rsidRDefault="00482DC9" w:rsidP="00482DC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>Брычев</w:t>
      </w:r>
      <w:proofErr w:type="spellEnd"/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Вячеслав Вячеславович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1971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230FCA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203"/>
        <w:gridCol w:w="3188"/>
      </w:tblGrid>
      <w:tr w:rsidR="00482DC9" w:rsidRPr="0028005D" w:rsidTr="00464AEC">
        <w:tc>
          <w:tcPr>
            <w:tcW w:w="3180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203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482DC9" w:rsidRPr="0028005D" w:rsidTr="00464AEC">
        <w:tc>
          <w:tcPr>
            <w:tcW w:w="3180" w:type="dxa"/>
          </w:tcPr>
          <w:p w:rsidR="00482DC9" w:rsidRPr="0028005D" w:rsidRDefault="00482DC9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2011 г. по настоящее время</w:t>
            </w:r>
          </w:p>
        </w:tc>
        <w:tc>
          <w:tcPr>
            <w:tcW w:w="3203" w:type="dxa"/>
            <w:shd w:val="clear" w:color="auto" w:fill="auto"/>
          </w:tcPr>
          <w:p w:rsidR="00482DC9" w:rsidRPr="0028005D" w:rsidRDefault="00482DC9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имущества города Москвы</w:t>
            </w:r>
          </w:p>
        </w:tc>
        <w:tc>
          <w:tcPr>
            <w:tcW w:w="3188" w:type="dxa"/>
          </w:tcPr>
          <w:p w:rsidR="00482DC9" w:rsidRPr="0028005D" w:rsidRDefault="00482DC9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</w:tr>
      <w:tr w:rsidR="00464AEC" w:rsidRPr="0028005D" w:rsidTr="00464AEC">
        <w:tc>
          <w:tcPr>
            <w:tcW w:w="3180" w:type="dxa"/>
          </w:tcPr>
          <w:p w:rsidR="00464AEC" w:rsidRPr="003D4AE5" w:rsidRDefault="00464AEC" w:rsidP="001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С 2012 г. по настоящее время</w:t>
            </w:r>
          </w:p>
        </w:tc>
        <w:tc>
          <w:tcPr>
            <w:tcW w:w="3203" w:type="dxa"/>
            <w:shd w:val="clear" w:color="auto" w:fill="auto"/>
          </w:tcPr>
          <w:p w:rsidR="00464AEC" w:rsidRPr="003D4AE5" w:rsidRDefault="00464AEC" w:rsidP="001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8" w:type="dxa"/>
          </w:tcPr>
          <w:p w:rsidR="00464AEC" w:rsidRPr="003D4AE5" w:rsidRDefault="00464AEC" w:rsidP="001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Член Совета Директоров</w:t>
            </w:r>
          </w:p>
        </w:tc>
      </w:tr>
    </w:tbl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DBD" w:rsidRPr="005A4513" w:rsidRDefault="00EC2DBD" w:rsidP="00EC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EC2DBD" w:rsidRPr="005A4513" w:rsidRDefault="00EC2DBD" w:rsidP="00EC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эмитента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</w:p>
    <w:p w:rsidR="00EC2DBD" w:rsidRPr="00482DC9" w:rsidRDefault="00EC2DBD" w:rsidP="00EC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DC9" w:rsidRPr="00482DC9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DC9" w:rsidRPr="0028005D" w:rsidRDefault="00482DC9" w:rsidP="00482DC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>Буданова Ирина Борисовна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EC2DBD">
        <w:rPr>
          <w:rFonts w:ascii="Times New Roman" w:eastAsia="Times New Roman" w:hAnsi="Times New Roman" w:cs="Times New Roman"/>
          <w:color w:val="000000"/>
          <w:sz w:val="24"/>
          <w:szCs w:val="24"/>
        </w:rPr>
        <w:t>1956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совместительству:</w:t>
      </w:r>
      <w:proofErr w:type="gramEnd"/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203"/>
        <w:gridCol w:w="3188"/>
      </w:tblGrid>
      <w:tr w:rsidR="00482DC9" w:rsidRPr="0028005D" w:rsidTr="00EC2DBD">
        <w:tc>
          <w:tcPr>
            <w:tcW w:w="3180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203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EC2DBD" w:rsidRPr="0028005D" w:rsidTr="00EC2DBD">
        <w:tc>
          <w:tcPr>
            <w:tcW w:w="3180" w:type="dxa"/>
          </w:tcPr>
          <w:p w:rsidR="00EC2DBD" w:rsidRPr="00963962" w:rsidRDefault="00EC2DBD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2011 по настоящее время</w:t>
            </w:r>
          </w:p>
        </w:tc>
        <w:tc>
          <w:tcPr>
            <w:tcW w:w="3203" w:type="dxa"/>
            <w:shd w:val="clear" w:color="auto" w:fill="auto"/>
          </w:tcPr>
          <w:p w:rsidR="00EC2DBD" w:rsidRPr="00963962" w:rsidRDefault="00EC2DBD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8" w:type="dxa"/>
          </w:tcPr>
          <w:p w:rsidR="00EC2DBD" w:rsidRDefault="00EC2DBD" w:rsidP="00173E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Совета директоров</w:t>
            </w:r>
          </w:p>
        </w:tc>
      </w:tr>
    </w:tbl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DBD" w:rsidRPr="005A4513" w:rsidRDefault="00EC2DBD" w:rsidP="00EC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EC2DBD" w:rsidRPr="005A4513" w:rsidRDefault="00EC2DBD" w:rsidP="00EC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эмитента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  <w:r w:rsidR="002054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EC2DBD" w:rsidRPr="00482DC9" w:rsidRDefault="00EC2DBD" w:rsidP="00EC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DC9" w:rsidRPr="0028005D" w:rsidRDefault="00482DC9" w:rsidP="00482DC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05D">
        <w:rPr>
          <w:rFonts w:ascii="Times New Roman" w:hAnsi="Times New Roman" w:cs="Times New Roman"/>
          <w:sz w:val="24"/>
          <w:szCs w:val="24"/>
        </w:rPr>
        <w:t>Будзей Александр Григорьевич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77A0C">
        <w:rPr>
          <w:rFonts w:ascii="Times New Roman" w:eastAsia="Times New Roman" w:hAnsi="Times New Roman" w:cs="Times New Roman"/>
          <w:color w:val="000000"/>
          <w:sz w:val="24"/>
          <w:szCs w:val="24"/>
        </w:rPr>
        <w:t>1953 г.р.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8021F2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3190"/>
        <w:gridCol w:w="3218"/>
      </w:tblGrid>
      <w:tr w:rsidR="00482DC9" w:rsidRPr="0028005D" w:rsidTr="00E817D6">
        <w:tc>
          <w:tcPr>
            <w:tcW w:w="3163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18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482DC9" w:rsidRPr="0028005D" w:rsidTr="00E817D6">
        <w:tc>
          <w:tcPr>
            <w:tcW w:w="3163" w:type="dxa"/>
            <w:shd w:val="clear" w:color="auto" w:fill="auto"/>
          </w:tcPr>
          <w:p w:rsidR="00482DC9" w:rsidRPr="0028005D" w:rsidRDefault="00BA52D3" w:rsidP="00B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08.2005 –</w:t>
            </w:r>
            <w:r w:rsidR="00FF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  <w:tc>
          <w:tcPr>
            <w:tcW w:w="3190" w:type="dxa"/>
            <w:shd w:val="clear" w:color="auto" w:fill="auto"/>
          </w:tcPr>
          <w:p w:rsidR="00482DC9" w:rsidRPr="0028005D" w:rsidRDefault="00BA52D3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18" w:type="dxa"/>
            <w:shd w:val="clear" w:color="auto" w:fill="auto"/>
          </w:tcPr>
          <w:p w:rsidR="00482DC9" w:rsidRPr="0028005D" w:rsidRDefault="00BA52D3" w:rsidP="0032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по качеству</w:t>
            </w:r>
          </w:p>
        </w:tc>
      </w:tr>
      <w:tr w:rsidR="00BA52D3" w:rsidRPr="0028005D" w:rsidTr="00E817D6">
        <w:tc>
          <w:tcPr>
            <w:tcW w:w="3163" w:type="dxa"/>
            <w:shd w:val="clear" w:color="auto" w:fill="auto"/>
          </w:tcPr>
          <w:p w:rsidR="00BA52D3" w:rsidRPr="0028005D" w:rsidRDefault="00BA52D3" w:rsidP="00B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06.2012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настоящее время</w:t>
            </w:r>
          </w:p>
        </w:tc>
        <w:tc>
          <w:tcPr>
            <w:tcW w:w="3190" w:type="dxa"/>
            <w:shd w:val="clear" w:color="auto" w:fill="auto"/>
          </w:tcPr>
          <w:p w:rsidR="00BA52D3" w:rsidRPr="0028005D" w:rsidRDefault="00BA52D3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 w:rsidRPr="00BA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BA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18" w:type="dxa"/>
            <w:shd w:val="clear" w:color="auto" w:fill="auto"/>
          </w:tcPr>
          <w:p w:rsidR="00BA52D3" w:rsidRPr="0028005D" w:rsidRDefault="00BA52D3" w:rsidP="009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инженер – директор производственного комплекса</w:t>
            </w:r>
          </w:p>
        </w:tc>
      </w:tr>
      <w:tr w:rsidR="00E817D6" w:rsidRPr="0028005D" w:rsidTr="00E817D6">
        <w:tc>
          <w:tcPr>
            <w:tcW w:w="3163" w:type="dxa"/>
            <w:shd w:val="clear" w:color="auto" w:fill="auto"/>
          </w:tcPr>
          <w:p w:rsidR="00E817D6" w:rsidRPr="003D4AE5" w:rsidRDefault="00E817D6" w:rsidP="001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С 2012 г. по настоящее время</w:t>
            </w:r>
          </w:p>
        </w:tc>
        <w:tc>
          <w:tcPr>
            <w:tcW w:w="3190" w:type="dxa"/>
            <w:shd w:val="clear" w:color="auto" w:fill="auto"/>
          </w:tcPr>
          <w:p w:rsidR="00E817D6" w:rsidRPr="003D4AE5" w:rsidRDefault="00E817D6" w:rsidP="001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8" w:type="dxa"/>
            <w:shd w:val="clear" w:color="auto" w:fill="auto"/>
          </w:tcPr>
          <w:p w:rsidR="00E817D6" w:rsidRPr="003D4AE5" w:rsidRDefault="00E817D6" w:rsidP="001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Член Совета Директоров</w:t>
            </w:r>
          </w:p>
        </w:tc>
      </w:tr>
    </w:tbl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0945" w:rsidRPr="005A4513" w:rsidRDefault="007B0945" w:rsidP="007B0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7B0945" w:rsidRPr="005A4513" w:rsidRDefault="007B0945" w:rsidP="007B0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</w:t>
      </w:r>
      <w:r w:rsidR="00214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482DC9" w:rsidRPr="0028005D" w:rsidRDefault="007B0945" w:rsidP="007B0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DC9" w:rsidRPr="0028005D" w:rsidRDefault="00482DC9" w:rsidP="00482DC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>Галкин Михаил Петрович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1949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C53DA2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3190"/>
        <w:gridCol w:w="3218"/>
      </w:tblGrid>
      <w:tr w:rsidR="00482DC9" w:rsidRPr="0028005D" w:rsidTr="008C06F2">
        <w:tc>
          <w:tcPr>
            <w:tcW w:w="3163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18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482DC9" w:rsidRPr="0028005D" w:rsidTr="008C06F2">
        <w:tc>
          <w:tcPr>
            <w:tcW w:w="3163" w:type="dxa"/>
          </w:tcPr>
          <w:p w:rsidR="00482DC9" w:rsidRPr="0028005D" w:rsidRDefault="00482DC9" w:rsidP="00327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01.07.2005 по </w:t>
            </w:r>
            <w:r w:rsidR="00327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01.2012</w:t>
            </w:r>
          </w:p>
        </w:tc>
        <w:tc>
          <w:tcPr>
            <w:tcW w:w="3190" w:type="dxa"/>
            <w:shd w:val="clear" w:color="auto" w:fill="auto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18" w:type="dxa"/>
          </w:tcPr>
          <w:p w:rsidR="00482DC9" w:rsidRPr="0028005D" w:rsidRDefault="00482DC9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инженер завода – директор производственного компле</w:t>
            </w:r>
            <w:r w:rsidR="0080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A977E6" w:rsidRPr="0028005D" w:rsidTr="008C06F2">
        <w:tc>
          <w:tcPr>
            <w:tcW w:w="3163" w:type="dxa"/>
          </w:tcPr>
          <w:p w:rsidR="00A977E6" w:rsidRPr="003D4AE5" w:rsidRDefault="001F786F" w:rsidP="001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2011</w:t>
            </w:r>
            <w:r w:rsidR="00A977E6" w:rsidRPr="003D4AE5">
              <w:rPr>
                <w:rFonts w:ascii="Times New Roman" w:hAnsi="Times New Roman" w:cs="Times New Roman"/>
                <w:sz w:val="24"/>
                <w:szCs w:val="24"/>
              </w:rPr>
              <w:t xml:space="preserve"> г. по настоящее </w:t>
            </w:r>
            <w:r w:rsidR="00A977E6" w:rsidRPr="003D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3190" w:type="dxa"/>
            <w:shd w:val="clear" w:color="auto" w:fill="auto"/>
          </w:tcPr>
          <w:p w:rsidR="00A977E6" w:rsidRPr="003D4AE5" w:rsidRDefault="00A977E6" w:rsidP="001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ОАО «СиМ </w:t>
            </w:r>
            <w:proofErr w:type="gramStart"/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8" w:type="dxa"/>
          </w:tcPr>
          <w:p w:rsidR="00A977E6" w:rsidRPr="003D4AE5" w:rsidRDefault="00A977E6" w:rsidP="001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Член Совета Директоров</w:t>
            </w:r>
          </w:p>
        </w:tc>
      </w:tr>
    </w:tbl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0945" w:rsidRPr="005A4513" w:rsidRDefault="007B0945" w:rsidP="007B0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7B0945" w:rsidRPr="005A4513" w:rsidRDefault="007B0945" w:rsidP="007B0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482DC9" w:rsidRPr="0028005D" w:rsidRDefault="007B0945" w:rsidP="007B0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482DC9" w:rsidRDefault="00482DC9" w:rsidP="00AE2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DC9" w:rsidRPr="0028005D" w:rsidRDefault="00482DC9" w:rsidP="00482DC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>Гусев Олег Сергеевич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1951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2B7AB7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200"/>
        <w:gridCol w:w="3195"/>
      </w:tblGrid>
      <w:tr w:rsidR="00482DC9" w:rsidRPr="0028005D" w:rsidTr="0049077A">
        <w:tc>
          <w:tcPr>
            <w:tcW w:w="3176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482DC9" w:rsidRPr="0028005D" w:rsidTr="0049077A">
        <w:tc>
          <w:tcPr>
            <w:tcW w:w="3176" w:type="dxa"/>
          </w:tcPr>
          <w:p w:rsidR="00482DC9" w:rsidRPr="0028005D" w:rsidRDefault="00482DC9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03.08.2009 по настоящее время</w:t>
            </w:r>
          </w:p>
        </w:tc>
        <w:tc>
          <w:tcPr>
            <w:tcW w:w="3200" w:type="dxa"/>
            <w:shd w:val="clear" w:color="auto" w:fill="auto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5" w:type="dxa"/>
          </w:tcPr>
          <w:p w:rsidR="00482DC9" w:rsidRPr="0028005D" w:rsidRDefault="00482DC9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по социальной и культурно-массовой работе</w:t>
            </w:r>
          </w:p>
        </w:tc>
      </w:tr>
      <w:tr w:rsidR="0049077A" w:rsidRPr="0028005D" w:rsidTr="0049077A">
        <w:tc>
          <w:tcPr>
            <w:tcW w:w="3176" w:type="dxa"/>
          </w:tcPr>
          <w:p w:rsidR="0049077A" w:rsidRPr="003D4AE5" w:rsidRDefault="0049077A" w:rsidP="001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2011</w:t>
            </w: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 xml:space="preserve"> г. по настоящее время</w:t>
            </w:r>
          </w:p>
        </w:tc>
        <w:tc>
          <w:tcPr>
            <w:tcW w:w="3200" w:type="dxa"/>
            <w:shd w:val="clear" w:color="auto" w:fill="auto"/>
          </w:tcPr>
          <w:p w:rsidR="0049077A" w:rsidRPr="003D4AE5" w:rsidRDefault="0049077A" w:rsidP="001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5" w:type="dxa"/>
          </w:tcPr>
          <w:p w:rsidR="0049077A" w:rsidRPr="003D4AE5" w:rsidRDefault="0049077A" w:rsidP="001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Член Совета Директоров</w:t>
            </w:r>
          </w:p>
        </w:tc>
      </w:tr>
    </w:tbl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2498" w:rsidRPr="005A4513" w:rsidRDefault="005B2498" w:rsidP="005B2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5B2498" w:rsidRPr="005A4513" w:rsidRDefault="005B2498" w:rsidP="005B2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482DC9" w:rsidRPr="0028005D" w:rsidRDefault="005B2498" w:rsidP="005B2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482DC9" w:rsidRDefault="00482DC9" w:rsidP="00AE2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DC9" w:rsidRPr="0028005D" w:rsidRDefault="00482DC9" w:rsidP="00482DC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Дмитриев Дмитрий Анатольевич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1971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EE608E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01"/>
        <w:gridCol w:w="3193"/>
      </w:tblGrid>
      <w:tr w:rsidR="00482DC9" w:rsidRPr="0028005D" w:rsidTr="003D230F">
        <w:tc>
          <w:tcPr>
            <w:tcW w:w="3177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201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482DC9" w:rsidRPr="0028005D" w:rsidTr="003D230F">
        <w:tc>
          <w:tcPr>
            <w:tcW w:w="3177" w:type="dxa"/>
          </w:tcPr>
          <w:p w:rsidR="00482DC9" w:rsidRPr="0028005D" w:rsidRDefault="00482DC9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01.08.2007 по настоящее время</w:t>
            </w:r>
          </w:p>
        </w:tc>
        <w:tc>
          <w:tcPr>
            <w:tcW w:w="3201" w:type="dxa"/>
            <w:shd w:val="clear" w:color="auto" w:fill="auto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3" w:type="dxa"/>
          </w:tcPr>
          <w:p w:rsidR="00482DC9" w:rsidRPr="0028005D" w:rsidRDefault="00482DC9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заместитель генерального директора – финансовый директор</w:t>
            </w:r>
          </w:p>
        </w:tc>
      </w:tr>
      <w:tr w:rsidR="003D230F" w:rsidRPr="0028005D" w:rsidTr="003D230F">
        <w:tc>
          <w:tcPr>
            <w:tcW w:w="3177" w:type="dxa"/>
          </w:tcPr>
          <w:p w:rsidR="003D230F" w:rsidRPr="003D4AE5" w:rsidRDefault="003D230F" w:rsidP="001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2011</w:t>
            </w: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 xml:space="preserve"> г. по настоящее время</w:t>
            </w:r>
          </w:p>
        </w:tc>
        <w:tc>
          <w:tcPr>
            <w:tcW w:w="3201" w:type="dxa"/>
            <w:shd w:val="clear" w:color="auto" w:fill="auto"/>
          </w:tcPr>
          <w:p w:rsidR="003D230F" w:rsidRPr="003D4AE5" w:rsidRDefault="003D230F" w:rsidP="001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3" w:type="dxa"/>
          </w:tcPr>
          <w:p w:rsidR="003D230F" w:rsidRPr="003D4AE5" w:rsidRDefault="003D230F" w:rsidP="001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E5">
              <w:rPr>
                <w:rFonts w:ascii="Times New Roman" w:hAnsi="Times New Roman" w:cs="Times New Roman"/>
                <w:sz w:val="24"/>
                <w:szCs w:val="24"/>
              </w:rPr>
              <w:t>Член Совета Директоров</w:t>
            </w:r>
          </w:p>
        </w:tc>
      </w:tr>
    </w:tbl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493B" w:rsidRPr="005A4513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A7493B" w:rsidRPr="005A4513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482DC9" w:rsidRPr="0028005D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482DC9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DC9" w:rsidRPr="0028005D" w:rsidRDefault="00482DC9" w:rsidP="00482DC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Извеков Николай Яковлевич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1935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3613D2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200"/>
        <w:gridCol w:w="3195"/>
      </w:tblGrid>
      <w:tr w:rsidR="00482DC9" w:rsidRPr="0028005D" w:rsidTr="0090636C">
        <w:tc>
          <w:tcPr>
            <w:tcW w:w="3284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482DC9" w:rsidRPr="0028005D" w:rsidTr="0090636C">
        <w:tc>
          <w:tcPr>
            <w:tcW w:w="3284" w:type="dxa"/>
          </w:tcPr>
          <w:p w:rsidR="00482DC9" w:rsidRPr="0028005D" w:rsidRDefault="00482DC9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22.08.2000 по настоящее время</w:t>
            </w:r>
          </w:p>
        </w:tc>
        <w:tc>
          <w:tcPr>
            <w:tcW w:w="3285" w:type="dxa"/>
            <w:shd w:val="clear" w:color="auto" w:fill="auto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85" w:type="dxa"/>
          </w:tcPr>
          <w:p w:rsidR="00482DC9" w:rsidRPr="0028005D" w:rsidRDefault="00482DC9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экспертного совета при Совете директоров</w:t>
            </w:r>
          </w:p>
        </w:tc>
      </w:tr>
    </w:tbl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493B" w:rsidRPr="005A4513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A7493B" w:rsidRPr="005A4513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482DC9" w:rsidRPr="0028005D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DC9" w:rsidRPr="0028005D" w:rsidRDefault="00482DC9" w:rsidP="00482DC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Кабанова Светлана Алексеевна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1967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5C5A95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203"/>
        <w:gridCol w:w="3188"/>
      </w:tblGrid>
      <w:tr w:rsidR="00482DC9" w:rsidRPr="0028005D" w:rsidTr="0090636C">
        <w:tc>
          <w:tcPr>
            <w:tcW w:w="3284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482DC9" w:rsidRPr="0028005D" w:rsidRDefault="00482DC9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482DC9" w:rsidRPr="0028005D" w:rsidTr="0090636C">
        <w:tc>
          <w:tcPr>
            <w:tcW w:w="3284" w:type="dxa"/>
          </w:tcPr>
          <w:p w:rsidR="00482DC9" w:rsidRPr="0028005D" w:rsidRDefault="005C5A95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2004 г. </w:t>
            </w:r>
            <w:r w:rsidR="00482DC9"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настоящее время</w:t>
            </w:r>
          </w:p>
        </w:tc>
        <w:tc>
          <w:tcPr>
            <w:tcW w:w="3285" w:type="dxa"/>
            <w:shd w:val="clear" w:color="auto" w:fill="auto"/>
          </w:tcPr>
          <w:p w:rsidR="00482DC9" w:rsidRPr="0028005D" w:rsidRDefault="005C5A95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ЗАО «Мета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85" w:type="dxa"/>
          </w:tcPr>
          <w:p w:rsidR="00482DC9" w:rsidRPr="0028005D" w:rsidRDefault="005C5A95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</w:tbl>
    <w:p w:rsidR="00482DC9" w:rsidRPr="0028005D" w:rsidRDefault="00482DC9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493B" w:rsidRPr="005A4513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A7493B" w:rsidRPr="005A4513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482DC9" w:rsidRPr="0028005D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482DC9" w:rsidRDefault="00482DC9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2980" w:rsidRPr="0028005D" w:rsidRDefault="00DA2980" w:rsidP="00DA298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05D">
        <w:rPr>
          <w:rFonts w:ascii="Times New Roman" w:hAnsi="Times New Roman" w:cs="Times New Roman"/>
          <w:sz w:val="24"/>
          <w:szCs w:val="24"/>
        </w:rPr>
        <w:t>Кокарева Татьяна Александровна</w:t>
      </w:r>
    </w:p>
    <w:p w:rsidR="00DA2980" w:rsidRPr="0028005D" w:rsidRDefault="00DA2980" w:rsidP="00DA2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2980" w:rsidRPr="0028005D" w:rsidRDefault="00DA2980" w:rsidP="00DA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3D230F">
        <w:rPr>
          <w:rFonts w:ascii="Times New Roman" w:eastAsia="Times New Roman" w:hAnsi="Times New Roman" w:cs="Times New Roman"/>
          <w:color w:val="000000"/>
          <w:sz w:val="24"/>
          <w:szCs w:val="24"/>
        </w:rPr>
        <w:t>1985</w:t>
      </w:r>
    </w:p>
    <w:p w:rsidR="00DA2980" w:rsidRPr="0028005D" w:rsidRDefault="00DA2980" w:rsidP="00DA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DA2980" w:rsidRPr="0028005D" w:rsidRDefault="00DA2980" w:rsidP="00DA2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652D64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A2980" w:rsidRPr="0028005D" w:rsidRDefault="00DA2980" w:rsidP="00DA2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203"/>
        <w:gridCol w:w="3188"/>
      </w:tblGrid>
      <w:tr w:rsidR="00DA2980" w:rsidRPr="0028005D" w:rsidTr="003D230F">
        <w:tc>
          <w:tcPr>
            <w:tcW w:w="3180" w:type="dxa"/>
            <w:shd w:val="clear" w:color="auto" w:fill="D9D9D9" w:themeFill="background1" w:themeFillShade="D9"/>
          </w:tcPr>
          <w:p w:rsidR="00DA2980" w:rsidRPr="0028005D" w:rsidRDefault="00DA2980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203" w:type="dxa"/>
            <w:shd w:val="clear" w:color="auto" w:fill="D9D9D9" w:themeFill="background1" w:themeFillShade="D9"/>
          </w:tcPr>
          <w:p w:rsidR="00DA2980" w:rsidRPr="0028005D" w:rsidRDefault="00DA2980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:rsidR="00DA2980" w:rsidRPr="0028005D" w:rsidRDefault="00DA2980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3D230F" w:rsidRPr="0028005D" w:rsidTr="003D230F">
        <w:tc>
          <w:tcPr>
            <w:tcW w:w="3180" w:type="dxa"/>
            <w:shd w:val="clear" w:color="auto" w:fill="auto"/>
          </w:tcPr>
          <w:p w:rsidR="003D230F" w:rsidRPr="00963962" w:rsidRDefault="003D230F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2012 г. по настоящее время</w:t>
            </w:r>
          </w:p>
        </w:tc>
        <w:tc>
          <w:tcPr>
            <w:tcW w:w="3203" w:type="dxa"/>
            <w:shd w:val="clear" w:color="auto" w:fill="auto"/>
          </w:tcPr>
          <w:p w:rsidR="003D230F" w:rsidRPr="00963962" w:rsidRDefault="003D230F" w:rsidP="00173E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8" w:type="dxa"/>
            <w:shd w:val="clear" w:color="auto" w:fill="auto"/>
          </w:tcPr>
          <w:p w:rsidR="003D230F" w:rsidRPr="00963962" w:rsidRDefault="003D230F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Совета Директоров</w:t>
            </w:r>
          </w:p>
        </w:tc>
      </w:tr>
    </w:tbl>
    <w:p w:rsidR="00DA2980" w:rsidRPr="0028005D" w:rsidRDefault="00DA2980" w:rsidP="00DA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493B" w:rsidRPr="005A4513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A7493B" w:rsidRPr="005A4513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DA2980" w:rsidRPr="0028005D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DA2980" w:rsidRDefault="00DA2980" w:rsidP="00482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3AD" w:rsidRPr="0028005D" w:rsidRDefault="00B923AD" w:rsidP="00B923A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05D">
        <w:rPr>
          <w:rFonts w:ascii="Times New Roman" w:hAnsi="Times New Roman" w:cs="Times New Roman"/>
          <w:sz w:val="24"/>
          <w:szCs w:val="24"/>
        </w:rPr>
        <w:t>Левин Евгений Александрович</w:t>
      </w: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77A0C">
        <w:rPr>
          <w:rFonts w:ascii="Times New Roman" w:eastAsia="Times New Roman" w:hAnsi="Times New Roman" w:cs="Times New Roman"/>
          <w:color w:val="000000"/>
          <w:sz w:val="24"/>
          <w:szCs w:val="24"/>
        </w:rPr>
        <w:t>1976</w:t>
      </w: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7777DA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203"/>
        <w:gridCol w:w="3188"/>
      </w:tblGrid>
      <w:tr w:rsidR="00B923AD" w:rsidRPr="0028005D" w:rsidTr="00632835">
        <w:tc>
          <w:tcPr>
            <w:tcW w:w="3180" w:type="dxa"/>
            <w:shd w:val="clear" w:color="auto" w:fill="D9D9D9" w:themeFill="background1" w:themeFillShade="D9"/>
          </w:tcPr>
          <w:p w:rsidR="00B923AD" w:rsidRPr="0028005D" w:rsidRDefault="00B923AD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203" w:type="dxa"/>
            <w:shd w:val="clear" w:color="auto" w:fill="D9D9D9" w:themeFill="background1" w:themeFillShade="D9"/>
          </w:tcPr>
          <w:p w:rsidR="00B923AD" w:rsidRPr="0028005D" w:rsidRDefault="00B923AD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:rsidR="00B923AD" w:rsidRPr="0028005D" w:rsidRDefault="00B923AD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B923AD" w:rsidRPr="0028005D" w:rsidTr="00632835">
        <w:tc>
          <w:tcPr>
            <w:tcW w:w="3180" w:type="dxa"/>
            <w:shd w:val="clear" w:color="auto" w:fill="auto"/>
          </w:tcPr>
          <w:p w:rsidR="00B923AD" w:rsidRPr="0028005D" w:rsidRDefault="00B923AD" w:rsidP="009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01.06.2006 по настоящее время</w:t>
            </w:r>
          </w:p>
        </w:tc>
        <w:tc>
          <w:tcPr>
            <w:tcW w:w="3203" w:type="dxa"/>
            <w:shd w:val="clear" w:color="auto" w:fill="auto"/>
          </w:tcPr>
          <w:p w:rsidR="00B923AD" w:rsidRPr="0028005D" w:rsidRDefault="00B923AD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8" w:type="dxa"/>
            <w:shd w:val="clear" w:color="auto" w:fill="auto"/>
          </w:tcPr>
          <w:p w:rsidR="00B923AD" w:rsidRPr="0028005D" w:rsidRDefault="00B923AD" w:rsidP="009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по маркетингу</w:t>
            </w:r>
          </w:p>
        </w:tc>
      </w:tr>
      <w:tr w:rsidR="00632835" w:rsidRPr="0028005D" w:rsidTr="00632835">
        <w:tc>
          <w:tcPr>
            <w:tcW w:w="3180" w:type="dxa"/>
            <w:shd w:val="clear" w:color="auto" w:fill="auto"/>
          </w:tcPr>
          <w:p w:rsidR="00632835" w:rsidRPr="00963962" w:rsidRDefault="00632835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2012 г. по настоящее время</w:t>
            </w:r>
          </w:p>
        </w:tc>
        <w:tc>
          <w:tcPr>
            <w:tcW w:w="3203" w:type="dxa"/>
            <w:shd w:val="clear" w:color="auto" w:fill="auto"/>
          </w:tcPr>
          <w:p w:rsidR="00632835" w:rsidRPr="00963962" w:rsidRDefault="00632835" w:rsidP="00173E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8" w:type="dxa"/>
            <w:shd w:val="clear" w:color="auto" w:fill="auto"/>
          </w:tcPr>
          <w:p w:rsidR="00632835" w:rsidRPr="00963962" w:rsidRDefault="00632835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Совета Директоров</w:t>
            </w:r>
          </w:p>
        </w:tc>
      </w:tr>
    </w:tbl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493B" w:rsidRPr="005A4513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A7493B" w:rsidRPr="005A4513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B923AD" w:rsidRPr="0028005D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3AD" w:rsidRPr="0028005D" w:rsidRDefault="00B923AD" w:rsidP="00B923A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>Мухин Андрей Анатольевич</w:t>
      </w: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B16A5">
        <w:rPr>
          <w:rFonts w:ascii="Times New Roman" w:eastAsia="Times New Roman" w:hAnsi="Times New Roman" w:cs="Times New Roman"/>
          <w:color w:val="000000"/>
          <w:sz w:val="24"/>
          <w:szCs w:val="24"/>
        </w:rPr>
        <w:t>1980</w:t>
      </w: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BF6148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3195"/>
        <w:gridCol w:w="3206"/>
      </w:tblGrid>
      <w:tr w:rsidR="00B923AD" w:rsidRPr="0028005D" w:rsidTr="00763516">
        <w:tc>
          <w:tcPr>
            <w:tcW w:w="3170" w:type="dxa"/>
            <w:shd w:val="clear" w:color="auto" w:fill="D9D9D9" w:themeFill="background1" w:themeFillShade="D9"/>
          </w:tcPr>
          <w:p w:rsidR="00B923AD" w:rsidRPr="0028005D" w:rsidRDefault="00B923AD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:rsidR="00B923AD" w:rsidRPr="0028005D" w:rsidRDefault="00B923AD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06" w:type="dxa"/>
            <w:shd w:val="clear" w:color="auto" w:fill="D9D9D9" w:themeFill="background1" w:themeFillShade="D9"/>
          </w:tcPr>
          <w:p w:rsidR="00B923AD" w:rsidRPr="0028005D" w:rsidRDefault="00B923AD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B923AD" w:rsidRPr="0028005D" w:rsidTr="00763516">
        <w:tc>
          <w:tcPr>
            <w:tcW w:w="3170" w:type="dxa"/>
          </w:tcPr>
          <w:p w:rsidR="00B923AD" w:rsidRPr="0028005D" w:rsidRDefault="00B923AD" w:rsidP="00A1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05.2010 по настоящее время</w:t>
            </w:r>
          </w:p>
        </w:tc>
        <w:tc>
          <w:tcPr>
            <w:tcW w:w="3195" w:type="dxa"/>
            <w:shd w:val="clear" w:color="auto" w:fill="auto"/>
          </w:tcPr>
          <w:p w:rsidR="00B923AD" w:rsidRPr="0028005D" w:rsidRDefault="00B923AD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Банк ВТБ</w:t>
            </w:r>
          </w:p>
        </w:tc>
        <w:tc>
          <w:tcPr>
            <w:tcW w:w="3206" w:type="dxa"/>
          </w:tcPr>
          <w:p w:rsidR="00B923AD" w:rsidRPr="0028005D" w:rsidRDefault="00B923AD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 Управления непрофильных активов</w:t>
            </w:r>
          </w:p>
        </w:tc>
      </w:tr>
      <w:tr w:rsidR="00A10496" w:rsidRPr="0028005D" w:rsidTr="00763516">
        <w:tc>
          <w:tcPr>
            <w:tcW w:w="3170" w:type="dxa"/>
          </w:tcPr>
          <w:p w:rsidR="00A10496" w:rsidRPr="0028005D" w:rsidRDefault="00A10496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настоящее время</w:t>
            </w:r>
          </w:p>
        </w:tc>
        <w:tc>
          <w:tcPr>
            <w:tcW w:w="3195" w:type="dxa"/>
            <w:shd w:val="clear" w:color="auto" w:fill="auto"/>
          </w:tcPr>
          <w:p w:rsidR="00A10496" w:rsidRPr="0028005D" w:rsidRDefault="00A10496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«Банк Москвы»</w:t>
            </w:r>
          </w:p>
        </w:tc>
        <w:tc>
          <w:tcPr>
            <w:tcW w:w="3206" w:type="dxa"/>
          </w:tcPr>
          <w:p w:rsidR="00A10496" w:rsidRPr="0028005D" w:rsidRDefault="00FD37A0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10496" w:rsidRPr="00A1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отрудник Управления по работе с непрофильными активами</w:t>
            </w:r>
          </w:p>
        </w:tc>
      </w:tr>
      <w:tr w:rsidR="00763516" w:rsidRPr="0028005D" w:rsidTr="00763516">
        <w:tc>
          <w:tcPr>
            <w:tcW w:w="3170" w:type="dxa"/>
          </w:tcPr>
          <w:p w:rsidR="00763516" w:rsidRPr="00963962" w:rsidRDefault="00763516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2012 г. по настоящее время</w:t>
            </w:r>
          </w:p>
        </w:tc>
        <w:tc>
          <w:tcPr>
            <w:tcW w:w="3195" w:type="dxa"/>
            <w:shd w:val="clear" w:color="auto" w:fill="auto"/>
          </w:tcPr>
          <w:p w:rsidR="00763516" w:rsidRPr="00963962" w:rsidRDefault="00763516" w:rsidP="00173E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06" w:type="dxa"/>
          </w:tcPr>
          <w:p w:rsidR="00763516" w:rsidRPr="00963962" w:rsidRDefault="00763516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Совета Директоров</w:t>
            </w:r>
          </w:p>
        </w:tc>
      </w:tr>
    </w:tbl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493B" w:rsidRPr="005A4513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A7493B" w:rsidRPr="005A4513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B923AD" w:rsidRPr="0028005D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3AD" w:rsidRPr="0028005D" w:rsidRDefault="00B923AD" w:rsidP="00B923A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>Нефедов Алексей Николаевич</w:t>
      </w: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1962</w:t>
      </w: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BF6148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203"/>
        <w:gridCol w:w="3188"/>
      </w:tblGrid>
      <w:tr w:rsidR="00B923AD" w:rsidRPr="0028005D" w:rsidTr="00A96BCE">
        <w:tc>
          <w:tcPr>
            <w:tcW w:w="3180" w:type="dxa"/>
            <w:shd w:val="clear" w:color="auto" w:fill="D9D9D9" w:themeFill="background1" w:themeFillShade="D9"/>
          </w:tcPr>
          <w:p w:rsidR="00B923AD" w:rsidRPr="0028005D" w:rsidRDefault="00B923AD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203" w:type="dxa"/>
            <w:shd w:val="clear" w:color="auto" w:fill="D9D9D9" w:themeFill="background1" w:themeFillShade="D9"/>
          </w:tcPr>
          <w:p w:rsidR="00B923AD" w:rsidRPr="0028005D" w:rsidRDefault="00B923AD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:rsidR="00B923AD" w:rsidRPr="0028005D" w:rsidRDefault="00B923AD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A96BCE" w:rsidRPr="0028005D" w:rsidTr="00A96BCE">
        <w:tc>
          <w:tcPr>
            <w:tcW w:w="3180" w:type="dxa"/>
          </w:tcPr>
          <w:p w:rsidR="00A96BCE" w:rsidRPr="00963962" w:rsidRDefault="00A96BCE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2012 г. по настоящее время</w:t>
            </w:r>
          </w:p>
        </w:tc>
        <w:tc>
          <w:tcPr>
            <w:tcW w:w="3203" w:type="dxa"/>
            <w:shd w:val="clear" w:color="auto" w:fill="auto"/>
          </w:tcPr>
          <w:p w:rsidR="00A96BCE" w:rsidRPr="00963962" w:rsidRDefault="00A96BCE" w:rsidP="00173E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8" w:type="dxa"/>
          </w:tcPr>
          <w:p w:rsidR="00A96BCE" w:rsidRPr="00963962" w:rsidRDefault="00A96BCE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Совета Директоров</w:t>
            </w:r>
          </w:p>
        </w:tc>
      </w:tr>
    </w:tbl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493B" w:rsidRPr="005A4513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A7493B" w:rsidRPr="005A4513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B923AD" w:rsidRPr="0028005D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B923AD" w:rsidRDefault="00B923AD" w:rsidP="0048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90A" w:rsidRPr="0028005D" w:rsidRDefault="006A190A" w:rsidP="006A190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>Погребенко Владимир Игоревич</w:t>
      </w: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1977 г.</w:t>
      </w: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BF6148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211"/>
        <w:gridCol w:w="3199"/>
      </w:tblGrid>
      <w:tr w:rsidR="006A190A" w:rsidRPr="0028005D" w:rsidTr="00867E2B">
        <w:tc>
          <w:tcPr>
            <w:tcW w:w="3161" w:type="dxa"/>
            <w:shd w:val="clear" w:color="auto" w:fill="D9D9D9" w:themeFill="background1" w:themeFillShade="D9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9" w:type="dxa"/>
            <w:shd w:val="clear" w:color="auto" w:fill="D9D9D9" w:themeFill="background1" w:themeFillShade="D9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6A190A" w:rsidRPr="0028005D" w:rsidTr="00867E2B">
        <w:tc>
          <w:tcPr>
            <w:tcW w:w="3161" w:type="dxa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2005 по 2007 г.</w:t>
            </w:r>
          </w:p>
        </w:tc>
        <w:tc>
          <w:tcPr>
            <w:tcW w:w="3211" w:type="dxa"/>
            <w:shd w:val="clear" w:color="auto" w:fill="auto"/>
          </w:tcPr>
          <w:p w:rsidR="006A190A" w:rsidRPr="0028005D" w:rsidRDefault="006A190A" w:rsidP="0021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Стройинком</w:t>
            </w:r>
            <w:proofErr w:type="spellEnd"/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-К»</w:t>
            </w:r>
          </w:p>
        </w:tc>
        <w:tc>
          <w:tcPr>
            <w:tcW w:w="3199" w:type="dxa"/>
          </w:tcPr>
          <w:p w:rsidR="006A190A" w:rsidRPr="0028005D" w:rsidRDefault="006A190A" w:rsidP="0021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по юридическим вопросам начальника направления по развитию бизнеса</w:t>
            </w:r>
          </w:p>
        </w:tc>
      </w:tr>
      <w:tr w:rsidR="006A190A" w:rsidRPr="0028005D" w:rsidTr="00867E2B">
        <w:tc>
          <w:tcPr>
            <w:tcW w:w="3161" w:type="dxa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2007 по 2008 г.</w:t>
            </w:r>
          </w:p>
        </w:tc>
        <w:tc>
          <w:tcPr>
            <w:tcW w:w="3211" w:type="dxa"/>
            <w:shd w:val="clear" w:color="auto" w:fill="auto"/>
          </w:tcPr>
          <w:p w:rsidR="006A190A" w:rsidRPr="0028005D" w:rsidRDefault="006A190A" w:rsidP="0021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gramStart"/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Капитал»</w:t>
            </w:r>
          </w:p>
        </w:tc>
        <w:tc>
          <w:tcPr>
            <w:tcW w:w="3199" w:type="dxa"/>
          </w:tcPr>
          <w:p w:rsidR="006A190A" w:rsidRPr="0028005D" w:rsidRDefault="006A190A" w:rsidP="0021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Департамента по сделкам на российском и международном рынках Правовой дирекции</w:t>
            </w:r>
          </w:p>
        </w:tc>
      </w:tr>
      <w:tr w:rsidR="006A190A" w:rsidRPr="0028005D" w:rsidTr="00867E2B">
        <w:tc>
          <w:tcPr>
            <w:tcW w:w="3161" w:type="dxa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2008 по 2010 г.</w:t>
            </w:r>
          </w:p>
        </w:tc>
        <w:tc>
          <w:tcPr>
            <w:tcW w:w="3211" w:type="dxa"/>
            <w:shd w:val="clear" w:color="auto" w:fill="auto"/>
          </w:tcPr>
          <w:p w:rsidR="006A190A" w:rsidRPr="0028005D" w:rsidRDefault="006A190A" w:rsidP="0021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Телекоминвест</w:t>
            </w:r>
            <w:proofErr w:type="spellEnd"/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9" w:type="dxa"/>
          </w:tcPr>
          <w:p w:rsidR="006A190A" w:rsidRPr="0028005D" w:rsidRDefault="006A190A" w:rsidP="0021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</w:tr>
      <w:tr w:rsidR="006A190A" w:rsidRPr="0028005D" w:rsidTr="00867E2B">
        <w:tc>
          <w:tcPr>
            <w:tcW w:w="3161" w:type="dxa"/>
          </w:tcPr>
          <w:p w:rsidR="006A190A" w:rsidRPr="0028005D" w:rsidRDefault="006A190A" w:rsidP="0021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211" w:type="dxa"/>
            <w:shd w:val="clear" w:color="auto" w:fill="auto"/>
          </w:tcPr>
          <w:p w:rsidR="006A190A" w:rsidRPr="0028005D" w:rsidRDefault="006A190A" w:rsidP="0021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имущества Правительства Москвы</w:t>
            </w:r>
          </w:p>
        </w:tc>
        <w:tc>
          <w:tcPr>
            <w:tcW w:w="3199" w:type="dxa"/>
          </w:tcPr>
          <w:p w:rsidR="006A190A" w:rsidRPr="0028005D" w:rsidRDefault="006A190A" w:rsidP="0021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управления корпоративных отношений и финансовых активов</w:t>
            </w:r>
          </w:p>
        </w:tc>
      </w:tr>
      <w:tr w:rsidR="00867E2B" w:rsidRPr="0028005D" w:rsidTr="00867E2B">
        <w:tc>
          <w:tcPr>
            <w:tcW w:w="3161" w:type="dxa"/>
          </w:tcPr>
          <w:p w:rsidR="00867E2B" w:rsidRPr="00963962" w:rsidRDefault="00867E2B" w:rsidP="00A57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</w:t>
            </w:r>
            <w:r w:rsidR="00A5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настоящее время</w:t>
            </w:r>
          </w:p>
        </w:tc>
        <w:tc>
          <w:tcPr>
            <w:tcW w:w="3211" w:type="dxa"/>
            <w:shd w:val="clear" w:color="auto" w:fill="auto"/>
          </w:tcPr>
          <w:p w:rsidR="00867E2B" w:rsidRPr="00963962" w:rsidRDefault="00867E2B" w:rsidP="00173E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9" w:type="dxa"/>
          </w:tcPr>
          <w:p w:rsidR="00867E2B" w:rsidRPr="00963962" w:rsidRDefault="00867E2B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Совета Директоров</w:t>
            </w:r>
          </w:p>
        </w:tc>
      </w:tr>
    </w:tbl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493B" w:rsidRPr="005A4513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A7493B" w:rsidRPr="005A4513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6A190A" w:rsidRPr="0028005D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90A" w:rsidRPr="0028005D" w:rsidRDefault="006A190A" w:rsidP="006A190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>Пареньков Сергей Леонидович</w:t>
      </w: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1960</w:t>
      </w: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72074C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01"/>
        <w:gridCol w:w="3193"/>
      </w:tblGrid>
      <w:tr w:rsidR="006A190A" w:rsidRPr="0028005D" w:rsidTr="008A17A5">
        <w:tc>
          <w:tcPr>
            <w:tcW w:w="3177" w:type="dxa"/>
            <w:shd w:val="clear" w:color="auto" w:fill="D9D9D9" w:themeFill="background1" w:themeFillShade="D9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201" w:type="dxa"/>
            <w:shd w:val="clear" w:color="auto" w:fill="D9D9D9" w:themeFill="background1" w:themeFillShade="D9"/>
          </w:tcPr>
          <w:p w:rsidR="006A190A" w:rsidRPr="0028005D" w:rsidRDefault="006A190A" w:rsidP="0021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6A190A" w:rsidRPr="0028005D" w:rsidTr="008A17A5">
        <w:tc>
          <w:tcPr>
            <w:tcW w:w="3177" w:type="dxa"/>
          </w:tcPr>
          <w:p w:rsidR="006A190A" w:rsidRPr="0028005D" w:rsidRDefault="006A190A" w:rsidP="00F67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F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06.2005</w:t>
            </w: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88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26.12.2012</w:t>
            </w:r>
          </w:p>
        </w:tc>
        <w:tc>
          <w:tcPr>
            <w:tcW w:w="3201" w:type="dxa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«СиМ СТ»</w:t>
            </w:r>
          </w:p>
        </w:tc>
        <w:tc>
          <w:tcPr>
            <w:tcW w:w="3193" w:type="dxa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</w:tr>
      <w:tr w:rsidR="008A17A5" w:rsidRPr="0028005D" w:rsidTr="008A17A5">
        <w:tc>
          <w:tcPr>
            <w:tcW w:w="3177" w:type="dxa"/>
          </w:tcPr>
          <w:p w:rsidR="008A17A5" w:rsidRPr="00963962" w:rsidRDefault="008A17A5" w:rsidP="008A1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2011 г. по </w:t>
            </w:r>
            <w:r w:rsidR="001F5447" w:rsidRPr="001F5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26.12.2012 г</w:t>
            </w:r>
          </w:p>
        </w:tc>
        <w:tc>
          <w:tcPr>
            <w:tcW w:w="3201" w:type="dxa"/>
          </w:tcPr>
          <w:p w:rsidR="008A17A5" w:rsidRPr="00963962" w:rsidRDefault="008A17A5" w:rsidP="00173E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3" w:type="dxa"/>
          </w:tcPr>
          <w:p w:rsidR="008A17A5" w:rsidRPr="00963962" w:rsidRDefault="008A17A5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Совета Директоров</w:t>
            </w:r>
          </w:p>
        </w:tc>
      </w:tr>
    </w:tbl>
    <w:p w:rsidR="006A190A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493B" w:rsidRPr="00A7493B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Доля участия в Уставном капитале</w:t>
      </w:r>
      <w:r w:rsidRPr="00A74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0,02%.</w:t>
      </w:r>
    </w:p>
    <w:p w:rsidR="00A7493B" w:rsidRPr="00A7493B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Доля принадлежащих лицу обыкновенных акций Общества </w:t>
      </w:r>
      <w:r w:rsidRPr="00A7493B">
        <w:rPr>
          <w:rFonts w:ascii="Times New Roman" w:eastAsia="Times New Roman" w:hAnsi="Times New Roman" w:cs="Times New Roman"/>
          <w:color w:val="000000"/>
          <w:sz w:val="24"/>
          <w:szCs w:val="24"/>
        </w:rPr>
        <w:t>– 306,4845 шт.</w:t>
      </w:r>
    </w:p>
    <w:p w:rsidR="00A7493B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Доля участия в уставном капитале дочерних и зависимых обществ Общества</w:t>
      </w:r>
      <w:r w:rsidRPr="00A74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долей не имеет.</w:t>
      </w:r>
    </w:p>
    <w:p w:rsidR="00A7493B" w:rsidRPr="0028005D" w:rsidRDefault="00A7493B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3AD" w:rsidRPr="0028005D" w:rsidRDefault="00B923AD" w:rsidP="00B923A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Садовский Лев Николаевич</w:t>
      </w: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1939</w:t>
      </w: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72074C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3229"/>
        <w:gridCol w:w="3182"/>
      </w:tblGrid>
      <w:tr w:rsidR="00B923AD" w:rsidRPr="0028005D" w:rsidTr="00755E37">
        <w:tc>
          <w:tcPr>
            <w:tcW w:w="3160" w:type="dxa"/>
            <w:shd w:val="clear" w:color="auto" w:fill="D9D9D9" w:themeFill="background1" w:themeFillShade="D9"/>
          </w:tcPr>
          <w:p w:rsidR="00B923AD" w:rsidRPr="0028005D" w:rsidRDefault="00B923AD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B923AD" w:rsidRPr="0028005D" w:rsidRDefault="00B923AD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B923AD" w:rsidRPr="0028005D" w:rsidRDefault="00B923AD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B923AD" w:rsidRPr="0028005D" w:rsidTr="00755E37">
        <w:tc>
          <w:tcPr>
            <w:tcW w:w="3160" w:type="dxa"/>
          </w:tcPr>
          <w:p w:rsidR="00B923AD" w:rsidRPr="0028005D" w:rsidRDefault="00B923AD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2006 г. по настоящее время</w:t>
            </w:r>
          </w:p>
        </w:tc>
        <w:tc>
          <w:tcPr>
            <w:tcW w:w="3229" w:type="dxa"/>
            <w:shd w:val="clear" w:color="auto" w:fill="auto"/>
          </w:tcPr>
          <w:p w:rsidR="00B923AD" w:rsidRPr="0028005D" w:rsidRDefault="00B923AD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ГПВО «Промсырьеимпорт»</w:t>
            </w:r>
          </w:p>
        </w:tc>
        <w:tc>
          <w:tcPr>
            <w:tcW w:w="3182" w:type="dxa"/>
          </w:tcPr>
          <w:p w:rsidR="00B923AD" w:rsidRPr="0028005D" w:rsidRDefault="00B923AD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</w:tr>
      <w:tr w:rsidR="00755E37" w:rsidRPr="0028005D" w:rsidTr="00755E37">
        <w:tc>
          <w:tcPr>
            <w:tcW w:w="3160" w:type="dxa"/>
          </w:tcPr>
          <w:p w:rsidR="00755E37" w:rsidRPr="00963962" w:rsidRDefault="00755E37" w:rsidP="00B0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</w:t>
            </w:r>
            <w:r w:rsidR="00B00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настоящее время</w:t>
            </w:r>
          </w:p>
        </w:tc>
        <w:tc>
          <w:tcPr>
            <w:tcW w:w="3229" w:type="dxa"/>
            <w:shd w:val="clear" w:color="auto" w:fill="auto"/>
          </w:tcPr>
          <w:p w:rsidR="00755E37" w:rsidRPr="00963962" w:rsidRDefault="00755E37" w:rsidP="00173E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2" w:type="dxa"/>
          </w:tcPr>
          <w:p w:rsidR="00755E37" w:rsidRPr="00963962" w:rsidRDefault="00755E37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 Директоров</w:t>
            </w:r>
          </w:p>
        </w:tc>
      </w:tr>
    </w:tbl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BEA" w:rsidRPr="005A4513" w:rsidRDefault="00C14BEA" w:rsidP="00C1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C14BEA" w:rsidRPr="005A4513" w:rsidRDefault="00C14BEA" w:rsidP="00C1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B923AD" w:rsidRPr="0028005D" w:rsidRDefault="00C14BEA" w:rsidP="00C1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B923AD" w:rsidRPr="0028005D" w:rsidRDefault="00B923AD" w:rsidP="006A1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90A" w:rsidRPr="0028005D" w:rsidRDefault="006A190A" w:rsidP="006A190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 Сергей Александрович</w:t>
      </w: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587AB3">
        <w:rPr>
          <w:rFonts w:ascii="Times New Roman" w:eastAsia="Times New Roman" w:hAnsi="Times New Roman" w:cs="Times New Roman"/>
          <w:color w:val="000000"/>
          <w:sz w:val="24"/>
          <w:szCs w:val="24"/>
        </w:rPr>
        <w:t>1972</w:t>
      </w: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72074C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203"/>
        <w:gridCol w:w="3188"/>
      </w:tblGrid>
      <w:tr w:rsidR="006A190A" w:rsidRPr="0028005D" w:rsidTr="00BB302E">
        <w:tc>
          <w:tcPr>
            <w:tcW w:w="3180" w:type="dxa"/>
            <w:shd w:val="clear" w:color="auto" w:fill="D9D9D9" w:themeFill="background1" w:themeFillShade="D9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203" w:type="dxa"/>
            <w:shd w:val="clear" w:color="auto" w:fill="D9D9D9" w:themeFill="background1" w:themeFillShade="D9"/>
          </w:tcPr>
          <w:p w:rsidR="006A190A" w:rsidRPr="0028005D" w:rsidRDefault="006A190A" w:rsidP="0021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BB302E" w:rsidRPr="0028005D" w:rsidTr="00BB302E">
        <w:tc>
          <w:tcPr>
            <w:tcW w:w="3180" w:type="dxa"/>
          </w:tcPr>
          <w:p w:rsidR="00BB302E" w:rsidRPr="00963962" w:rsidRDefault="00BB302E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2011 г. по настоящее время</w:t>
            </w:r>
          </w:p>
        </w:tc>
        <w:tc>
          <w:tcPr>
            <w:tcW w:w="3203" w:type="dxa"/>
            <w:shd w:val="clear" w:color="auto" w:fill="auto"/>
          </w:tcPr>
          <w:p w:rsidR="00BB302E" w:rsidRPr="00963962" w:rsidRDefault="00BB302E" w:rsidP="00173E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8" w:type="dxa"/>
          </w:tcPr>
          <w:p w:rsidR="00BB302E" w:rsidRPr="00963962" w:rsidRDefault="00BB302E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Совета Директоров</w:t>
            </w:r>
          </w:p>
        </w:tc>
      </w:tr>
    </w:tbl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BEA" w:rsidRPr="005A4513" w:rsidRDefault="00C14BEA" w:rsidP="00C1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C14BEA" w:rsidRPr="005A4513" w:rsidRDefault="00C14BEA" w:rsidP="00C1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6A190A" w:rsidRPr="0028005D" w:rsidRDefault="00C14BEA" w:rsidP="00C1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6A190A" w:rsidRDefault="006A190A" w:rsidP="006A1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3AD" w:rsidRPr="0028005D" w:rsidRDefault="00B923AD" w:rsidP="00B923A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05D">
        <w:rPr>
          <w:rFonts w:ascii="Times New Roman" w:hAnsi="Times New Roman" w:cs="Times New Roman"/>
          <w:sz w:val="24"/>
          <w:szCs w:val="24"/>
        </w:rPr>
        <w:t>Сугаченко</w:t>
      </w:r>
      <w:proofErr w:type="spellEnd"/>
      <w:r w:rsidRPr="0028005D">
        <w:rPr>
          <w:rFonts w:ascii="Times New Roman" w:hAnsi="Times New Roman" w:cs="Times New Roman"/>
          <w:sz w:val="24"/>
          <w:szCs w:val="24"/>
        </w:rPr>
        <w:t xml:space="preserve"> Василий Николаевич</w:t>
      </w:r>
    </w:p>
    <w:p w:rsidR="00856013" w:rsidRDefault="00856013" w:rsidP="00B9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847531">
        <w:rPr>
          <w:rFonts w:ascii="Times New Roman" w:eastAsia="Times New Roman" w:hAnsi="Times New Roman" w:cs="Times New Roman"/>
          <w:color w:val="000000"/>
          <w:sz w:val="24"/>
          <w:szCs w:val="24"/>
        </w:rPr>
        <w:t>1979</w:t>
      </w: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72074C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3202"/>
        <w:gridCol w:w="3190"/>
      </w:tblGrid>
      <w:tr w:rsidR="00B923AD" w:rsidRPr="0028005D" w:rsidTr="00847531">
        <w:tc>
          <w:tcPr>
            <w:tcW w:w="3179" w:type="dxa"/>
            <w:shd w:val="clear" w:color="auto" w:fill="D9D9D9" w:themeFill="background1" w:themeFillShade="D9"/>
          </w:tcPr>
          <w:p w:rsidR="00B923AD" w:rsidRPr="0028005D" w:rsidRDefault="00B923AD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:rsidR="00B923AD" w:rsidRPr="0028005D" w:rsidRDefault="00B923AD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B923AD" w:rsidRPr="0028005D" w:rsidRDefault="00B923AD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B923AD" w:rsidRPr="0028005D" w:rsidTr="00847531">
        <w:tc>
          <w:tcPr>
            <w:tcW w:w="3179" w:type="dxa"/>
            <w:shd w:val="clear" w:color="auto" w:fill="auto"/>
          </w:tcPr>
          <w:p w:rsidR="00B923AD" w:rsidRPr="0028005D" w:rsidRDefault="00B923AD" w:rsidP="009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12.2007  по настоящее время</w:t>
            </w:r>
          </w:p>
        </w:tc>
        <w:tc>
          <w:tcPr>
            <w:tcW w:w="3202" w:type="dxa"/>
            <w:shd w:val="clear" w:color="auto" w:fill="auto"/>
          </w:tcPr>
          <w:p w:rsidR="00B923AD" w:rsidRPr="0028005D" w:rsidRDefault="00B923AD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Банк ВТБ</w:t>
            </w:r>
          </w:p>
        </w:tc>
        <w:tc>
          <w:tcPr>
            <w:tcW w:w="3190" w:type="dxa"/>
            <w:shd w:val="clear" w:color="auto" w:fill="auto"/>
          </w:tcPr>
          <w:p w:rsidR="00B923AD" w:rsidRPr="0028005D" w:rsidRDefault="00B923AD" w:rsidP="009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</w:tr>
      <w:tr w:rsidR="00B923AD" w:rsidRPr="0028005D" w:rsidTr="00847531">
        <w:tc>
          <w:tcPr>
            <w:tcW w:w="3179" w:type="dxa"/>
            <w:shd w:val="clear" w:color="auto" w:fill="auto"/>
          </w:tcPr>
          <w:p w:rsidR="00B923AD" w:rsidRPr="0028005D" w:rsidRDefault="00B923AD" w:rsidP="009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11.2011 по настоящее время</w:t>
            </w:r>
          </w:p>
        </w:tc>
        <w:tc>
          <w:tcPr>
            <w:tcW w:w="3202" w:type="dxa"/>
            <w:shd w:val="clear" w:color="auto" w:fill="auto"/>
          </w:tcPr>
          <w:p w:rsidR="00B923AD" w:rsidRPr="0028005D" w:rsidRDefault="00B923AD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«Банк Москвы»</w:t>
            </w:r>
          </w:p>
        </w:tc>
        <w:tc>
          <w:tcPr>
            <w:tcW w:w="3190" w:type="dxa"/>
            <w:shd w:val="clear" w:color="auto" w:fill="auto"/>
          </w:tcPr>
          <w:p w:rsidR="00B923AD" w:rsidRPr="0028005D" w:rsidRDefault="00B923AD" w:rsidP="001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</w:t>
            </w:r>
            <w:r w:rsidR="0018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иалист</w:t>
            </w:r>
          </w:p>
        </w:tc>
      </w:tr>
      <w:tr w:rsidR="00847531" w:rsidRPr="0028005D" w:rsidTr="00847531">
        <w:tc>
          <w:tcPr>
            <w:tcW w:w="3179" w:type="dxa"/>
            <w:shd w:val="clear" w:color="auto" w:fill="auto"/>
          </w:tcPr>
          <w:p w:rsidR="00847531" w:rsidRPr="00963962" w:rsidRDefault="00847531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2012 г. по настоящее время</w:t>
            </w:r>
          </w:p>
        </w:tc>
        <w:tc>
          <w:tcPr>
            <w:tcW w:w="3202" w:type="dxa"/>
            <w:shd w:val="clear" w:color="auto" w:fill="auto"/>
          </w:tcPr>
          <w:p w:rsidR="00847531" w:rsidRPr="00963962" w:rsidRDefault="00847531" w:rsidP="00173E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0" w:type="dxa"/>
            <w:shd w:val="clear" w:color="auto" w:fill="auto"/>
          </w:tcPr>
          <w:p w:rsidR="00847531" w:rsidRPr="00963962" w:rsidRDefault="00847531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Совета Директоров</w:t>
            </w:r>
          </w:p>
        </w:tc>
      </w:tr>
    </w:tbl>
    <w:p w:rsidR="00B923AD" w:rsidRPr="0028005D" w:rsidRDefault="00B923AD" w:rsidP="00B9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BEA" w:rsidRPr="005A4513" w:rsidRDefault="00C14BEA" w:rsidP="00C1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C14BEA" w:rsidRPr="005A4513" w:rsidRDefault="00C14BEA" w:rsidP="00C1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B923AD" w:rsidRPr="0028005D" w:rsidRDefault="00C14BEA" w:rsidP="00C1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6A190A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214" w:rsidRPr="0028005D" w:rsidRDefault="00F86214" w:rsidP="00F86214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05D">
        <w:rPr>
          <w:rFonts w:ascii="Times New Roman" w:hAnsi="Times New Roman" w:cs="Times New Roman"/>
          <w:sz w:val="24"/>
          <w:szCs w:val="24"/>
        </w:rPr>
        <w:t>Хорева Ирина Борисовна</w:t>
      </w:r>
    </w:p>
    <w:p w:rsidR="00F86214" w:rsidRPr="0028005D" w:rsidRDefault="00F86214" w:rsidP="00F86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6214" w:rsidRPr="0028005D" w:rsidRDefault="00F86214" w:rsidP="00F86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1951</w:t>
      </w:r>
    </w:p>
    <w:p w:rsidR="00F86214" w:rsidRPr="0028005D" w:rsidRDefault="00F86214" w:rsidP="00F86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F86214" w:rsidRPr="0028005D" w:rsidRDefault="00F86214" w:rsidP="00F86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72074C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F86214" w:rsidRPr="0028005D" w:rsidRDefault="00F86214" w:rsidP="00F86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3202"/>
        <w:gridCol w:w="3191"/>
      </w:tblGrid>
      <w:tr w:rsidR="00F86214" w:rsidRPr="0028005D" w:rsidTr="00BC6AB0">
        <w:tc>
          <w:tcPr>
            <w:tcW w:w="3178" w:type="dxa"/>
            <w:shd w:val="clear" w:color="auto" w:fill="D9D9D9" w:themeFill="background1" w:themeFillShade="D9"/>
          </w:tcPr>
          <w:p w:rsidR="00F86214" w:rsidRPr="0028005D" w:rsidRDefault="00F86214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:rsidR="00F86214" w:rsidRPr="0028005D" w:rsidRDefault="00F86214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:rsidR="00F86214" w:rsidRPr="0028005D" w:rsidRDefault="00F86214" w:rsidP="0090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F86214" w:rsidRPr="0028005D" w:rsidTr="00BC6AB0">
        <w:tc>
          <w:tcPr>
            <w:tcW w:w="3178" w:type="dxa"/>
            <w:shd w:val="clear" w:color="auto" w:fill="auto"/>
          </w:tcPr>
          <w:p w:rsidR="00F86214" w:rsidRPr="0028005D" w:rsidRDefault="00F86214" w:rsidP="009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2009 г. по настоящее время</w:t>
            </w:r>
          </w:p>
        </w:tc>
        <w:tc>
          <w:tcPr>
            <w:tcW w:w="3202" w:type="dxa"/>
            <w:shd w:val="clear" w:color="auto" w:fill="auto"/>
          </w:tcPr>
          <w:p w:rsidR="00F86214" w:rsidRPr="0028005D" w:rsidRDefault="00F86214" w:rsidP="009063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имущества г. Москвы</w:t>
            </w:r>
          </w:p>
        </w:tc>
        <w:tc>
          <w:tcPr>
            <w:tcW w:w="3191" w:type="dxa"/>
            <w:shd w:val="clear" w:color="auto" w:fill="auto"/>
          </w:tcPr>
          <w:p w:rsidR="00F86214" w:rsidRPr="0028005D" w:rsidRDefault="00F86214" w:rsidP="009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</w:tr>
      <w:tr w:rsidR="00BC6AB0" w:rsidRPr="0028005D" w:rsidTr="00BC6AB0">
        <w:tc>
          <w:tcPr>
            <w:tcW w:w="3178" w:type="dxa"/>
            <w:shd w:val="clear" w:color="auto" w:fill="auto"/>
          </w:tcPr>
          <w:p w:rsidR="00BC6AB0" w:rsidRPr="00963962" w:rsidRDefault="00BC6AB0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2012 г. по настоящее время</w:t>
            </w:r>
          </w:p>
        </w:tc>
        <w:tc>
          <w:tcPr>
            <w:tcW w:w="3202" w:type="dxa"/>
            <w:shd w:val="clear" w:color="auto" w:fill="auto"/>
          </w:tcPr>
          <w:p w:rsidR="00BC6AB0" w:rsidRPr="00963962" w:rsidRDefault="00BC6AB0" w:rsidP="00173E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1" w:type="dxa"/>
            <w:shd w:val="clear" w:color="auto" w:fill="auto"/>
          </w:tcPr>
          <w:p w:rsidR="00BC6AB0" w:rsidRPr="00963962" w:rsidRDefault="00BC6AB0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Совета Директоров</w:t>
            </w:r>
          </w:p>
        </w:tc>
      </w:tr>
    </w:tbl>
    <w:p w:rsidR="00F86214" w:rsidRPr="0028005D" w:rsidRDefault="00F86214" w:rsidP="00F86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BEA" w:rsidRPr="005A4513" w:rsidRDefault="00C14BEA" w:rsidP="00C1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C14BEA" w:rsidRPr="005A4513" w:rsidRDefault="00C14BEA" w:rsidP="00C1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F86214" w:rsidRPr="0028005D" w:rsidRDefault="00C14BEA" w:rsidP="00C1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F86214" w:rsidRPr="0028005D" w:rsidRDefault="00F86214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90A" w:rsidRPr="0028005D" w:rsidRDefault="006A190A" w:rsidP="006A190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 Алексей Олегович</w:t>
      </w: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рождения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1974</w:t>
      </w: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высшее</w:t>
      </w: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211642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3198"/>
        <w:gridCol w:w="3199"/>
      </w:tblGrid>
      <w:tr w:rsidR="006A190A" w:rsidRPr="0028005D" w:rsidTr="00D101C1">
        <w:tc>
          <w:tcPr>
            <w:tcW w:w="3174" w:type="dxa"/>
            <w:shd w:val="clear" w:color="auto" w:fill="D9D9D9" w:themeFill="background1" w:themeFillShade="D9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3198" w:type="dxa"/>
            <w:shd w:val="clear" w:color="auto" w:fill="D9D9D9" w:themeFill="background1" w:themeFillShade="D9"/>
          </w:tcPr>
          <w:p w:rsidR="006A190A" w:rsidRPr="0028005D" w:rsidRDefault="006A190A" w:rsidP="0021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9" w:type="dxa"/>
            <w:shd w:val="clear" w:color="auto" w:fill="D9D9D9" w:themeFill="background1" w:themeFillShade="D9"/>
          </w:tcPr>
          <w:p w:rsidR="006A190A" w:rsidRPr="0028005D" w:rsidRDefault="006A190A" w:rsidP="0021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6A190A" w:rsidRPr="0028005D" w:rsidTr="00D101C1">
        <w:tc>
          <w:tcPr>
            <w:tcW w:w="3174" w:type="dxa"/>
            <w:shd w:val="clear" w:color="auto" w:fill="auto"/>
          </w:tcPr>
          <w:p w:rsidR="006A190A" w:rsidRPr="0028005D" w:rsidRDefault="006A190A" w:rsidP="0021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21.09.2007 по настоящее время</w:t>
            </w:r>
          </w:p>
        </w:tc>
        <w:tc>
          <w:tcPr>
            <w:tcW w:w="3198" w:type="dxa"/>
            <w:shd w:val="clear" w:color="auto" w:fill="auto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9" w:type="dxa"/>
            <w:shd w:val="clear" w:color="auto" w:fill="auto"/>
          </w:tcPr>
          <w:p w:rsidR="006A190A" w:rsidRPr="0028005D" w:rsidRDefault="006A190A" w:rsidP="0021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генерального директора – начальник отдела недвижимости и земельных отношений</w:t>
            </w:r>
          </w:p>
        </w:tc>
      </w:tr>
      <w:tr w:rsidR="00D101C1" w:rsidRPr="0028005D" w:rsidTr="00D101C1">
        <w:tc>
          <w:tcPr>
            <w:tcW w:w="3174" w:type="dxa"/>
            <w:shd w:val="clear" w:color="auto" w:fill="auto"/>
          </w:tcPr>
          <w:p w:rsidR="00D101C1" w:rsidRPr="00963962" w:rsidRDefault="00D101C1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2012 г. по настоящее время</w:t>
            </w:r>
          </w:p>
        </w:tc>
        <w:tc>
          <w:tcPr>
            <w:tcW w:w="3198" w:type="dxa"/>
            <w:shd w:val="clear" w:color="auto" w:fill="auto"/>
          </w:tcPr>
          <w:p w:rsidR="00D101C1" w:rsidRPr="00963962" w:rsidRDefault="00D101C1" w:rsidP="00173E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9" w:type="dxa"/>
            <w:shd w:val="clear" w:color="auto" w:fill="auto"/>
          </w:tcPr>
          <w:p w:rsidR="00D101C1" w:rsidRPr="00963962" w:rsidRDefault="00D101C1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Совета Директоров</w:t>
            </w:r>
          </w:p>
        </w:tc>
      </w:tr>
    </w:tbl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BEA" w:rsidRPr="005A4513" w:rsidRDefault="00C14BEA" w:rsidP="00C1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Доля участия в Уставном капитале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в уставном капитале не участвует</w:t>
      </w:r>
    </w:p>
    <w:p w:rsidR="00C14BEA" w:rsidRPr="005A4513" w:rsidRDefault="00C14BEA" w:rsidP="00C1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Доля принадлежащих лицу обыкновенных акций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обыкновенных 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Pr="005A451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6A190A" w:rsidRPr="0028005D" w:rsidRDefault="00C14BEA" w:rsidP="00C1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C9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дочерних и зависимых обществ Общества</w:t>
      </w:r>
      <w:r w:rsidRPr="00482DC9">
        <w:rPr>
          <w:rFonts w:ascii="Times New Roman" w:eastAsia="Times New Roman" w:hAnsi="Times New Roman" w:cs="Times New Roman"/>
          <w:sz w:val="24"/>
          <w:szCs w:val="24"/>
        </w:rPr>
        <w:t xml:space="preserve"> – долей не имеет.</w:t>
      </w:r>
    </w:p>
    <w:p w:rsidR="0051752C" w:rsidRPr="004E71BB" w:rsidRDefault="00E7087F" w:rsidP="00A902BD">
      <w:pPr>
        <w:pStyle w:val="1"/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bookmarkStart w:id="47" w:name="_Toc417321713"/>
      <w:r w:rsidRPr="004E71BB">
        <w:rPr>
          <w:rFonts w:ascii="Times New Roman" w:eastAsia="Times New Roman" w:hAnsi="Times New Roman" w:cs="Times New Roman"/>
        </w:rPr>
        <w:t>С</w:t>
      </w:r>
      <w:r w:rsidR="0051752C" w:rsidRPr="004E71BB">
        <w:rPr>
          <w:rFonts w:ascii="Times New Roman" w:eastAsia="Times New Roman" w:hAnsi="Times New Roman" w:cs="Times New Roman"/>
        </w:rPr>
        <w:t>ведени</w:t>
      </w:r>
      <w:r w:rsidRPr="004E71BB">
        <w:rPr>
          <w:rFonts w:ascii="Times New Roman" w:eastAsia="Times New Roman" w:hAnsi="Times New Roman" w:cs="Times New Roman"/>
        </w:rPr>
        <w:t xml:space="preserve">я о лице, занимающем должность </w:t>
      </w:r>
      <w:r w:rsidR="0051752C" w:rsidRPr="004E71BB">
        <w:rPr>
          <w:rFonts w:ascii="Times New Roman" w:eastAsia="Times New Roman" w:hAnsi="Times New Roman" w:cs="Times New Roman"/>
        </w:rPr>
        <w:t>единоличного исполнительного органа</w:t>
      </w:r>
      <w:bookmarkEnd w:id="46"/>
      <w:bookmarkEnd w:id="47"/>
      <w:r w:rsidR="0051752C" w:rsidRPr="004E71BB">
        <w:rPr>
          <w:rFonts w:ascii="Times New Roman" w:eastAsia="Times New Roman" w:hAnsi="Times New Roman" w:cs="Times New Roman"/>
        </w:rPr>
        <w:t xml:space="preserve"> </w:t>
      </w: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_Toc416431712"/>
      <w:r w:rsidRPr="0028005D">
        <w:rPr>
          <w:rFonts w:ascii="Times New Roman" w:eastAsia="Times New Roman" w:hAnsi="Times New Roman" w:cs="Times New Roman"/>
          <w:sz w:val="24"/>
          <w:szCs w:val="24"/>
        </w:rPr>
        <w:t xml:space="preserve">Пареньков Сергей Леонидович </w:t>
      </w: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Год рождения</w:t>
      </w:r>
      <w:r w:rsidRPr="0028005D">
        <w:rPr>
          <w:rFonts w:ascii="Times New Roman" w:eastAsia="Times New Roman" w:hAnsi="Times New Roman" w:cs="Times New Roman"/>
          <w:sz w:val="24"/>
          <w:szCs w:val="24"/>
        </w:rPr>
        <w:t xml:space="preserve"> – 1960</w:t>
      </w: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05D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28005D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05D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F83B8C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28005D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4B2CBC">
        <w:rPr>
          <w:rFonts w:ascii="Times New Roman" w:hAnsi="Times New Roman" w:cs="Times New Roman"/>
          <w:b/>
          <w:sz w:val="24"/>
          <w:szCs w:val="24"/>
        </w:rPr>
        <w:t>у</w:t>
      </w:r>
      <w:r w:rsidRPr="0028005D">
        <w:rPr>
          <w:rFonts w:ascii="Times New Roman" w:hAnsi="Times New Roman" w:cs="Times New Roman"/>
          <w:b/>
          <w:sz w:val="24"/>
          <w:szCs w:val="24"/>
        </w:rPr>
        <w:t>:</w:t>
      </w:r>
    </w:p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01"/>
        <w:gridCol w:w="3193"/>
      </w:tblGrid>
      <w:tr w:rsidR="006A190A" w:rsidRPr="0028005D" w:rsidTr="00646B92">
        <w:tc>
          <w:tcPr>
            <w:tcW w:w="3177" w:type="dxa"/>
            <w:shd w:val="clear" w:color="auto" w:fill="D9D9D9" w:themeFill="background1" w:themeFillShade="D9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201" w:type="dxa"/>
            <w:shd w:val="clear" w:color="auto" w:fill="D9D9D9" w:themeFill="background1" w:themeFillShade="D9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6A190A" w:rsidRPr="0028005D" w:rsidTr="00646B92">
        <w:tc>
          <w:tcPr>
            <w:tcW w:w="3177" w:type="dxa"/>
          </w:tcPr>
          <w:p w:rsidR="006A190A" w:rsidRPr="0028005D" w:rsidRDefault="006A190A" w:rsidP="0010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106EE9">
              <w:rPr>
                <w:rFonts w:ascii="Times New Roman" w:eastAsia="Times New Roman" w:hAnsi="Times New Roman" w:cs="Times New Roman"/>
                <w:sz w:val="24"/>
                <w:szCs w:val="24"/>
              </w:rPr>
              <w:t>06.2005</w:t>
            </w:r>
            <w:r w:rsidRPr="0028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7F1F65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26.12.2012</w:t>
            </w:r>
            <w:r w:rsidR="005D0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01" w:type="dxa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28005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800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3" w:type="dxa"/>
          </w:tcPr>
          <w:p w:rsidR="006A190A" w:rsidRPr="0028005D" w:rsidRDefault="006A190A" w:rsidP="00215A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5D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646B92" w:rsidRPr="0028005D" w:rsidTr="00646B92">
        <w:tc>
          <w:tcPr>
            <w:tcW w:w="3177" w:type="dxa"/>
          </w:tcPr>
          <w:p w:rsidR="00646B92" w:rsidRPr="00963962" w:rsidRDefault="00646B92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2011 г. по </w:t>
            </w:r>
            <w:r w:rsidR="00BF0397" w:rsidRPr="00BF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26.12.2012 г</w:t>
            </w:r>
            <w:r w:rsidR="001F5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01" w:type="dxa"/>
          </w:tcPr>
          <w:p w:rsidR="00646B92" w:rsidRPr="00963962" w:rsidRDefault="00646B92" w:rsidP="00173E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3" w:type="dxa"/>
          </w:tcPr>
          <w:p w:rsidR="00646B92" w:rsidRPr="00963962" w:rsidRDefault="00646B92" w:rsidP="0017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Совета Директоров</w:t>
            </w:r>
          </w:p>
        </w:tc>
      </w:tr>
    </w:tbl>
    <w:p w:rsidR="006A190A" w:rsidRPr="0028005D" w:rsidRDefault="006A190A" w:rsidP="006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93B" w:rsidRPr="00A7493B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Доля участия в Уставном капитале</w:t>
      </w:r>
      <w:r w:rsidRPr="00A74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0,02%.</w:t>
      </w:r>
    </w:p>
    <w:p w:rsidR="00A7493B" w:rsidRPr="00A7493B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Доля принадлежащих лицу обыкновенных акций Общества </w:t>
      </w:r>
      <w:r w:rsidRPr="00A7493B">
        <w:rPr>
          <w:rFonts w:ascii="Times New Roman" w:eastAsia="Times New Roman" w:hAnsi="Times New Roman" w:cs="Times New Roman"/>
          <w:color w:val="000000"/>
          <w:sz w:val="24"/>
          <w:szCs w:val="24"/>
        </w:rPr>
        <w:t>– 306,4845 шт.</w:t>
      </w:r>
    </w:p>
    <w:p w:rsidR="006A190A" w:rsidRPr="0028005D" w:rsidRDefault="00A7493B" w:rsidP="00A74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Доля участия в уставном капитале дочерних и зависимых обществ Общества</w:t>
      </w:r>
      <w:r w:rsidRPr="00A74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долей не имеет.</w:t>
      </w:r>
    </w:p>
    <w:p w:rsidR="0051752C" w:rsidRPr="004E71BB" w:rsidRDefault="00E7087F" w:rsidP="0027187D">
      <w:pPr>
        <w:pStyle w:val="1"/>
        <w:spacing w:before="240" w:after="240"/>
        <w:jc w:val="both"/>
        <w:rPr>
          <w:rFonts w:ascii="Times New Roman" w:eastAsia="Times New Roman" w:hAnsi="Times New Roman" w:cs="Times New Roman"/>
        </w:rPr>
      </w:pPr>
      <w:bookmarkStart w:id="49" w:name="_Toc417321714"/>
      <w:r w:rsidRPr="004E71BB">
        <w:rPr>
          <w:rFonts w:ascii="Times New Roman" w:eastAsia="Times New Roman" w:hAnsi="Times New Roman" w:cs="Times New Roman"/>
        </w:rPr>
        <w:t>К</w:t>
      </w:r>
      <w:r w:rsidR="0051752C" w:rsidRPr="004E71BB">
        <w:rPr>
          <w:rFonts w:ascii="Times New Roman" w:eastAsia="Times New Roman" w:hAnsi="Times New Roman" w:cs="Times New Roman"/>
        </w:rPr>
        <w:t>ритерии определения и размер вознаграждения лица, занимающего должность единоличного исполнительного органа и каждого члена совета директоров</w:t>
      </w:r>
      <w:bookmarkEnd w:id="48"/>
      <w:bookmarkEnd w:id="49"/>
      <w:r w:rsidR="0051752C" w:rsidRPr="004E71BB">
        <w:rPr>
          <w:rFonts w:ascii="Times New Roman" w:eastAsia="Times New Roman" w:hAnsi="Times New Roman" w:cs="Times New Roman"/>
        </w:rPr>
        <w:t xml:space="preserve"> </w:t>
      </w:r>
    </w:p>
    <w:p w:rsidR="00E7087F" w:rsidRPr="004E71BB" w:rsidRDefault="00510A68" w:rsidP="00510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Вознаграждение членам Совета директоров Общества не выплачивается.</w:t>
      </w:r>
    </w:p>
    <w:p w:rsidR="00E7087F" w:rsidRPr="004E71BB" w:rsidRDefault="00510A68" w:rsidP="00510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Вознаграждение Генеральному директору общества выплачивается в соответс</w:t>
      </w:r>
      <w:r w:rsidR="00AE27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E71BB">
        <w:rPr>
          <w:rFonts w:ascii="Times New Roman" w:eastAsia="Times New Roman" w:hAnsi="Times New Roman" w:cs="Times New Roman"/>
          <w:color w:val="000000"/>
          <w:sz w:val="24"/>
          <w:szCs w:val="24"/>
        </w:rPr>
        <w:t>вии с Трудовым договором.</w:t>
      </w:r>
    </w:p>
    <w:p w:rsidR="00E7087F" w:rsidRPr="004E71BB" w:rsidRDefault="00E7087F" w:rsidP="0027187D">
      <w:pPr>
        <w:pStyle w:val="1"/>
        <w:spacing w:before="240" w:after="240"/>
        <w:jc w:val="both"/>
        <w:rPr>
          <w:rFonts w:ascii="Times New Roman" w:eastAsia="Times New Roman" w:hAnsi="Times New Roman" w:cs="Times New Roman"/>
        </w:rPr>
      </w:pPr>
      <w:bookmarkStart w:id="50" w:name="_Toc416431713"/>
      <w:bookmarkStart w:id="51" w:name="_Toc417321715"/>
      <w:r w:rsidRPr="004E71BB">
        <w:rPr>
          <w:rFonts w:ascii="Times New Roman" w:eastAsia="Times New Roman" w:hAnsi="Times New Roman" w:cs="Times New Roman"/>
        </w:rPr>
        <w:t>С</w:t>
      </w:r>
      <w:r w:rsidR="0051752C" w:rsidRPr="004E71BB">
        <w:rPr>
          <w:rFonts w:ascii="Times New Roman" w:eastAsia="Times New Roman" w:hAnsi="Times New Roman" w:cs="Times New Roman"/>
        </w:rPr>
        <w:t>ведения о соблюдении акционерным обществом рекомендаций Кодекса корпоративного поведения</w:t>
      </w:r>
      <w:bookmarkEnd w:id="50"/>
      <w:bookmarkEnd w:id="51"/>
    </w:p>
    <w:p w:rsidR="0090636C" w:rsidRPr="0090636C" w:rsidRDefault="0090636C" w:rsidP="00906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Обществом официально не утвержден кодекс корпоративного поведения или иной аналогичный документ, однако ОАО «СиМ </w:t>
      </w:r>
      <w:proofErr w:type="gramStart"/>
      <w:r w:rsidRPr="0090636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90636C">
        <w:rPr>
          <w:rFonts w:ascii="Times New Roman" w:eastAsia="Times New Roman" w:hAnsi="Times New Roman" w:cs="Times New Roman"/>
          <w:color w:val="000000"/>
          <w:sz w:val="24"/>
          <w:szCs w:val="24"/>
        </w:rPr>
        <w:t>» обеспечивает акционерам все возможности по участию в управлении Обществом и ознакомлению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федерального органа исполнительной власти по рынку ценных бумаг.</w:t>
      </w:r>
    </w:p>
    <w:p w:rsidR="0027187D" w:rsidRDefault="0090636C" w:rsidP="00906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36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51752C" w:rsidRPr="004E71BB" w:rsidRDefault="00E7087F" w:rsidP="0027187D">
      <w:pPr>
        <w:pStyle w:val="1"/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bookmarkStart w:id="52" w:name="_Toc416431714"/>
      <w:bookmarkStart w:id="53" w:name="_Toc417321716"/>
      <w:r w:rsidRPr="004E71BB">
        <w:rPr>
          <w:rFonts w:ascii="Times New Roman" w:eastAsia="Times New Roman" w:hAnsi="Times New Roman" w:cs="Times New Roman"/>
        </w:rPr>
        <w:t>И</w:t>
      </w:r>
      <w:r w:rsidR="0051752C" w:rsidRPr="004E71BB">
        <w:rPr>
          <w:rFonts w:ascii="Times New Roman" w:eastAsia="Times New Roman" w:hAnsi="Times New Roman" w:cs="Times New Roman"/>
        </w:rPr>
        <w:t>н</w:t>
      </w:r>
      <w:r w:rsidRPr="004E71BB">
        <w:rPr>
          <w:rFonts w:ascii="Times New Roman" w:eastAsia="Times New Roman" w:hAnsi="Times New Roman" w:cs="Times New Roman"/>
        </w:rPr>
        <w:t>ая информация</w:t>
      </w:r>
      <w:r w:rsidR="0051752C" w:rsidRPr="004E71BB">
        <w:rPr>
          <w:rFonts w:ascii="Times New Roman" w:eastAsia="Times New Roman" w:hAnsi="Times New Roman" w:cs="Times New Roman"/>
        </w:rPr>
        <w:t>, предусмотренн</w:t>
      </w:r>
      <w:r w:rsidR="00AD0962">
        <w:rPr>
          <w:rFonts w:ascii="Times New Roman" w:eastAsia="Times New Roman" w:hAnsi="Times New Roman" w:cs="Times New Roman"/>
        </w:rPr>
        <w:t>ая</w:t>
      </w:r>
      <w:r w:rsidR="0051752C" w:rsidRPr="004E71BB">
        <w:rPr>
          <w:rFonts w:ascii="Times New Roman" w:eastAsia="Times New Roman" w:hAnsi="Times New Roman" w:cs="Times New Roman"/>
        </w:rPr>
        <w:t xml:space="preserve"> уставом </w:t>
      </w:r>
      <w:r w:rsidR="00AD0962">
        <w:rPr>
          <w:rFonts w:ascii="Times New Roman" w:eastAsia="Times New Roman" w:hAnsi="Times New Roman" w:cs="Times New Roman"/>
        </w:rPr>
        <w:t>О</w:t>
      </w:r>
      <w:r w:rsidR="0051752C" w:rsidRPr="004E71BB">
        <w:rPr>
          <w:rFonts w:ascii="Times New Roman" w:eastAsia="Times New Roman" w:hAnsi="Times New Roman" w:cs="Times New Roman"/>
        </w:rPr>
        <w:t xml:space="preserve">бщества или иным внутренним документом </w:t>
      </w:r>
      <w:r w:rsidR="00AD0962">
        <w:rPr>
          <w:rFonts w:ascii="Times New Roman" w:eastAsia="Times New Roman" w:hAnsi="Times New Roman" w:cs="Times New Roman"/>
        </w:rPr>
        <w:t>О</w:t>
      </w:r>
      <w:r w:rsidR="0051752C" w:rsidRPr="004E71BB">
        <w:rPr>
          <w:rFonts w:ascii="Times New Roman" w:eastAsia="Times New Roman" w:hAnsi="Times New Roman" w:cs="Times New Roman"/>
        </w:rPr>
        <w:t>бщества.</w:t>
      </w:r>
      <w:bookmarkEnd w:id="52"/>
      <w:bookmarkEnd w:id="53"/>
    </w:p>
    <w:p w:rsidR="0061204D" w:rsidRPr="006A2CCC" w:rsidRDefault="0061204D" w:rsidP="0061204D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A2CC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Уставный капитал Общества равен 766 211 264, 4628 (Семьсот шестьдесят шесть миллионов двести одиннадцать тысяч двести шестьдесят четыре целых четыре тысячи шестьсот двадцать восемь десятитысячных) рубля и разделен на 1 532 422 64/121 (Одного миллиона пятисот тридцати двух тысяч четырехсот двадцати двух целых шестидесяти четырех сто двадцать первых) штук обыкновенных акций номиналом 500,00 (пятьсот) рублей каждая.</w:t>
      </w:r>
      <w:proofErr w:type="gramEnd"/>
    </w:p>
    <w:p w:rsidR="0061204D" w:rsidRPr="006A2CCC" w:rsidRDefault="0061204D" w:rsidP="0061204D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Лицо, осуществляющее ведение реестра владельцев именных ценных бумаг эмитента (эмитент, регистратор): </w:t>
      </w:r>
      <w:r w:rsidRPr="006A2C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регистратор</w:t>
      </w:r>
      <w:r w:rsidRPr="006A2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1204D" w:rsidRPr="006A2CCC" w:rsidRDefault="0061204D" w:rsidP="006120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A2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Полное фирменное наименование регистратора: </w:t>
      </w:r>
      <w:r w:rsidRPr="006A2C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Открытое акционерное общество “РЕЕСТР”</w:t>
      </w:r>
    </w:p>
    <w:p w:rsidR="0061204D" w:rsidRPr="006A2CCC" w:rsidRDefault="0061204D" w:rsidP="006120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A2CC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Сокращенное фирменное наименование: </w:t>
      </w:r>
      <w:r w:rsidRPr="006A2C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ОАО “РЕЕСТР”</w:t>
      </w:r>
    </w:p>
    <w:p w:rsidR="0061204D" w:rsidRPr="006A2CCC" w:rsidRDefault="0061204D" w:rsidP="006120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6A2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нахождения регистратора: </w:t>
      </w:r>
      <w:r w:rsidRPr="006A2C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29090, Москва, </w:t>
      </w:r>
      <w:proofErr w:type="spellStart"/>
      <w:r w:rsidRPr="006A2C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Б.</w:t>
      </w:r>
      <w:proofErr w:type="gramStart"/>
      <w:r w:rsidRPr="006A2C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Балканский</w:t>
      </w:r>
      <w:proofErr w:type="spellEnd"/>
      <w:proofErr w:type="gramEnd"/>
      <w:r w:rsidRPr="006A2C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пер., д.20</w:t>
      </w:r>
    </w:p>
    <w:p w:rsidR="0061204D" w:rsidRPr="006A2CCC" w:rsidRDefault="0061204D" w:rsidP="006120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A2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Номер лицензии регистратора: </w:t>
      </w:r>
      <w:r w:rsidRPr="006A2C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10-000-1-00254</w:t>
      </w:r>
    </w:p>
    <w:p w:rsidR="0061204D" w:rsidRPr="006A2CCC" w:rsidRDefault="0061204D" w:rsidP="006120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A2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выдачи лицензии регистратора: </w:t>
      </w:r>
      <w:r w:rsidRPr="006A2C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13.09.2002 г.</w:t>
      </w:r>
    </w:p>
    <w:p w:rsidR="0061204D" w:rsidRPr="006A2CCC" w:rsidRDefault="0061204D" w:rsidP="006120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A2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действия лицензии регистратора на осуществление деятельности по ведению реестра владельцев ценных бумаг: </w:t>
      </w:r>
      <w:r w:rsidRPr="006A2C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без ограничения срока действия</w:t>
      </w:r>
    </w:p>
    <w:p w:rsidR="0061204D" w:rsidRPr="006A2CCC" w:rsidRDefault="0061204D" w:rsidP="006120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A2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Орган, выдавший указанную лицензию: </w:t>
      </w:r>
      <w:r w:rsidRPr="006A2C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Федеральная комиссия по рынку ценных бумаг</w:t>
      </w:r>
    </w:p>
    <w:p w:rsidR="0061204D" w:rsidRPr="006A2CCC" w:rsidRDefault="0061204D" w:rsidP="006120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A2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Иные сведения о ведении реестра владельцев именных ценных бумаг эмитента, указываемые эмитентом по собственному усмотрению: </w:t>
      </w:r>
      <w:r w:rsidRPr="006A2C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ведение реестра именных ценных бумаг указанным регистратором ведется с 30.04.1999г.</w:t>
      </w:r>
    </w:p>
    <w:p w:rsidR="00510A68" w:rsidRPr="004E71BB" w:rsidRDefault="00510A68" w:rsidP="003E5816">
      <w:pPr>
        <w:jc w:val="both"/>
        <w:rPr>
          <w:rFonts w:ascii="Times New Roman" w:hAnsi="Times New Roman" w:cs="Times New Roman"/>
        </w:rPr>
      </w:pPr>
    </w:p>
    <w:sectPr w:rsidR="00510A68" w:rsidRPr="004E71BB" w:rsidSect="00D35D8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FC" w:rsidRDefault="009313FC" w:rsidP="000C7B62">
      <w:pPr>
        <w:spacing w:after="0" w:line="240" w:lineRule="auto"/>
      </w:pPr>
      <w:r>
        <w:separator/>
      </w:r>
    </w:p>
  </w:endnote>
  <w:endnote w:type="continuationSeparator" w:id="0">
    <w:p w:rsidR="009313FC" w:rsidRDefault="009313FC" w:rsidP="000C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283283"/>
      <w:docPartObj>
        <w:docPartGallery w:val="Page Numbers (Bottom of Page)"/>
        <w:docPartUnique/>
      </w:docPartObj>
    </w:sdtPr>
    <w:sdtEndPr/>
    <w:sdtContent>
      <w:p w:rsidR="006A2CCC" w:rsidRDefault="006A2CCC" w:rsidP="000F2B2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DE2">
          <w:rPr>
            <w:noProof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FC" w:rsidRDefault="009313FC" w:rsidP="000C7B62">
      <w:pPr>
        <w:spacing w:after="0" w:line="240" w:lineRule="auto"/>
      </w:pPr>
      <w:r>
        <w:separator/>
      </w:r>
    </w:p>
  </w:footnote>
  <w:footnote w:type="continuationSeparator" w:id="0">
    <w:p w:rsidR="009313FC" w:rsidRDefault="009313FC" w:rsidP="000C7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1B9"/>
    <w:multiLevelType w:val="hybridMultilevel"/>
    <w:tmpl w:val="C6C2860C"/>
    <w:lvl w:ilvl="0" w:tplc="E1E81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EA0017"/>
    <w:multiLevelType w:val="hybridMultilevel"/>
    <w:tmpl w:val="268E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80AA8"/>
    <w:multiLevelType w:val="hybridMultilevel"/>
    <w:tmpl w:val="8936669A"/>
    <w:lvl w:ilvl="0" w:tplc="7D1C21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454F7F"/>
    <w:multiLevelType w:val="multilevel"/>
    <w:tmpl w:val="E3E6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44331"/>
    <w:multiLevelType w:val="hybridMultilevel"/>
    <w:tmpl w:val="29061BD0"/>
    <w:lvl w:ilvl="0" w:tplc="18C24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2C"/>
    <w:rsid w:val="00067873"/>
    <w:rsid w:val="0008132A"/>
    <w:rsid w:val="00084401"/>
    <w:rsid w:val="000A29EA"/>
    <w:rsid w:val="000C2D93"/>
    <w:rsid w:val="000C6A42"/>
    <w:rsid w:val="000C7B62"/>
    <w:rsid w:val="000D0439"/>
    <w:rsid w:val="000F2B24"/>
    <w:rsid w:val="000F6282"/>
    <w:rsid w:val="00106EE9"/>
    <w:rsid w:val="00113E24"/>
    <w:rsid w:val="00117DA0"/>
    <w:rsid w:val="001239C5"/>
    <w:rsid w:val="00166AA5"/>
    <w:rsid w:val="0018130A"/>
    <w:rsid w:val="00187327"/>
    <w:rsid w:val="00196258"/>
    <w:rsid w:val="001D1723"/>
    <w:rsid w:val="001E2F95"/>
    <w:rsid w:val="001E64E1"/>
    <w:rsid w:val="001F4E3F"/>
    <w:rsid w:val="001F5447"/>
    <w:rsid w:val="001F786F"/>
    <w:rsid w:val="0020242D"/>
    <w:rsid w:val="0020543E"/>
    <w:rsid w:val="00210BDC"/>
    <w:rsid w:val="00211642"/>
    <w:rsid w:val="002149EF"/>
    <w:rsid w:val="00214C61"/>
    <w:rsid w:val="00215A79"/>
    <w:rsid w:val="00215BD1"/>
    <w:rsid w:val="00230FCA"/>
    <w:rsid w:val="00256A83"/>
    <w:rsid w:val="0027187D"/>
    <w:rsid w:val="00277A0C"/>
    <w:rsid w:val="002B16A5"/>
    <w:rsid w:val="002B3DE2"/>
    <w:rsid w:val="002B7AB7"/>
    <w:rsid w:val="002E089F"/>
    <w:rsid w:val="00303534"/>
    <w:rsid w:val="00316FFC"/>
    <w:rsid w:val="0032156F"/>
    <w:rsid w:val="003270E3"/>
    <w:rsid w:val="0034456C"/>
    <w:rsid w:val="003577E3"/>
    <w:rsid w:val="003613D2"/>
    <w:rsid w:val="003623F3"/>
    <w:rsid w:val="00382E3F"/>
    <w:rsid w:val="00394959"/>
    <w:rsid w:val="003B4AAF"/>
    <w:rsid w:val="003D230F"/>
    <w:rsid w:val="003D4AE5"/>
    <w:rsid w:val="003E2793"/>
    <w:rsid w:val="003E5816"/>
    <w:rsid w:val="00400B25"/>
    <w:rsid w:val="00432807"/>
    <w:rsid w:val="00432F15"/>
    <w:rsid w:val="00464033"/>
    <w:rsid w:val="00464AEC"/>
    <w:rsid w:val="00471929"/>
    <w:rsid w:val="00482DC9"/>
    <w:rsid w:val="0049077A"/>
    <w:rsid w:val="004A4BF3"/>
    <w:rsid w:val="004B1364"/>
    <w:rsid w:val="004B2CBC"/>
    <w:rsid w:val="004C26A8"/>
    <w:rsid w:val="004C3063"/>
    <w:rsid w:val="004D1061"/>
    <w:rsid w:val="004E71BB"/>
    <w:rsid w:val="00510A68"/>
    <w:rsid w:val="00517039"/>
    <w:rsid w:val="0051752C"/>
    <w:rsid w:val="0052143F"/>
    <w:rsid w:val="00533E2F"/>
    <w:rsid w:val="00540016"/>
    <w:rsid w:val="00544E60"/>
    <w:rsid w:val="00545585"/>
    <w:rsid w:val="00561DC9"/>
    <w:rsid w:val="00570D19"/>
    <w:rsid w:val="00572B3F"/>
    <w:rsid w:val="005811C1"/>
    <w:rsid w:val="00587AB3"/>
    <w:rsid w:val="005A37A3"/>
    <w:rsid w:val="005A4513"/>
    <w:rsid w:val="005B0C27"/>
    <w:rsid w:val="005B2498"/>
    <w:rsid w:val="005B363D"/>
    <w:rsid w:val="005B3FDC"/>
    <w:rsid w:val="005C5A95"/>
    <w:rsid w:val="005D0D69"/>
    <w:rsid w:val="005E1ED0"/>
    <w:rsid w:val="005E2591"/>
    <w:rsid w:val="005E7CE0"/>
    <w:rsid w:val="005F2083"/>
    <w:rsid w:val="005F4A1E"/>
    <w:rsid w:val="0061204D"/>
    <w:rsid w:val="00614B96"/>
    <w:rsid w:val="0062128B"/>
    <w:rsid w:val="00632835"/>
    <w:rsid w:val="00646B92"/>
    <w:rsid w:val="00650C01"/>
    <w:rsid w:val="00652D64"/>
    <w:rsid w:val="00663B30"/>
    <w:rsid w:val="006A190A"/>
    <w:rsid w:val="006A2CCC"/>
    <w:rsid w:val="006B2855"/>
    <w:rsid w:val="006B7EB6"/>
    <w:rsid w:val="006D217B"/>
    <w:rsid w:val="006E2B9E"/>
    <w:rsid w:val="006F0C81"/>
    <w:rsid w:val="006F1957"/>
    <w:rsid w:val="00716F24"/>
    <w:rsid w:val="0072074C"/>
    <w:rsid w:val="007276EE"/>
    <w:rsid w:val="00755E37"/>
    <w:rsid w:val="00763516"/>
    <w:rsid w:val="007777DA"/>
    <w:rsid w:val="00795C35"/>
    <w:rsid w:val="007B0199"/>
    <w:rsid w:val="007B0945"/>
    <w:rsid w:val="007B29ED"/>
    <w:rsid w:val="007B7A6F"/>
    <w:rsid w:val="007C4BA3"/>
    <w:rsid w:val="007F0BD1"/>
    <w:rsid w:val="007F1F65"/>
    <w:rsid w:val="008021F2"/>
    <w:rsid w:val="0081200C"/>
    <w:rsid w:val="0083317E"/>
    <w:rsid w:val="00843043"/>
    <w:rsid w:val="00847531"/>
    <w:rsid w:val="00856013"/>
    <w:rsid w:val="00867E2B"/>
    <w:rsid w:val="00881F26"/>
    <w:rsid w:val="00882ECB"/>
    <w:rsid w:val="00890ED2"/>
    <w:rsid w:val="0089583F"/>
    <w:rsid w:val="008A17A5"/>
    <w:rsid w:val="008A2EFB"/>
    <w:rsid w:val="008B4FC2"/>
    <w:rsid w:val="008C06F2"/>
    <w:rsid w:val="008C7B17"/>
    <w:rsid w:val="008E561C"/>
    <w:rsid w:val="008E7350"/>
    <w:rsid w:val="008E7F74"/>
    <w:rsid w:val="00905642"/>
    <w:rsid w:val="0090636C"/>
    <w:rsid w:val="00906CA8"/>
    <w:rsid w:val="00913611"/>
    <w:rsid w:val="00927976"/>
    <w:rsid w:val="009313FC"/>
    <w:rsid w:val="00941937"/>
    <w:rsid w:val="00956023"/>
    <w:rsid w:val="00962919"/>
    <w:rsid w:val="00982429"/>
    <w:rsid w:val="009852C3"/>
    <w:rsid w:val="009A19BE"/>
    <w:rsid w:val="009B71EA"/>
    <w:rsid w:val="009D21CF"/>
    <w:rsid w:val="009D6302"/>
    <w:rsid w:val="009E308C"/>
    <w:rsid w:val="00A10496"/>
    <w:rsid w:val="00A22EFB"/>
    <w:rsid w:val="00A57BCE"/>
    <w:rsid w:val="00A7493B"/>
    <w:rsid w:val="00A86C64"/>
    <w:rsid w:val="00A902BD"/>
    <w:rsid w:val="00A968C9"/>
    <w:rsid w:val="00A96BCE"/>
    <w:rsid w:val="00A977E6"/>
    <w:rsid w:val="00AC59BF"/>
    <w:rsid w:val="00AD0962"/>
    <w:rsid w:val="00AD3CE2"/>
    <w:rsid w:val="00AE2762"/>
    <w:rsid w:val="00B0077D"/>
    <w:rsid w:val="00B010AC"/>
    <w:rsid w:val="00B02898"/>
    <w:rsid w:val="00B06FC5"/>
    <w:rsid w:val="00B12FA0"/>
    <w:rsid w:val="00B230A1"/>
    <w:rsid w:val="00B30E49"/>
    <w:rsid w:val="00B32A9C"/>
    <w:rsid w:val="00B5051B"/>
    <w:rsid w:val="00B905A4"/>
    <w:rsid w:val="00B923AD"/>
    <w:rsid w:val="00BA2BD6"/>
    <w:rsid w:val="00BA41A6"/>
    <w:rsid w:val="00BA52D3"/>
    <w:rsid w:val="00BB07C7"/>
    <w:rsid w:val="00BB302E"/>
    <w:rsid w:val="00BC6AB0"/>
    <w:rsid w:val="00BD365D"/>
    <w:rsid w:val="00BD6974"/>
    <w:rsid w:val="00BF0397"/>
    <w:rsid w:val="00BF6148"/>
    <w:rsid w:val="00BF7CB3"/>
    <w:rsid w:val="00C14BEA"/>
    <w:rsid w:val="00C164F0"/>
    <w:rsid w:val="00C50063"/>
    <w:rsid w:val="00C53DA2"/>
    <w:rsid w:val="00C825F4"/>
    <w:rsid w:val="00C850D7"/>
    <w:rsid w:val="00C877DB"/>
    <w:rsid w:val="00C87838"/>
    <w:rsid w:val="00CB04EC"/>
    <w:rsid w:val="00CB3A09"/>
    <w:rsid w:val="00CC2160"/>
    <w:rsid w:val="00CE6145"/>
    <w:rsid w:val="00CE7A51"/>
    <w:rsid w:val="00D03C6B"/>
    <w:rsid w:val="00D065D7"/>
    <w:rsid w:val="00D06DF1"/>
    <w:rsid w:val="00D101C1"/>
    <w:rsid w:val="00D2391D"/>
    <w:rsid w:val="00D30511"/>
    <w:rsid w:val="00D35D8E"/>
    <w:rsid w:val="00D46362"/>
    <w:rsid w:val="00D4702E"/>
    <w:rsid w:val="00D92534"/>
    <w:rsid w:val="00DA2980"/>
    <w:rsid w:val="00DB2114"/>
    <w:rsid w:val="00DC5F8C"/>
    <w:rsid w:val="00DF0B55"/>
    <w:rsid w:val="00E0237D"/>
    <w:rsid w:val="00E2318D"/>
    <w:rsid w:val="00E505DF"/>
    <w:rsid w:val="00E700AC"/>
    <w:rsid w:val="00E7087F"/>
    <w:rsid w:val="00E71073"/>
    <w:rsid w:val="00E75FB3"/>
    <w:rsid w:val="00E76156"/>
    <w:rsid w:val="00E817D6"/>
    <w:rsid w:val="00E82D60"/>
    <w:rsid w:val="00EA5B05"/>
    <w:rsid w:val="00EC2DBD"/>
    <w:rsid w:val="00ED7985"/>
    <w:rsid w:val="00EE608E"/>
    <w:rsid w:val="00F2629F"/>
    <w:rsid w:val="00F337E4"/>
    <w:rsid w:val="00F47B2C"/>
    <w:rsid w:val="00F67426"/>
    <w:rsid w:val="00F67E96"/>
    <w:rsid w:val="00F75710"/>
    <w:rsid w:val="00F82F30"/>
    <w:rsid w:val="00F83B8C"/>
    <w:rsid w:val="00F86214"/>
    <w:rsid w:val="00F9061E"/>
    <w:rsid w:val="00F94637"/>
    <w:rsid w:val="00F9540B"/>
    <w:rsid w:val="00FA1833"/>
    <w:rsid w:val="00FA3BBA"/>
    <w:rsid w:val="00FC120A"/>
    <w:rsid w:val="00FD0AE9"/>
    <w:rsid w:val="00FD37A0"/>
    <w:rsid w:val="00FD690B"/>
    <w:rsid w:val="00FE72A9"/>
    <w:rsid w:val="00FF23DB"/>
    <w:rsid w:val="00FF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08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087F"/>
    <w:pPr>
      <w:keepNext/>
      <w:keepLines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7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08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Subst">
    <w:name w:val="Subst"/>
    <w:uiPriority w:val="99"/>
    <w:rsid w:val="00E7087F"/>
    <w:rPr>
      <w:b/>
      <w:bCs/>
      <w:i/>
      <w:iCs/>
    </w:rPr>
  </w:style>
  <w:style w:type="character" w:customStyle="1" w:styleId="apple-converted-space">
    <w:name w:val="apple-converted-space"/>
    <w:basedOn w:val="a0"/>
    <w:rsid w:val="00E7087F"/>
  </w:style>
  <w:style w:type="character" w:customStyle="1" w:styleId="20">
    <w:name w:val="Заголовок 2 Знак"/>
    <w:basedOn w:val="a0"/>
    <w:link w:val="2"/>
    <w:uiPriority w:val="9"/>
    <w:rsid w:val="00E70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E7087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E58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TOC Heading"/>
    <w:basedOn w:val="1"/>
    <w:next w:val="a"/>
    <w:uiPriority w:val="39"/>
    <w:unhideWhenUsed/>
    <w:qFormat/>
    <w:rsid w:val="001E64E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7187D"/>
    <w:pPr>
      <w:tabs>
        <w:tab w:val="right" w:leader="dot" w:pos="9345"/>
      </w:tabs>
      <w:spacing w:after="10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1E64E1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1E64E1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1E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4E1"/>
    <w:rPr>
      <w:rFonts w:ascii="Tahoma" w:hAnsi="Tahoma" w:cs="Tahoma"/>
      <w:sz w:val="16"/>
      <w:szCs w:val="16"/>
    </w:rPr>
  </w:style>
  <w:style w:type="character" w:customStyle="1" w:styleId="SUBST0">
    <w:name w:val="__SUBST"/>
    <w:rsid w:val="00EA5B05"/>
    <w:rPr>
      <w:b/>
      <w:i/>
      <w:sz w:val="22"/>
    </w:rPr>
  </w:style>
  <w:style w:type="paragraph" w:styleId="a8">
    <w:name w:val="footer"/>
    <w:basedOn w:val="a"/>
    <w:link w:val="a9"/>
    <w:uiPriority w:val="99"/>
    <w:rsid w:val="00EA5B05"/>
    <w:pPr>
      <w:tabs>
        <w:tab w:val="center" w:pos="4844"/>
        <w:tab w:val="right" w:pos="9689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A5B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Цитата1"/>
    <w:basedOn w:val="a"/>
    <w:rsid w:val="005B0C27"/>
    <w:pPr>
      <w:suppressAutoHyphens/>
      <w:spacing w:after="0" w:line="360" w:lineRule="auto"/>
      <w:ind w:left="-900" w:right="-185" w:firstLine="708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AE276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6A190A"/>
    <w:pPr>
      <w:ind w:left="720"/>
      <w:contextualSpacing/>
    </w:pPr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unhideWhenUsed/>
    <w:rsid w:val="000C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7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08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087F"/>
    <w:pPr>
      <w:keepNext/>
      <w:keepLines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7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08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Subst">
    <w:name w:val="Subst"/>
    <w:uiPriority w:val="99"/>
    <w:rsid w:val="00E7087F"/>
    <w:rPr>
      <w:b/>
      <w:bCs/>
      <w:i/>
      <w:iCs/>
    </w:rPr>
  </w:style>
  <w:style w:type="character" w:customStyle="1" w:styleId="apple-converted-space">
    <w:name w:val="apple-converted-space"/>
    <w:basedOn w:val="a0"/>
    <w:rsid w:val="00E7087F"/>
  </w:style>
  <w:style w:type="character" w:customStyle="1" w:styleId="20">
    <w:name w:val="Заголовок 2 Знак"/>
    <w:basedOn w:val="a0"/>
    <w:link w:val="2"/>
    <w:uiPriority w:val="9"/>
    <w:rsid w:val="00E70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E7087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E58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TOC Heading"/>
    <w:basedOn w:val="1"/>
    <w:next w:val="a"/>
    <w:uiPriority w:val="39"/>
    <w:unhideWhenUsed/>
    <w:qFormat/>
    <w:rsid w:val="001E64E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7187D"/>
    <w:pPr>
      <w:tabs>
        <w:tab w:val="right" w:leader="dot" w:pos="9345"/>
      </w:tabs>
      <w:spacing w:after="10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1E64E1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1E64E1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1E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4E1"/>
    <w:rPr>
      <w:rFonts w:ascii="Tahoma" w:hAnsi="Tahoma" w:cs="Tahoma"/>
      <w:sz w:val="16"/>
      <w:szCs w:val="16"/>
    </w:rPr>
  </w:style>
  <w:style w:type="character" w:customStyle="1" w:styleId="SUBST0">
    <w:name w:val="__SUBST"/>
    <w:rsid w:val="00EA5B05"/>
    <w:rPr>
      <w:b/>
      <w:i/>
      <w:sz w:val="22"/>
    </w:rPr>
  </w:style>
  <w:style w:type="paragraph" w:styleId="a8">
    <w:name w:val="footer"/>
    <w:basedOn w:val="a"/>
    <w:link w:val="a9"/>
    <w:uiPriority w:val="99"/>
    <w:rsid w:val="00EA5B05"/>
    <w:pPr>
      <w:tabs>
        <w:tab w:val="center" w:pos="4844"/>
        <w:tab w:val="right" w:pos="9689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A5B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Цитата1"/>
    <w:basedOn w:val="a"/>
    <w:rsid w:val="005B0C27"/>
    <w:pPr>
      <w:suppressAutoHyphens/>
      <w:spacing w:after="0" w:line="360" w:lineRule="auto"/>
      <w:ind w:left="-900" w:right="-185" w:firstLine="708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AE276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6A190A"/>
    <w:pPr>
      <w:ind w:left="720"/>
      <w:contextualSpacing/>
    </w:pPr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unhideWhenUsed/>
    <w:rsid w:val="000C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общая величина доходов</c:v>
                </c:pt>
                <c:pt idx="1">
                  <c:v>доходы от основного вида деятельности</c:v>
                </c:pt>
                <c:pt idx="2">
                  <c:v>доходы от сдачи в аренду</c:v>
                </c:pt>
                <c:pt idx="3">
                  <c:v>доходы от продажи ОС и ТМЦ</c:v>
                </c:pt>
                <c:pt idx="4">
                  <c:v>доходы от ликвидации ОС</c:v>
                </c:pt>
                <c:pt idx="5">
                  <c:v>иные доходы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383482</c:v>
                </c:pt>
                <c:pt idx="1">
                  <c:v>258370</c:v>
                </c:pt>
                <c:pt idx="2">
                  <c:v>21333</c:v>
                </c:pt>
                <c:pt idx="3">
                  <c:v>28549</c:v>
                </c:pt>
                <c:pt idx="4">
                  <c:v>45880</c:v>
                </c:pt>
                <c:pt idx="5">
                  <c:v>10265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г.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общая величина доходов</c:v>
                </c:pt>
                <c:pt idx="1">
                  <c:v>доходы от основного вида деятельности</c:v>
                </c:pt>
                <c:pt idx="2">
                  <c:v>доходы от сдачи в аренду</c:v>
                </c:pt>
                <c:pt idx="3">
                  <c:v>доходы от продажи ОС и ТМЦ</c:v>
                </c:pt>
                <c:pt idx="4">
                  <c:v>доходы от ликвидации ОС</c:v>
                </c:pt>
                <c:pt idx="5">
                  <c:v>иные доходы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312444</c:v>
                </c:pt>
                <c:pt idx="1">
                  <c:v>100917</c:v>
                </c:pt>
                <c:pt idx="2">
                  <c:v>26265</c:v>
                </c:pt>
                <c:pt idx="3">
                  <c:v>116981</c:v>
                </c:pt>
                <c:pt idx="4">
                  <c:v>22342</c:v>
                </c:pt>
                <c:pt idx="5">
                  <c:v>46076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578880"/>
        <c:axId val="141402880"/>
      </c:barChart>
      <c:catAx>
        <c:axId val="131578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41402880"/>
        <c:crosses val="autoZero"/>
        <c:auto val="1"/>
        <c:lblAlgn val="ctr"/>
        <c:lblOffset val="100"/>
        <c:noMultiLvlLbl val="0"/>
      </c:catAx>
      <c:valAx>
        <c:axId val="141402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578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активы компании</c:v>
                </c:pt>
              </c:strCache>
            </c:strRef>
          </c:tx>
          <c:explosion val="25"/>
          <c:cat>
            <c:strRef>
              <c:f>Лист1!$A$2:$A$12</c:f>
              <c:strCache>
                <c:ptCount val="8"/>
                <c:pt idx="0">
                  <c:v>основные средства</c:v>
                </c:pt>
                <c:pt idx="1">
                  <c:v>доходные вложения во внеоборотные активы</c:v>
                </c:pt>
                <c:pt idx="2">
                  <c:v>финансовые вложения</c:v>
                </c:pt>
                <c:pt idx="3">
                  <c:v>запасы</c:v>
                </c:pt>
                <c:pt idx="4">
                  <c:v>НДС по приобретенным ценностям</c:v>
                </c:pt>
                <c:pt idx="5">
                  <c:v>дебиторская задолженность</c:v>
                </c:pt>
                <c:pt idx="6">
                  <c:v>денежные средства</c:v>
                </c:pt>
                <c:pt idx="7">
                  <c:v>прочие оборотные активы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985108</c:v>
                </c:pt>
                <c:pt idx="1">
                  <c:v>131537</c:v>
                </c:pt>
                <c:pt idx="2">
                  <c:v>8458</c:v>
                </c:pt>
                <c:pt idx="3">
                  <c:v>361351</c:v>
                </c:pt>
                <c:pt idx="4">
                  <c:v>73857</c:v>
                </c:pt>
                <c:pt idx="5">
                  <c:v>178759</c:v>
                </c:pt>
                <c:pt idx="6">
                  <c:v>3313</c:v>
                </c:pt>
                <c:pt idx="7">
                  <c:v>619379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Лист1!$A$2:$A$12</c:f>
              <c:strCache>
                <c:ptCount val="8"/>
                <c:pt idx="0">
                  <c:v>основные средства</c:v>
                </c:pt>
                <c:pt idx="1">
                  <c:v>доходные вложения во внеоборотные активы</c:v>
                </c:pt>
                <c:pt idx="2">
                  <c:v>финансовые вложения</c:v>
                </c:pt>
                <c:pt idx="3">
                  <c:v>запасы</c:v>
                </c:pt>
                <c:pt idx="4">
                  <c:v>НДС по приобретенным ценностям</c:v>
                </c:pt>
                <c:pt idx="5">
                  <c:v>дебиторская задолженность</c:v>
                </c:pt>
                <c:pt idx="6">
                  <c:v>денежные средства</c:v>
                </c:pt>
                <c:pt idx="7">
                  <c:v>прочие оборотные активы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капитала компании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собственный капитал</c:v>
                </c:pt>
                <c:pt idx="1">
                  <c:v>долгосрочные заемные средства</c:v>
                </c:pt>
                <c:pt idx="2">
                  <c:v>краткосрочные заемные средства</c:v>
                </c:pt>
                <c:pt idx="3">
                  <c:v>кредиторская задолженность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297107</c:v>
                </c:pt>
                <c:pt idx="1">
                  <c:v>94037</c:v>
                </c:pt>
                <c:pt idx="2">
                  <c:v>588604</c:v>
                </c:pt>
                <c:pt idx="3">
                  <c:v>764734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B917-C7CE-48F3-8133-0FBAC7F3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6121</Words>
  <Characters>34893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"Дон-Строй Инвест"</Company>
  <LinksUpToDate>false</LinksUpToDate>
  <CharactersWithSpaces>40933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Погорельцев Игорь Владимирович</cp:lastModifiedBy>
  <cp:revision>2</cp:revision>
  <cp:lastPrinted>2015-04-20T16:32:00Z</cp:lastPrinted>
  <dcterms:created xsi:type="dcterms:W3CDTF">2015-06-24T06:09:00Z</dcterms:created>
  <dcterms:modified xsi:type="dcterms:W3CDTF">2015-06-24T06:09:00Z</dcterms:modified>
</cp:coreProperties>
</file>