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1752C" w:rsidRPr="00B968AF" w:rsidTr="0051752C">
        <w:tc>
          <w:tcPr>
            <w:tcW w:w="4785" w:type="dxa"/>
          </w:tcPr>
          <w:p w:rsidR="0051752C" w:rsidRPr="00B968AF" w:rsidRDefault="0051752C" w:rsidP="00B9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F9223C" w:rsidRDefault="00F9223C" w:rsidP="00B96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Т В Е Р Ж Д Е Н </w:t>
            </w:r>
          </w:p>
          <w:p w:rsidR="0051752C" w:rsidRPr="00B968AF" w:rsidRDefault="0051752C" w:rsidP="00B9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F">
              <w:rPr>
                <w:rFonts w:ascii="Times New Roman" w:hAnsi="Times New Roman" w:cs="Times New Roman"/>
                <w:sz w:val="24"/>
                <w:szCs w:val="24"/>
              </w:rPr>
              <w:t>Годовым общим собранием акционеров</w:t>
            </w:r>
          </w:p>
          <w:p w:rsidR="0051752C" w:rsidRPr="00B968AF" w:rsidRDefault="0051752C" w:rsidP="00B9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F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B968A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968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8AF" w:rsidRDefault="0051752C" w:rsidP="00B9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E1133">
              <w:rPr>
                <w:rFonts w:ascii="Times New Roman" w:hAnsi="Times New Roman" w:cs="Times New Roman"/>
                <w:sz w:val="24"/>
                <w:szCs w:val="24"/>
              </w:rPr>
              <w:t>04/2014-06-30</w:t>
            </w:r>
          </w:p>
          <w:p w:rsidR="0051752C" w:rsidRPr="00B968AF" w:rsidRDefault="0051752C" w:rsidP="00B9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1133">
              <w:rPr>
                <w:rFonts w:ascii="Times New Roman" w:hAnsi="Times New Roman" w:cs="Times New Roman"/>
                <w:sz w:val="24"/>
                <w:szCs w:val="24"/>
              </w:rPr>
              <w:t>«02» июля 2014 г.</w:t>
            </w:r>
          </w:p>
          <w:p w:rsidR="0051752C" w:rsidRPr="00B968AF" w:rsidRDefault="0051752C" w:rsidP="00B9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52C" w:rsidRPr="00B968AF" w:rsidRDefault="0051752C" w:rsidP="00B96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23C" w:rsidRDefault="00F9223C" w:rsidP="00F9223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F9223C" w:rsidRDefault="00F9223C" w:rsidP="00F922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</w:t>
      </w:r>
    </w:p>
    <w:p w:rsidR="00F9223C" w:rsidRPr="00B968AF" w:rsidRDefault="00F9223C" w:rsidP="00F922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F9223C" w:rsidRPr="00B968AF" w:rsidRDefault="00F9223C" w:rsidP="00F922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Советом директоров</w:t>
      </w:r>
    </w:p>
    <w:p w:rsidR="00F9223C" w:rsidRPr="00B968AF" w:rsidRDefault="00F9223C" w:rsidP="00F922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«С</w:t>
      </w:r>
      <w:r w:rsidRPr="00B968AF">
        <w:rPr>
          <w:rFonts w:ascii="Times New Roman" w:hAnsi="Times New Roman" w:cs="Times New Roman"/>
          <w:sz w:val="24"/>
          <w:szCs w:val="24"/>
        </w:rPr>
        <w:t xml:space="preserve">иМ </w:t>
      </w:r>
      <w:proofErr w:type="gramStart"/>
      <w:r w:rsidRPr="00B968A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B968AF">
        <w:rPr>
          <w:rFonts w:ascii="Times New Roman" w:hAnsi="Times New Roman" w:cs="Times New Roman"/>
          <w:sz w:val="24"/>
          <w:szCs w:val="24"/>
        </w:rPr>
        <w:t>»</w:t>
      </w:r>
    </w:p>
    <w:p w:rsidR="00F9223C" w:rsidRDefault="00F9223C" w:rsidP="00F922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1C1C83">
        <w:rPr>
          <w:rFonts w:ascii="Times New Roman" w:hAnsi="Times New Roman" w:cs="Times New Roman"/>
          <w:sz w:val="24"/>
          <w:szCs w:val="24"/>
        </w:rPr>
        <w:t>4</w:t>
      </w:r>
    </w:p>
    <w:p w:rsidR="005811C1" w:rsidRPr="00B968AF" w:rsidRDefault="00F9223C" w:rsidP="00F922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от </w:t>
      </w:r>
      <w:r w:rsidR="001C1C83">
        <w:rPr>
          <w:rFonts w:ascii="Times New Roman" w:hAnsi="Times New Roman" w:cs="Times New Roman"/>
          <w:sz w:val="24"/>
          <w:szCs w:val="24"/>
        </w:rPr>
        <w:t>22.05</w:t>
      </w:r>
      <w:r>
        <w:rPr>
          <w:rFonts w:ascii="Times New Roman" w:hAnsi="Times New Roman" w:cs="Times New Roman"/>
          <w:sz w:val="24"/>
          <w:szCs w:val="24"/>
        </w:rPr>
        <w:t>.2014</w:t>
      </w:r>
      <w:r w:rsidR="0077706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2C" w:rsidRPr="00F9223C" w:rsidRDefault="0051752C" w:rsidP="004D7D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23C">
        <w:rPr>
          <w:rFonts w:ascii="Times New Roman" w:hAnsi="Times New Roman" w:cs="Times New Roman"/>
          <w:b/>
          <w:sz w:val="40"/>
          <w:szCs w:val="40"/>
        </w:rPr>
        <w:t>ГОДОВОЙ ОТЧЕТ</w:t>
      </w:r>
    </w:p>
    <w:p w:rsidR="004D7D9F" w:rsidRDefault="004D7D9F" w:rsidP="00B96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D9F">
        <w:rPr>
          <w:rFonts w:ascii="Times New Roman" w:hAnsi="Times New Roman" w:cs="Times New Roman"/>
          <w:sz w:val="28"/>
          <w:szCs w:val="28"/>
        </w:rPr>
        <w:t>ОБ ИТОГАХ ДЕЯТЕЛЬНОСТИ</w:t>
      </w:r>
    </w:p>
    <w:p w:rsidR="004D7D9F" w:rsidRDefault="004D7D9F" w:rsidP="00B96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52C" w:rsidRPr="00F9223C" w:rsidRDefault="00F9223C" w:rsidP="00B968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Открытого акционерного общества</w:t>
      </w:r>
    </w:p>
    <w:p w:rsidR="0051752C" w:rsidRPr="00F9223C" w:rsidRDefault="00F9223C" w:rsidP="00B968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223C">
        <w:rPr>
          <w:rFonts w:ascii="Times New Roman" w:hAnsi="Times New Roman" w:cs="Times New Roman"/>
          <w:b/>
          <w:sz w:val="36"/>
          <w:szCs w:val="36"/>
        </w:rPr>
        <w:t>Московский м</w:t>
      </w:r>
      <w:r w:rsidR="0051752C" w:rsidRPr="00F9223C">
        <w:rPr>
          <w:rFonts w:ascii="Times New Roman" w:hAnsi="Times New Roman" w:cs="Times New Roman"/>
          <w:b/>
          <w:sz w:val="36"/>
          <w:szCs w:val="36"/>
        </w:rPr>
        <w:t>еталлургический завод «Серп и Молот»</w:t>
      </w:r>
    </w:p>
    <w:p w:rsidR="00F51477" w:rsidRDefault="00F51477" w:rsidP="00B968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1752C" w:rsidRPr="00F51477" w:rsidRDefault="0051752C" w:rsidP="00B968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1477">
        <w:rPr>
          <w:rFonts w:ascii="Times New Roman" w:hAnsi="Times New Roman" w:cs="Times New Roman"/>
          <w:sz w:val="32"/>
          <w:szCs w:val="32"/>
        </w:rPr>
        <w:t>за 201</w:t>
      </w:r>
      <w:r w:rsidR="00670E3F" w:rsidRPr="00F51477">
        <w:rPr>
          <w:rFonts w:ascii="Times New Roman" w:hAnsi="Times New Roman" w:cs="Times New Roman"/>
          <w:sz w:val="32"/>
          <w:szCs w:val="32"/>
        </w:rPr>
        <w:t>3</w:t>
      </w:r>
      <w:r w:rsidRPr="00F51477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E2" w:rsidRDefault="00F14FE2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E2" w:rsidRDefault="00F14FE2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                        </w:t>
      </w:r>
      <w:r w:rsidR="00426874" w:rsidRPr="00B968AF">
        <w:rPr>
          <w:rFonts w:ascii="Times New Roman" w:hAnsi="Times New Roman" w:cs="Times New Roman"/>
          <w:sz w:val="24"/>
          <w:szCs w:val="24"/>
        </w:rPr>
        <w:t>Травников</w:t>
      </w:r>
      <w:r w:rsidR="00B968AF" w:rsidRPr="00B968AF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51752C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936" w:rsidRDefault="00566936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171" w:rsidRDefault="00F67171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</w:t>
      </w:r>
      <w:r w:rsidR="00B968AF" w:rsidRPr="00B968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62C8">
        <w:rPr>
          <w:rFonts w:ascii="Times New Roman" w:hAnsi="Times New Roman" w:cs="Times New Roman"/>
          <w:sz w:val="24"/>
          <w:szCs w:val="24"/>
        </w:rPr>
        <w:t>Чернова Т.В.</w:t>
      </w: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171" w:rsidRDefault="00F67171" w:rsidP="00B96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171" w:rsidRDefault="00F67171" w:rsidP="00B96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171" w:rsidRDefault="00F67171" w:rsidP="00B96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г. Москва</w:t>
      </w:r>
    </w:p>
    <w:p w:rsidR="00F67171" w:rsidRDefault="00426874" w:rsidP="00F67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2014</w:t>
      </w:r>
      <w:r w:rsidR="0051752C" w:rsidRPr="00B968AF">
        <w:rPr>
          <w:rFonts w:ascii="Times New Roman" w:hAnsi="Times New Roman" w:cs="Times New Roman"/>
          <w:sz w:val="24"/>
          <w:szCs w:val="24"/>
        </w:rPr>
        <w:t xml:space="preserve"> г.</w:t>
      </w:r>
      <w:r w:rsidR="00F67171">
        <w:rPr>
          <w:rFonts w:ascii="Times New Roman" w:hAnsi="Times New Roman" w:cs="Times New Roman"/>
          <w:sz w:val="24"/>
          <w:szCs w:val="24"/>
        </w:rPr>
        <w:br w:type="page"/>
      </w:r>
    </w:p>
    <w:p w:rsidR="00566936" w:rsidRDefault="00566936" w:rsidP="00F67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50291430"/>
        <w:docPartObj>
          <w:docPartGallery w:val="Table of Contents"/>
          <w:docPartUnique/>
        </w:docPartObj>
      </w:sdtPr>
      <w:sdtEndPr/>
      <w:sdtContent>
        <w:p w:rsidR="00DA55A6" w:rsidRPr="005B23F2" w:rsidRDefault="00DA55A6">
          <w:pPr>
            <w:pStyle w:val="a5"/>
            <w:rPr>
              <w:color w:val="auto"/>
            </w:rPr>
          </w:pPr>
          <w:r w:rsidRPr="005B23F2">
            <w:rPr>
              <w:color w:val="auto"/>
            </w:rPr>
            <w:t>Оглавление</w:t>
          </w:r>
        </w:p>
        <w:p w:rsidR="00DA55A6" w:rsidRPr="00367895" w:rsidRDefault="00DA55A6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6789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6789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6789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17390143" w:history="1">
            <w:r w:rsidRPr="0036789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Сведения об Обществе</w:t>
            </w:r>
            <w:r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52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_Toc417390143 \h </w:instrText>
            </w:r>
            <w:r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44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Положение </w:t>
            </w:r>
            <w:r w:rsidR="002A6282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 в отрасли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52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52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52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_Toc417390144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45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Приоритетные направления деятельности </w:t>
            </w:r>
            <w:r w:rsidR="002A6282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52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52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52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_Toc417390145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46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Отчет Совета директоров Общества о результатах развития по приоритетным направлениям его деятельности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C522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_Toc417390146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32683" w:rsidRPr="00367895" w:rsidRDefault="00232683" w:rsidP="006419AD">
          <w:pPr>
            <w:pStyle w:val="a6"/>
            <w:ind w:left="142"/>
            <w:rPr>
              <w:rFonts w:ascii="Times New Roman" w:hAnsi="Times New Roman" w:cs="Times New Roman"/>
              <w:sz w:val="24"/>
              <w:szCs w:val="24"/>
            </w:rPr>
          </w:pPr>
          <w:r w:rsidRPr="00232683">
            <w:rPr>
              <w:rFonts w:ascii="Times New Roman" w:hAnsi="Times New Roman" w:cs="Times New Roman"/>
              <w:sz w:val="24"/>
              <w:szCs w:val="24"/>
            </w:rPr>
            <w:t>Информация об объеме каждого из использованных Обществом в отчетном году видов э</w:t>
          </w:r>
          <w:r>
            <w:rPr>
              <w:rFonts w:ascii="Times New Roman" w:hAnsi="Times New Roman" w:cs="Times New Roman"/>
              <w:sz w:val="24"/>
              <w:szCs w:val="24"/>
            </w:rPr>
            <w:t>нергетических ресурсов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DC5228">
            <w:rPr>
              <w:rFonts w:ascii="Times New Roman" w:hAnsi="Times New Roman" w:cs="Times New Roman"/>
              <w:sz w:val="24"/>
              <w:szCs w:val="24"/>
            </w:rPr>
            <w:tab/>
          </w:r>
          <w:r w:rsidR="00DC5228">
            <w:rPr>
              <w:rFonts w:ascii="Times New Roman" w:hAnsi="Times New Roman" w:cs="Times New Roman"/>
              <w:sz w:val="24"/>
              <w:szCs w:val="24"/>
            </w:rPr>
            <w:tab/>
          </w:r>
          <w:r w:rsidRPr="00232683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47" w:history="1">
            <w:r w:rsidR="006E67DE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чистых активах Общества</w:t>
            </w:r>
            <w:r w:rsidR="006E67DE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67DE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67DE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67DE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67DE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67DE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1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67D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48" w:history="1">
            <w:r w:rsidR="008D6460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Перспективы развития </w:t>
            </w:r>
            <w:r w:rsidR="00ED76DA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8D6460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</w:t>
            </w:r>
            <w:r w:rsidR="008D6460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D6460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D6460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D6460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D6460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D6460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74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74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D646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49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Отчет о выплате объявленных (начисленных) дивидендов по акциям </w:t>
            </w:r>
            <w:r w:rsidR="00ED76DA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_Toc417390149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0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Описание основных факторов риска, связанных с деятельностью </w:t>
            </w:r>
            <w:r w:rsidR="00ED76DA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E74C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_Toc417390150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21"/>
            <w:tabs>
              <w:tab w:val="right" w:leader="dot" w:pos="9345"/>
            </w:tabs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1" w:history="1">
            <w:r w:rsidR="00DA55A6" w:rsidRPr="0036789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Отраслевые риски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1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DA55A6" w:rsidRPr="00367895" w:rsidRDefault="00C72D53" w:rsidP="006419AD">
          <w:pPr>
            <w:pStyle w:val="21"/>
            <w:tabs>
              <w:tab w:val="right" w:leader="dot" w:pos="9345"/>
            </w:tabs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2" w:history="1">
            <w:r w:rsidR="00DA55A6" w:rsidRPr="0036789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Страновые и региональные риски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_Toc417390152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21"/>
            <w:tabs>
              <w:tab w:val="right" w:leader="dot" w:pos="9345"/>
            </w:tabs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3" w:history="1">
            <w:r w:rsidR="00DA55A6" w:rsidRPr="0036789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Финансовые риски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_Toc417390153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21"/>
            <w:tabs>
              <w:tab w:val="right" w:leader="dot" w:pos="9345"/>
            </w:tabs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4" w:history="1">
            <w:r w:rsidR="00DA55A6" w:rsidRPr="0036789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Правовые риски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1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:rsidR="00DA55A6" w:rsidRPr="00367895" w:rsidRDefault="00C72D53" w:rsidP="006419AD">
          <w:pPr>
            <w:pStyle w:val="21"/>
            <w:tabs>
              <w:tab w:val="right" w:leader="dot" w:pos="9345"/>
            </w:tabs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5" w:history="1">
            <w:r w:rsidR="00DA55A6" w:rsidRPr="0036789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Риски, связанные с деятельностью эмитента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180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6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Перечень совершенных акционерным обществом крупных сделок, а также иных сделок, на совершение которых в соответствии с уставом </w:t>
            </w:r>
            <w:r w:rsidR="00017DF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 распространяется порядок одобрения крупных сделок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A6282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7D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7D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7D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17DF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41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_Toc417390156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7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Перечень совершенных </w:t>
            </w:r>
            <w:r w:rsidR="00017DFF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бществом сделок, в совершении которых имелась заинтересованность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41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419A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       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_Toc417390157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8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Состав </w:t>
            </w:r>
            <w:r w:rsidR="00D85CE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овета директоров</w:t>
            </w:r>
            <w:r w:rsidR="00D85CE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Общества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161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85CE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_Toc417390158 \h </w:instrTex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54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850B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59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Сведения о лице, занимающем должность единоличного ис</w:t>
            </w:r>
            <w:r w:rsidR="006419AD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полнительного органа         </w:t>
            </w:r>
            <w:r w:rsidR="003243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60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Критерии определения и размер вознаграждения лица, занимающего должность единоличного исполнительного органа и каждого члена совета директоров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001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</w:t>
            </w:r>
            <w:r w:rsidR="003A05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61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Сведения о соблюдении </w:t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бществом рекомендаций Кодекса корпоративного поведения</w:t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001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001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001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001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0018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       </w:t>
            </w:r>
            <w:r w:rsidR="003A05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</w:hyperlink>
        </w:p>
        <w:p w:rsidR="00DA55A6" w:rsidRPr="00367895" w:rsidRDefault="00C72D53" w:rsidP="006419AD">
          <w:pPr>
            <w:pStyle w:val="a6"/>
            <w:ind w:left="142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390162" w:history="1"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Иная информация, </w:t>
            </w:r>
            <w:r w:rsidR="00F161D4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предусмотренн</w:t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ая</w:t>
            </w:r>
            <w:r w:rsidR="00F161D4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уставом </w:t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бщества или иным внутренним документом </w:t>
            </w:r>
            <w:r w:rsidR="00F161D4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DA55A6" w:rsidRPr="00367895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</w:t>
            </w:r>
            <w:r w:rsidR="00DA55A6" w:rsidRPr="0036789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32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32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32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32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32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32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32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329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        </w:t>
            </w:r>
            <w:r w:rsidR="003A05E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</w:hyperlink>
        </w:p>
        <w:p w:rsidR="00DA55A6" w:rsidRDefault="00DA55A6" w:rsidP="005B23F2">
          <w:pPr>
            <w:ind w:left="142" w:hanging="294"/>
          </w:pPr>
          <w:r w:rsidRPr="0036789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752C" w:rsidRDefault="0051752C" w:rsidP="00B96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AF" w:rsidRDefault="00B968AF" w:rsidP="00B96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3970" w:rsidRDefault="00443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1752C" w:rsidRPr="00B968AF" w:rsidRDefault="0051752C" w:rsidP="00B968A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416431692"/>
      <w:bookmarkStart w:id="2" w:name="_Toc417390143"/>
      <w:r w:rsidRPr="00B968AF">
        <w:rPr>
          <w:rFonts w:ascii="Times New Roman" w:hAnsi="Times New Roman" w:cs="Times New Roman"/>
          <w:color w:val="auto"/>
        </w:rPr>
        <w:lastRenderedPageBreak/>
        <w:t>Сведения об Обществе</w:t>
      </w:r>
      <w:bookmarkEnd w:id="1"/>
      <w:bookmarkEnd w:id="2"/>
    </w:p>
    <w:p w:rsidR="00B968AF" w:rsidRDefault="00B968A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Полное фирменное наименование – Открытое акционерное общество Московский металлургический завод «Серп и Молот»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Сокращенное фирменное наименование на русском языке – ОАО «СиМ </w:t>
      </w:r>
      <w:proofErr w:type="gramStart"/>
      <w:r w:rsidRPr="00B968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968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Сокращенное фирменное наименование на английском языке – ОАО «</w:t>
      </w:r>
      <w:r w:rsidRPr="00B968A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B968AF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8AF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Общество зарегистрировано Московской регистрационной палатой 25 ноября 1992 г. Свидетельство № 017.045.</w:t>
      </w:r>
      <w:r w:rsidR="001E2F95" w:rsidRPr="00B96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>Сведения об Обществе внесены в Единый государственный реестр юридических лиц 22 июля 2002 г. за основным государственным регистрационным номером 1027700045185 (Свидетельство серия 77 № 011197794) Межрайонной инспекцией Федеральной налоговой службы № 46 по г. Москве.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Место нахождения эмитента – 111033, г. Москва, Золоторожский вал, д. 11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Адрес для направления почтовой корреспонденции - 111033, г. Москва, Золоторожский вал, д. 11</w:t>
      </w:r>
    </w:p>
    <w:p w:rsidR="00E7087F" w:rsidRPr="00B968AF" w:rsidRDefault="001E2F95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="00E7087F" w:rsidRPr="00B968AF">
        <w:rPr>
          <w:rFonts w:ascii="Times New Roman" w:eastAsia="Times New Roman" w:hAnsi="Times New Roman" w:cs="Times New Roman"/>
          <w:sz w:val="24"/>
          <w:szCs w:val="24"/>
        </w:rPr>
        <w:t>7722024564</w:t>
      </w:r>
    </w:p>
    <w:p w:rsidR="00E7087F" w:rsidRDefault="00E7087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Филиалов и представительств у Эмитента не имеется.</w:t>
      </w:r>
    </w:p>
    <w:p w:rsidR="00B968AF" w:rsidRPr="00B968AF" w:rsidRDefault="00B968A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3" w:name="_Toc416431697"/>
      <w:bookmarkStart w:id="4" w:name="_Toc417390144"/>
      <w:r w:rsidRPr="00B968AF">
        <w:rPr>
          <w:rFonts w:ascii="Times New Roman" w:eastAsia="Times New Roman" w:hAnsi="Times New Roman" w:cs="Times New Roman"/>
          <w:color w:val="auto"/>
        </w:rPr>
        <w:t xml:space="preserve">Положение </w:t>
      </w:r>
      <w:r w:rsidR="00354CB4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 в отрасли</w:t>
      </w:r>
      <w:bookmarkEnd w:id="3"/>
      <w:bookmarkEnd w:id="4"/>
    </w:p>
    <w:p w:rsidR="00B968AF" w:rsidRDefault="00B968A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816" w:rsidRPr="00B968AF" w:rsidRDefault="003E5816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Общество осуществляет деятельность по следующим направлениям:</w:t>
      </w:r>
    </w:p>
    <w:p w:rsidR="003E5816" w:rsidRPr="00B968AF" w:rsidRDefault="003E5816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Производство стали</w:t>
      </w:r>
    </w:p>
    <w:p w:rsidR="003E5816" w:rsidRPr="00B968AF" w:rsidRDefault="003E5816" w:rsidP="00B968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Производство стального проката горячекатаного и кованого</w:t>
      </w:r>
    </w:p>
    <w:p w:rsidR="003E5816" w:rsidRPr="00B968AF" w:rsidRDefault="003E5816" w:rsidP="00B968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Производство   холоднокатаного плоского проката  без защитных покрытий и с защитными покрытиями</w:t>
      </w:r>
    </w:p>
    <w:p w:rsidR="003E5816" w:rsidRPr="00B968AF" w:rsidRDefault="003E5816" w:rsidP="00B968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Производство холоднотянутых прутков и профилей</w:t>
      </w:r>
    </w:p>
    <w:p w:rsidR="003E5816" w:rsidRPr="00B968AF" w:rsidRDefault="003E5816" w:rsidP="00B968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Производство гнутых стальных профилей</w:t>
      </w:r>
    </w:p>
    <w:p w:rsidR="003E5816" w:rsidRPr="00B968AF" w:rsidRDefault="003E5816" w:rsidP="00B968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Производство стальных отливок</w:t>
      </w:r>
    </w:p>
    <w:p w:rsidR="003E5816" w:rsidRPr="00B968AF" w:rsidRDefault="003E5816" w:rsidP="00B968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Хранение и складирование</w:t>
      </w:r>
    </w:p>
    <w:p w:rsidR="003E5816" w:rsidRPr="00B968AF" w:rsidRDefault="003E5816" w:rsidP="00B968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Покупка и продажа собственных нежилых зданий и помещений</w:t>
      </w:r>
    </w:p>
    <w:p w:rsidR="003E5816" w:rsidRPr="00B968AF" w:rsidRDefault="003E5816" w:rsidP="00B968A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Сдача внаем собственного недвижимого имущества</w:t>
      </w:r>
    </w:p>
    <w:p w:rsidR="00EA5B05" w:rsidRPr="00B968AF" w:rsidRDefault="00EA5B05" w:rsidP="00B968AF">
      <w:pPr>
        <w:spacing w:after="0" w:line="240" w:lineRule="auto"/>
        <w:ind w:firstLine="709"/>
        <w:jc w:val="both"/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:rsidR="00EA5B05" w:rsidRDefault="00EA5B05" w:rsidP="00B968AF">
      <w:pPr>
        <w:spacing w:after="0" w:line="240" w:lineRule="auto"/>
        <w:ind w:firstLine="709"/>
        <w:jc w:val="both"/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  <w:r w:rsidRPr="00B968AF"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ОАО </w:t>
      </w:r>
      <w:r w:rsidR="00443970"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«СиМ </w:t>
      </w:r>
      <w:proofErr w:type="gramStart"/>
      <w:r w:rsidR="00443970"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>СТ</w:t>
      </w:r>
      <w:proofErr w:type="gramEnd"/>
      <w:r w:rsidRPr="00B968AF"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t xml:space="preserve">» является одним из производителей специальных видов металлопродукции для оборонной, судостроительной и атомной промышленности. Это единственный в России производитель нержавеющей холоднокатаной ленты. По данному направлению завод способен удовлетворить запросы всех потребителей и по качеству, и по количеству. </w:t>
      </w:r>
    </w:p>
    <w:p w:rsidR="00B968AF" w:rsidRPr="00B968AF" w:rsidRDefault="00B968AF" w:rsidP="00B968AF">
      <w:pPr>
        <w:spacing w:after="0" w:line="240" w:lineRule="auto"/>
        <w:ind w:firstLine="709"/>
        <w:jc w:val="both"/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:rsidR="0051752C" w:rsidRPr="00B968AF" w:rsidRDefault="0051752C" w:rsidP="00B968A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5" w:name="_Toc416431698"/>
      <w:bookmarkStart w:id="6" w:name="_Toc417390145"/>
      <w:r w:rsidRPr="00B968AF">
        <w:rPr>
          <w:rFonts w:ascii="Times New Roman" w:eastAsia="Times New Roman" w:hAnsi="Times New Roman" w:cs="Times New Roman"/>
          <w:color w:val="auto"/>
        </w:rPr>
        <w:t xml:space="preserve">Приоритетные направления деятельности </w:t>
      </w:r>
      <w:r w:rsidR="00354CB4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</w:t>
      </w:r>
      <w:bookmarkEnd w:id="5"/>
      <w:bookmarkEnd w:id="6"/>
    </w:p>
    <w:p w:rsidR="0051752C" w:rsidRPr="00B968AF" w:rsidRDefault="0051752C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A5B05" w:rsidRPr="00B968AF" w:rsidRDefault="00EA5B05" w:rsidP="00B9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</w:t>
      </w:r>
      <w:r w:rsidR="005D7B66">
        <w:rPr>
          <w:rFonts w:ascii="Times New Roman" w:hAnsi="Times New Roman" w:cs="Times New Roman"/>
          <w:sz w:val="24"/>
          <w:szCs w:val="24"/>
        </w:rPr>
        <w:t>О</w:t>
      </w:r>
      <w:r w:rsidRPr="00B968AF">
        <w:rPr>
          <w:rFonts w:ascii="Times New Roman" w:hAnsi="Times New Roman" w:cs="Times New Roman"/>
          <w:sz w:val="24"/>
          <w:szCs w:val="24"/>
        </w:rPr>
        <w:t xml:space="preserve">бщества с учетом географического расположения производственных мощностей в центральной части г. Москвы (в пределах ТТК) являются: </w:t>
      </w:r>
    </w:p>
    <w:p w:rsidR="00EA5B05" w:rsidRPr="00B968AF" w:rsidRDefault="00EA5B05" w:rsidP="00B968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сокращение и последующая ликвидация низкорентабельных производств на базе устаревших технологий;</w:t>
      </w:r>
    </w:p>
    <w:p w:rsidR="00EA5B05" w:rsidRPr="00B968AF" w:rsidRDefault="00EA5B05" w:rsidP="00B968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создание вместо сокращаемых и ликвидируемых производств новых мощностей для производства изделий с высокой степенью переработки и добавленной стоимости;</w:t>
      </w:r>
    </w:p>
    <w:p w:rsidR="00EA5B05" w:rsidRPr="00B968AF" w:rsidRDefault="00EA5B05" w:rsidP="00B968A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внедрение на всех этапах производства энергосберегающих технологий. </w:t>
      </w: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2C" w:rsidRPr="00B968AF" w:rsidRDefault="0051752C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2C" w:rsidRPr="00B968AF" w:rsidRDefault="0051752C" w:rsidP="0030195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7" w:name="_Toc416431699"/>
      <w:bookmarkStart w:id="8" w:name="_Toc417390146"/>
      <w:r w:rsidRPr="00B968AF">
        <w:rPr>
          <w:rFonts w:ascii="Times New Roman" w:eastAsia="Times New Roman" w:hAnsi="Times New Roman" w:cs="Times New Roman"/>
          <w:color w:val="auto"/>
        </w:rPr>
        <w:lastRenderedPageBreak/>
        <w:t>Отчет Совета директоров Общества о результатах развития по приоритетным направлениям его деятельности</w:t>
      </w:r>
      <w:bookmarkEnd w:id="7"/>
      <w:bookmarkEnd w:id="8"/>
    </w:p>
    <w:p w:rsidR="0051752C" w:rsidRPr="00B968AF" w:rsidRDefault="0051752C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A5B05" w:rsidRPr="00B968AF" w:rsidRDefault="006F195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>По итогам 201</w:t>
      </w:r>
      <w:r w:rsidR="00B968A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30195D">
        <w:rPr>
          <w:rFonts w:ascii="Times New Roman" w:eastAsia="Times New Roman" w:hAnsi="Times New Roman" w:cs="Times New Roman"/>
          <w:b/>
          <w:sz w:val="24"/>
          <w:szCs w:val="24"/>
        </w:rPr>
        <w:t>Обществом</w:t>
      </w:r>
      <w:r w:rsidR="0030195D" w:rsidRPr="00B968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>были получены доходы по следующим направлениям:</w:t>
      </w:r>
    </w:p>
    <w:p w:rsidR="006F1957" w:rsidRPr="00B968AF" w:rsidRDefault="006F195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выручка от основного вида деятельности – </w:t>
      </w:r>
      <w:r w:rsidR="00B968AF">
        <w:rPr>
          <w:rFonts w:ascii="Times New Roman" w:eastAsia="Times New Roman" w:hAnsi="Times New Roman" w:cs="Times New Roman"/>
          <w:sz w:val="24"/>
          <w:szCs w:val="24"/>
        </w:rPr>
        <w:t>113 202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руб., в т.ч.</w:t>
      </w:r>
    </w:p>
    <w:p w:rsidR="006F1957" w:rsidRPr="00B968AF" w:rsidRDefault="006F195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   Выручка от продажи готовой продукции – </w:t>
      </w:r>
      <w:r w:rsidR="00B968AF">
        <w:rPr>
          <w:rFonts w:ascii="Times New Roman" w:eastAsia="Times New Roman" w:hAnsi="Times New Roman" w:cs="Times New Roman"/>
          <w:sz w:val="24"/>
          <w:szCs w:val="24"/>
        </w:rPr>
        <w:t>43 935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6F1957" w:rsidRPr="00B968AF" w:rsidRDefault="006F195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   Выручка от продажи услуг вспомогательных цехов – </w:t>
      </w:r>
      <w:r w:rsidR="00B968AF">
        <w:rPr>
          <w:rFonts w:ascii="Times New Roman" w:eastAsia="Times New Roman" w:hAnsi="Times New Roman" w:cs="Times New Roman"/>
          <w:sz w:val="24"/>
          <w:szCs w:val="24"/>
        </w:rPr>
        <w:t>66 193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51752C" w:rsidRPr="00B968AF" w:rsidRDefault="006F195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   Выручка от продажи пропусков – 3 </w:t>
      </w:r>
      <w:r w:rsidR="00B968AF">
        <w:rPr>
          <w:rFonts w:ascii="Times New Roman" w:eastAsia="Times New Roman" w:hAnsi="Times New Roman" w:cs="Times New Roman"/>
          <w:sz w:val="24"/>
          <w:szCs w:val="24"/>
        </w:rPr>
        <w:t>074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6F1957" w:rsidRPr="00B968AF" w:rsidRDefault="006F195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выручка от сдачи в аренду нежилых помещений – </w:t>
      </w:r>
      <w:r w:rsidR="001568BD">
        <w:rPr>
          <w:rFonts w:ascii="Times New Roman" w:eastAsia="Times New Roman" w:hAnsi="Times New Roman" w:cs="Times New Roman"/>
          <w:sz w:val="24"/>
          <w:szCs w:val="24"/>
        </w:rPr>
        <w:t>36 758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6F1957" w:rsidRPr="00B968AF" w:rsidRDefault="006F195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выручка от продажи основных средств </w:t>
      </w:r>
      <w:r w:rsidR="000D0439" w:rsidRPr="00B968AF">
        <w:rPr>
          <w:rFonts w:ascii="Times New Roman" w:eastAsia="Times New Roman" w:hAnsi="Times New Roman" w:cs="Times New Roman"/>
          <w:sz w:val="24"/>
          <w:szCs w:val="24"/>
        </w:rPr>
        <w:t xml:space="preserve">и материальных ценностей 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568BD">
        <w:rPr>
          <w:rFonts w:ascii="Times New Roman" w:eastAsia="Times New Roman" w:hAnsi="Times New Roman" w:cs="Times New Roman"/>
          <w:sz w:val="24"/>
          <w:szCs w:val="24"/>
        </w:rPr>
        <w:t>15 983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0D0439" w:rsidRPr="00B968AF" w:rsidRDefault="000D0439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доходы от ликвидации основных средств </w:t>
      </w:r>
      <w:r w:rsidR="001568BD">
        <w:rPr>
          <w:rFonts w:ascii="Times New Roman" w:eastAsia="Times New Roman" w:hAnsi="Times New Roman" w:cs="Times New Roman"/>
          <w:sz w:val="24"/>
          <w:szCs w:val="24"/>
        </w:rPr>
        <w:t>78 095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6F1957" w:rsidRPr="00B968AF" w:rsidRDefault="006F195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выручка от иных операций </w:t>
      </w:r>
      <w:r w:rsidR="000D0439" w:rsidRPr="00B968A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568BD">
        <w:rPr>
          <w:rFonts w:ascii="Times New Roman" w:eastAsia="Times New Roman" w:hAnsi="Times New Roman" w:cs="Times New Roman"/>
          <w:sz w:val="24"/>
          <w:szCs w:val="24"/>
        </w:rPr>
        <w:t>45 356</w:t>
      </w:r>
      <w:r w:rsidR="000D0439"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51752C" w:rsidRPr="00B968AF" w:rsidRDefault="00196258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>Всего за 201</w:t>
      </w:r>
      <w:r w:rsidR="005B15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 xml:space="preserve"> г. было получено доходов – </w:t>
      </w:r>
      <w:r w:rsidR="00F63C4E">
        <w:rPr>
          <w:rFonts w:ascii="Times New Roman" w:eastAsia="Times New Roman" w:hAnsi="Times New Roman" w:cs="Times New Roman"/>
          <w:b/>
          <w:sz w:val="24"/>
          <w:szCs w:val="24"/>
        </w:rPr>
        <w:t xml:space="preserve">289 </w:t>
      </w:r>
      <w:r w:rsidR="001568BD">
        <w:rPr>
          <w:rFonts w:ascii="Times New Roman" w:eastAsia="Times New Roman" w:hAnsi="Times New Roman" w:cs="Times New Roman"/>
          <w:b/>
          <w:sz w:val="24"/>
          <w:szCs w:val="24"/>
        </w:rPr>
        <w:t>394</w:t>
      </w:r>
      <w:r w:rsidR="001568BD" w:rsidRPr="00B968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>тыс. руб.</w:t>
      </w:r>
    </w:p>
    <w:p w:rsidR="00196258" w:rsidRDefault="00196258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C4E" w:rsidRDefault="00F63C4E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сравнению с 2011 и  2012 гг. происходит постоянное снижение доходов и переструктурирование деятельности, приносящей доход.</w:t>
      </w:r>
    </w:p>
    <w:p w:rsidR="005D5847" w:rsidRDefault="005D584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C4E" w:rsidRDefault="00F63C4E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Тенденции видны из графика приведенного ниже.</w:t>
      </w:r>
    </w:p>
    <w:p w:rsidR="00F63C4E" w:rsidRDefault="00F63C4E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C4E" w:rsidRDefault="00F63C4E" w:rsidP="00F2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CDD10A" wp14:editId="58D9226E">
            <wp:extent cx="5791200" cy="19716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3C4E" w:rsidRPr="00B968AF" w:rsidRDefault="00F63C4E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 от основной деятельности</w:t>
      </w: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B7" w:rsidRDefault="003466B7" w:rsidP="0034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0ABFD6" wp14:editId="406E4178">
            <wp:extent cx="5791200" cy="18669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Внереализационные доходы</w:t>
      </w: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B7" w:rsidRDefault="003466B7" w:rsidP="0034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D2726E" wp14:editId="047CDE00">
            <wp:extent cx="5876925" cy="21336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66B7" w:rsidRDefault="003466B7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6B7" w:rsidRDefault="005B1565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65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</w:rPr>
        <w:t>видно из графиков</w:t>
      </w:r>
      <w:r w:rsidR="005D58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имеется тенденция к уменьшению доходов от реализации продукции и увеличению доходов от продажи услуг вспомогательных цехов (электроэнергия, горячее водоснабжение и т.п.) и сдачи в аренду нежилых помещений.  Касательно операций с ОС и ТМЦ, следует отметить, что изменение выручки происходит «скачками» и на сегодняшний день нельзя точно выделить тенденции к росту или падению. Но в любом случае возможности получения данных доходов </w:t>
      </w:r>
      <w:r w:rsidR="005D5847">
        <w:rPr>
          <w:rFonts w:ascii="Times New Roman" w:eastAsia="Times New Roman" w:hAnsi="Times New Roman" w:cs="Times New Roman"/>
          <w:sz w:val="24"/>
          <w:szCs w:val="24"/>
        </w:rPr>
        <w:t xml:space="preserve">ограничены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количеством имеющихся ОС и запасов. Но продажа и ликвидация ОС может привести к тому, что не будет возможности восстановить производство и доходы от продажи продукции снизятся до нуля.</w:t>
      </w:r>
    </w:p>
    <w:p w:rsidR="005B1565" w:rsidRPr="005B1565" w:rsidRDefault="005B1565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258" w:rsidRPr="00B968AF" w:rsidRDefault="00196258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>При этом было понесено расходов:</w:t>
      </w:r>
    </w:p>
    <w:p w:rsidR="00196258" w:rsidRPr="00B968AF" w:rsidRDefault="00196258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себестоимость продаж – </w:t>
      </w:r>
      <w:r w:rsidR="00404DCE">
        <w:rPr>
          <w:rFonts w:ascii="Times New Roman" w:eastAsia="Times New Roman" w:hAnsi="Times New Roman" w:cs="Times New Roman"/>
          <w:sz w:val="24"/>
          <w:szCs w:val="24"/>
        </w:rPr>
        <w:t>244 977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96258" w:rsidRPr="00B968AF" w:rsidRDefault="00196258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коммерческие расходы – </w:t>
      </w:r>
      <w:r w:rsidR="00404DCE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96258" w:rsidRPr="00B968AF" w:rsidRDefault="00196258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управленческие расходы – </w:t>
      </w:r>
      <w:r w:rsidR="00404DCE">
        <w:rPr>
          <w:rFonts w:ascii="Times New Roman" w:eastAsia="Times New Roman" w:hAnsi="Times New Roman" w:cs="Times New Roman"/>
          <w:sz w:val="24"/>
          <w:szCs w:val="24"/>
        </w:rPr>
        <w:t>161 906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96258" w:rsidRPr="00B968AF" w:rsidRDefault="00256A83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проценты к уплате </w:t>
      </w:r>
      <w:r w:rsidR="00404DCE">
        <w:rPr>
          <w:rFonts w:ascii="Times New Roman" w:eastAsia="Times New Roman" w:hAnsi="Times New Roman" w:cs="Times New Roman"/>
          <w:sz w:val="24"/>
          <w:szCs w:val="24"/>
        </w:rPr>
        <w:t>124 644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56A83" w:rsidRPr="00B968AF" w:rsidRDefault="00256A83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прочие расходы – </w:t>
      </w:r>
      <w:r w:rsidR="00404DCE">
        <w:rPr>
          <w:rFonts w:ascii="Times New Roman" w:eastAsia="Times New Roman" w:hAnsi="Times New Roman" w:cs="Times New Roman"/>
          <w:sz w:val="24"/>
          <w:szCs w:val="24"/>
        </w:rPr>
        <w:t>681 627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51752C" w:rsidRDefault="0051752C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DCE" w:rsidRPr="00404DCE" w:rsidRDefault="00404DCE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4DCE">
        <w:rPr>
          <w:rFonts w:ascii="Times New Roman" w:eastAsia="Times New Roman" w:hAnsi="Times New Roman" w:cs="Times New Roman"/>
          <w:sz w:val="24"/>
          <w:szCs w:val="24"/>
          <w:u w:val="single"/>
        </w:rPr>
        <w:t>Тенденции по изменению расходов на графике ниже</w:t>
      </w:r>
    </w:p>
    <w:p w:rsidR="00404DCE" w:rsidRDefault="00404DCE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DCE" w:rsidRDefault="00404DCE" w:rsidP="0040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5D5907" wp14:editId="292D2FC5">
            <wp:extent cx="5972175" cy="26098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DCE" w:rsidRPr="00B968AF" w:rsidRDefault="00404DCE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A83" w:rsidRDefault="00256A83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По итогам года был получен убыток в размере </w:t>
      </w:r>
      <w:r w:rsidR="00404DCE">
        <w:rPr>
          <w:rFonts w:ascii="Times New Roman" w:eastAsia="Times New Roman" w:hAnsi="Times New Roman" w:cs="Times New Roman"/>
          <w:sz w:val="24"/>
          <w:szCs w:val="24"/>
        </w:rPr>
        <w:t>932 537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  В результате </w:t>
      </w:r>
      <w:r w:rsidR="00716328">
        <w:rPr>
          <w:rFonts w:ascii="Times New Roman" w:eastAsia="Times New Roman" w:hAnsi="Times New Roman" w:cs="Times New Roman"/>
          <w:sz w:val="24"/>
          <w:szCs w:val="24"/>
        </w:rPr>
        <w:t>чистые активы Общества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составил</w:t>
      </w:r>
      <w:r w:rsidR="007163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DCE">
        <w:rPr>
          <w:rFonts w:ascii="Times New Roman" w:eastAsia="Times New Roman" w:hAnsi="Times New Roman" w:cs="Times New Roman"/>
          <w:sz w:val="24"/>
          <w:szCs w:val="24"/>
        </w:rPr>
        <w:t>отрицательную величину (-667</w:t>
      </w:r>
      <w:r w:rsidR="00DA5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DCE">
        <w:rPr>
          <w:rFonts w:ascii="Times New Roman" w:eastAsia="Times New Roman" w:hAnsi="Times New Roman" w:cs="Times New Roman"/>
          <w:sz w:val="24"/>
          <w:szCs w:val="24"/>
        </w:rPr>
        <w:t>871 тыс. руб.).</w:t>
      </w:r>
    </w:p>
    <w:p w:rsidR="005B0C27" w:rsidRPr="00B968AF" w:rsidRDefault="005B0C27" w:rsidP="00B9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lastRenderedPageBreak/>
        <w:t>Доходы от внереализационной деятельности в 201</w:t>
      </w:r>
      <w:r w:rsidR="00DA55A6">
        <w:rPr>
          <w:rFonts w:ascii="Times New Roman" w:hAnsi="Times New Roman" w:cs="Times New Roman"/>
          <w:sz w:val="24"/>
          <w:szCs w:val="24"/>
        </w:rPr>
        <w:t>3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 также уменьшились на </w:t>
      </w:r>
      <w:r w:rsidR="00DA55A6">
        <w:rPr>
          <w:rFonts w:ascii="Times New Roman" w:hAnsi="Times New Roman" w:cs="Times New Roman"/>
          <w:sz w:val="24"/>
          <w:szCs w:val="24"/>
        </w:rPr>
        <w:t>17</w:t>
      </w:r>
      <w:r w:rsidRPr="00B968AF">
        <w:rPr>
          <w:rFonts w:ascii="Times New Roman" w:hAnsi="Times New Roman" w:cs="Times New Roman"/>
          <w:sz w:val="24"/>
          <w:szCs w:val="24"/>
        </w:rPr>
        <w:t xml:space="preserve"> % по сравнению с 201</w:t>
      </w:r>
      <w:r w:rsidR="00533223">
        <w:rPr>
          <w:rFonts w:ascii="Times New Roman" w:hAnsi="Times New Roman" w:cs="Times New Roman"/>
          <w:sz w:val="24"/>
          <w:szCs w:val="24"/>
        </w:rPr>
        <w:t>2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 При этом произошло </w:t>
      </w:r>
      <w:r w:rsidR="00DA55A6">
        <w:rPr>
          <w:rFonts w:ascii="Times New Roman" w:hAnsi="Times New Roman" w:cs="Times New Roman"/>
          <w:sz w:val="24"/>
          <w:szCs w:val="24"/>
        </w:rPr>
        <w:t>повышение</w:t>
      </w:r>
      <w:r w:rsidRPr="00B968AF">
        <w:rPr>
          <w:rFonts w:ascii="Times New Roman" w:hAnsi="Times New Roman" w:cs="Times New Roman"/>
          <w:sz w:val="24"/>
          <w:szCs w:val="24"/>
        </w:rPr>
        <w:t xml:space="preserve"> расходов по данным видам деятельности</w:t>
      </w:r>
      <w:r w:rsidR="00DA55A6">
        <w:rPr>
          <w:rFonts w:ascii="Times New Roman" w:hAnsi="Times New Roman" w:cs="Times New Roman"/>
          <w:sz w:val="24"/>
          <w:szCs w:val="24"/>
        </w:rPr>
        <w:t xml:space="preserve"> в 2,87 раз по сравнению с 2012 г</w:t>
      </w:r>
      <w:r w:rsidRPr="00B968AF">
        <w:rPr>
          <w:rFonts w:ascii="Times New Roman" w:hAnsi="Times New Roman" w:cs="Times New Roman"/>
          <w:sz w:val="24"/>
          <w:szCs w:val="24"/>
        </w:rPr>
        <w:t>. Убыток от внереализационной деятельности составил по итогам 201</w:t>
      </w:r>
      <w:r w:rsidR="00DA55A6">
        <w:rPr>
          <w:rFonts w:ascii="Times New Roman" w:hAnsi="Times New Roman" w:cs="Times New Roman"/>
          <w:sz w:val="24"/>
          <w:szCs w:val="24"/>
        </w:rPr>
        <w:t>3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 </w:t>
      </w:r>
      <w:r w:rsidR="00DA55A6">
        <w:rPr>
          <w:rFonts w:ascii="Times New Roman" w:hAnsi="Times New Roman" w:cs="Times New Roman"/>
          <w:sz w:val="24"/>
          <w:szCs w:val="24"/>
        </w:rPr>
        <w:t>629 953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 Данный убыток обусловлен необходимостью содержания социально-культурных объектов, находящихся на балансе завода.</w:t>
      </w:r>
    </w:p>
    <w:p w:rsidR="005B0C27" w:rsidRPr="00B968AF" w:rsidRDefault="005B0C27" w:rsidP="00B9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Налог на прибыль отсутствует.</w:t>
      </w:r>
    </w:p>
    <w:p w:rsidR="005B0C27" w:rsidRPr="00B968AF" w:rsidRDefault="005B0C27" w:rsidP="00B9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Валюта баланса на 01.01.201</w:t>
      </w:r>
      <w:r w:rsidR="00533223">
        <w:rPr>
          <w:rFonts w:ascii="Times New Roman" w:hAnsi="Times New Roman" w:cs="Times New Roman"/>
          <w:sz w:val="24"/>
          <w:szCs w:val="24"/>
        </w:rPr>
        <w:t>3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DA55A6">
        <w:rPr>
          <w:rFonts w:ascii="Times New Roman" w:hAnsi="Times New Roman" w:cs="Times New Roman"/>
          <w:sz w:val="24"/>
          <w:szCs w:val="24"/>
        </w:rPr>
        <w:t>1 498 701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DA55A6">
        <w:rPr>
          <w:rFonts w:ascii="Times New Roman" w:hAnsi="Times New Roman" w:cs="Times New Roman"/>
          <w:sz w:val="24"/>
          <w:szCs w:val="24"/>
        </w:rPr>
        <w:t>245 781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</w:t>
      </w:r>
      <w:r w:rsidR="00145F60">
        <w:rPr>
          <w:rFonts w:ascii="Times New Roman" w:hAnsi="Times New Roman" w:cs="Times New Roman"/>
          <w:sz w:val="24"/>
          <w:szCs w:val="24"/>
        </w:rPr>
        <w:t xml:space="preserve"> </w:t>
      </w:r>
      <w:r w:rsidRPr="00B968AF">
        <w:rPr>
          <w:rFonts w:ascii="Times New Roman" w:hAnsi="Times New Roman" w:cs="Times New Roman"/>
          <w:sz w:val="24"/>
          <w:szCs w:val="24"/>
        </w:rPr>
        <w:t>руб. меньше по отношению к валюте на 01.01.201</w:t>
      </w:r>
      <w:r w:rsidR="00DA55A6">
        <w:rPr>
          <w:rFonts w:ascii="Times New Roman" w:hAnsi="Times New Roman" w:cs="Times New Roman"/>
          <w:sz w:val="24"/>
          <w:szCs w:val="24"/>
        </w:rPr>
        <w:t>2</w:t>
      </w:r>
      <w:r w:rsidRPr="00B968AF">
        <w:rPr>
          <w:rFonts w:ascii="Times New Roman" w:hAnsi="Times New Roman" w:cs="Times New Roman"/>
          <w:sz w:val="24"/>
          <w:szCs w:val="24"/>
        </w:rPr>
        <w:t xml:space="preserve">г. - снижение произошло </w:t>
      </w:r>
      <w:r w:rsidR="00DA55A6">
        <w:rPr>
          <w:rFonts w:ascii="Times New Roman" w:hAnsi="Times New Roman" w:cs="Times New Roman"/>
          <w:sz w:val="24"/>
          <w:szCs w:val="24"/>
        </w:rPr>
        <w:t>в основном из-за снижения оборотных активов (запасов, дебиторской задолженности)</w:t>
      </w:r>
      <w:r w:rsidRPr="00B968AF">
        <w:rPr>
          <w:rFonts w:ascii="Times New Roman" w:hAnsi="Times New Roman" w:cs="Times New Roman"/>
          <w:sz w:val="24"/>
          <w:szCs w:val="24"/>
        </w:rPr>
        <w:t>.</w:t>
      </w:r>
    </w:p>
    <w:p w:rsidR="005B0C27" w:rsidRPr="00B968AF" w:rsidRDefault="005B0C27" w:rsidP="00B9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8A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68AF">
        <w:rPr>
          <w:rFonts w:ascii="Times New Roman" w:hAnsi="Times New Roman" w:cs="Times New Roman"/>
          <w:sz w:val="24"/>
          <w:szCs w:val="24"/>
        </w:rPr>
        <w:t xml:space="preserve">необоротные активы составляют </w:t>
      </w:r>
      <w:r w:rsidR="00DA55A6">
        <w:rPr>
          <w:rFonts w:ascii="Times New Roman" w:hAnsi="Times New Roman" w:cs="Times New Roman"/>
          <w:sz w:val="24"/>
          <w:szCs w:val="24"/>
        </w:rPr>
        <w:t>1 153 804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Pr="00B968AF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DA55A6">
        <w:rPr>
          <w:rFonts w:ascii="Times New Roman" w:hAnsi="Times New Roman" w:cs="Times New Roman"/>
          <w:sz w:val="24"/>
          <w:szCs w:val="24"/>
        </w:rPr>
        <w:t>76</w:t>
      </w:r>
      <w:r w:rsidRPr="00B968AF">
        <w:rPr>
          <w:rFonts w:ascii="Times New Roman" w:hAnsi="Times New Roman" w:cs="Times New Roman"/>
          <w:sz w:val="24"/>
          <w:szCs w:val="24"/>
        </w:rPr>
        <w:t xml:space="preserve"> % от валюты баланса и снижены на </w:t>
      </w:r>
      <w:r w:rsidR="001F36DB">
        <w:rPr>
          <w:rFonts w:ascii="Times New Roman" w:hAnsi="Times New Roman" w:cs="Times New Roman"/>
          <w:sz w:val="24"/>
          <w:szCs w:val="24"/>
        </w:rPr>
        <w:t>28 701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 (за счет выбытия основных средств). </w:t>
      </w:r>
    </w:p>
    <w:p w:rsidR="005B0C27" w:rsidRPr="00B968AF" w:rsidRDefault="005B0C27" w:rsidP="00B9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Оборотные активы составляют на 01.01.201</w:t>
      </w:r>
      <w:r w:rsidR="00533223">
        <w:rPr>
          <w:rFonts w:ascii="Times New Roman" w:hAnsi="Times New Roman" w:cs="Times New Roman"/>
          <w:sz w:val="24"/>
          <w:szCs w:val="24"/>
        </w:rPr>
        <w:t>4</w:t>
      </w:r>
      <w:r w:rsidRPr="00B968AF">
        <w:rPr>
          <w:rFonts w:ascii="Times New Roman" w:hAnsi="Times New Roman" w:cs="Times New Roman"/>
          <w:sz w:val="24"/>
          <w:szCs w:val="24"/>
        </w:rPr>
        <w:t xml:space="preserve">г. </w:t>
      </w:r>
      <w:r w:rsidR="001F36DB">
        <w:rPr>
          <w:rFonts w:ascii="Times New Roman" w:hAnsi="Times New Roman" w:cs="Times New Roman"/>
          <w:sz w:val="24"/>
          <w:szCs w:val="24"/>
        </w:rPr>
        <w:t>344 897</w:t>
      </w:r>
      <w:r w:rsidR="00BD6974" w:rsidRPr="00B968A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968AF">
        <w:rPr>
          <w:rFonts w:ascii="Times New Roman" w:hAnsi="Times New Roman" w:cs="Times New Roman"/>
          <w:sz w:val="24"/>
          <w:szCs w:val="24"/>
        </w:rPr>
        <w:t xml:space="preserve">руб. (против </w:t>
      </w:r>
      <w:r w:rsidR="001F36DB">
        <w:rPr>
          <w:rFonts w:ascii="Times New Roman" w:hAnsi="Times New Roman" w:cs="Times New Roman"/>
          <w:sz w:val="24"/>
          <w:szCs w:val="24"/>
        </w:rPr>
        <w:t>619 379</w:t>
      </w:r>
      <w:r w:rsidR="00BD6974" w:rsidRPr="00B968A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968AF">
        <w:rPr>
          <w:rFonts w:ascii="Times New Roman" w:hAnsi="Times New Roman" w:cs="Times New Roman"/>
          <w:sz w:val="24"/>
          <w:szCs w:val="24"/>
        </w:rPr>
        <w:t>руб. 01.01.201</w:t>
      </w:r>
      <w:r w:rsidR="00533223">
        <w:rPr>
          <w:rFonts w:ascii="Times New Roman" w:hAnsi="Times New Roman" w:cs="Times New Roman"/>
          <w:sz w:val="24"/>
          <w:szCs w:val="24"/>
        </w:rPr>
        <w:t>3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г.)</w:t>
      </w:r>
      <w:r w:rsidR="00533223">
        <w:rPr>
          <w:rFonts w:ascii="Times New Roman" w:hAnsi="Times New Roman" w:cs="Times New Roman"/>
          <w:sz w:val="24"/>
          <w:szCs w:val="24"/>
        </w:rPr>
        <w:t>;</w:t>
      </w:r>
      <w:r w:rsidRPr="00B968AF">
        <w:rPr>
          <w:rFonts w:ascii="Times New Roman" w:hAnsi="Times New Roman" w:cs="Times New Roman"/>
          <w:sz w:val="24"/>
          <w:szCs w:val="24"/>
        </w:rPr>
        <w:t xml:space="preserve"> по состоянию на 01.01.201</w:t>
      </w:r>
      <w:r w:rsidR="001F36DB">
        <w:rPr>
          <w:rFonts w:ascii="Times New Roman" w:hAnsi="Times New Roman" w:cs="Times New Roman"/>
          <w:sz w:val="24"/>
          <w:szCs w:val="24"/>
        </w:rPr>
        <w:t>4</w:t>
      </w:r>
      <w:r w:rsidRPr="00B968AF">
        <w:rPr>
          <w:rFonts w:ascii="Times New Roman" w:hAnsi="Times New Roman" w:cs="Times New Roman"/>
          <w:sz w:val="24"/>
          <w:szCs w:val="24"/>
        </w:rPr>
        <w:t xml:space="preserve">г. снижение  составило  </w:t>
      </w:r>
      <w:r w:rsidR="001F36DB">
        <w:rPr>
          <w:rFonts w:ascii="Times New Roman" w:hAnsi="Times New Roman" w:cs="Times New Roman"/>
          <w:sz w:val="24"/>
          <w:szCs w:val="24"/>
        </w:rPr>
        <w:t>45</w:t>
      </w:r>
      <w:r w:rsidRPr="00B968AF">
        <w:rPr>
          <w:rFonts w:ascii="Times New Roman" w:hAnsi="Times New Roman" w:cs="Times New Roman"/>
          <w:sz w:val="24"/>
          <w:szCs w:val="24"/>
        </w:rPr>
        <w:t xml:space="preserve">  % и произошло за счет увеличения дебиторской задолженности. </w:t>
      </w:r>
    </w:p>
    <w:p w:rsidR="005B0C27" w:rsidRPr="00B968AF" w:rsidRDefault="005B0C27" w:rsidP="00B9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Запасы сырья и материалов </w:t>
      </w:r>
      <w:r w:rsidR="001F36DB">
        <w:rPr>
          <w:rFonts w:ascii="Times New Roman" w:hAnsi="Times New Roman" w:cs="Times New Roman"/>
          <w:sz w:val="24"/>
          <w:szCs w:val="24"/>
        </w:rPr>
        <w:t>уменьшились</w:t>
      </w:r>
      <w:r w:rsidRPr="00B968AF">
        <w:rPr>
          <w:rFonts w:ascii="Times New Roman" w:hAnsi="Times New Roman" w:cs="Times New Roman"/>
          <w:sz w:val="24"/>
          <w:szCs w:val="24"/>
        </w:rPr>
        <w:t xml:space="preserve"> и составляют</w:t>
      </w:r>
      <w:r w:rsidR="00BD6974" w:rsidRPr="00B968AF">
        <w:rPr>
          <w:rFonts w:ascii="Times New Roman" w:hAnsi="Times New Roman" w:cs="Times New Roman"/>
          <w:sz w:val="24"/>
          <w:szCs w:val="24"/>
        </w:rPr>
        <w:t xml:space="preserve"> </w:t>
      </w:r>
      <w:r w:rsidR="001F36DB">
        <w:rPr>
          <w:rFonts w:ascii="Times New Roman" w:hAnsi="Times New Roman" w:cs="Times New Roman"/>
          <w:sz w:val="24"/>
          <w:szCs w:val="24"/>
        </w:rPr>
        <w:t>189 711</w:t>
      </w:r>
      <w:r w:rsidR="00BD6974" w:rsidRPr="00B968AF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B968AF">
        <w:rPr>
          <w:rFonts w:ascii="Times New Roman" w:hAnsi="Times New Roman" w:cs="Times New Roman"/>
          <w:sz w:val="24"/>
          <w:szCs w:val="24"/>
        </w:rPr>
        <w:t xml:space="preserve">, дебиторская задолженность составляет </w:t>
      </w:r>
      <w:r w:rsidR="001F36DB">
        <w:rPr>
          <w:rFonts w:ascii="Times New Roman" w:hAnsi="Times New Roman" w:cs="Times New Roman"/>
          <w:sz w:val="24"/>
          <w:szCs w:val="24"/>
        </w:rPr>
        <w:t>92 452</w:t>
      </w:r>
      <w:r w:rsidR="00BD6974" w:rsidRPr="00B968A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B968AF">
        <w:rPr>
          <w:rFonts w:ascii="Times New Roman" w:hAnsi="Times New Roman" w:cs="Times New Roman"/>
          <w:sz w:val="24"/>
          <w:szCs w:val="24"/>
        </w:rPr>
        <w:t>.</w:t>
      </w:r>
    </w:p>
    <w:p w:rsidR="00256A83" w:rsidRDefault="005B0C27" w:rsidP="00B968AF">
      <w:pPr>
        <w:pStyle w:val="11"/>
        <w:spacing w:line="240" w:lineRule="auto"/>
        <w:ind w:left="0" w:right="0" w:firstLine="709"/>
        <w:rPr>
          <w:sz w:val="24"/>
          <w:szCs w:val="24"/>
        </w:rPr>
      </w:pPr>
      <w:r w:rsidRPr="00B968AF">
        <w:rPr>
          <w:sz w:val="24"/>
          <w:szCs w:val="24"/>
        </w:rPr>
        <w:t xml:space="preserve">Краткосрочные обязательства увеличились  на </w:t>
      </w:r>
      <w:r w:rsidR="001F36DB">
        <w:rPr>
          <w:sz w:val="24"/>
          <w:szCs w:val="24"/>
        </w:rPr>
        <w:t>691 257</w:t>
      </w:r>
      <w:r w:rsidR="00BD6974" w:rsidRPr="00B968AF">
        <w:rPr>
          <w:sz w:val="24"/>
          <w:szCs w:val="24"/>
        </w:rPr>
        <w:t xml:space="preserve"> тыс. руб. </w:t>
      </w:r>
      <w:r w:rsidRPr="00B968AF">
        <w:rPr>
          <w:sz w:val="24"/>
          <w:szCs w:val="24"/>
        </w:rPr>
        <w:t xml:space="preserve"> за счет увеличения </w:t>
      </w:r>
      <w:r w:rsidR="001F36DB">
        <w:rPr>
          <w:sz w:val="24"/>
          <w:szCs w:val="24"/>
        </w:rPr>
        <w:t>заемных средств</w:t>
      </w:r>
      <w:r w:rsidRPr="00B968AF">
        <w:rPr>
          <w:sz w:val="24"/>
          <w:szCs w:val="24"/>
        </w:rPr>
        <w:t xml:space="preserve"> на 31.12.201</w:t>
      </w:r>
      <w:r w:rsidR="001F36DB">
        <w:rPr>
          <w:sz w:val="24"/>
          <w:szCs w:val="24"/>
        </w:rPr>
        <w:t>3</w:t>
      </w:r>
      <w:r w:rsidRPr="00B968AF">
        <w:rPr>
          <w:sz w:val="24"/>
          <w:szCs w:val="24"/>
        </w:rPr>
        <w:t xml:space="preserve">г., при этом по текущим кредитам задолженность составляет </w:t>
      </w:r>
      <w:r w:rsidR="001F36DB">
        <w:rPr>
          <w:sz w:val="24"/>
          <w:szCs w:val="24"/>
        </w:rPr>
        <w:t>1 525 067</w:t>
      </w:r>
      <w:r w:rsidR="00BD6974" w:rsidRPr="00B968AF">
        <w:rPr>
          <w:sz w:val="24"/>
          <w:szCs w:val="24"/>
        </w:rPr>
        <w:t xml:space="preserve"> тыс. руб.</w:t>
      </w:r>
    </w:p>
    <w:p w:rsidR="005B1565" w:rsidRDefault="005B1565" w:rsidP="00B968AF">
      <w:pPr>
        <w:pStyle w:val="11"/>
        <w:spacing w:line="240" w:lineRule="auto"/>
        <w:ind w:left="0" w:right="0" w:firstLine="709"/>
        <w:rPr>
          <w:sz w:val="24"/>
          <w:szCs w:val="24"/>
        </w:rPr>
      </w:pPr>
    </w:p>
    <w:p w:rsidR="005B1565" w:rsidRPr="005B1565" w:rsidRDefault="005B1565" w:rsidP="005B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15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Кадровая политика </w:t>
      </w:r>
      <w:r w:rsidR="005D5847">
        <w:rPr>
          <w:rFonts w:ascii="Times New Roman" w:eastAsia="Times New Roman" w:hAnsi="Times New Roman" w:cs="Times New Roman"/>
          <w:sz w:val="24"/>
          <w:szCs w:val="24"/>
          <w:u w:val="single"/>
        </w:rPr>
        <w:t>Общества</w:t>
      </w:r>
      <w:r w:rsidRPr="005B156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B1565" w:rsidRDefault="005B1565" w:rsidP="005B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31.12.2013 численност</w:t>
      </w:r>
      <w:r w:rsidR="001F36DB">
        <w:rPr>
          <w:rFonts w:ascii="Times New Roman" w:eastAsia="Times New Roman" w:hAnsi="Times New Roman" w:cs="Times New Roman"/>
          <w:sz w:val="24"/>
          <w:szCs w:val="24"/>
        </w:rPr>
        <w:t xml:space="preserve">ь сотрудников </w:t>
      </w:r>
      <w:r w:rsidR="005D5847">
        <w:rPr>
          <w:rFonts w:ascii="Times New Roman" w:eastAsia="Times New Roman" w:hAnsi="Times New Roman" w:cs="Times New Roman"/>
          <w:sz w:val="24"/>
          <w:szCs w:val="24"/>
        </w:rPr>
        <w:t xml:space="preserve">Общества </w:t>
      </w:r>
      <w:r w:rsidR="001F36DB">
        <w:rPr>
          <w:rFonts w:ascii="Times New Roman" w:eastAsia="Times New Roman" w:hAnsi="Times New Roman" w:cs="Times New Roman"/>
          <w:sz w:val="24"/>
          <w:szCs w:val="24"/>
        </w:rPr>
        <w:t>составила 276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чел, среднесписочная численность – </w:t>
      </w:r>
      <w:r w:rsidR="00D6280B">
        <w:rPr>
          <w:rFonts w:ascii="Times New Roman" w:eastAsia="Times New Roman" w:hAnsi="Times New Roman" w:cs="Times New Roman"/>
          <w:sz w:val="24"/>
          <w:szCs w:val="24"/>
        </w:rPr>
        <w:t xml:space="preserve">265 </w:t>
      </w:r>
      <w:r>
        <w:rPr>
          <w:rFonts w:ascii="Times New Roman" w:eastAsia="Times New Roman" w:hAnsi="Times New Roman" w:cs="Times New Roman"/>
          <w:sz w:val="24"/>
          <w:szCs w:val="24"/>
        </w:rPr>
        <w:t>чел. Размер ФОТ за 201</w:t>
      </w:r>
      <w:r w:rsidR="001F36D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составил </w:t>
      </w:r>
      <w:r w:rsidR="001331E6">
        <w:rPr>
          <w:rFonts w:ascii="Times New Roman" w:eastAsia="Times New Roman" w:hAnsi="Times New Roman" w:cs="Times New Roman"/>
          <w:sz w:val="24"/>
          <w:szCs w:val="24"/>
        </w:rPr>
        <w:t>143 531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5B1565" w:rsidRDefault="005B1565" w:rsidP="005B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B1565" w:rsidTr="00A15A96">
        <w:tc>
          <w:tcPr>
            <w:tcW w:w="4785" w:type="dxa"/>
            <w:shd w:val="clear" w:color="auto" w:fill="D9D9D9" w:themeFill="background1" w:themeFillShade="D9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D9D9D9" w:themeFill="background1" w:themeFillShade="D9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31.12.201</w:t>
            </w:r>
            <w:r w:rsidR="001331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сотрудников, в т.ч.</w:t>
            </w:r>
          </w:p>
        </w:tc>
        <w:tc>
          <w:tcPr>
            <w:tcW w:w="4786" w:type="dxa"/>
          </w:tcPr>
          <w:p w:rsidR="005B1565" w:rsidRPr="00E76156" w:rsidRDefault="001F36DB" w:rsidP="00A15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276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4786" w:type="dxa"/>
          </w:tcPr>
          <w:p w:rsidR="005B1565" w:rsidRDefault="001F36DB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ИТР</w:t>
            </w:r>
          </w:p>
        </w:tc>
        <w:tc>
          <w:tcPr>
            <w:tcW w:w="4786" w:type="dxa"/>
          </w:tcPr>
          <w:p w:rsidR="005B1565" w:rsidRDefault="001F36DB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</w:t>
            </w:r>
          </w:p>
        </w:tc>
        <w:tc>
          <w:tcPr>
            <w:tcW w:w="4786" w:type="dxa"/>
          </w:tcPr>
          <w:p w:rsidR="005B1565" w:rsidRDefault="001F36DB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ФОТ, в т.ч.</w:t>
            </w:r>
          </w:p>
        </w:tc>
        <w:tc>
          <w:tcPr>
            <w:tcW w:w="4786" w:type="dxa"/>
          </w:tcPr>
          <w:p w:rsidR="005B1565" w:rsidRPr="00E82D60" w:rsidRDefault="001331E6" w:rsidP="00A15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143 531</w:t>
            </w:r>
            <w:r w:rsidR="005B1565" w:rsidRPr="00E8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4786" w:type="dxa"/>
          </w:tcPr>
          <w:p w:rsidR="005B1565" w:rsidRDefault="001331E6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56 571</w:t>
            </w:r>
            <w:r w:rsidR="005B1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ИТР</w:t>
            </w:r>
          </w:p>
        </w:tc>
        <w:tc>
          <w:tcPr>
            <w:tcW w:w="4786" w:type="dxa"/>
          </w:tcPr>
          <w:p w:rsidR="005B1565" w:rsidRDefault="001331E6" w:rsidP="001F36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26 084</w:t>
            </w:r>
            <w:r w:rsidR="005B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</w:t>
            </w:r>
          </w:p>
        </w:tc>
        <w:tc>
          <w:tcPr>
            <w:tcW w:w="4786" w:type="dxa"/>
          </w:tcPr>
          <w:p w:rsidR="005B1565" w:rsidRDefault="001331E6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60 876</w:t>
            </w:r>
            <w:r w:rsidR="005B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B27AE" w:rsidTr="00A15A96">
        <w:tc>
          <w:tcPr>
            <w:tcW w:w="4785" w:type="dxa"/>
          </w:tcPr>
          <w:p w:rsidR="00EB27AE" w:rsidRDefault="00EB27AE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социального характера</w:t>
            </w:r>
          </w:p>
        </w:tc>
        <w:tc>
          <w:tcPr>
            <w:tcW w:w="4786" w:type="dxa"/>
          </w:tcPr>
          <w:p w:rsidR="00EB27AE" w:rsidRDefault="00EB27AE" w:rsidP="00A15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11 971 тыс. руб.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зарплата, в т.ч.</w:t>
            </w:r>
          </w:p>
        </w:tc>
        <w:tc>
          <w:tcPr>
            <w:tcW w:w="4786" w:type="dxa"/>
          </w:tcPr>
          <w:p w:rsidR="005B1565" w:rsidRPr="00E82D60" w:rsidRDefault="001F36DB" w:rsidP="00A15A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43 607</w:t>
            </w:r>
            <w:r w:rsidR="005B1565" w:rsidRPr="00E8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4786" w:type="dxa"/>
          </w:tcPr>
          <w:p w:rsidR="005B1565" w:rsidRDefault="001F36DB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93 924</w:t>
            </w:r>
            <w:r w:rsidR="005B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ИТР</w:t>
            </w:r>
          </w:p>
        </w:tc>
        <w:tc>
          <w:tcPr>
            <w:tcW w:w="4786" w:type="dxa"/>
          </w:tcPr>
          <w:p w:rsidR="005B1565" w:rsidRDefault="001F36DB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32 817</w:t>
            </w:r>
            <w:r w:rsidR="005B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</w:t>
            </w:r>
          </w:p>
        </w:tc>
        <w:tc>
          <w:tcPr>
            <w:tcW w:w="4786" w:type="dxa"/>
          </w:tcPr>
          <w:p w:rsidR="005B1565" w:rsidRDefault="001F36DB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29 211</w:t>
            </w:r>
            <w:r w:rsidR="005B1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сотрудников в 2012 г.</w:t>
            </w:r>
          </w:p>
        </w:tc>
        <w:tc>
          <w:tcPr>
            <w:tcW w:w="4786" w:type="dxa"/>
          </w:tcPr>
          <w:p w:rsidR="005B1565" w:rsidRDefault="00EB27AE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B1565" w:rsidTr="00A15A96">
        <w:tc>
          <w:tcPr>
            <w:tcW w:w="4785" w:type="dxa"/>
          </w:tcPr>
          <w:p w:rsidR="005B1565" w:rsidRDefault="005B1565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Уволено сотрудников в 2012 г.</w:t>
            </w:r>
          </w:p>
        </w:tc>
        <w:tc>
          <w:tcPr>
            <w:tcW w:w="4786" w:type="dxa"/>
          </w:tcPr>
          <w:p w:rsidR="005B1565" w:rsidRDefault="00EB27AE" w:rsidP="00A15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</w:tr>
    </w:tbl>
    <w:p w:rsidR="005B1565" w:rsidRDefault="005B1565" w:rsidP="00B968AF">
      <w:pPr>
        <w:pStyle w:val="11"/>
        <w:spacing w:line="240" w:lineRule="auto"/>
        <w:ind w:left="0" w:right="0" w:firstLine="709"/>
        <w:rPr>
          <w:sz w:val="24"/>
          <w:szCs w:val="24"/>
        </w:rPr>
      </w:pPr>
    </w:p>
    <w:p w:rsidR="008713FA" w:rsidRDefault="00EB27AE" w:rsidP="00EB27AE">
      <w:pPr>
        <w:pStyle w:val="11"/>
        <w:spacing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В 2013 г. произошло снижение численности сотрудников почти в два раза. Сокращение в основном коснулось категории рабочих. При этом имеется тенденция к росту размера ФОТ и выплат социального характера, что обусловлено ростом средней зарплаты сотрудников. Сильнее всего выросла зарплата у категории руководителей.</w:t>
      </w:r>
    </w:p>
    <w:p w:rsidR="002C3614" w:rsidRDefault="002C3614" w:rsidP="00EB27AE">
      <w:pPr>
        <w:pStyle w:val="11"/>
        <w:spacing w:line="240" w:lineRule="auto"/>
        <w:ind w:left="0" w:right="0" w:firstLine="0"/>
        <w:rPr>
          <w:sz w:val="24"/>
          <w:szCs w:val="24"/>
        </w:rPr>
      </w:pPr>
    </w:p>
    <w:p w:rsidR="002C3614" w:rsidRDefault="002C3614" w:rsidP="005D5847">
      <w:pPr>
        <w:pStyle w:val="11"/>
        <w:spacing w:line="240" w:lineRule="auto"/>
        <w:ind w:left="-902" w:right="-187" w:firstLine="709"/>
        <w:jc w:val="center"/>
        <w:rPr>
          <w:sz w:val="24"/>
          <w:szCs w:val="24"/>
        </w:rPr>
      </w:pPr>
      <w:r w:rsidRPr="00367895">
        <w:rPr>
          <w:rFonts w:asciiTheme="majorHAnsi" w:hAnsiTheme="majorHAnsi" w:cstheme="majorBidi"/>
          <w:b/>
          <w:bCs/>
          <w:lang w:eastAsia="ru-RU"/>
        </w:rPr>
        <w:t>Информация об объеме каждого из использованных Обществом в отчетном году видов энергетических ресурсов</w:t>
      </w:r>
      <w:r w:rsidRPr="002C3614">
        <w:rPr>
          <w:sz w:val="24"/>
          <w:szCs w:val="24"/>
        </w:rPr>
        <w:t>.</w:t>
      </w:r>
    </w:p>
    <w:p w:rsidR="004F5CE7" w:rsidRPr="002C3614" w:rsidRDefault="004F5CE7" w:rsidP="005D5847">
      <w:pPr>
        <w:pStyle w:val="11"/>
        <w:spacing w:line="240" w:lineRule="auto"/>
        <w:ind w:left="-902" w:right="-187" w:firstLine="709"/>
        <w:jc w:val="center"/>
        <w:rPr>
          <w:sz w:val="24"/>
          <w:szCs w:val="24"/>
        </w:rPr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3835"/>
        <w:gridCol w:w="1984"/>
        <w:gridCol w:w="1843"/>
        <w:gridCol w:w="1992"/>
      </w:tblGrid>
      <w:tr w:rsidR="002C3614" w:rsidRPr="002C3614" w:rsidTr="00B31BE3">
        <w:trPr>
          <w:trHeight w:val="750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14" w:rsidRPr="002C3614" w:rsidRDefault="002C3614" w:rsidP="00367895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2C3614">
              <w:rPr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BE3" w:rsidRDefault="002C3614" w:rsidP="004F5CE7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2C3614">
              <w:rPr>
                <w:b/>
                <w:bCs/>
                <w:sz w:val="24"/>
                <w:szCs w:val="24"/>
              </w:rPr>
              <w:t>Единица</w:t>
            </w:r>
            <w:r w:rsidR="004F5CE7">
              <w:rPr>
                <w:b/>
                <w:bCs/>
                <w:sz w:val="24"/>
                <w:szCs w:val="24"/>
              </w:rPr>
              <w:t xml:space="preserve"> </w:t>
            </w:r>
          </w:p>
          <w:p w:rsidR="002C3614" w:rsidRPr="002C3614" w:rsidRDefault="002C3614" w:rsidP="004F5CE7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2C3614">
              <w:rPr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14" w:rsidRPr="002C3614" w:rsidRDefault="002C3614" w:rsidP="00367895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2C3614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614" w:rsidRPr="002C3614" w:rsidRDefault="002C3614" w:rsidP="00367895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2C3614">
              <w:rPr>
                <w:b/>
                <w:bCs/>
                <w:sz w:val="24"/>
                <w:szCs w:val="24"/>
              </w:rPr>
              <w:t>Сумма, руб.</w:t>
            </w:r>
          </w:p>
        </w:tc>
      </w:tr>
      <w:tr w:rsidR="004810F5" w:rsidRPr="002C3614" w:rsidTr="00B31BE3">
        <w:trPr>
          <w:trHeight w:hRule="exact" w:val="340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F1464D" w:rsidP="00367895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 w:rsidRPr="00F21F69">
              <w:rPr>
                <w:sz w:val="24"/>
                <w:szCs w:val="24"/>
              </w:rPr>
              <w:t>квт.ч</w:t>
            </w:r>
            <w:proofErr w:type="spellEnd"/>
            <w:r w:rsidRPr="00F21F6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23 878 024,00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34 343 190,50</w:t>
            </w:r>
          </w:p>
        </w:tc>
      </w:tr>
      <w:tr w:rsidR="004810F5" w:rsidRPr="002C3614" w:rsidTr="00B31BE3">
        <w:trPr>
          <w:trHeight w:val="340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F5" w:rsidRPr="00F21F69" w:rsidRDefault="004810F5" w:rsidP="004F5CE7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Мощность (услуги по передаче мощности)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4810F5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квт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4810F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84 552,00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4810F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39 249 441,26</w:t>
            </w:r>
          </w:p>
        </w:tc>
      </w:tr>
      <w:tr w:rsidR="004810F5" w:rsidRPr="002C3614" w:rsidTr="00B31BE3">
        <w:trPr>
          <w:trHeight w:val="340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F21F69">
              <w:rPr>
                <w:b/>
                <w:bCs/>
                <w:i/>
                <w:iCs/>
                <w:color w:val="000000"/>
                <w:sz w:val="24"/>
                <w:szCs w:val="24"/>
              </w:rPr>
              <w:t>23 962 576,00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F21F69">
              <w:rPr>
                <w:b/>
                <w:bCs/>
                <w:i/>
                <w:iCs/>
                <w:color w:val="000000"/>
                <w:sz w:val="24"/>
                <w:szCs w:val="24"/>
              </w:rPr>
              <w:t>73 592 631,76</w:t>
            </w:r>
          </w:p>
        </w:tc>
      </w:tr>
      <w:tr w:rsidR="004810F5" w:rsidRPr="002C3614" w:rsidTr="00B31BE3">
        <w:trPr>
          <w:trHeight w:val="340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CE7" w:rsidRPr="00F21F69" w:rsidRDefault="004810F5" w:rsidP="004F5CE7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Услуги по  транспортировке</w:t>
            </w:r>
          </w:p>
          <w:p w:rsidR="004810F5" w:rsidRPr="00F21F69" w:rsidRDefault="004810F5" w:rsidP="004F5CE7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газа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1000 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9 790,13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6 580 968,84</w:t>
            </w:r>
          </w:p>
        </w:tc>
      </w:tr>
      <w:tr w:rsidR="004810F5" w:rsidRPr="002C3614" w:rsidTr="00B31BE3">
        <w:trPr>
          <w:trHeight w:val="340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Газ природный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1000 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9 790,13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43 753 653,32</w:t>
            </w:r>
          </w:p>
        </w:tc>
      </w:tr>
      <w:tr w:rsidR="004810F5" w:rsidRPr="002C3614" w:rsidTr="00B31BE3">
        <w:trPr>
          <w:trHeight w:val="340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B31BE3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Отпуск воды и прием сточных вод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 w:rsidRPr="00F21F69">
              <w:rPr>
                <w:sz w:val="24"/>
                <w:szCs w:val="24"/>
              </w:rPr>
              <w:t>куб.м</w:t>
            </w:r>
            <w:proofErr w:type="spellEnd"/>
            <w:r w:rsidRPr="00F21F6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260 100,36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7 007 596,10</w:t>
            </w:r>
          </w:p>
        </w:tc>
      </w:tr>
      <w:tr w:rsidR="004810F5" w:rsidRPr="002C3614" w:rsidTr="00B31BE3">
        <w:trPr>
          <w:trHeight w:hRule="exact" w:val="340"/>
          <w:jc w:val="center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</w:rPr>
            </w:pPr>
            <w:r w:rsidRPr="00F21F69">
              <w:rPr>
                <w:sz w:val="24"/>
                <w:szCs w:val="24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42 207,90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F5" w:rsidRPr="00F21F69" w:rsidRDefault="004810F5" w:rsidP="00367895">
            <w:pPr>
              <w:pStyle w:val="11"/>
              <w:jc w:val="center"/>
              <w:rPr>
                <w:sz w:val="24"/>
                <w:szCs w:val="24"/>
                <w:highlight w:val="yellow"/>
              </w:rPr>
            </w:pPr>
            <w:r w:rsidRPr="00F21F69">
              <w:rPr>
                <w:color w:val="000000"/>
                <w:sz w:val="24"/>
                <w:szCs w:val="24"/>
              </w:rPr>
              <w:t>1 266 237,09</w:t>
            </w:r>
          </w:p>
        </w:tc>
      </w:tr>
    </w:tbl>
    <w:p w:rsidR="003901D3" w:rsidRDefault="003901D3" w:rsidP="00EB27AE">
      <w:pPr>
        <w:pStyle w:val="11"/>
        <w:spacing w:line="240" w:lineRule="auto"/>
        <w:ind w:left="0" w:right="0" w:firstLine="0"/>
        <w:rPr>
          <w:sz w:val="24"/>
          <w:szCs w:val="24"/>
        </w:rPr>
      </w:pPr>
    </w:p>
    <w:p w:rsidR="008713FA" w:rsidRPr="008713FA" w:rsidRDefault="008713FA" w:rsidP="007F629A">
      <w:pPr>
        <w:pStyle w:val="1"/>
        <w:spacing w:before="0" w:line="240" w:lineRule="auto"/>
        <w:jc w:val="center"/>
        <w:rPr>
          <w:rFonts w:eastAsia="Times New Roman"/>
          <w:color w:val="auto"/>
        </w:rPr>
      </w:pPr>
      <w:bookmarkStart w:id="9" w:name="_Toc417390147"/>
      <w:r w:rsidRPr="008713FA">
        <w:rPr>
          <w:rFonts w:eastAsia="Times New Roman"/>
          <w:color w:val="auto"/>
        </w:rPr>
        <w:t>Информация о чистых активах Общества</w:t>
      </w:r>
      <w:bookmarkEnd w:id="9"/>
    </w:p>
    <w:p w:rsidR="008713FA" w:rsidRDefault="008713FA" w:rsidP="00871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3FA" w:rsidRDefault="008713FA" w:rsidP="00871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2011-2013 гг. прослеживается тенденция к снижению величины чистых активов:</w:t>
      </w:r>
    </w:p>
    <w:p w:rsidR="008713FA" w:rsidRDefault="008713FA" w:rsidP="00871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8E6452" wp14:editId="02AB69C5">
            <wp:extent cx="5876925" cy="24003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13FA" w:rsidRPr="00B968AF" w:rsidRDefault="008713FA" w:rsidP="00871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3FA" w:rsidRPr="00EB27AE" w:rsidRDefault="005749C7" w:rsidP="00367895">
      <w:pPr>
        <w:pStyle w:val="11"/>
        <w:spacing w:line="240" w:lineRule="auto"/>
        <w:ind w:left="0" w:right="0" w:firstLine="0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>Динамика изменения стоимости по составу чистых активов</w:t>
      </w:r>
      <w:r w:rsidR="00235E4D">
        <w:rPr>
          <w:b/>
          <w:sz w:val="24"/>
          <w:szCs w:val="24"/>
        </w:rPr>
        <w:t xml:space="preserve"> и уставного капитала</w:t>
      </w:r>
    </w:p>
    <w:p w:rsidR="005749C7" w:rsidRDefault="005749C7" w:rsidP="00B968AF">
      <w:pPr>
        <w:pStyle w:val="11"/>
        <w:spacing w:line="240" w:lineRule="auto"/>
        <w:ind w:left="0" w:right="0" w:firstLine="709"/>
        <w:rPr>
          <w:sz w:val="24"/>
          <w:szCs w:val="24"/>
        </w:rPr>
      </w:pPr>
    </w:p>
    <w:p w:rsidR="005749C7" w:rsidRPr="00B968AF" w:rsidRDefault="005749C7" w:rsidP="00EB27AE">
      <w:pPr>
        <w:pStyle w:val="11"/>
        <w:spacing w:line="240" w:lineRule="auto"/>
        <w:ind w:left="0" w:right="0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5056517" wp14:editId="3B03D184">
            <wp:extent cx="5981700" cy="24669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49C7" w:rsidRPr="00DA55A6" w:rsidRDefault="00A73FFF" w:rsidP="00DA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416431700"/>
      <w:r w:rsidRPr="00A73FFF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Размер уставного капитала Общества за три последних завершенных финансовых года, включая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3FFF">
        <w:rPr>
          <w:rFonts w:ascii="Times New Roman" w:eastAsia="Times New Roman" w:hAnsi="Times New Roman" w:cs="Times New Roman"/>
          <w:sz w:val="24"/>
          <w:szCs w:val="24"/>
        </w:rPr>
        <w:t xml:space="preserve"> год, не изменялся.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9C7" w:rsidRPr="00DA55A6">
        <w:rPr>
          <w:rFonts w:ascii="Times New Roman" w:eastAsia="Times New Roman" w:hAnsi="Times New Roman" w:cs="Times New Roman"/>
          <w:sz w:val="24"/>
          <w:szCs w:val="24"/>
        </w:rPr>
        <w:t>Прослеживаемая тенденция к уменьшению чистых активов вызвана убыточностью как основной деятельности, так и внереализационной. Выручка от продажи продукции ниже ее  себестоимости, что связывается в первую очередь с тем, что многие производственные площадки Общества сейчас не используются, а необходимость в их содержании, начислении амортизации не отпадает.</w:t>
      </w:r>
    </w:p>
    <w:p w:rsidR="005749C7" w:rsidRDefault="005749C7" w:rsidP="00DA5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9C7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приведения чистых активов к величине, соответствующей требованиям законодательства, планируется:</w:t>
      </w:r>
    </w:p>
    <w:p w:rsidR="005749C7" w:rsidRDefault="005749C7" w:rsidP="00DA5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объема реализации по основному виду деятельности;</w:t>
      </w:r>
    </w:p>
    <w:p w:rsidR="005749C7" w:rsidRDefault="005749C7" w:rsidP="00DA5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расходов Общества</w:t>
      </w:r>
    </w:p>
    <w:p w:rsidR="005749C7" w:rsidRDefault="005749C7" w:rsidP="007F6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новых арендаторов </w:t>
      </w:r>
      <w:r w:rsidR="00DA55A6">
        <w:rPr>
          <w:rFonts w:ascii="Times New Roman" w:hAnsi="Times New Roman" w:cs="Times New Roman"/>
          <w:sz w:val="24"/>
          <w:szCs w:val="24"/>
        </w:rPr>
        <w:t>для неиспользуемых нежилых помещений.</w:t>
      </w:r>
    </w:p>
    <w:p w:rsidR="00E246E0" w:rsidRPr="007F629A" w:rsidRDefault="00E246E0" w:rsidP="007F6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1752C" w:rsidRPr="00B968AF" w:rsidRDefault="0051752C" w:rsidP="007F629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11" w:name="_Toc417390148"/>
      <w:r w:rsidRPr="00B968AF">
        <w:rPr>
          <w:rFonts w:ascii="Times New Roman" w:eastAsia="Times New Roman" w:hAnsi="Times New Roman" w:cs="Times New Roman"/>
          <w:color w:val="auto"/>
        </w:rPr>
        <w:t xml:space="preserve">Перспективы развития </w:t>
      </w:r>
      <w:r w:rsidR="00354CB4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</w:t>
      </w:r>
      <w:bookmarkEnd w:id="10"/>
      <w:bookmarkEnd w:id="11"/>
    </w:p>
    <w:p w:rsidR="0062128B" w:rsidRDefault="0062128B" w:rsidP="00B9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1F76" w:rsidRDefault="00041F76" w:rsidP="00B9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F76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Арбитражного суда г. Москвы от 07.02.2014 г. по делу № А40-99972/2013 в отношении Открытого акционерного общества «Московский металлургический завод «Серп и Молот» введена процедура наблюдения на срок до 02.12.2014 г. Временным управляющим утвержден Багров Александр </w:t>
      </w:r>
      <w:proofErr w:type="spellStart"/>
      <w:r w:rsidRPr="00041F76">
        <w:rPr>
          <w:rFonts w:ascii="Times New Roman" w:eastAsia="Times New Roman" w:hAnsi="Times New Roman" w:cs="Times New Roman"/>
          <w:sz w:val="24"/>
          <w:szCs w:val="24"/>
        </w:rPr>
        <w:t>Демьянович</w:t>
      </w:r>
      <w:proofErr w:type="spellEnd"/>
      <w:r w:rsidRPr="00041F76">
        <w:rPr>
          <w:rFonts w:ascii="Times New Roman" w:eastAsia="Times New Roman" w:hAnsi="Times New Roman" w:cs="Times New Roman"/>
          <w:sz w:val="24"/>
          <w:szCs w:val="24"/>
        </w:rPr>
        <w:t>, член СРО НП «МЦПУ» (129085, г. Москва, проспект Мира, д.101-В), ИНН 502700481321, адрес для направления корреспонденции арбитражному управляющему: Московская область, г. Люберцы, 3 почтовое отделение, д.78, кв. 21. Дело к судебному разбирательству в заседании Арбитражного суда г. Москвы назначено на 02.12.2014 г. в 10 час.20 мин., в зале №8010 (8 этаж).</w:t>
      </w:r>
    </w:p>
    <w:p w:rsidR="00041F76" w:rsidRDefault="00041F76" w:rsidP="00B9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2C" w:rsidRPr="00B968AF" w:rsidRDefault="00BD6974" w:rsidP="00B9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В рамках будущих перспектив планируется:</w:t>
      </w:r>
    </w:p>
    <w:p w:rsidR="00BD6974" w:rsidRPr="00B968AF" w:rsidRDefault="00BD6974" w:rsidP="00B9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повышение объема реализации по основному виду деятельности, расширение рынков сбыта</w:t>
      </w:r>
    </w:p>
    <w:p w:rsidR="00BD6974" w:rsidRPr="00B968AF" w:rsidRDefault="00BD6974" w:rsidP="00B9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сокращению расходов общества, выход из зоны убыточности деятельности Общества</w:t>
      </w:r>
    </w:p>
    <w:p w:rsidR="00BD6974" w:rsidRPr="00B968AF" w:rsidRDefault="00BD6974" w:rsidP="00B9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рассмотрение вариантов перепрофилирования деятельности Общества</w:t>
      </w:r>
    </w:p>
    <w:p w:rsidR="0051752C" w:rsidRDefault="00BD6974" w:rsidP="00B9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использования имущества Общества</w:t>
      </w:r>
    </w:p>
    <w:p w:rsidR="004B1632" w:rsidRPr="00B968AF" w:rsidRDefault="004B1632" w:rsidP="00B96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F5E" w:rsidRDefault="0051752C" w:rsidP="007F629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12" w:name="_Toc416431701"/>
      <w:bookmarkStart w:id="13" w:name="_Toc417390149"/>
      <w:r w:rsidRPr="00B968AF">
        <w:rPr>
          <w:rFonts w:ascii="Times New Roman" w:eastAsia="Times New Roman" w:hAnsi="Times New Roman" w:cs="Times New Roman"/>
          <w:color w:val="auto"/>
        </w:rPr>
        <w:t xml:space="preserve">Отчет о выплате объявленных (начисленных) дивидендов </w:t>
      </w:r>
    </w:p>
    <w:p w:rsidR="0051752C" w:rsidRPr="00B968AF" w:rsidRDefault="0051752C" w:rsidP="007F629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B968AF">
        <w:rPr>
          <w:rFonts w:ascii="Times New Roman" w:eastAsia="Times New Roman" w:hAnsi="Times New Roman" w:cs="Times New Roman"/>
          <w:color w:val="auto"/>
        </w:rPr>
        <w:t xml:space="preserve">по акциям </w:t>
      </w:r>
      <w:r w:rsidR="004617AE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</w:t>
      </w:r>
      <w:bookmarkEnd w:id="12"/>
      <w:bookmarkEnd w:id="13"/>
    </w:p>
    <w:p w:rsidR="0051752C" w:rsidRPr="00B968AF" w:rsidRDefault="0051752C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1752C" w:rsidRDefault="00425353" w:rsidP="00055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B1632">
        <w:rPr>
          <w:rFonts w:ascii="Times New Roman" w:eastAsia="Times New Roman" w:hAnsi="Times New Roman" w:cs="Times New Roman"/>
          <w:sz w:val="24"/>
          <w:szCs w:val="24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B1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выплате дивидендов за 2012 г. по размещенным акциям Общества н</w:t>
      </w:r>
      <w:r w:rsidR="003E5816" w:rsidRPr="004B1632">
        <w:rPr>
          <w:rFonts w:ascii="Times New Roman" w:eastAsia="Times New Roman" w:hAnsi="Times New Roman" w:cs="Times New Roman"/>
          <w:sz w:val="24"/>
          <w:szCs w:val="24"/>
        </w:rPr>
        <w:t xml:space="preserve">а общем собрании акционеров </w:t>
      </w:r>
      <w:r w:rsidR="003B2F5E">
        <w:rPr>
          <w:rFonts w:ascii="Times New Roman" w:eastAsia="Times New Roman" w:hAnsi="Times New Roman" w:cs="Times New Roman"/>
          <w:sz w:val="24"/>
          <w:szCs w:val="24"/>
        </w:rPr>
        <w:t xml:space="preserve">в 2013 г. </w:t>
      </w:r>
      <w:r>
        <w:rPr>
          <w:rFonts w:ascii="Times New Roman" w:eastAsia="Times New Roman" w:hAnsi="Times New Roman" w:cs="Times New Roman"/>
          <w:sz w:val="24"/>
          <w:szCs w:val="24"/>
        </w:rPr>
        <w:t>не принималось</w:t>
      </w:r>
      <w:r w:rsidR="003E5816" w:rsidRPr="004B16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1632" w:rsidRPr="004B1632" w:rsidRDefault="004B1632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2C" w:rsidRPr="00B968AF" w:rsidRDefault="0051752C" w:rsidP="007F629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14" w:name="_Toc416431702"/>
      <w:bookmarkStart w:id="15" w:name="_Toc417390150"/>
      <w:r w:rsidRPr="00B968AF">
        <w:rPr>
          <w:rFonts w:ascii="Times New Roman" w:eastAsia="Times New Roman" w:hAnsi="Times New Roman" w:cs="Times New Roman"/>
          <w:color w:val="auto"/>
        </w:rPr>
        <w:t xml:space="preserve">Описание основных факторов риска, связанных с деятельностью </w:t>
      </w:r>
      <w:r w:rsidR="004617AE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</w:t>
      </w:r>
      <w:bookmarkEnd w:id="14"/>
      <w:bookmarkEnd w:id="15"/>
    </w:p>
    <w:p w:rsidR="0051752C" w:rsidRPr="00B968AF" w:rsidRDefault="0051752C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Система управления рисками предполагает всесторонний анализ совокупности имеющихся рисков, их идентификацию, оценку и выработку механизмов контроля. Требование системного подхода предполагает максимальный охват всех видов риска.</w:t>
      </w:r>
      <w:r w:rsidRPr="00B968A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Функции, возлагаемые на систему управления риском, предопределяют содержание самого процесса управления, которое сводится к следующей последовательности работ:</w:t>
      </w:r>
    </w:p>
    <w:p w:rsidR="00E7087F" w:rsidRPr="00B968AF" w:rsidRDefault="00E7087F" w:rsidP="0096391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разработка политики в области управления риском;</w:t>
      </w:r>
    </w:p>
    <w:p w:rsidR="00E7087F" w:rsidRPr="00B968AF" w:rsidRDefault="00E7087F" w:rsidP="0096391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анализ ситуации риска, т.е. выявление факторов риска и оценка его возможного уровня, прогнозирование поведения хозяйственных субъектов в этой ситуации;</w:t>
      </w:r>
    </w:p>
    <w:p w:rsidR="00E7087F" w:rsidRPr="00B968AF" w:rsidRDefault="00E7087F" w:rsidP="0096391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разработка альтернативных вариантов решения и выбор наиболее приемлемого и правомерного из них;</w:t>
      </w:r>
    </w:p>
    <w:p w:rsidR="00E7087F" w:rsidRPr="00B968AF" w:rsidRDefault="00E7087F" w:rsidP="0096391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определение доступных путей и средств минимизации риска;</w:t>
      </w:r>
    </w:p>
    <w:p w:rsidR="00E7087F" w:rsidRPr="00B968AF" w:rsidRDefault="00E7087F" w:rsidP="0096391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и планирование мер по нейтрализации, компенсации ожидаемых негативных последствий риска.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7F" w:rsidRPr="00B968AF" w:rsidRDefault="00E7087F" w:rsidP="00B968AF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16" w:name="_Toc415737326"/>
      <w:bookmarkStart w:id="17" w:name="_Toc415759304"/>
      <w:bookmarkStart w:id="18" w:name="_Toc415820022"/>
      <w:bookmarkStart w:id="19" w:name="_Toc416431703"/>
      <w:bookmarkStart w:id="20" w:name="_Toc417390151"/>
      <w:r w:rsidRPr="00B968AF">
        <w:rPr>
          <w:rFonts w:ascii="Times New Roman" w:hAnsi="Times New Roman" w:cs="Times New Roman"/>
          <w:color w:val="auto"/>
        </w:rPr>
        <w:t>Отраслевые риски</w:t>
      </w:r>
      <w:bookmarkEnd w:id="16"/>
      <w:bookmarkEnd w:id="17"/>
      <w:bookmarkEnd w:id="18"/>
      <w:bookmarkEnd w:id="19"/>
      <w:bookmarkEnd w:id="20"/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Деятельность металлургических предприятий связана с определенными рисками и ситуациями, которые плохо контролируются или не контролируются совсем.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Основными источниками рисков для металлургических предприятий являются: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цикличность производства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ухудшение деловой репутации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введение таможенных ограничений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недостаток квалифицированных кадров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снижение эффективности инновационной деятельности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снижение уровня платежеспособности потребителей и партнеров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возрастание уровня конкуренции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- появление товаров-заменителей</w:t>
      </w:r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415737327"/>
      <w:bookmarkStart w:id="22" w:name="_Toc415759305"/>
      <w:r w:rsidRPr="00B968AF">
        <w:rPr>
          <w:rFonts w:ascii="Times New Roman" w:hAnsi="Times New Roman" w:cs="Times New Roman"/>
          <w:sz w:val="24"/>
          <w:szCs w:val="24"/>
        </w:rPr>
        <w:t xml:space="preserve">Для предприятий металлургии РФ в настоящее время можно обозначить такие риски различного уровня: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 - снижение денежных потоков за счет роста стоимости сырья и топливн</w:t>
      </w:r>
      <w:proofErr w:type="gramStart"/>
      <w:r w:rsidRPr="00B968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68AF">
        <w:rPr>
          <w:rFonts w:ascii="Times New Roman" w:hAnsi="Times New Roman" w:cs="Times New Roman"/>
          <w:sz w:val="24"/>
          <w:szCs w:val="24"/>
        </w:rPr>
        <w:t xml:space="preserve"> энергетических ресурсов;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снижение спроса на черные металлы;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государственные ограничения на рост внутренних цен и введение экспортных пошлин;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рост волатильности используемых финансовых инструментов (валюта, ценные бумаги, фьючерсы, опционы и др.);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снижение экспортных цен;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низкая инвестиционная активность;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- ограниченная транспортная инфраструктура;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8AF">
        <w:rPr>
          <w:rFonts w:ascii="Times New Roman" w:hAnsi="Times New Roman" w:cs="Times New Roman"/>
          <w:sz w:val="24"/>
          <w:szCs w:val="24"/>
        </w:rPr>
        <w:t>- недостаточная вовлеченность в производство готовой продукции с высокой добавленной стоимостью (проката и более сложных изделий.</w:t>
      </w:r>
      <w:proofErr w:type="gramEnd"/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Помимо этого необходимо учесть, что конкуренцию производителям стали, составляют производители материалов-заменителей, используемых вместо металлопродукции в строительстве и производстве упаковочных материалов. </w:t>
      </w:r>
    </w:p>
    <w:p w:rsidR="00E7087F" w:rsidRDefault="00E7087F" w:rsidP="00886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Интенсивность конкуренции и цикличный характер рынков стальной продукции могут привести в итоге к значительному снижению прибыли предприятия.</w:t>
      </w:r>
    </w:p>
    <w:p w:rsidR="008869D4" w:rsidRPr="008869D4" w:rsidRDefault="008869D4" w:rsidP="00886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87F" w:rsidRPr="00B968AF" w:rsidRDefault="00E7087F" w:rsidP="00B968AF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23" w:name="_Toc415820023"/>
      <w:bookmarkStart w:id="24" w:name="_Toc416431704"/>
      <w:bookmarkStart w:id="25" w:name="_Toc417390152"/>
      <w:proofErr w:type="spellStart"/>
      <w:r w:rsidRPr="00B968AF">
        <w:rPr>
          <w:rFonts w:ascii="Times New Roman" w:hAnsi="Times New Roman" w:cs="Times New Roman"/>
          <w:color w:val="auto"/>
        </w:rPr>
        <w:t>Страновые</w:t>
      </w:r>
      <w:proofErr w:type="spellEnd"/>
      <w:r w:rsidRPr="00B968AF">
        <w:rPr>
          <w:rFonts w:ascii="Times New Roman" w:hAnsi="Times New Roman" w:cs="Times New Roman"/>
          <w:color w:val="auto"/>
        </w:rPr>
        <w:t xml:space="preserve"> и региональные риски</w:t>
      </w:r>
      <w:bookmarkEnd w:id="21"/>
      <w:bookmarkEnd w:id="22"/>
      <w:bookmarkEnd w:id="23"/>
      <w:bookmarkEnd w:id="24"/>
      <w:bookmarkEnd w:id="25"/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Эмитент оценивает политическую и экономическую ситуацию в регионе в настоящее время как стабильную и прогнозируемую. По мнению эмитента, в ближайшее время вероятность возникновения негативных изменений минимальна.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Предприятие расположено в г. Москва, что может выявить определенные риски в силу проведения властями Москвы политики вынесения объектов тяжелой промышленности за пределы г. Москвы. Таким образом, может возникнуть необходимость перепрофилирования производства либо перенесения основных производственных площадей в Московскую область либо иные субъекты РФ.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87F" w:rsidRPr="00B968AF" w:rsidRDefault="00E7087F" w:rsidP="00B968AF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26" w:name="_Toc415737328"/>
      <w:bookmarkStart w:id="27" w:name="_Toc415759306"/>
      <w:bookmarkStart w:id="28" w:name="_Toc415820024"/>
      <w:bookmarkStart w:id="29" w:name="_Toc416431705"/>
      <w:bookmarkStart w:id="30" w:name="_Toc417390153"/>
      <w:r w:rsidRPr="00B968AF">
        <w:rPr>
          <w:rFonts w:ascii="Times New Roman" w:hAnsi="Times New Roman" w:cs="Times New Roman"/>
          <w:color w:val="auto"/>
        </w:rPr>
        <w:t>Финансовые риски</w:t>
      </w:r>
      <w:bookmarkEnd w:id="26"/>
      <w:bookmarkEnd w:id="27"/>
      <w:bookmarkEnd w:id="28"/>
      <w:bookmarkEnd w:id="29"/>
      <w:bookmarkEnd w:id="30"/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Риски, связанные с изменением процентных ставок, по использованию банковских кредитов, для Эмитента не являются значительными, поскольку на 31.12.201</w:t>
      </w:r>
      <w:r w:rsidR="005D7B66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3</w:t>
      </w:r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9600C2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г. </w:t>
      </w:r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непогашенных кредитных обязательств не имеется.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Риски в связи с изменением обмена курса иностранных валют для Эмитента  незначительны, т.к. закупки сырья и комплектующих изделий для производства в других странах не ведутся. 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Так как материальные затраты на приобретение ресурсов составляют большую часть себестоимости готовой продукции, то увеличение индекса инфляции неизбежно повлияет на увеличение цен на используемые в производстве материалы, покупные полуфабрикаты и комплектующие изделия, что не всегда представляется возможным компенсировать увеличением отпускных цен на продукцию.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Поэтому в случае значительного превышения фактических показателей инфляции над прогнозами Эмитент будет принимать меры по сокращению сроков действия ценовых соглашений с покупателями, ограничению роста затрат, снижению дебиторской задолженности и сокращению ее средних сроков.</w:t>
      </w: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87F" w:rsidRPr="00B968AF" w:rsidRDefault="00E7087F" w:rsidP="00B968AF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31" w:name="_Toc415737329"/>
      <w:bookmarkStart w:id="32" w:name="_Toc415759307"/>
      <w:bookmarkStart w:id="33" w:name="_Toc415820025"/>
      <w:bookmarkStart w:id="34" w:name="_Toc416431706"/>
      <w:bookmarkStart w:id="35" w:name="_Toc417390154"/>
      <w:r w:rsidRPr="00B968AF">
        <w:rPr>
          <w:rFonts w:ascii="Times New Roman" w:hAnsi="Times New Roman" w:cs="Times New Roman"/>
          <w:color w:val="auto"/>
        </w:rPr>
        <w:t>Правовые риски</w:t>
      </w:r>
      <w:bookmarkEnd w:id="31"/>
      <w:bookmarkEnd w:id="32"/>
      <w:bookmarkEnd w:id="33"/>
      <w:bookmarkEnd w:id="34"/>
      <w:bookmarkEnd w:id="35"/>
    </w:p>
    <w:p w:rsidR="004B1632" w:rsidRDefault="004B1632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B968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Правовые риски, связанные с изменением валютного регулирования, правил таможенного контроля и пошлин, налогового законодательства, требований по лицензированию основной деятельности эмитента, с изменением судебной практики, не оказывают негативного влияния на деятельность эмитента.</w:t>
      </w:r>
      <w:proofErr w:type="gramEnd"/>
    </w:p>
    <w:p w:rsidR="00E7087F" w:rsidRPr="00B968AF" w:rsidRDefault="00E7087F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087F" w:rsidRPr="00B968AF" w:rsidRDefault="00E7087F" w:rsidP="00B968AF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bookmarkStart w:id="36" w:name="_Toc415737330"/>
      <w:bookmarkStart w:id="37" w:name="_Toc415759308"/>
      <w:bookmarkStart w:id="38" w:name="_Toc415820026"/>
      <w:bookmarkStart w:id="39" w:name="_Toc416431707"/>
      <w:bookmarkStart w:id="40" w:name="_Toc417390155"/>
      <w:r w:rsidRPr="00B968AF">
        <w:rPr>
          <w:rFonts w:ascii="Times New Roman" w:hAnsi="Times New Roman" w:cs="Times New Roman"/>
          <w:color w:val="auto"/>
        </w:rPr>
        <w:t xml:space="preserve">Риски, связанные с деятельностью </w:t>
      </w:r>
      <w:bookmarkEnd w:id="36"/>
      <w:bookmarkEnd w:id="37"/>
      <w:bookmarkEnd w:id="38"/>
      <w:bookmarkEnd w:id="39"/>
      <w:bookmarkEnd w:id="40"/>
      <w:r w:rsidR="000E7458">
        <w:rPr>
          <w:rFonts w:ascii="Times New Roman" w:hAnsi="Times New Roman" w:cs="Times New Roman"/>
          <w:color w:val="auto"/>
        </w:rPr>
        <w:t>Общества</w:t>
      </w:r>
    </w:p>
    <w:p w:rsidR="004B1632" w:rsidRDefault="004B1632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</w:p>
    <w:p w:rsidR="004617AE" w:rsidRPr="004617AE" w:rsidRDefault="004617AE" w:rsidP="004617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617AE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Определением Арбитражного суда г. Москвы от 07.02.2014 г. по делу № А40-99972/2013 в отношении Открытого акционерного общества «Московский металлургический завод «Серп и Молот» введена процедура наблюдения на срок до 02.12.2014 г. Временным управляющим утвержден Багров Александр </w:t>
      </w:r>
      <w:proofErr w:type="spellStart"/>
      <w:r w:rsidRPr="004617AE">
        <w:rPr>
          <w:rFonts w:ascii="Times New Roman" w:hAnsi="Times New Roman" w:cs="Times New Roman"/>
          <w:bCs/>
          <w:iCs/>
          <w:sz w:val="24"/>
          <w:szCs w:val="24"/>
        </w:rPr>
        <w:t>Демьянович</w:t>
      </w:r>
      <w:proofErr w:type="spellEnd"/>
      <w:r w:rsidRPr="004617AE">
        <w:rPr>
          <w:rFonts w:ascii="Times New Roman" w:hAnsi="Times New Roman" w:cs="Times New Roman"/>
          <w:bCs/>
          <w:iCs/>
          <w:sz w:val="24"/>
          <w:szCs w:val="24"/>
        </w:rPr>
        <w:t>, член СРО НП «МЦПУ» (129085, г. Москва, проспект Мира, д.101-В), ИНН 502700481321, адрес для направления корреспонденции арбитражному управляющему:</w:t>
      </w:r>
      <w:proofErr w:type="gramEnd"/>
      <w:r w:rsidRPr="004617AE">
        <w:rPr>
          <w:rFonts w:ascii="Times New Roman" w:hAnsi="Times New Roman" w:cs="Times New Roman"/>
          <w:bCs/>
          <w:iCs/>
          <w:sz w:val="24"/>
          <w:szCs w:val="24"/>
        </w:rPr>
        <w:t xml:space="preserve"> Московская область, г. Люберцы, 3 почтовое отделение, д.78, кв. 21. Дело к судебному разбирательству в заседании Арбитражного суда г. Москвы назначено на 02.12.2014 г. в 10 час.20 мин., в зале №8010 (8 этаж).</w:t>
      </w:r>
    </w:p>
    <w:p w:rsidR="00E7087F" w:rsidRDefault="00E7087F" w:rsidP="00B968AF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</w:p>
    <w:p w:rsidR="0051752C" w:rsidRPr="00B968AF" w:rsidRDefault="0051752C" w:rsidP="007F629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1" w:name="_Toc416431708"/>
      <w:bookmarkStart w:id="42" w:name="_Toc417390156"/>
      <w:r w:rsidRPr="00B968AF">
        <w:rPr>
          <w:rFonts w:ascii="Times New Roman" w:eastAsia="Times New Roman" w:hAnsi="Times New Roman" w:cs="Times New Roman"/>
          <w:color w:val="auto"/>
        </w:rPr>
        <w:t xml:space="preserve">Перечень совершенных </w:t>
      </w:r>
      <w:r w:rsidR="00354CB4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 xml:space="preserve">бществом крупных сделок, а также иных сделок, на совершение которых в соответствии с уставом </w:t>
      </w:r>
      <w:r w:rsidR="00354CB4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 распространяется порядок одобрения крупных сделок</w:t>
      </w:r>
      <w:bookmarkEnd w:id="41"/>
      <w:bookmarkEnd w:id="42"/>
    </w:p>
    <w:p w:rsidR="0051752C" w:rsidRPr="00B968AF" w:rsidRDefault="0051752C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1752C" w:rsidRDefault="0062128B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Крупных сделок в 201</w:t>
      </w:r>
      <w:r w:rsidR="004B16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г. не совершалось.</w:t>
      </w:r>
    </w:p>
    <w:p w:rsidR="004B1632" w:rsidRPr="00B968AF" w:rsidRDefault="004B1632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2C" w:rsidRPr="00B968AF" w:rsidRDefault="0051752C" w:rsidP="007F629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3" w:name="_Toc416431709"/>
      <w:bookmarkStart w:id="44" w:name="_Toc417390157"/>
      <w:r w:rsidRPr="00B968AF">
        <w:rPr>
          <w:rFonts w:ascii="Times New Roman" w:eastAsia="Times New Roman" w:hAnsi="Times New Roman" w:cs="Times New Roman"/>
          <w:color w:val="auto"/>
        </w:rPr>
        <w:t xml:space="preserve">Перечень совершенных </w:t>
      </w:r>
      <w:r w:rsidR="00354CB4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бществом сделок, в совершении которых имелась заинтересованность</w:t>
      </w:r>
      <w:bookmarkEnd w:id="43"/>
      <w:bookmarkEnd w:id="44"/>
    </w:p>
    <w:p w:rsidR="0062128B" w:rsidRPr="00B968AF" w:rsidRDefault="0062128B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58" w:rsidRPr="000E7458" w:rsidRDefault="00425022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E7458"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0E7458"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7458" w:rsidRPr="000E74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Договор займа № МЕТА/СЕРП/100613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 совершения сделки: 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10.06.2013 г.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и иные существенные условия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Стороны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: 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» - «Займодавец» и ОАО «СиМ СТ» -  «Заемщик»,. Займодавец предоставляет Заемщику в собственность денежные средства в размере 72 976 270 (Семьдесят два  миллиона девятьсот семьдесят шесть тысяч двести семьдесят) рублей.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Заем или его часть предоставляется в течение 10 (Десяти) рабочих дней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 даты получения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Займодавцем запроса Заемщика, содержащего указание о его готовности получить Сумму займа или ее часть.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За пользование Суммой займа Заемщик уплачивает Займодавцу проценты из расчета годовой процентной ставки в размере: 15,00 % (Пятнадцать процентов) годовых.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Оплата процентов производится единовременно в момент возврата суммы займа или ее части.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Полученная Заемщиком Сумма займа или ее часть подлежит возврату Займодавцу в течение 1 (Одного) года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 даты получения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Суммы займа, в случае получения Суммы займа частями – в течение 1 (Одного) года с Даты получения соответствующей части Суммы займа.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и сокращенное фирменные наименования юридического лица или фамилия, имя, отчество физического лица, признанного в соответствии с законодательством Российской Федерации лицом, заинтересованным в совершении сделки, а также основание (основания), по которому такое лицо признано заинтересованным в совершении указанной сделки: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» (ЗАО «Мета СТ») акционер Общества, владеющий более 20 процентов голосующих акций Общества.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сделки 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72 976 270 (Семьдесят два  миллиона девятьсот семьдесят шесть тысяч двести семьдесят) рублей</w:t>
      </w:r>
      <w:r w:rsidRPr="000E7458">
        <w:rPr>
          <w:rFonts w:ascii="Times New Roman" w:eastAsia="Times New Roman" w:hAnsi="Times New Roman" w:cs="Times New Roman"/>
          <w:bCs/>
          <w:iCs/>
          <w:sz w:val="24"/>
          <w:szCs w:val="24"/>
        </w:rPr>
        <w:t>, что составляет 4,15% от балансовой стоимости активов эмитента на дату окончания последнего завершенного отчетного периода, предшествующего дате совершения сделки (31.03.2013 г.).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исполнения обязательств по сделке, а также сведения об исполнении указанных обязательств: </w:t>
      </w:r>
    </w:p>
    <w:p w:rsidR="008736CE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Дата исполнения обязательств по договору займа – 18.06.2014</w:t>
      </w:r>
      <w:r w:rsidR="006E4C5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 управления эмитента, принявший решение об одобрении сделки, дата принятия соответствующего решения (дата составления и номер протокола):</w:t>
      </w:r>
    </w:p>
    <w:p w:rsidR="00083304" w:rsidRPr="00083304" w:rsidRDefault="00083304" w:rsidP="000833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304">
        <w:rPr>
          <w:rFonts w:ascii="Times New Roman" w:eastAsia="Times New Roman" w:hAnsi="Times New Roman" w:cs="Times New Roman"/>
          <w:bCs/>
          <w:sz w:val="24"/>
          <w:szCs w:val="24"/>
        </w:rPr>
        <w:t>Сделка не одобрена по причине тяжелой финансовой ситуации Эмитента и отсутствием времени на подготовку и проведение собрания (заседания) соответствующего органа управления, уполномоченного принимать решение об одобрении сделки. Данная сделка будет одобрена соответствующим органом в ближайшее время.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7458" w:rsidRPr="000E7458" w:rsidRDefault="00703FF6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E7458"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0E7458"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7458" w:rsidRPr="000E74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Договор займа № МЕТА/СЕРП/040713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 совершения сделки: 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04.07.2013 г.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и иные существенные условия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Стороны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: 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» - «Займодаве</w:t>
      </w:r>
      <w:r w:rsidR="005A7232">
        <w:rPr>
          <w:rFonts w:ascii="Times New Roman" w:eastAsia="Times New Roman" w:hAnsi="Times New Roman" w:cs="Times New Roman"/>
          <w:bCs/>
          <w:sz w:val="24"/>
          <w:szCs w:val="24"/>
        </w:rPr>
        <w:t>ц» и ОАО «СиМ СТ» -  «Заемщик».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Займодавец предоставляет Заемщику в собственность денежные средства в размере 56 497 213,14  (Пятьдесят шесть миллионов четыреста девяносто семь тысяч двести тринадцать) рублей 14 копеек.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Заем или его часть предоставляется в течение 10 (Десяти) рабочих дней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 даты получения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Займодавцем запроса Заемщика, содержащего указание о его готовности получить Сумму займа или ее часть.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За пользование Суммой займа Заемщик уплачивает Займодавцу проценты из расчета годовой процентной ставки в размере: 15,00 % (Пятнадцать процентов) годовых.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Оплата процентов производится единовременно в момент возврата суммы займа или ее части.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Полученная Заемщиком Сумма займа или ее часть подлежит возврату Займодавцу в течение 1 (Одного) года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 даты получения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Суммы займа, в случае получения Суммы займа частями – в течение 1 (Одного) года с Даты получения соответствующей части Суммы займа.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и сокращенное фирменные наименования юридического лица или фамилия, имя, отчество физического лица, признанного в соответствии с законодательством Российской Федерации лицом, заинтересованным в совершении сделки, а также основание (основания), по которому такое лицо признано заинтересованным в совершении указанной сделки: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» (ЗАО «Мета СТ») акционер Общества, владеющий более 20 процентов голосующих акций Общества.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сделки 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56 497 213,14  (Пятьдесят шесть миллионов четыреста девяносто семь тысяч двести тринадцать) рублей 14 копеек</w:t>
      </w:r>
      <w:r w:rsidRPr="000E7458">
        <w:rPr>
          <w:rFonts w:ascii="Times New Roman" w:eastAsia="Times New Roman" w:hAnsi="Times New Roman" w:cs="Times New Roman"/>
          <w:bCs/>
          <w:iCs/>
          <w:sz w:val="24"/>
          <w:szCs w:val="24"/>
        </w:rPr>
        <w:t>, что составляет 3,24% от балансовой стоимости активов эмитента на дату окончания последнего завершенного отчетного периода, предшествующего дате совершения сделки (30.06.2013 г.).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исполнения обязательств по сделке, а также сведения об исполнении указанных обязательств: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Дата исполнения обязательств по договору займа – 12.07.2014</w:t>
      </w:r>
      <w:r w:rsidR="00A8622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 исполнения не наступил.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 управления эмитента, принявший решение об одобрении сделки, дата принятия соответствующего решения (дата составления и номер протокола):</w:t>
      </w:r>
    </w:p>
    <w:p w:rsidR="000E7458" w:rsidRPr="000E7458" w:rsidRDefault="007628E1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628E1">
        <w:rPr>
          <w:rFonts w:ascii="Times New Roman" w:eastAsia="Times New Roman" w:hAnsi="Times New Roman" w:cs="Times New Roman"/>
          <w:bCs/>
          <w:sz w:val="24"/>
          <w:szCs w:val="24"/>
        </w:rPr>
        <w:t>Сделка не одобрена по причине тяжелой финансовой ситуации Эмитента и отсутствием времени на подготовку и проведение собрания (заседания) соответствующего органа управления, уполномоченного принимать решение об одобрении сделки. Данная сделка будет одобрена соответствующим органом в ближайшее время.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458" w:rsidRPr="000E7458" w:rsidRDefault="00703FF6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E7458"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0E7458"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7458" w:rsidRPr="000E745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Договор займа № МЕТА/СЕРП/300713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 совершения сделки: </w:t>
      </w:r>
      <w:r w:rsidR="004350A8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.07.2013 г.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и иные существенные условия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Стороны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: 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» - «Займодавец» и ОАО «СиМ СТ» -  «Заемщик»,. Займодавец предоставляет Заемщику в собственность денежные средства в размере 71 381 580,43  (Семьдесят один миллион триста восемьдесят одна тысяча пятьсот восемьдесят) рублей 43 копейки.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Заем или его часть предоставляется в течение 10 (Десяти) рабочих дней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 даты получения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Займодавцем запроса Заемщика, содержащего указание о его готовности получить Сумму займа или ее часть.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За пользование Суммой займа Заемщик уплачивает Займодавцу проценты из расчета годовой процентной ставки в размере: 14,90 % (Четырнадцать целых девяносто сотых процентов) годовых.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Оплата процентов производится единовременно в момент возврата суммы займа или ее части.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Полученная Заемщиком Сумма займа или ее часть подлежит возврату Займодавцу в течение 1 (Одного) года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 даты получения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Суммы займа, в случае получения Суммы займа частями – в течение 1 (Одного) года с Даты получения соответствующей части Суммы займа.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и сокращенное фирменные наименования юридического лица или фамилия, имя, отчество физического лица, признанного в соответствии с законодательством Российской Федерации лицом, заинтересованным в совершении сделки, а также основание (основания), по которому такое лицо признано заинтересованным в совершении указанной сделки: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» (ЗАО «Мета СТ») акционер Общества, владеющий более 20 процентов голосующих акций Общества.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сделки 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71 381 580,43  (Семьдесят один миллион триста восемьдесят одна тысяча пятьсот восемьдесят) рублей 43 копейки</w:t>
      </w:r>
      <w:r w:rsidRPr="000E745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что составляет 4,09% от балансовой стоимости активов </w:t>
      </w:r>
      <w:r w:rsidRPr="000E7458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эмитента на дату окончания последнего завершенного отчетного периода, предшествующего дате совершения сделки (30.06.2013 г.).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исполнения обязательств по сделке, а также сведения об исполнении указанных обязательств: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Дата исполнения обязательств по договору займа – 31.07.2014</w:t>
      </w:r>
      <w:r w:rsidR="006B6C3F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. Срок исполнения не наступил.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 управления эмитента, принявший решение об одобрении сделки, дата принятия соответствующего решения (дата составления и номер протокола):</w:t>
      </w:r>
    </w:p>
    <w:p w:rsidR="000E7458" w:rsidRPr="000E7458" w:rsidRDefault="002C3CB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3CB8">
        <w:rPr>
          <w:rFonts w:ascii="Times New Roman" w:eastAsia="Times New Roman" w:hAnsi="Times New Roman" w:cs="Times New Roman"/>
          <w:bCs/>
          <w:sz w:val="24"/>
          <w:szCs w:val="24"/>
        </w:rPr>
        <w:t>Сделка не одобрена по причине тяжелой финансовой ситуации Эмитента и отсутствием времени на подготовку и проведение собрания (заседания) соответствующего органа управления, уполномоченного принимать решение об одобрении сделки. Данная сделка будет одобрена соответствующим органом в ближайшее время.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7458" w:rsidRPr="000E7458" w:rsidRDefault="00FF42F7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E7458"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0E7458" w:rsidRPr="000E7458">
        <w:rPr>
          <w:rFonts w:ascii="Times New Roman" w:eastAsia="Times New Roman" w:hAnsi="Times New Roman" w:cs="Times New Roman"/>
          <w:b/>
          <w:i/>
          <w:sz w:val="24"/>
          <w:szCs w:val="24"/>
        </w:rPr>
        <w:t>Договор займа № МЕТА/СЕРП/010813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совершения сделки: </w:t>
      </w:r>
      <w:r w:rsidRPr="000E7458">
        <w:rPr>
          <w:rFonts w:ascii="Times New Roman" w:eastAsia="Times New Roman" w:hAnsi="Times New Roman" w:cs="Times New Roman"/>
          <w:sz w:val="24"/>
          <w:szCs w:val="24"/>
        </w:rPr>
        <w:t>01.08.2013 г.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и иные существенные условия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: 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» - «Займодавец» и ОАО «СиМ СТ» -  «Заемщик»,. Займодавец предоставляет Заемщику в собственность денежные средства в размере 133 000 000  (Сто тридцать три  миллиона) рублей. Заем или его часть предоставляется в течение 10 (Десяти) рабочих дней </w:t>
      </w:r>
      <w:proofErr w:type="gramStart"/>
      <w:r w:rsidRPr="000E7458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 Займодавцем запроса Заемщика, содержащего указание о его готовности получить Сумму займа или ее часть.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>За пользование Суммой займа Заемщик уплачивает Займодавцу проценты из расчета годовой процентной ставки в размере: 14,90 % (Четырнадцать целых девяносто сотых процентов) годовых.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Оплата процентов производится единовременно в момент возврата суммы займа или ее части.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Полученная Заемщиком Сумма займа или ее часть подлежит возврату Займодавцу в течение 1 (Одного) года </w:t>
      </w:r>
      <w:proofErr w:type="gramStart"/>
      <w:r w:rsidRPr="000E7458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 Суммы займа, в случае получения Суммы займа частями – в течение 1 (Одного) года с Даты получения соответствующей части Суммы займа.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>Полное и сокращенное фирменные наименования юридического лица или фамилия, имя, отчество физического лица, признанного в соответствии с законодательством Российской Федерации лицом, заинтересованным в совершении сделки, а также основание (основания), по которому такое лицо признано заинтересованным в совершении указанной сделки: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sz w:val="24"/>
          <w:szCs w:val="24"/>
        </w:rPr>
        <w:t>» (ЗАО «Мета СТ») акционер Общества, владеющий более 20 процентов голосующих акций Общества.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сделки 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>133 000 000  (Сто тридцать три  миллиона) рублей</w:t>
      </w:r>
      <w:r w:rsidRPr="000E7458">
        <w:rPr>
          <w:rFonts w:ascii="Times New Roman" w:eastAsia="Times New Roman" w:hAnsi="Times New Roman" w:cs="Times New Roman"/>
          <w:iCs/>
          <w:sz w:val="24"/>
          <w:szCs w:val="24"/>
        </w:rPr>
        <w:t>, что составляет 7,62% от балансовой стоимости активов эмитента на дату окончания последнего завершенного отчетного периода, предшествующего дате совершения сделки (30.06.2013 г.).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исполнения обязательств по сделке, а также сведения об исполнении указанных обязательств: </w:t>
      </w:r>
    </w:p>
    <w:p w:rsidR="000E7458" w:rsidRPr="005A6AC4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Дата исполнения обязательств </w:t>
      </w:r>
      <w:r w:rsidR="00592582">
        <w:rPr>
          <w:rFonts w:ascii="Times New Roman" w:eastAsia="Times New Roman" w:hAnsi="Times New Roman" w:cs="Times New Roman"/>
          <w:sz w:val="24"/>
          <w:szCs w:val="24"/>
        </w:rPr>
        <w:t>по договору займа – 05.08.2014 г.</w:t>
      </w:r>
      <w:r w:rsidR="005A6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Срок исполнения не наступил.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>Орган управления эмитента, принявший решение об одобрении сделки, дата принятия соответствующего решения (дата составления и номер протокола):</w:t>
      </w:r>
    </w:p>
    <w:p w:rsidR="000E7458" w:rsidRDefault="002C3CB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3CB8">
        <w:rPr>
          <w:rFonts w:ascii="Times New Roman" w:eastAsia="Times New Roman" w:hAnsi="Times New Roman" w:cs="Times New Roman"/>
          <w:bCs/>
          <w:sz w:val="24"/>
          <w:szCs w:val="24"/>
        </w:rPr>
        <w:t xml:space="preserve">Сделка не одобрена по причине тяжелой финансовой ситуации Эмитента и отсутствием времени на подготовку и проведение собрания (заседания) соответствующего органа </w:t>
      </w:r>
      <w:r w:rsidRPr="002C3CB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управления, уполномоченного принимать решение об одобрении сделки. Данная сделка будет одобрена соответствующим органом в ближайшее время.</w:t>
      </w:r>
    </w:p>
    <w:p w:rsidR="006124AC" w:rsidRPr="000E7458" w:rsidRDefault="006124AC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7458" w:rsidRPr="000E7458" w:rsidRDefault="00B17F47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E7458"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0E7458" w:rsidRPr="000E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458" w:rsidRPr="000E7458">
        <w:rPr>
          <w:rFonts w:ascii="Times New Roman" w:eastAsia="Times New Roman" w:hAnsi="Times New Roman" w:cs="Times New Roman"/>
          <w:b/>
          <w:i/>
          <w:sz w:val="24"/>
          <w:szCs w:val="24"/>
        </w:rPr>
        <w:t>Договор ипотеки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совершения сделки: </w:t>
      </w:r>
      <w:r w:rsidRPr="000E7458">
        <w:rPr>
          <w:rFonts w:ascii="Times New Roman" w:eastAsia="Times New Roman" w:hAnsi="Times New Roman" w:cs="Times New Roman"/>
          <w:sz w:val="24"/>
          <w:szCs w:val="24"/>
        </w:rPr>
        <w:t>26.09.2013 г.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и иные существенные условия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: 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sz w:val="24"/>
          <w:szCs w:val="24"/>
        </w:rPr>
        <w:t>» - «Займодавец», «Залогодержатель» и ОАО «СиМ СТ» -  «Заемщик», «Залогодатель».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>Договор заключен Сторонами в обеспечение исполнения обязательств по Договору займа № МЕТА/СЕРП/010813 от 01.08.2013 г.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>Обязательства, обеспечиваемые ипотекой: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ДОГОВОРОМ ЗАЙМА, подписанным в городе Москве между Залогодержателем (Займодавцем) и Залогодателем (Заемщиком), Займодавец предоставляет Заемщику заем в 133 000 000  (Сто тридцать три  миллиона) рублей. Заем или его часть предоставляется в течение 10 (Десяти) рабочих дней </w:t>
      </w:r>
      <w:proofErr w:type="gramStart"/>
      <w:r w:rsidRPr="000E7458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 Займодавцем запроса Заемщика, содержащего указание о его готовности получить Сумму займа или ее часть.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>Полученная Заемщиком Сумма займа или ее часть подлежит возврату Займодавцу в течение 1 (Одного) года с даты списания соответствующих денежных сре</w:t>
      </w:r>
      <w:proofErr w:type="gramStart"/>
      <w:r w:rsidRPr="000E7458">
        <w:rPr>
          <w:rFonts w:ascii="Times New Roman" w:eastAsia="Times New Roman" w:hAnsi="Times New Roman" w:cs="Times New Roman"/>
          <w:sz w:val="24"/>
          <w:szCs w:val="24"/>
        </w:rPr>
        <w:t>дств с р</w:t>
      </w:r>
      <w:proofErr w:type="gramEnd"/>
      <w:r w:rsidRPr="000E7458">
        <w:rPr>
          <w:rFonts w:ascii="Times New Roman" w:eastAsia="Times New Roman" w:hAnsi="Times New Roman" w:cs="Times New Roman"/>
          <w:sz w:val="24"/>
          <w:szCs w:val="24"/>
        </w:rPr>
        <w:t>асчетного счета  Займодавца, в случае получения Суммы займа частями – в течение 1 (Одного) года с Даты получения соответствующей части Суммы займа.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За пользование Суммой займа Залогодатель (Заемщик) уплачивает Залогодержателю (Займодавцу) проценты из расчета годовой процентной ставки в размере: 14,90 % (Четырнадцать целых девяносто сотых процентов) годовых.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>Договором обеспечиваются все обязательства Заемщика, вытекающие из ДОГОВОРА ЗАЙМА, в том числе возникшие после его заключения. При этом Залогодатель подтверждает, что ему известны все условия ДОГОВОРА ЗАЙМА.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В обеспечение надлежащего исполнения обязательств Заемщика по ДОГОВОРУ ЗАЙМА, в том числе возврату полученной Суммы займа, уплате процентов и штрафных санкций, Залогодатель передает в ипотеку Залогодержателю недвижимое имущество, указанное в пункте 1.3. Договора (далее – «Предмет ипотеки»).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Предмет ипотеки составляет следующее недвижимое имущество: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Нежилые помещения согласно следующему перечню: подвал пом.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ком. 1-3,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1-22, этаж 1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1-19, этаж 2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1,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1-32, этаж 3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VIII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1,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IX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 1-29, этаж 4 пом.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 1-61, этаж 5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1-77, этаж 6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XII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1-50 антресоль 1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1, технический этаж 27 пом. </w:t>
      </w: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XIII</w:t>
      </w: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ком.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1,2, назначение нежилое, общей площадью 10445, 5 (Десять тысяч четыреста сорок пять целых 5/10) кв. м. условный номер 77-77-04/174/2009-576, расположенное по адресу: г. Москва, ул. Золоторожский вал, д. 11, стр. 37.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Помещения принадлежат Залогодателю на праве собственности на основании плана приватизации Московского металлургического завода «Серп и Молот», утвержденного Распоряжением Госкомимущества РФ от 27.10.1992 года № 623-р, что подтверждается Свидетельством о государственной регистрации права серия 77 АМ №146306, выданным Управлением Федеральной службы государственной регистрации, кадастра и картографии по Москве 18 января 2010 года, о чем в Едином государственном реестре прав на недвижимое имущество</w:t>
      </w:r>
      <w:proofErr w:type="gramEnd"/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сделок с ним 18 января 2010 года сделана запись регистрации №77-77-04/174/2009-576.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Помещения расположены на земельном участке общей площадью 303 701 кв. м., кадастровый (условный) номер 77:04:0001009:52, категория земель – земли населенных пунктов, вид разрешенного использования – эксплуатация зданий и строений завода, имеющего адрес: г. Москва, ул. Золоторожский Вал, вл.11.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Согласованная Сторонами залоговая (оценочная) стоимость Предмета Ипотеки составляет 262 775 354 (Двести шестьдесят два миллиона семьсот семьдесят пять тысяч триста пятьдесят четыре) рублей 00 копеек.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>Полное и сокращенное фирменные наименования юридического лица или фамилия, имя, отчество физического лица, признанного в соответствии с законодательством Российской Федерации лицом, заинтересованным в совершении сделки, а также основание (основания), по которому такое лицо признано заинтересованным в совершении указанной сделки: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 xml:space="preserve">Закрытое акционерное общество «Мета </w:t>
      </w:r>
      <w:proofErr w:type="gramStart"/>
      <w:r w:rsidRPr="000E745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0E7458">
        <w:rPr>
          <w:rFonts w:ascii="Times New Roman" w:eastAsia="Times New Roman" w:hAnsi="Times New Roman" w:cs="Times New Roman"/>
          <w:sz w:val="24"/>
          <w:szCs w:val="24"/>
        </w:rPr>
        <w:t>» (ЗАО «Мета СТ») акционер Общества, владеющий более 20 процентов голосующих акций Общества.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сделки 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Cs/>
          <w:sz w:val="24"/>
          <w:szCs w:val="24"/>
        </w:rPr>
        <w:t>262 775 354 (Двести шестьдесят два миллиона семьсот семьдесят пять тысяч триста пятьдесят четыре) рублей 00 копеек</w:t>
      </w:r>
      <w:r w:rsidRPr="000E7458">
        <w:rPr>
          <w:rFonts w:ascii="Times New Roman" w:eastAsia="Times New Roman" w:hAnsi="Times New Roman" w:cs="Times New Roman"/>
          <w:iCs/>
          <w:sz w:val="24"/>
          <w:szCs w:val="24"/>
        </w:rPr>
        <w:t>, что составляет 15,06% от балансовой стоимости активов эмитента на дату окончания последнего завершенного отчетного периода, предшествующего дате совершения сделки (30.06.2013 г.).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исполнения обязательств по сделке, а также сведения об исполнении указанных обязательств: 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sz w:val="24"/>
          <w:szCs w:val="24"/>
        </w:rPr>
        <w:t>Догово</w:t>
      </w:r>
      <w:r w:rsidR="00137295">
        <w:rPr>
          <w:rFonts w:ascii="Times New Roman" w:eastAsia="Times New Roman" w:hAnsi="Times New Roman" w:cs="Times New Roman"/>
          <w:sz w:val="24"/>
          <w:szCs w:val="24"/>
        </w:rPr>
        <w:t>р ипотеки расторгнут 24.01.2014</w:t>
      </w:r>
      <w:r w:rsidRPr="000E7458">
        <w:rPr>
          <w:rFonts w:ascii="Times New Roman" w:eastAsia="Times New Roman" w:hAnsi="Times New Roman" w:cs="Times New Roman"/>
          <w:sz w:val="24"/>
          <w:szCs w:val="24"/>
        </w:rPr>
        <w:t>г. Управлением Федеральной службы государственной регистрации, кадастра и картографии по г. Москве произведена</w:t>
      </w: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7458">
        <w:rPr>
          <w:rFonts w:ascii="Times New Roman" w:eastAsia="Times New Roman" w:hAnsi="Times New Roman" w:cs="Times New Roman"/>
          <w:sz w:val="24"/>
          <w:szCs w:val="24"/>
        </w:rPr>
        <w:t>государственная регистрация соглашения о прекраще</w:t>
      </w:r>
      <w:r w:rsidR="00137295">
        <w:rPr>
          <w:rFonts w:ascii="Times New Roman" w:eastAsia="Times New Roman" w:hAnsi="Times New Roman" w:cs="Times New Roman"/>
          <w:sz w:val="24"/>
          <w:szCs w:val="24"/>
        </w:rPr>
        <w:t>нии договора ипотеки 30.01.2014</w:t>
      </w:r>
      <w:r w:rsidR="00A87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458">
        <w:rPr>
          <w:rFonts w:ascii="Times New Roman" w:eastAsia="Times New Roman" w:hAnsi="Times New Roman" w:cs="Times New Roman"/>
          <w:sz w:val="24"/>
          <w:szCs w:val="24"/>
        </w:rPr>
        <w:t>г. за рег. № 77-77-04-/013/2014-212.</w:t>
      </w:r>
    </w:p>
    <w:p w:rsidR="000E7458" w:rsidRPr="000E7458" w:rsidRDefault="000E7458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458">
        <w:rPr>
          <w:rFonts w:ascii="Times New Roman" w:eastAsia="Times New Roman" w:hAnsi="Times New Roman" w:cs="Times New Roman"/>
          <w:b/>
          <w:sz w:val="24"/>
          <w:szCs w:val="24"/>
        </w:rPr>
        <w:t>Орган управления эмитента, принявший решение об одобрении сделки, дата принятия соответствующего решения (дата составления и номер протокола):</w:t>
      </w:r>
    </w:p>
    <w:p w:rsidR="000E7458" w:rsidRPr="000E7458" w:rsidRDefault="00137295" w:rsidP="000E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295">
        <w:rPr>
          <w:rFonts w:ascii="Times New Roman" w:eastAsia="Times New Roman" w:hAnsi="Times New Roman" w:cs="Times New Roman"/>
          <w:bCs/>
          <w:sz w:val="24"/>
          <w:szCs w:val="24"/>
        </w:rPr>
        <w:t>Сделка не одобрена по причине тяжелой финансовой ситуации Эмитента и отсутствием времени на подготовку и проведение собрания (заседания) соответствующего органа управления, уполномоченного принимать решение об одобрении сделки. Данная сделка будет одобрена соответствующим органом в ближайшее время.</w:t>
      </w:r>
    </w:p>
    <w:p w:rsidR="0051752C" w:rsidRPr="00B968AF" w:rsidRDefault="0051752C" w:rsidP="0057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2C" w:rsidRDefault="0051752C" w:rsidP="007F629A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5" w:name="_Toc416431710"/>
      <w:bookmarkStart w:id="46" w:name="_Toc417390158"/>
      <w:r w:rsidRPr="00B968AF">
        <w:rPr>
          <w:rFonts w:ascii="Times New Roman" w:eastAsia="Times New Roman" w:hAnsi="Times New Roman" w:cs="Times New Roman"/>
          <w:color w:val="auto"/>
        </w:rPr>
        <w:t xml:space="preserve">Состав </w:t>
      </w:r>
      <w:r w:rsidR="002B0750">
        <w:rPr>
          <w:rFonts w:ascii="Times New Roman" w:eastAsia="Times New Roman" w:hAnsi="Times New Roman" w:cs="Times New Roman"/>
          <w:color w:val="auto"/>
        </w:rPr>
        <w:t>С</w:t>
      </w:r>
      <w:r w:rsidR="002B0750" w:rsidRPr="00B968AF">
        <w:rPr>
          <w:rFonts w:ascii="Times New Roman" w:eastAsia="Times New Roman" w:hAnsi="Times New Roman" w:cs="Times New Roman"/>
          <w:color w:val="auto"/>
        </w:rPr>
        <w:t xml:space="preserve">овета </w:t>
      </w:r>
      <w:r w:rsidRPr="00B968AF">
        <w:rPr>
          <w:rFonts w:ascii="Times New Roman" w:eastAsia="Times New Roman" w:hAnsi="Times New Roman" w:cs="Times New Roman"/>
          <w:color w:val="auto"/>
        </w:rPr>
        <w:t>директоров</w:t>
      </w:r>
      <w:bookmarkEnd w:id="45"/>
      <w:bookmarkEnd w:id="46"/>
      <w:r w:rsidR="002B0750">
        <w:rPr>
          <w:rFonts w:ascii="Times New Roman" w:eastAsia="Times New Roman" w:hAnsi="Times New Roman" w:cs="Times New Roman"/>
          <w:color w:val="auto"/>
        </w:rPr>
        <w:t xml:space="preserve"> Общества</w:t>
      </w:r>
    </w:p>
    <w:p w:rsidR="0008476B" w:rsidRPr="005E08B9" w:rsidRDefault="0008476B" w:rsidP="005E08B9">
      <w:pPr>
        <w:spacing w:after="0"/>
        <w:rPr>
          <w:rFonts w:ascii="Times New Roman" w:hAnsi="Times New Roman" w:cs="Times New Roman"/>
        </w:rPr>
      </w:pPr>
    </w:p>
    <w:p w:rsidR="0008476B" w:rsidRDefault="0008476B" w:rsidP="00C92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B9">
        <w:rPr>
          <w:rFonts w:ascii="Times New Roman" w:hAnsi="Times New Roman" w:cs="Times New Roman"/>
          <w:sz w:val="24"/>
          <w:szCs w:val="24"/>
        </w:rPr>
        <w:t>Общее руководство деятельность</w:t>
      </w:r>
      <w:r w:rsidR="00FD1E67" w:rsidRPr="005E08B9">
        <w:rPr>
          <w:rFonts w:ascii="Times New Roman" w:hAnsi="Times New Roman" w:cs="Times New Roman"/>
          <w:sz w:val="24"/>
          <w:szCs w:val="24"/>
        </w:rPr>
        <w:t>ю</w:t>
      </w:r>
      <w:r w:rsidRPr="005E08B9">
        <w:rPr>
          <w:rFonts w:ascii="Times New Roman" w:hAnsi="Times New Roman" w:cs="Times New Roman"/>
          <w:sz w:val="24"/>
          <w:szCs w:val="24"/>
        </w:rPr>
        <w:t xml:space="preserve"> Общества в Отчетном периоде осуществляло три состава</w:t>
      </w:r>
      <w:r w:rsidRPr="0008476B">
        <w:rPr>
          <w:rFonts w:ascii="Times New Roman" w:hAnsi="Times New Roman" w:cs="Times New Roman"/>
          <w:sz w:val="24"/>
          <w:szCs w:val="24"/>
        </w:rPr>
        <w:t xml:space="preserve"> Совета директоров Общества.</w:t>
      </w:r>
    </w:p>
    <w:p w:rsidR="00C922A3" w:rsidRPr="0008476B" w:rsidRDefault="00C922A3" w:rsidP="005E0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32" w:rsidRDefault="00F71FC8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1FC8">
        <w:rPr>
          <w:rFonts w:ascii="Times New Roman" w:eastAsia="Times New Roman" w:hAnsi="Times New Roman" w:cs="Times New Roman"/>
          <w:i/>
          <w:sz w:val="24"/>
          <w:szCs w:val="24"/>
        </w:rPr>
        <w:t>С «01» января 201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F71FC8">
        <w:rPr>
          <w:rFonts w:ascii="Times New Roman" w:eastAsia="Times New Roman" w:hAnsi="Times New Roman" w:cs="Times New Roman"/>
          <w:i/>
          <w:sz w:val="24"/>
          <w:szCs w:val="24"/>
        </w:rPr>
        <w:t xml:space="preserve"> г по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01</w:t>
      </w:r>
      <w:r w:rsidRPr="00F71FC8">
        <w:rPr>
          <w:rFonts w:ascii="Times New Roman" w:eastAsia="Times New Roman" w:hAnsi="Times New Roman" w:cs="Times New Roman"/>
          <w:i/>
          <w:sz w:val="24"/>
          <w:szCs w:val="24"/>
        </w:rPr>
        <w:t>» ию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F71FC8">
        <w:rPr>
          <w:rFonts w:ascii="Times New Roman" w:eastAsia="Times New Roman" w:hAnsi="Times New Roman" w:cs="Times New Roman"/>
          <w:i/>
          <w:sz w:val="24"/>
          <w:szCs w:val="24"/>
        </w:rPr>
        <w:t>я 201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F71FC8">
        <w:rPr>
          <w:rFonts w:ascii="Times New Roman" w:eastAsia="Times New Roman" w:hAnsi="Times New Roman" w:cs="Times New Roman"/>
          <w:i/>
          <w:sz w:val="24"/>
          <w:szCs w:val="24"/>
        </w:rPr>
        <w:t xml:space="preserve"> г. в состав Совета директоров входили: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Авдеев Максим Александрович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Адамов Виктор Евгеньевич</w:t>
      </w:r>
    </w:p>
    <w:p w:rsidR="00302324" w:rsidRP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302324">
        <w:rPr>
          <w:rFonts w:ascii="Times New Roman" w:eastAsia="Times New Roman" w:hAnsi="Times New Roman" w:cs="Times New Roman"/>
          <w:sz w:val="24"/>
          <w:szCs w:val="24"/>
        </w:rPr>
        <w:t>Березин Андрей Юрьевич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Брычев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Вячеслав Вячеславович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Буданова Ирина Борисовна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Будзей Александр Григорьевич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Галкин Михаил Петрович</w:t>
      </w:r>
    </w:p>
    <w:p w:rsidR="00302324" w:rsidRP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 w:rsidRPr="00302324">
        <w:rPr>
          <w:rFonts w:ascii="Times New Roman" w:eastAsia="Times New Roman" w:hAnsi="Times New Roman" w:cs="Times New Roman"/>
          <w:sz w:val="24"/>
          <w:szCs w:val="24"/>
        </w:rPr>
        <w:t>Гусев Олег Сергеевич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Дмитриев Дмитрий Анатольевич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Извеков Николай Яковлевич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Кабанова Светлана Алексеевна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Кокарева Татьяна Александровна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Левин Евгений Александрович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Мухин Андрей Анатольевич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Нефедов Алексей Николаевич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Пареньков Сергей Леонидович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324">
        <w:rPr>
          <w:rFonts w:ascii="Times New Roman" w:eastAsia="Times New Roman" w:hAnsi="Times New Roman" w:cs="Times New Roman"/>
          <w:sz w:val="24"/>
          <w:szCs w:val="24"/>
        </w:rPr>
        <w:lastRenderedPageBreak/>
        <w:t>Погребенко Владимир Игоревич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Садовский Лев Николаевич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 Сергей Александрович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Сугаченко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Василий Николаевич</w:t>
      </w:r>
    </w:p>
    <w:p w:rsidR="00302324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Хорева Ирина Борисовна</w:t>
      </w:r>
    </w:p>
    <w:p w:rsidR="00302324" w:rsidRPr="000959CA" w:rsidRDefault="00302324" w:rsidP="00856066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Чернов Алексей Олегович</w:t>
      </w:r>
    </w:p>
    <w:p w:rsidR="00F71FC8" w:rsidRDefault="00F71FC8" w:rsidP="008560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FC8" w:rsidRDefault="002039E8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39E8">
        <w:rPr>
          <w:rFonts w:ascii="Times New Roman" w:eastAsia="Times New Roman" w:hAnsi="Times New Roman" w:cs="Times New Roman"/>
          <w:i/>
          <w:sz w:val="24"/>
          <w:szCs w:val="24"/>
        </w:rPr>
        <w:t>С «0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2039E8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июля</w:t>
      </w:r>
      <w:r w:rsidRPr="002039E8">
        <w:rPr>
          <w:rFonts w:ascii="Times New Roman" w:eastAsia="Times New Roman" w:hAnsi="Times New Roman" w:cs="Times New Roman"/>
          <w:i/>
          <w:sz w:val="24"/>
          <w:szCs w:val="24"/>
        </w:rPr>
        <w:t xml:space="preserve"> 2013 г по «</w:t>
      </w:r>
      <w:r w:rsidR="000959CA" w:rsidRPr="000959CA"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 w:rsidRPr="000959CA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="000959CA" w:rsidRPr="000959CA">
        <w:rPr>
          <w:rFonts w:ascii="Times New Roman" w:eastAsia="Times New Roman" w:hAnsi="Times New Roman" w:cs="Times New Roman"/>
          <w:i/>
          <w:sz w:val="24"/>
          <w:szCs w:val="24"/>
        </w:rPr>
        <w:t>ноября</w:t>
      </w:r>
      <w:r w:rsidRPr="000959CA">
        <w:rPr>
          <w:rFonts w:ascii="Times New Roman" w:eastAsia="Times New Roman" w:hAnsi="Times New Roman" w:cs="Times New Roman"/>
          <w:i/>
          <w:sz w:val="24"/>
          <w:szCs w:val="24"/>
        </w:rPr>
        <w:t xml:space="preserve"> 2013</w:t>
      </w:r>
      <w:r w:rsidRPr="002039E8">
        <w:rPr>
          <w:rFonts w:ascii="Times New Roman" w:eastAsia="Times New Roman" w:hAnsi="Times New Roman" w:cs="Times New Roman"/>
          <w:i/>
          <w:sz w:val="24"/>
          <w:szCs w:val="24"/>
        </w:rPr>
        <w:t xml:space="preserve"> г. в состав Совета директоров входили:</w:t>
      </w:r>
    </w:p>
    <w:p w:rsidR="002039E8" w:rsidRDefault="00900D35" w:rsidP="003B11E4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895">
        <w:rPr>
          <w:rFonts w:ascii="Times New Roman" w:eastAsia="Times New Roman" w:hAnsi="Times New Roman" w:cs="Times New Roman"/>
          <w:sz w:val="24"/>
          <w:szCs w:val="24"/>
        </w:rPr>
        <w:t>Травников Евгений Петрович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Лапин Константин Витальевич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Слепак Григорий Борисович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Книжников Михаил Юрьевич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Меренкова Анастасия Викторовна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Адамов Виктор Евгеньевич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Мухин Андрей Анатольевич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Басова Анастасия Юрьевна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Кирсанова Анна Владимировна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Сугаченко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Василий Николаевич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Ершова Любовь </w:t>
      </w:r>
      <w:r w:rsidR="00C95EC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натольевна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Манько Елена Владимировна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Жуков Дмитрий Викторович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Широкова Елена Викторовна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Ковалев Станислав Юрьевич</w:t>
      </w:r>
    </w:p>
    <w:p w:rsidR="00900D35" w:rsidRDefault="00900D35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Геращенко Иван Николаевич</w:t>
      </w:r>
    </w:p>
    <w:p w:rsidR="00BE5DA3" w:rsidRDefault="00BE5DA3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Шишков Михаил Владимирович</w:t>
      </w:r>
    </w:p>
    <w:p w:rsidR="00BE5DA3" w:rsidRDefault="00BE5DA3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Гусев Олег Сергеевич</w:t>
      </w:r>
    </w:p>
    <w:p w:rsidR="00BE5DA3" w:rsidRDefault="00BE5DA3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Смирнова Ольга Владимировна</w:t>
      </w:r>
    </w:p>
    <w:p w:rsidR="00BE5DA3" w:rsidRDefault="00BE5DA3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Ларина Наталья Александровна</w:t>
      </w:r>
    </w:p>
    <w:p w:rsidR="00BE5DA3" w:rsidRDefault="00BE5DA3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Комиссаров Алексей Геннадиевич</w:t>
      </w:r>
    </w:p>
    <w:p w:rsidR="00BE5DA3" w:rsidRDefault="00BE5DA3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Погребенко Владимир Игоревич</w:t>
      </w:r>
    </w:p>
    <w:p w:rsidR="00BE5DA3" w:rsidRDefault="00BE5DA3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Березин Андрей Юрьевич</w:t>
      </w:r>
    </w:p>
    <w:p w:rsidR="00BE5DA3" w:rsidRPr="00367895" w:rsidRDefault="00BE5DA3" w:rsidP="004A4E48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Гладун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Михаил Михайлович</w:t>
      </w:r>
    </w:p>
    <w:p w:rsidR="002039E8" w:rsidRDefault="002039E8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1FC8" w:rsidRDefault="0037759F" w:rsidP="00B96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59F">
        <w:rPr>
          <w:rFonts w:ascii="Times New Roman" w:eastAsia="Times New Roman" w:hAnsi="Times New Roman" w:cs="Times New Roman"/>
          <w:i/>
          <w:sz w:val="24"/>
          <w:szCs w:val="24"/>
        </w:rPr>
        <w:t>С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 w:rsidRPr="0037759F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ноября</w:t>
      </w:r>
      <w:r w:rsidRPr="0037759F">
        <w:rPr>
          <w:rFonts w:ascii="Times New Roman" w:eastAsia="Times New Roman" w:hAnsi="Times New Roman" w:cs="Times New Roman"/>
          <w:i/>
          <w:sz w:val="24"/>
          <w:szCs w:val="24"/>
        </w:rPr>
        <w:t xml:space="preserve"> 2013 г по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31</w:t>
      </w:r>
      <w:r w:rsidRPr="0037759F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37759F">
        <w:rPr>
          <w:rFonts w:ascii="Times New Roman" w:eastAsia="Times New Roman" w:hAnsi="Times New Roman" w:cs="Times New Roman"/>
          <w:i/>
          <w:sz w:val="24"/>
          <w:szCs w:val="24"/>
        </w:rPr>
        <w:t xml:space="preserve"> 2013 г. в состав Совета директоров входили:</w:t>
      </w:r>
    </w:p>
    <w:p w:rsidR="00F72796" w:rsidRPr="00F72796" w:rsidRDefault="00F72796" w:rsidP="004A4E4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Toc416431711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72796">
        <w:rPr>
          <w:rFonts w:ascii="Times New Roman" w:eastAsia="Times New Roman" w:hAnsi="Times New Roman" w:cs="Times New Roman"/>
          <w:sz w:val="24"/>
          <w:szCs w:val="24"/>
        </w:rPr>
        <w:t>Дерябина Алена Викторовна</w:t>
      </w:r>
    </w:p>
    <w:p w:rsidR="00F72796" w:rsidRPr="00F72796" w:rsidRDefault="00F72796" w:rsidP="004A4E4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72796">
        <w:rPr>
          <w:rFonts w:ascii="Times New Roman" w:eastAsia="Times New Roman" w:hAnsi="Times New Roman" w:cs="Times New Roman"/>
          <w:sz w:val="24"/>
          <w:szCs w:val="24"/>
        </w:rPr>
        <w:t xml:space="preserve"> Шумилов Родион Александрович</w:t>
      </w:r>
    </w:p>
    <w:p w:rsidR="00F72796" w:rsidRPr="00F72796" w:rsidRDefault="00F72796" w:rsidP="004A4E4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72796">
        <w:rPr>
          <w:rFonts w:ascii="Times New Roman" w:eastAsia="Times New Roman" w:hAnsi="Times New Roman" w:cs="Times New Roman"/>
          <w:sz w:val="24"/>
          <w:szCs w:val="24"/>
        </w:rPr>
        <w:t xml:space="preserve"> Травников Евгений Петрович</w:t>
      </w:r>
    </w:p>
    <w:p w:rsidR="00F72796" w:rsidRPr="00F72796" w:rsidRDefault="00F72796" w:rsidP="004A4E4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72796">
        <w:rPr>
          <w:rFonts w:ascii="Times New Roman" w:eastAsia="Times New Roman" w:hAnsi="Times New Roman" w:cs="Times New Roman"/>
          <w:sz w:val="24"/>
          <w:szCs w:val="24"/>
        </w:rPr>
        <w:t xml:space="preserve"> Геращенко Иван Николаевич</w:t>
      </w:r>
    </w:p>
    <w:p w:rsidR="00F72796" w:rsidRPr="00F72796" w:rsidRDefault="00F72796" w:rsidP="004A4E4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72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796">
        <w:rPr>
          <w:rFonts w:ascii="Times New Roman" w:eastAsia="Times New Roman" w:hAnsi="Times New Roman" w:cs="Times New Roman"/>
          <w:sz w:val="24"/>
          <w:szCs w:val="24"/>
        </w:rPr>
        <w:t>Мартиросян</w:t>
      </w:r>
      <w:proofErr w:type="spellEnd"/>
      <w:r w:rsidRPr="00F72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796">
        <w:rPr>
          <w:rFonts w:ascii="Times New Roman" w:eastAsia="Times New Roman" w:hAnsi="Times New Roman" w:cs="Times New Roman"/>
          <w:sz w:val="24"/>
          <w:szCs w:val="24"/>
        </w:rPr>
        <w:t>Арман</w:t>
      </w:r>
      <w:proofErr w:type="spellEnd"/>
      <w:r w:rsidRPr="00F72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2796">
        <w:rPr>
          <w:rFonts w:ascii="Times New Roman" w:eastAsia="Times New Roman" w:hAnsi="Times New Roman" w:cs="Times New Roman"/>
          <w:sz w:val="24"/>
          <w:szCs w:val="24"/>
        </w:rPr>
        <w:t>Норайрович</w:t>
      </w:r>
      <w:proofErr w:type="spellEnd"/>
    </w:p>
    <w:p w:rsidR="00F72796" w:rsidRPr="00F72796" w:rsidRDefault="00F72796" w:rsidP="004A4E4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72796">
        <w:rPr>
          <w:rFonts w:ascii="Times New Roman" w:eastAsia="Times New Roman" w:hAnsi="Times New Roman" w:cs="Times New Roman"/>
          <w:sz w:val="24"/>
          <w:szCs w:val="24"/>
        </w:rPr>
        <w:t xml:space="preserve"> Слепак Григорий Борисович</w:t>
      </w:r>
    </w:p>
    <w:p w:rsidR="00F72796" w:rsidRPr="00F72796" w:rsidRDefault="00F72796" w:rsidP="004A4E48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F72796">
        <w:rPr>
          <w:rFonts w:ascii="Times New Roman" w:eastAsia="Times New Roman" w:hAnsi="Times New Roman" w:cs="Times New Roman"/>
          <w:sz w:val="24"/>
          <w:szCs w:val="24"/>
        </w:rPr>
        <w:t xml:space="preserve"> Мухин Андрей Анатольевич</w:t>
      </w:r>
    </w:p>
    <w:p w:rsidR="00F72796" w:rsidRDefault="00F72796" w:rsidP="00DA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96" w:rsidRPr="008E65F1" w:rsidRDefault="001A26E8" w:rsidP="00DA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65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Сведения о лицах, входящих в состав </w:t>
      </w:r>
      <w:r w:rsidR="00D8519C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8E65F1">
        <w:rPr>
          <w:rFonts w:ascii="Times New Roman" w:eastAsia="Times New Roman" w:hAnsi="Times New Roman" w:cs="Times New Roman"/>
          <w:b/>
          <w:i/>
          <w:sz w:val="24"/>
          <w:szCs w:val="24"/>
        </w:rPr>
        <w:t>овета директоров Общества на 31.12.2013:</w:t>
      </w:r>
    </w:p>
    <w:p w:rsidR="00F72796" w:rsidRDefault="00F72796" w:rsidP="00DA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7E9" w:rsidRPr="00B307E9" w:rsidRDefault="00B307E9" w:rsidP="00B307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7E9">
        <w:rPr>
          <w:rFonts w:ascii="Times New Roman" w:eastAsia="Times New Roman" w:hAnsi="Times New Roman" w:cs="Times New Roman"/>
          <w:sz w:val="24"/>
          <w:szCs w:val="24"/>
        </w:rPr>
        <w:t>Дерябина Алена Викторовна</w:t>
      </w:r>
    </w:p>
    <w:p w:rsidR="00B307E9" w:rsidRPr="00B307E9" w:rsidRDefault="00B307E9" w:rsidP="00B3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7E9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B307E9">
        <w:rPr>
          <w:rFonts w:ascii="Times New Roman" w:eastAsia="Times New Roman" w:hAnsi="Times New Roman" w:cs="Times New Roman"/>
          <w:sz w:val="24"/>
          <w:szCs w:val="24"/>
        </w:rPr>
        <w:t xml:space="preserve"> – 1970</w:t>
      </w:r>
    </w:p>
    <w:p w:rsidR="00B307E9" w:rsidRPr="00B307E9" w:rsidRDefault="00B307E9" w:rsidP="00B3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7E9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B307E9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B307E9" w:rsidRPr="00B307E9" w:rsidRDefault="00B307E9" w:rsidP="00B3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307E9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C91B58">
        <w:rPr>
          <w:rFonts w:ascii="Times New Roman" w:eastAsia="Times New Roman" w:hAnsi="Times New Roman" w:cs="Times New Roman"/>
          <w:b/>
          <w:sz w:val="24"/>
          <w:szCs w:val="24"/>
        </w:rPr>
        <w:t>Обществе</w:t>
      </w:r>
      <w:r w:rsidRPr="00B307E9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совместительству:</w:t>
      </w:r>
      <w:proofErr w:type="gramEnd"/>
    </w:p>
    <w:p w:rsidR="00B307E9" w:rsidRPr="00B307E9" w:rsidRDefault="00B307E9" w:rsidP="00B30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B307E9" w:rsidRPr="00B307E9" w:rsidTr="00DC5228">
        <w:tc>
          <w:tcPr>
            <w:tcW w:w="3284" w:type="dxa"/>
            <w:shd w:val="clear" w:color="auto" w:fill="D9D9D9" w:themeFill="background1" w:themeFillShade="D9"/>
          </w:tcPr>
          <w:p w:rsidR="00B307E9" w:rsidRPr="00B307E9" w:rsidRDefault="00B307E9" w:rsidP="00B307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B307E9" w:rsidRPr="00B307E9" w:rsidRDefault="00B307E9" w:rsidP="00B307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3178" w:type="dxa"/>
            <w:shd w:val="clear" w:color="auto" w:fill="D9D9D9" w:themeFill="background1" w:themeFillShade="D9"/>
          </w:tcPr>
          <w:p w:rsidR="00B307E9" w:rsidRPr="00B307E9" w:rsidRDefault="00B307E9" w:rsidP="00B307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Занимаемая должность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1D621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BF02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настояшее время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160EC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«Дон-Строй Инвест»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-2010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ВТБ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Начальник управления непрофильных активов Юридического департамента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-2010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ВТБ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Вице-президент, начальник Управления непрофильных активов Юридического департамента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-2008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ВТБ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Начальник </w:t>
            </w:r>
            <w:proofErr w:type="gramStart"/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управления нефинансовых активов Департамента непрофильных активов Департамента дочерних банков</w:t>
            </w:r>
            <w:proofErr w:type="gramEnd"/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непрофильных активов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"Алмаз-Пресс"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"ВТБ-</w:t>
            </w:r>
            <w:proofErr w:type="spellStart"/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Девелопмент</w:t>
            </w:r>
            <w:proofErr w:type="spellEnd"/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-2010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B307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"ВТБ Долговой центр"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-2010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B307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"Тверская Керамика"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"Межбанковский Торговый Дом"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Председатель Совета директоров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"Терминал"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"</w:t>
            </w:r>
            <w:proofErr w:type="spellStart"/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Галс-Девелопмент</w:t>
            </w:r>
            <w:proofErr w:type="spellEnd"/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16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"</w:t>
            </w:r>
            <w:proofErr w:type="spellStart"/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Галс-Девелопмент</w:t>
            </w:r>
            <w:proofErr w:type="spellEnd"/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160EC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="00B307E9"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лен Комитета по аудиту, по кадрам и вознаграждениям, по стратегии, Председа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тель Комитета по корпоративному </w:t>
            </w:r>
            <w:r w:rsidR="00B307E9"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управлению Совета директоров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ВТБ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Вице-президент Юридического Департамента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С 2013 г. по настояшее время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«ИЛЬМЕНСКИЙ»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160EC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B307E9"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B307E9"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C1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«МИХАЛКОВСКАЯ»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2012-</w:t>
            </w:r>
            <w:r w:rsidR="001C1755" w:rsidRPr="001C1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«Строй Дизайн Проект»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2013-2013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«ТЕПЛИЧНЫЙ»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С 2013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АО «ТЦ «ИЗМАЙЛОВСКИЙ»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B307E9" w:rsidRPr="00B307E9" w:rsidTr="00DC5228">
        <w:tc>
          <w:tcPr>
            <w:tcW w:w="3284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sz w:val="24"/>
                <w:szCs w:val="24"/>
              </w:rPr>
              <w:t>С 2013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«ЯХТ КЛУБ «АЛЫЕ ПАРУСА»</w:t>
            </w:r>
          </w:p>
        </w:tc>
        <w:tc>
          <w:tcPr>
            <w:tcW w:w="3178" w:type="dxa"/>
            <w:shd w:val="clear" w:color="auto" w:fill="auto"/>
          </w:tcPr>
          <w:p w:rsidR="00B307E9" w:rsidRPr="00B307E9" w:rsidRDefault="00B307E9" w:rsidP="0016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</w:tbl>
    <w:p w:rsidR="00B307E9" w:rsidRDefault="00B307E9" w:rsidP="00DA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E1C" w:rsidRPr="00812E1C" w:rsidRDefault="00812E1C" w:rsidP="00812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E1C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</w:t>
      </w:r>
      <w:r w:rsidRPr="00812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E1C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Общества </w:t>
      </w:r>
      <w:r w:rsidRPr="00812E1C">
        <w:rPr>
          <w:rFonts w:ascii="Times New Roman" w:eastAsia="Times New Roman" w:hAnsi="Times New Roman" w:cs="Times New Roman"/>
          <w:sz w:val="24"/>
          <w:szCs w:val="24"/>
        </w:rPr>
        <w:t>– не имеет.</w:t>
      </w:r>
    </w:p>
    <w:p w:rsidR="00812E1C" w:rsidRPr="00812E1C" w:rsidRDefault="00812E1C" w:rsidP="00812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E1C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812E1C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723574" w:rsidRPr="00723574" w:rsidRDefault="00723574" w:rsidP="0072357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74">
        <w:rPr>
          <w:rFonts w:ascii="Times New Roman" w:eastAsia="Times New Roman" w:hAnsi="Times New Roman" w:cs="Times New Roman"/>
          <w:sz w:val="24"/>
          <w:szCs w:val="24"/>
        </w:rPr>
        <w:lastRenderedPageBreak/>
        <w:t>Шумилов Родион Александрович</w:t>
      </w:r>
    </w:p>
    <w:p w:rsidR="00723574" w:rsidRPr="00723574" w:rsidRDefault="00723574" w:rsidP="0072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74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723574">
        <w:rPr>
          <w:rFonts w:ascii="Times New Roman" w:eastAsia="Times New Roman" w:hAnsi="Times New Roman" w:cs="Times New Roman"/>
          <w:sz w:val="24"/>
          <w:szCs w:val="24"/>
        </w:rPr>
        <w:t xml:space="preserve"> – 1980</w:t>
      </w:r>
    </w:p>
    <w:p w:rsidR="00723574" w:rsidRPr="00723574" w:rsidRDefault="00723574" w:rsidP="0072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74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723574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723574" w:rsidRPr="00723574" w:rsidRDefault="00526036" w:rsidP="0072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Все должности, занимаемые в Обществе</w:t>
      </w:r>
      <w:r w:rsidR="00723574" w:rsidRPr="00723574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совместительству:</w:t>
      </w:r>
      <w:proofErr w:type="gramEnd"/>
    </w:p>
    <w:p w:rsidR="00723574" w:rsidRPr="00723574" w:rsidRDefault="00723574" w:rsidP="0072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195"/>
        <w:gridCol w:w="3300"/>
      </w:tblGrid>
      <w:tr w:rsidR="00723574" w:rsidRPr="00723574" w:rsidTr="00367895">
        <w:tc>
          <w:tcPr>
            <w:tcW w:w="3076" w:type="dxa"/>
            <w:shd w:val="clear" w:color="auto" w:fill="D9D9D9" w:themeFill="background1" w:themeFillShade="D9"/>
          </w:tcPr>
          <w:p w:rsidR="00723574" w:rsidRPr="00723574" w:rsidRDefault="00723574" w:rsidP="007235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:rsidR="00723574" w:rsidRPr="00723574" w:rsidRDefault="00723574" w:rsidP="007235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00" w:type="dxa"/>
            <w:shd w:val="clear" w:color="auto" w:fill="D9D9D9" w:themeFill="background1" w:themeFillShade="D9"/>
          </w:tcPr>
          <w:p w:rsidR="00723574" w:rsidRPr="00723574" w:rsidRDefault="00723574" w:rsidP="007235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3C1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72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4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настояшее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ОАО «СиМ </w:t>
            </w:r>
            <w:proofErr w:type="gramStart"/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Председатель Совета директоров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«Дон-Строй Инвест»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Руководитель Юридического департамента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2009 – 2010</w:t>
            </w:r>
            <w:r w:rsidR="0080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 Банк ВТБ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Руководитель группы Управления непрофильных активов Юридического департамента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7235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«Аналитические проекты»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7235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7235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«Зеленая линия»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72357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«КАЛЕДАНД»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Общество с </w:t>
            </w:r>
            <w:proofErr w:type="gramStart"/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ограниченной</w:t>
            </w:r>
            <w:proofErr w:type="gramEnd"/>
          </w:p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ответственностью</w:t>
            </w:r>
          </w:p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«Капитал-Недвижимость»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«Компания «ДОН-строй»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«ЛЕТО»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«Паллада-М»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«ПП «ТАЛКАЛЕГПРОМ»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«РЕЙДЖЕР»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723574" w:rsidRPr="00723574" w:rsidTr="00367895">
        <w:tc>
          <w:tcPr>
            <w:tcW w:w="3076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фирма «НОВЮСАР»</w:t>
            </w:r>
          </w:p>
        </w:tc>
        <w:tc>
          <w:tcPr>
            <w:tcW w:w="3300" w:type="dxa"/>
            <w:shd w:val="clear" w:color="auto" w:fill="auto"/>
          </w:tcPr>
          <w:p w:rsidR="00723574" w:rsidRPr="00723574" w:rsidRDefault="00723574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5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</w:tbl>
    <w:p w:rsidR="00723574" w:rsidRPr="00723574" w:rsidRDefault="00723574" w:rsidP="0072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574" w:rsidRPr="00723574" w:rsidRDefault="00723574" w:rsidP="0072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74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</w:t>
      </w:r>
      <w:r w:rsidRPr="00723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574">
        <w:rPr>
          <w:rFonts w:ascii="Times New Roman" w:eastAsia="Times New Roman" w:hAnsi="Times New Roman" w:cs="Times New Roman"/>
          <w:b/>
          <w:sz w:val="24"/>
          <w:szCs w:val="24"/>
        </w:rPr>
        <w:t>Общества</w:t>
      </w:r>
      <w:r w:rsidRPr="00723574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B307E9" w:rsidRDefault="00723574" w:rsidP="00723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574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723574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B307E9" w:rsidRDefault="00B307E9" w:rsidP="00DA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62A" w:rsidRPr="0085562A" w:rsidRDefault="0085562A" w:rsidP="008556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62A">
        <w:rPr>
          <w:rFonts w:ascii="Times New Roman" w:eastAsia="Times New Roman" w:hAnsi="Times New Roman" w:cs="Times New Roman"/>
          <w:sz w:val="24"/>
          <w:szCs w:val="24"/>
        </w:rPr>
        <w:lastRenderedPageBreak/>
        <w:t>Травников Евгений Петрович</w:t>
      </w:r>
    </w:p>
    <w:p w:rsidR="0085562A" w:rsidRPr="0085562A" w:rsidRDefault="0085562A" w:rsidP="0085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62A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85562A">
        <w:rPr>
          <w:rFonts w:ascii="Times New Roman" w:eastAsia="Times New Roman" w:hAnsi="Times New Roman" w:cs="Times New Roman"/>
          <w:sz w:val="24"/>
          <w:szCs w:val="24"/>
        </w:rPr>
        <w:t xml:space="preserve"> – 1964</w:t>
      </w:r>
    </w:p>
    <w:p w:rsidR="0085562A" w:rsidRPr="0085562A" w:rsidRDefault="0085562A" w:rsidP="0085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62A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5562A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85562A" w:rsidRPr="0085562A" w:rsidRDefault="0085562A" w:rsidP="0085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5562A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526036">
        <w:rPr>
          <w:rFonts w:ascii="Times New Roman" w:eastAsia="Times New Roman" w:hAnsi="Times New Roman" w:cs="Times New Roman"/>
          <w:b/>
          <w:sz w:val="24"/>
          <w:szCs w:val="24"/>
        </w:rPr>
        <w:t>Обществе</w:t>
      </w:r>
      <w:r w:rsidRPr="0085562A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совместительству:</w:t>
      </w:r>
      <w:proofErr w:type="gramEnd"/>
    </w:p>
    <w:p w:rsidR="0085562A" w:rsidRPr="0085562A" w:rsidRDefault="0085562A" w:rsidP="0085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234"/>
        <w:gridCol w:w="3199"/>
      </w:tblGrid>
      <w:tr w:rsidR="0085562A" w:rsidRPr="0085562A" w:rsidTr="009A6F92">
        <w:tc>
          <w:tcPr>
            <w:tcW w:w="3138" w:type="dxa"/>
            <w:shd w:val="clear" w:color="auto" w:fill="D9D9D9" w:themeFill="background1" w:themeFillShade="D9"/>
          </w:tcPr>
          <w:p w:rsidR="0085562A" w:rsidRPr="0085562A" w:rsidRDefault="0085562A" w:rsidP="008556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85562A" w:rsidRPr="0085562A" w:rsidRDefault="0085562A" w:rsidP="008556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85562A" w:rsidRPr="0085562A" w:rsidRDefault="0085562A" w:rsidP="008556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85562A" w:rsidRPr="0085562A" w:rsidTr="009A6F92">
        <w:tc>
          <w:tcPr>
            <w:tcW w:w="3138" w:type="dxa"/>
          </w:tcPr>
          <w:p w:rsidR="0085562A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11.2013 по настоящее время</w:t>
            </w:r>
          </w:p>
        </w:tc>
        <w:tc>
          <w:tcPr>
            <w:tcW w:w="3234" w:type="dxa"/>
          </w:tcPr>
          <w:p w:rsidR="0085562A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9A6F92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A6F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85562A" w:rsidRPr="0085562A" w:rsidRDefault="009A6F92" w:rsidP="00D1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</w:t>
            </w:r>
            <w:r w:rsidR="00D14E0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 директоров</w:t>
            </w:r>
          </w:p>
        </w:tc>
      </w:tr>
      <w:tr w:rsidR="009A6F92" w:rsidRPr="0085562A" w:rsidTr="009A6F92">
        <w:tc>
          <w:tcPr>
            <w:tcW w:w="3138" w:type="dxa"/>
          </w:tcPr>
          <w:p w:rsidR="009A6F92" w:rsidRPr="0085562A" w:rsidRDefault="00802F3D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A6F92"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 г. по настоящее время</w:t>
            </w:r>
          </w:p>
        </w:tc>
        <w:tc>
          <w:tcPr>
            <w:tcW w:w="3234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9A6F92" w:rsidRPr="0085562A" w:rsidTr="009A6F92">
        <w:tc>
          <w:tcPr>
            <w:tcW w:w="3138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34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«Банк Москвы»</w:t>
            </w:r>
          </w:p>
        </w:tc>
        <w:tc>
          <w:tcPr>
            <w:tcW w:w="3200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работе с непрофильными активами</w:t>
            </w:r>
          </w:p>
        </w:tc>
      </w:tr>
      <w:tr w:rsidR="009A6F92" w:rsidRPr="0085562A" w:rsidTr="009A6F92">
        <w:tc>
          <w:tcPr>
            <w:tcW w:w="3138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2012 г.</w:t>
            </w:r>
          </w:p>
        </w:tc>
        <w:tc>
          <w:tcPr>
            <w:tcW w:w="3234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«Моторостроитель» г. Самара</w:t>
            </w:r>
          </w:p>
        </w:tc>
        <w:tc>
          <w:tcPr>
            <w:tcW w:w="3200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исполнительного директора</w:t>
            </w:r>
          </w:p>
        </w:tc>
      </w:tr>
      <w:tr w:rsidR="009A6F92" w:rsidRPr="0085562A" w:rsidTr="009A6F92">
        <w:tc>
          <w:tcPr>
            <w:tcW w:w="3138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2009 г.</w:t>
            </w:r>
          </w:p>
        </w:tc>
        <w:tc>
          <w:tcPr>
            <w:tcW w:w="3234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«Объединенная двигателестроительная корпорация»</w:t>
            </w:r>
          </w:p>
        </w:tc>
        <w:tc>
          <w:tcPr>
            <w:tcW w:w="3200" w:type="dxa"/>
          </w:tcPr>
          <w:p w:rsidR="009A6F92" w:rsidRPr="0085562A" w:rsidRDefault="009A6F92" w:rsidP="00802F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6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Пермского представительства по корпоративному управлению и правовым вопросам</w:t>
            </w:r>
          </w:p>
        </w:tc>
      </w:tr>
    </w:tbl>
    <w:p w:rsidR="0085562A" w:rsidRPr="0085562A" w:rsidRDefault="0085562A" w:rsidP="0085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62A" w:rsidRPr="0085562A" w:rsidRDefault="0085562A" w:rsidP="0085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62A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</w:t>
      </w:r>
      <w:r w:rsidRPr="00855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562A">
        <w:rPr>
          <w:rFonts w:ascii="Times New Roman" w:eastAsia="Times New Roman" w:hAnsi="Times New Roman" w:cs="Times New Roman"/>
          <w:b/>
          <w:sz w:val="24"/>
          <w:szCs w:val="24"/>
        </w:rPr>
        <w:t>Общества</w:t>
      </w:r>
      <w:r w:rsidRPr="0085562A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B307E9" w:rsidRDefault="0085562A" w:rsidP="0085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62A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85562A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85562A" w:rsidRDefault="0085562A" w:rsidP="00DA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AE6" w:rsidRPr="004D7AE6" w:rsidRDefault="004D7AE6" w:rsidP="004D7AE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E6">
        <w:rPr>
          <w:rFonts w:ascii="Times New Roman" w:eastAsia="Times New Roman" w:hAnsi="Times New Roman" w:cs="Times New Roman"/>
          <w:sz w:val="24"/>
          <w:szCs w:val="24"/>
        </w:rPr>
        <w:t>Геращенко Иван Николаевич</w:t>
      </w:r>
    </w:p>
    <w:p w:rsidR="004D7AE6" w:rsidRPr="004D7AE6" w:rsidRDefault="004D7AE6" w:rsidP="004D7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4D7AE6">
        <w:rPr>
          <w:rFonts w:ascii="Times New Roman" w:eastAsia="Times New Roman" w:hAnsi="Times New Roman" w:cs="Times New Roman"/>
          <w:sz w:val="24"/>
          <w:szCs w:val="24"/>
        </w:rPr>
        <w:t xml:space="preserve"> – 1983</w:t>
      </w:r>
    </w:p>
    <w:p w:rsidR="004D7AE6" w:rsidRPr="004D7AE6" w:rsidRDefault="004D7AE6" w:rsidP="004D7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4D7AE6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4D7AE6" w:rsidRPr="004D7AE6" w:rsidRDefault="004D7AE6" w:rsidP="004D7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1E143A">
        <w:rPr>
          <w:rFonts w:ascii="Times New Roman" w:eastAsia="Times New Roman" w:hAnsi="Times New Roman" w:cs="Times New Roman"/>
          <w:b/>
          <w:sz w:val="24"/>
          <w:szCs w:val="24"/>
        </w:rPr>
        <w:t>Обществе</w:t>
      </w: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совместительству:</w:t>
      </w:r>
      <w:proofErr w:type="gramEnd"/>
    </w:p>
    <w:p w:rsidR="008C019B" w:rsidRPr="004D7AE6" w:rsidRDefault="008C019B" w:rsidP="004D7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36"/>
        <w:gridCol w:w="3192"/>
      </w:tblGrid>
      <w:tr w:rsidR="004D7AE6" w:rsidRPr="004D7AE6" w:rsidTr="00DC5228">
        <w:tc>
          <w:tcPr>
            <w:tcW w:w="3284" w:type="dxa"/>
            <w:shd w:val="clear" w:color="auto" w:fill="D9D9D9" w:themeFill="background1" w:themeFillShade="D9"/>
          </w:tcPr>
          <w:p w:rsidR="004D7AE6" w:rsidRPr="004D7AE6" w:rsidRDefault="004D7AE6" w:rsidP="004D7A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4D7AE6" w:rsidRPr="004D7AE6" w:rsidRDefault="004D7AE6" w:rsidP="004D7A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4D7AE6" w:rsidRPr="004D7AE6" w:rsidRDefault="004D7AE6" w:rsidP="004D7A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4D7AE6" w:rsidRPr="004D7AE6" w:rsidTr="00DC5228">
        <w:tc>
          <w:tcPr>
            <w:tcW w:w="3284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9A6F9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настояшее время</w:t>
            </w:r>
          </w:p>
        </w:tc>
        <w:tc>
          <w:tcPr>
            <w:tcW w:w="3285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ОАО «СиМ </w:t>
            </w:r>
            <w:proofErr w:type="gramStart"/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285" w:type="dxa"/>
            <w:shd w:val="clear" w:color="auto" w:fill="auto"/>
          </w:tcPr>
          <w:p w:rsidR="004D7AE6" w:rsidRPr="004D7AE6" w:rsidRDefault="004D7AE6" w:rsidP="00D14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4D7AE6" w:rsidRPr="004D7AE6" w:rsidTr="00DC5228">
        <w:tc>
          <w:tcPr>
            <w:tcW w:w="3284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2013 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3285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ОАО «СиМ </w:t>
            </w:r>
            <w:proofErr w:type="gramStart"/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285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Заместитель генерального директора</w:t>
            </w:r>
          </w:p>
        </w:tc>
      </w:tr>
      <w:tr w:rsidR="004D7AE6" w:rsidRPr="004D7AE6" w:rsidTr="00DC5228">
        <w:tc>
          <w:tcPr>
            <w:tcW w:w="3284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2013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3285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Москвы</w:t>
            </w:r>
          </w:p>
        </w:tc>
        <w:tc>
          <w:tcPr>
            <w:tcW w:w="3285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Управляющий директор управления по работе с непрофильными активами</w:t>
            </w:r>
          </w:p>
        </w:tc>
      </w:tr>
      <w:tr w:rsidR="004D7AE6" w:rsidRPr="004D7AE6" w:rsidTr="00DC5228">
        <w:tc>
          <w:tcPr>
            <w:tcW w:w="3284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>С 2012 г. по 2013 г.</w:t>
            </w:r>
          </w:p>
        </w:tc>
        <w:tc>
          <w:tcPr>
            <w:tcW w:w="3285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ООО «Торговый дом «Межреспубликанской винзавод» </w:t>
            </w:r>
          </w:p>
        </w:tc>
        <w:tc>
          <w:tcPr>
            <w:tcW w:w="3285" w:type="dxa"/>
            <w:shd w:val="clear" w:color="auto" w:fill="auto"/>
          </w:tcPr>
          <w:p w:rsidR="004D7AE6" w:rsidRPr="004D7AE6" w:rsidRDefault="004D7AE6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Заместитель генерального директора по правовым вопросам</w:t>
            </w:r>
          </w:p>
        </w:tc>
      </w:tr>
      <w:tr w:rsidR="008C019B" w:rsidRPr="004D7AE6" w:rsidTr="00DC5228">
        <w:tc>
          <w:tcPr>
            <w:tcW w:w="3284" w:type="dxa"/>
            <w:shd w:val="clear" w:color="auto" w:fill="auto"/>
          </w:tcPr>
          <w:p w:rsidR="008C019B" w:rsidRPr="004D7AE6" w:rsidRDefault="008C019B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2012 по 2012</w:t>
            </w:r>
          </w:p>
        </w:tc>
        <w:tc>
          <w:tcPr>
            <w:tcW w:w="3285" w:type="dxa"/>
            <w:shd w:val="clear" w:color="auto" w:fill="auto"/>
          </w:tcPr>
          <w:p w:rsidR="008C019B" w:rsidRPr="004D7AE6" w:rsidRDefault="008C019B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C01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«КУЗНЕЦОВ»</w:t>
            </w:r>
          </w:p>
        </w:tc>
        <w:tc>
          <w:tcPr>
            <w:tcW w:w="3285" w:type="dxa"/>
            <w:shd w:val="clear" w:color="auto" w:fill="auto"/>
          </w:tcPr>
          <w:p w:rsidR="008C019B" w:rsidRPr="004D7AE6" w:rsidRDefault="008C019B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C01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Заместитель исполнительного директора по правовым, корпоративным и имущественным отношениям</w:t>
            </w:r>
          </w:p>
        </w:tc>
      </w:tr>
      <w:tr w:rsidR="008C019B" w:rsidRPr="004D7AE6" w:rsidTr="00DC5228">
        <w:tc>
          <w:tcPr>
            <w:tcW w:w="3284" w:type="dxa"/>
            <w:shd w:val="clear" w:color="auto" w:fill="auto"/>
          </w:tcPr>
          <w:p w:rsidR="008C019B" w:rsidRPr="004D7AE6" w:rsidRDefault="008C019B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2010 по 2012 </w:t>
            </w:r>
          </w:p>
        </w:tc>
        <w:tc>
          <w:tcPr>
            <w:tcW w:w="3285" w:type="dxa"/>
            <w:shd w:val="clear" w:color="auto" w:fill="auto"/>
          </w:tcPr>
          <w:p w:rsidR="008C019B" w:rsidRPr="004D7AE6" w:rsidRDefault="008C019B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C01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ОАО «Моторостроитель» </w:t>
            </w:r>
            <w:r w:rsidRPr="008C01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(переименовано в ОАО «КУЗНЕЦОВ»)</w:t>
            </w:r>
          </w:p>
        </w:tc>
        <w:tc>
          <w:tcPr>
            <w:tcW w:w="3285" w:type="dxa"/>
            <w:shd w:val="clear" w:color="auto" w:fill="auto"/>
          </w:tcPr>
          <w:p w:rsidR="008C019B" w:rsidRPr="004D7AE6" w:rsidRDefault="008C019B" w:rsidP="007D2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C01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Директор по корпоративным </w:t>
            </w:r>
            <w:r w:rsidRPr="008C01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 правовым вопросам</w:t>
            </w:r>
          </w:p>
        </w:tc>
      </w:tr>
    </w:tbl>
    <w:p w:rsidR="004D7AE6" w:rsidRPr="004D7AE6" w:rsidRDefault="004D7AE6" w:rsidP="004D7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AE6" w:rsidRPr="004D7AE6" w:rsidRDefault="004D7AE6" w:rsidP="004D7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</w:t>
      </w:r>
      <w:r w:rsidRPr="004D7AE6">
        <w:rPr>
          <w:rFonts w:ascii="Times New Roman" w:eastAsia="Times New Roman" w:hAnsi="Times New Roman" w:cs="Times New Roman"/>
          <w:sz w:val="24"/>
          <w:szCs w:val="24"/>
        </w:rPr>
        <w:t xml:space="preserve"> Общества – не имеет.</w:t>
      </w:r>
    </w:p>
    <w:p w:rsidR="00BE7618" w:rsidRDefault="004D7AE6" w:rsidP="00BE7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4D7AE6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BE7618" w:rsidRDefault="00BE7618" w:rsidP="00BE7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618" w:rsidRPr="001E143A" w:rsidRDefault="00BE7618" w:rsidP="00BE761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43A">
        <w:rPr>
          <w:rFonts w:ascii="Times New Roman" w:eastAsia="Times New Roman" w:hAnsi="Times New Roman" w:cs="Times New Roman"/>
          <w:sz w:val="24"/>
          <w:szCs w:val="24"/>
        </w:rPr>
        <w:t>Мартиросян Арман Норайрович</w:t>
      </w:r>
      <w:r w:rsidR="00820F1A" w:rsidRPr="001E1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2548" w:rsidRPr="004D7AE6" w:rsidRDefault="00142548" w:rsidP="00142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4D7AE6">
        <w:rPr>
          <w:rFonts w:ascii="Times New Roman" w:eastAsia="Times New Roman" w:hAnsi="Times New Roman" w:cs="Times New Roman"/>
          <w:sz w:val="24"/>
          <w:szCs w:val="24"/>
        </w:rPr>
        <w:t xml:space="preserve"> – 19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142548" w:rsidRPr="004D7AE6" w:rsidRDefault="00142548" w:rsidP="00142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4D7AE6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142548" w:rsidRPr="004D7AE6" w:rsidRDefault="00142548" w:rsidP="00142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1E143A">
        <w:rPr>
          <w:rFonts w:ascii="Times New Roman" w:eastAsia="Times New Roman" w:hAnsi="Times New Roman" w:cs="Times New Roman"/>
          <w:b/>
          <w:sz w:val="24"/>
          <w:szCs w:val="24"/>
        </w:rPr>
        <w:t>Обществе</w:t>
      </w: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совместительству:</w:t>
      </w:r>
      <w:proofErr w:type="gramEnd"/>
    </w:p>
    <w:p w:rsidR="00142548" w:rsidRPr="004D7AE6" w:rsidRDefault="00142548" w:rsidP="00142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36"/>
        <w:gridCol w:w="3192"/>
      </w:tblGrid>
      <w:tr w:rsidR="00142548" w:rsidRPr="004D7AE6" w:rsidTr="00074687">
        <w:tc>
          <w:tcPr>
            <w:tcW w:w="3143" w:type="dxa"/>
            <w:shd w:val="clear" w:color="auto" w:fill="D9D9D9" w:themeFill="background1" w:themeFillShade="D9"/>
          </w:tcPr>
          <w:p w:rsidR="00142548" w:rsidRPr="004D7AE6" w:rsidRDefault="00142548" w:rsidP="009D53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36" w:type="dxa"/>
            <w:shd w:val="clear" w:color="auto" w:fill="D9D9D9" w:themeFill="background1" w:themeFillShade="D9"/>
          </w:tcPr>
          <w:p w:rsidR="00142548" w:rsidRPr="004D7AE6" w:rsidRDefault="00142548" w:rsidP="009D53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142548" w:rsidRPr="004D7AE6" w:rsidRDefault="00142548" w:rsidP="009D53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AE6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142548" w:rsidRPr="004D7AE6" w:rsidTr="00074687">
        <w:tc>
          <w:tcPr>
            <w:tcW w:w="3143" w:type="dxa"/>
            <w:shd w:val="clear" w:color="auto" w:fill="auto"/>
          </w:tcPr>
          <w:p w:rsidR="00142548" w:rsidRPr="00D61E09" w:rsidRDefault="00142548" w:rsidP="00D6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54642A" w:rsidRPr="00D61E0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D61E09">
              <w:rPr>
                <w:rFonts w:ascii="Times New Roman" w:eastAsia="Times New Roman" w:hAnsi="Times New Roman" w:cs="Times New Roman"/>
                <w:sz w:val="24"/>
                <w:szCs w:val="24"/>
              </w:rPr>
              <w:t>2013 по настояшее время</w:t>
            </w:r>
          </w:p>
        </w:tc>
        <w:tc>
          <w:tcPr>
            <w:tcW w:w="3236" w:type="dxa"/>
            <w:shd w:val="clear" w:color="auto" w:fill="auto"/>
          </w:tcPr>
          <w:p w:rsidR="00142548" w:rsidRPr="00D61E09" w:rsidRDefault="00142548" w:rsidP="009D53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ОАО «СиМ </w:t>
            </w:r>
            <w:proofErr w:type="gramStart"/>
            <w:r w:rsidRPr="00D61E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 w:rsidRPr="00D61E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93" w:type="dxa"/>
            <w:shd w:val="clear" w:color="auto" w:fill="auto"/>
          </w:tcPr>
          <w:p w:rsidR="00142548" w:rsidRPr="00D61E09" w:rsidRDefault="00142548" w:rsidP="0007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0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54642A" w:rsidRPr="004D7AE6" w:rsidTr="00074687">
        <w:tc>
          <w:tcPr>
            <w:tcW w:w="3143" w:type="dxa"/>
            <w:shd w:val="clear" w:color="auto" w:fill="auto"/>
          </w:tcPr>
          <w:p w:rsidR="0054642A" w:rsidRPr="00D61E09" w:rsidRDefault="00D61E09" w:rsidP="00D6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09">
              <w:rPr>
                <w:rFonts w:ascii="Times New Roman" w:eastAsia="Times New Roman" w:hAnsi="Times New Roman" w:cs="Times New Roman"/>
                <w:sz w:val="24"/>
                <w:szCs w:val="24"/>
              </w:rPr>
              <w:t>С 08.2011 по настоящее время</w:t>
            </w:r>
          </w:p>
        </w:tc>
        <w:tc>
          <w:tcPr>
            <w:tcW w:w="3236" w:type="dxa"/>
            <w:shd w:val="clear" w:color="auto" w:fill="auto"/>
          </w:tcPr>
          <w:p w:rsidR="0054642A" w:rsidRPr="00D61E09" w:rsidRDefault="0054642A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 xml:space="preserve">ЗАО «Кузнецкий Мост </w:t>
            </w:r>
            <w:proofErr w:type="spellStart"/>
            <w:r w:rsidRPr="00D61E09">
              <w:rPr>
                <w:rFonts w:ascii="Times New Roman" w:hAnsi="Times New Roman"/>
                <w:sz w:val="24"/>
                <w:szCs w:val="24"/>
              </w:rPr>
              <w:t>Девелопмент</w:t>
            </w:r>
            <w:proofErr w:type="spellEnd"/>
            <w:r w:rsidRPr="00D61E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3" w:type="dxa"/>
            <w:shd w:val="clear" w:color="auto" w:fill="auto"/>
          </w:tcPr>
          <w:p w:rsidR="0054642A" w:rsidRPr="00D61E09" w:rsidRDefault="0054642A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Президент</w:t>
            </w:r>
          </w:p>
        </w:tc>
      </w:tr>
      <w:tr w:rsidR="00074687" w:rsidRPr="004D7AE6" w:rsidTr="00074687">
        <w:tc>
          <w:tcPr>
            <w:tcW w:w="3143" w:type="dxa"/>
            <w:shd w:val="clear" w:color="auto" w:fill="auto"/>
          </w:tcPr>
          <w:p w:rsidR="00074687" w:rsidRPr="00D61E09" w:rsidRDefault="00074687" w:rsidP="00074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09">
              <w:rPr>
                <w:rFonts w:ascii="Times New Roman" w:eastAsia="Times New Roman" w:hAnsi="Times New Roman" w:cs="Times New Roman"/>
                <w:sz w:val="24"/>
                <w:szCs w:val="24"/>
              </w:rPr>
              <w:t>С 2012 по настоящее время</w:t>
            </w:r>
          </w:p>
        </w:tc>
        <w:tc>
          <w:tcPr>
            <w:tcW w:w="3236" w:type="dxa"/>
            <w:shd w:val="clear" w:color="auto" w:fill="auto"/>
          </w:tcPr>
          <w:p w:rsidR="00074687" w:rsidRPr="00D61E09" w:rsidRDefault="00074687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D61E09">
              <w:rPr>
                <w:rFonts w:ascii="Times New Roman" w:hAnsi="Times New Roman"/>
                <w:sz w:val="24"/>
                <w:szCs w:val="24"/>
              </w:rPr>
              <w:t>Мосхладокомбинат</w:t>
            </w:r>
            <w:proofErr w:type="spellEnd"/>
            <w:r w:rsidRPr="00D61E09">
              <w:rPr>
                <w:rFonts w:ascii="Times New Roman" w:hAnsi="Times New Roman"/>
                <w:sz w:val="24"/>
                <w:szCs w:val="24"/>
              </w:rPr>
              <w:t xml:space="preserve"> №3»</w:t>
            </w:r>
          </w:p>
        </w:tc>
        <w:tc>
          <w:tcPr>
            <w:tcW w:w="3193" w:type="dxa"/>
            <w:shd w:val="clear" w:color="auto" w:fill="auto"/>
          </w:tcPr>
          <w:p w:rsidR="00074687" w:rsidRPr="00D61E09" w:rsidRDefault="00074687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</w:tr>
      <w:tr w:rsidR="007B5AFD" w:rsidRPr="004D7AE6" w:rsidTr="00074687">
        <w:tc>
          <w:tcPr>
            <w:tcW w:w="3143" w:type="dxa"/>
            <w:shd w:val="clear" w:color="auto" w:fill="auto"/>
          </w:tcPr>
          <w:p w:rsidR="007B5AFD" w:rsidRPr="00D61E09" w:rsidRDefault="007B5AFD" w:rsidP="007B5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09">
              <w:rPr>
                <w:rFonts w:ascii="Times New Roman" w:eastAsia="Times New Roman" w:hAnsi="Times New Roman" w:cs="Times New Roman"/>
                <w:sz w:val="24"/>
                <w:szCs w:val="24"/>
              </w:rPr>
              <w:t>С 06.2012 по настоящее время</w:t>
            </w:r>
          </w:p>
        </w:tc>
        <w:tc>
          <w:tcPr>
            <w:tcW w:w="3236" w:type="dxa"/>
            <w:shd w:val="clear" w:color="auto" w:fill="auto"/>
          </w:tcPr>
          <w:p w:rsidR="007B5AFD" w:rsidRPr="00D61E09" w:rsidRDefault="007B5AFD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ОАО «Чайка»</w:t>
            </w:r>
          </w:p>
        </w:tc>
        <w:tc>
          <w:tcPr>
            <w:tcW w:w="3193" w:type="dxa"/>
            <w:shd w:val="clear" w:color="auto" w:fill="auto"/>
          </w:tcPr>
          <w:p w:rsidR="007B5AFD" w:rsidRPr="00D61E09" w:rsidRDefault="007B5AFD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Исполнительный директор</w:t>
            </w:r>
          </w:p>
        </w:tc>
      </w:tr>
      <w:tr w:rsidR="001D6623" w:rsidRPr="004D7AE6" w:rsidTr="00074687">
        <w:tc>
          <w:tcPr>
            <w:tcW w:w="3143" w:type="dxa"/>
            <w:shd w:val="clear" w:color="auto" w:fill="auto"/>
          </w:tcPr>
          <w:p w:rsidR="001D6623" w:rsidRPr="00D61E09" w:rsidRDefault="001D6623" w:rsidP="009D5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09">
              <w:rPr>
                <w:rFonts w:ascii="Times New Roman" w:eastAsia="Times New Roman" w:hAnsi="Times New Roman" w:cs="Times New Roman"/>
                <w:sz w:val="24"/>
                <w:szCs w:val="24"/>
              </w:rPr>
              <w:t>С 10.2011 по настоящее время</w:t>
            </w:r>
          </w:p>
        </w:tc>
        <w:tc>
          <w:tcPr>
            <w:tcW w:w="3236" w:type="dxa"/>
            <w:shd w:val="clear" w:color="auto" w:fill="auto"/>
          </w:tcPr>
          <w:p w:rsidR="001D6623" w:rsidRPr="00D61E09" w:rsidRDefault="001D6623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 xml:space="preserve">ЗАО «Чайка </w:t>
            </w:r>
            <w:proofErr w:type="spellStart"/>
            <w:r w:rsidRPr="00D61E09">
              <w:rPr>
                <w:rFonts w:ascii="Times New Roman" w:hAnsi="Times New Roman"/>
                <w:sz w:val="24"/>
                <w:szCs w:val="24"/>
              </w:rPr>
              <w:t>Девелопмент</w:t>
            </w:r>
            <w:proofErr w:type="spellEnd"/>
            <w:r w:rsidRPr="00D61E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3" w:type="dxa"/>
            <w:shd w:val="clear" w:color="auto" w:fill="auto"/>
          </w:tcPr>
          <w:p w:rsidR="001D6623" w:rsidRPr="00D61E09" w:rsidRDefault="001D6623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</w:tr>
      <w:tr w:rsidR="001D6623" w:rsidRPr="004D7AE6" w:rsidTr="00074687">
        <w:tc>
          <w:tcPr>
            <w:tcW w:w="3143" w:type="dxa"/>
            <w:shd w:val="clear" w:color="auto" w:fill="auto"/>
          </w:tcPr>
          <w:p w:rsidR="001D6623" w:rsidRPr="00D61E09" w:rsidRDefault="001D6623" w:rsidP="009D5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10.2011 по 06.2012 </w:t>
            </w:r>
          </w:p>
        </w:tc>
        <w:tc>
          <w:tcPr>
            <w:tcW w:w="3236" w:type="dxa"/>
            <w:shd w:val="clear" w:color="auto" w:fill="auto"/>
          </w:tcPr>
          <w:p w:rsidR="001D6623" w:rsidRPr="00D61E09" w:rsidRDefault="001D6623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ОАО «Чайка»</w:t>
            </w:r>
          </w:p>
        </w:tc>
        <w:tc>
          <w:tcPr>
            <w:tcW w:w="3193" w:type="dxa"/>
            <w:shd w:val="clear" w:color="auto" w:fill="auto"/>
          </w:tcPr>
          <w:p w:rsidR="001D6623" w:rsidRPr="00D61E09" w:rsidRDefault="001D6623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</w:tr>
      <w:tr w:rsidR="001D6623" w:rsidRPr="004D7AE6" w:rsidTr="00074687">
        <w:tc>
          <w:tcPr>
            <w:tcW w:w="3143" w:type="dxa"/>
            <w:shd w:val="clear" w:color="auto" w:fill="auto"/>
          </w:tcPr>
          <w:p w:rsidR="001D6623" w:rsidRPr="00D61E09" w:rsidRDefault="001D6623" w:rsidP="001D6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E09">
              <w:rPr>
                <w:rFonts w:ascii="Times New Roman" w:eastAsia="Times New Roman" w:hAnsi="Times New Roman" w:cs="Times New Roman"/>
                <w:sz w:val="24"/>
                <w:szCs w:val="24"/>
              </w:rPr>
              <w:t>С 08.2011 по настоящее время</w:t>
            </w:r>
          </w:p>
        </w:tc>
        <w:tc>
          <w:tcPr>
            <w:tcW w:w="3236" w:type="dxa"/>
            <w:shd w:val="clear" w:color="auto" w:fill="auto"/>
          </w:tcPr>
          <w:p w:rsidR="001D6623" w:rsidRPr="00D61E09" w:rsidRDefault="001D6623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D61E09">
              <w:rPr>
                <w:rFonts w:ascii="Times New Roman" w:hAnsi="Times New Roman"/>
                <w:sz w:val="24"/>
                <w:szCs w:val="24"/>
              </w:rPr>
              <w:t>ОргСпортСервис</w:t>
            </w:r>
            <w:proofErr w:type="spellEnd"/>
            <w:r w:rsidRPr="00D61E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3" w:type="dxa"/>
            <w:shd w:val="clear" w:color="auto" w:fill="auto"/>
          </w:tcPr>
          <w:p w:rsidR="001D6623" w:rsidRPr="00D61E09" w:rsidRDefault="001D6623" w:rsidP="009D536E">
            <w:pPr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61E09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</w:tr>
    </w:tbl>
    <w:p w:rsidR="00142548" w:rsidRPr="004D7AE6" w:rsidRDefault="00142548" w:rsidP="00142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548" w:rsidRPr="004D7AE6" w:rsidRDefault="00142548" w:rsidP="00142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</w:t>
      </w:r>
      <w:r w:rsidRPr="004D7AE6">
        <w:rPr>
          <w:rFonts w:ascii="Times New Roman" w:eastAsia="Times New Roman" w:hAnsi="Times New Roman" w:cs="Times New Roman"/>
          <w:sz w:val="24"/>
          <w:szCs w:val="24"/>
        </w:rPr>
        <w:t xml:space="preserve"> Общества – не имеет.</w:t>
      </w:r>
    </w:p>
    <w:p w:rsidR="00142548" w:rsidRDefault="00142548" w:rsidP="0014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D7AE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4D7AE6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142548" w:rsidRDefault="00142548" w:rsidP="0014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E7618" w:rsidRPr="00BE7618" w:rsidRDefault="00BE7618" w:rsidP="00BE76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18">
        <w:rPr>
          <w:rFonts w:ascii="Times New Roman" w:eastAsia="Times New Roman" w:hAnsi="Times New Roman" w:cs="Times New Roman"/>
          <w:sz w:val="24"/>
          <w:szCs w:val="24"/>
        </w:rPr>
        <w:t>Слепак Григорий Борисович</w:t>
      </w:r>
    </w:p>
    <w:p w:rsidR="00BE7618" w:rsidRPr="00BE7618" w:rsidRDefault="00BE7618" w:rsidP="00BE7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18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BE7618">
        <w:rPr>
          <w:rFonts w:ascii="Times New Roman" w:eastAsia="Times New Roman" w:hAnsi="Times New Roman" w:cs="Times New Roman"/>
          <w:sz w:val="24"/>
          <w:szCs w:val="24"/>
        </w:rPr>
        <w:t xml:space="preserve"> – 1968</w:t>
      </w:r>
    </w:p>
    <w:p w:rsidR="00BE7618" w:rsidRPr="00BE7618" w:rsidRDefault="00BE7618" w:rsidP="00BE7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18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BE7618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BE7618" w:rsidRPr="00BE7618" w:rsidRDefault="00BE7618" w:rsidP="00BE7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E7618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6D65B3">
        <w:rPr>
          <w:rFonts w:ascii="Times New Roman" w:eastAsia="Times New Roman" w:hAnsi="Times New Roman" w:cs="Times New Roman"/>
          <w:b/>
          <w:sz w:val="24"/>
          <w:szCs w:val="24"/>
        </w:rPr>
        <w:t>Обществе</w:t>
      </w:r>
      <w:r w:rsidRPr="00BE7618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совместительству:</w:t>
      </w:r>
      <w:proofErr w:type="gramEnd"/>
    </w:p>
    <w:p w:rsidR="00BE7618" w:rsidRPr="00BE7618" w:rsidRDefault="00BE7618" w:rsidP="00BE7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3187"/>
        <w:gridCol w:w="3223"/>
      </w:tblGrid>
      <w:tr w:rsidR="00BE7618" w:rsidRPr="00BE7618" w:rsidTr="00DC5228">
        <w:tc>
          <w:tcPr>
            <w:tcW w:w="3161" w:type="dxa"/>
            <w:shd w:val="clear" w:color="auto" w:fill="D9D9D9" w:themeFill="background1" w:themeFillShade="D9"/>
          </w:tcPr>
          <w:p w:rsidR="00BE7618" w:rsidRPr="00BE7618" w:rsidRDefault="00BE7618" w:rsidP="00BE76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:rsidR="00BE7618" w:rsidRPr="00BE7618" w:rsidRDefault="00BE7618" w:rsidP="00BE76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BE7618" w:rsidRPr="00BE7618" w:rsidRDefault="00BE7618" w:rsidP="00BE76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BE7618" w:rsidRPr="00BE7618" w:rsidTr="00DC5228">
        <w:tc>
          <w:tcPr>
            <w:tcW w:w="3161" w:type="dxa"/>
            <w:shd w:val="clear" w:color="auto" w:fill="auto"/>
          </w:tcPr>
          <w:p w:rsidR="00BE7618" w:rsidRPr="00BE7618" w:rsidRDefault="00BE7618" w:rsidP="00C7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С 2011 г. по настоящее время</w:t>
            </w:r>
          </w:p>
        </w:tc>
        <w:tc>
          <w:tcPr>
            <w:tcW w:w="3187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«Банк Москвы»</w:t>
            </w:r>
          </w:p>
        </w:tc>
        <w:tc>
          <w:tcPr>
            <w:tcW w:w="3223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службы по управлению производственными активами</w:t>
            </w:r>
          </w:p>
        </w:tc>
      </w:tr>
      <w:tr w:rsidR="00BE7618" w:rsidRPr="00BE7618" w:rsidTr="00DC5228">
        <w:tc>
          <w:tcPr>
            <w:tcW w:w="3161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С 2011 г. по настоящее время</w:t>
            </w:r>
          </w:p>
        </w:tc>
        <w:tc>
          <w:tcPr>
            <w:tcW w:w="3187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«БМ Проект»</w:t>
            </w:r>
          </w:p>
        </w:tc>
        <w:tc>
          <w:tcPr>
            <w:tcW w:w="3223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BE7618" w:rsidRPr="00BE7618" w:rsidTr="00DC5228">
        <w:tc>
          <w:tcPr>
            <w:tcW w:w="3161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C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C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7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ОАО Банк ВТБ</w:t>
            </w:r>
          </w:p>
        </w:tc>
        <w:tc>
          <w:tcPr>
            <w:tcW w:w="3223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службы финансового контроля</w:t>
            </w:r>
          </w:p>
        </w:tc>
      </w:tr>
      <w:tr w:rsidR="00BE7618" w:rsidRPr="00BE7618" w:rsidTr="00DC5228">
        <w:tc>
          <w:tcPr>
            <w:tcW w:w="3161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="00C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C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7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«АК «</w:t>
            </w:r>
            <w:proofErr w:type="spellStart"/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3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отдела подготовки и </w:t>
            </w: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торгов по СМР</w:t>
            </w:r>
          </w:p>
        </w:tc>
      </w:tr>
      <w:tr w:rsidR="00BE7618" w:rsidRPr="00BE7618" w:rsidTr="00DC5228">
        <w:tc>
          <w:tcPr>
            <w:tcW w:w="3161" w:type="dxa"/>
            <w:shd w:val="clear" w:color="auto" w:fill="auto"/>
          </w:tcPr>
          <w:p w:rsidR="00BE7618" w:rsidRPr="00BE7618" w:rsidRDefault="00BE7618" w:rsidP="0072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C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настоящее время</w:t>
            </w:r>
          </w:p>
        </w:tc>
        <w:tc>
          <w:tcPr>
            <w:tcW w:w="3187" w:type="dxa"/>
            <w:shd w:val="clear" w:color="auto" w:fill="auto"/>
          </w:tcPr>
          <w:p w:rsidR="00BE7618" w:rsidRPr="00BE7618" w:rsidRDefault="00E246A7" w:rsidP="00E2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3" w:type="dxa"/>
            <w:shd w:val="clear" w:color="auto" w:fill="auto"/>
          </w:tcPr>
          <w:p w:rsidR="00BE7618" w:rsidRPr="00BE7618" w:rsidRDefault="00BE7618" w:rsidP="00E24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1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BE7618" w:rsidRPr="00BE7618" w:rsidRDefault="00BE7618" w:rsidP="00BE7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618" w:rsidRPr="00BE7618" w:rsidRDefault="00BE7618" w:rsidP="00BE7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18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</w:t>
      </w:r>
      <w:r w:rsidRPr="00BE7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7618">
        <w:rPr>
          <w:rFonts w:ascii="Times New Roman" w:eastAsia="Times New Roman" w:hAnsi="Times New Roman" w:cs="Times New Roman"/>
          <w:b/>
          <w:sz w:val="24"/>
          <w:szCs w:val="24"/>
        </w:rPr>
        <w:t>Общества</w:t>
      </w:r>
      <w:r w:rsidRPr="00BE7618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BE7618" w:rsidRPr="00BE7618" w:rsidRDefault="00BE7618" w:rsidP="00BE7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18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</w:t>
      </w:r>
      <w:r w:rsidRPr="00BE7618">
        <w:rPr>
          <w:rFonts w:ascii="Times New Roman" w:eastAsia="Times New Roman" w:hAnsi="Times New Roman" w:cs="Times New Roman"/>
          <w:sz w:val="24"/>
          <w:szCs w:val="24"/>
        </w:rPr>
        <w:t>а – не имеет.</w:t>
      </w:r>
    </w:p>
    <w:p w:rsidR="00BE7618" w:rsidRDefault="00BE7618" w:rsidP="00DA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F0F" w:rsidRPr="004A2F0F" w:rsidRDefault="004A2F0F" w:rsidP="004A2F0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F0F">
        <w:rPr>
          <w:rFonts w:ascii="Times New Roman" w:eastAsia="Times New Roman" w:hAnsi="Times New Roman" w:cs="Times New Roman"/>
          <w:sz w:val="24"/>
          <w:szCs w:val="24"/>
        </w:rPr>
        <w:t>Мухин Андрей Анатольевич</w:t>
      </w:r>
    </w:p>
    <w:p w:rsidR="004A2F0F" w:rsidRPr="004A2F0F" w:rsidRDefault="004A2F0F" w:rsidP="004A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F0F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4A2F0F">
        <w:rPr>
          <w:rFonts w:ascii="Times New Roman" w:eastAsia="Times New Roman" w:hAnsi="Times New Roman" w:cs="Times New Roman"/>
          <w:sz w:val="24"/>
          <w:szCs w:val="24"/>
        </w:rPr>
        <w:t xml:space="preserve"> – 1980</w:t>
      </w:r>
    </w:p>
    <w:p w:rsidR="004A2F0F" w:rsidRPr="004A2F0F" w:rsidRDefault="004A2F0F" w:rsidP="004A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F0F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4A2F0F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4A2F0F" w:rsidRPr="004A2F0F" w:rsidRDefault="004A2F0F" w:rsidP="004A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A2F0F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6D65B3">
        <w:rPr>
          <w:rFonts w:ascii="Times New Roman" w:eastAsia="Times New Roman" w:hAnsi="Times New Roman" w:cs="Times New Roman"/>
          <w:b/>
          <w:sz w:val="24"/>
          <w:szCs w:val="24"/>
        </w:rPr>
        <w:t>Обществе</w:t>
      </w:r>
      <w:r w:rsidRPr="004A2F0F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совместительству:</w:t>
      </w:r>
      <w:proofErr w:type="gramEnd"/>
    </w:p>
    <w:p w:rsidR="004A2F0F" w:rsidRPr="004A2F0F" w:rsidRDefault="004A2F0F" w:rsidP="004A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94"/>
        <w:gridCol w:w="3205"/>
      </w:tblGrid>
      <w:tr w:rsidR="004A2F0F" w:rsidRPr="004A2F0F" w:rsidTr="005C0AB5">
        <w:tc>
          <w:tcPr>
            <w:tcW w:w="3171" w:type="dxa"/>
            <w:shd w:val="clear" w:color="auto" w:fill="D9D9D9" w:themeFill="background1" w:themeFillShade="D9"/>
          </w:tcPr>
          <w:p w:rsidR="004A2F0F" w:rsidRPr="004A2F0F" w:rsidRDefault="004A2F0F" w:rsidP="004A2F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195" w:type="dxa"/>
            <w:shd w:val="clear" w:color="auto" w:fill="D9D9D9" w:themeFill="background1" w:themeFillShade="D9"/>
          </w:tcPr>
          <w:p w:rsidR="004A2F0F" w:rsidRPr="004A2F0F" w:rsidRDefault="004A2F0F" w:rsidP="004A2F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06" w:type="dxa"/>
            <w:shd w:val="clear" w:color="auto" w:fill="D9D9D9" w:themeFill="background1" w:themeFillShade="D9"/>
          </w:tcPr>
          <w:p w:rsidR="004A2F0F" w:rsidRPr="004A2F0F" w:rsidRDefault="004A2F0F" w:rsidP="004A2F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4A2F0F" w:rsidRPr="004A2F0F" w:rsidTr="005C0AB5">
        <w:tc>
          <w:tcPr>
            <w:tcW w:w="3171" w:type="dxa"/>
          </w:tcPr>
          <w:p w:rsidR="004A2F0F" w:rsidRPr="004A2F0F" w:rsidRDefault="005C0AB5" w:rsidP="00C7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11.2013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4A2F0F" w:rsidRPr="004A2F0F" w:rsidRDefault="005C0AB5" w:rsidP="007770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06" w:type="dxa"/>
          </w:tcPr>
          <w:p w:rsidR="004A2F0F" w:rsidRPr="004A2F0F" w:rsidRDefault="005C0AB5" w:rsidP="0077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  <w:tr w:rsidR="005C0AB5" w:rsidRPr="004A2F0F" w:rsidTr="005C0AB5">
        <w:tc>
          <w:tcPr>
            <w:tcW w:w="3171" w:type="dxa"/>
          </w:tcPr>
          <w:p w:rsidR="005C0AB5" w:rsidRPr="004A2F0F" w:rsidRDefault="005C0AB5" w:rsidP="00C7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>С 2013 г.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5C0AB5" w:rsidRPr="004A2F0F" w:rsidRDefault="005C0AB5" w:rsidP="009D536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>ОАО Банк ВТБ</w:t>
            </w:r>
          </w:p>
        </w:tc>
        <w:tc>
          <w:tcPr>
            <w:tcW w:w="3206" w:type="dxa"/>
          </w:tcPr>
          <w:p w:rsidR="005C0AB5" w:rsidRPr="004A2F0F" w:rsidRDefault="005C0AB5" w:rsidP="009D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5C0AB5" w:rsidRPr="004A2F0F" w:rsidTr="005C0AB5">
        <w:tc>
          <w:tcPr>
            <w:tcW w:w="3171" w:type="dxa"/>
          </w:tcPr>
          <w:p w:rsidR="005C0AB5" w:rsidRPr="004A2F0F" w:rsidRDefault="005C0AB5" w:rsidP="00C7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>С 2009</w:t>
            </w:r>
            <w:r w:rsidR="00C7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2013 г.</w:t>
            </w:r>
          </w:p>
        </w:tc>
        <w:tc>
          <w:tcPr>
            <w:tcW w:w="3195" w:type="dxa"/>
            <w:shd w:val="clear" w:color="auto" w:fill="auto"/>
          </w:tcPr>
          <w:p w:rsidR="005C0AB5" w:rsidRPr="004A2F0F" w:rsidRDefault="005C0AB5" w:rsidP="007770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>ОАО Банк ВТБ</w:t>
            </w:r>
          </w:p>
        </w:tc>
        <w:tc>
          <w:tcPr>
            <w:tcW w:w="3206" w:type="dxa"/>
          </w:tcPr>
          <w:p w:rsidR="005C0AB5" w:rsidRPr="004A2F0F" w:rsidRDefault="005C0AB5" w:rsidP="0077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F0F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Управления непрофильных активов</w:t>
            </w:r>
          </w:p>
        </w:tc>
      </w:tr>
      <w:tr w:rsidR="005C0AB5" w:rsidRPr="004A2F0F" w:rsidTr="005C0AB5">
        <w:tc>
          <w:tcPr>
            <w:tcW w:w="3171" w:type="dxa"/>
          </w:tcPr>
          <w:p w:rsidR="005C0AB5" w:rsidRPr="004A2F0F" w:rsidRDefault="005C0AB5" w:rsidP="00C7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D47B2">
              <w:rPr>
                <w:rFonts w:ascii="Times New Roman" w:eastAsia="Times New Roman" w:hAnsi="Times New Roman" w:cs="Times New Roman"/>
                <w:sz w:val="24"/>
                <w:szCs w:val="24"/>
              </w:rPr>
              <w:t>12.2011 –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5C0AB5" w:rsidRPr="004A2F0F" w:rsidRDefault="005C0AB5" w:rsidP="007770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B2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«Банк Москвы»</w:t>
            </w:r>
          </w:p>
        </w:tc>
        <w:tc>
          <w:tcPr>
            <w:tcW w:w="3206" w:type="dxa"/>
          </w:tcPr>
          <w:p w:rsidR="005C0AB5" w:rsidRPr="004A2F0F" w:rsidRDefault="005C0AB5" w:rsidP="0077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D47B2">
              <w:rPr>
                <w:rFonts w:ascii="Times New Roman" w:eastAsia="Times New Roman" w:hAnsi="Times New Roman" w:cs="Times New Roman"/>
                <w:sz w:val="24"/>
                <w:szCs w:val="24"/>
              </w:rPr>
              <w:t>отрудник Управления по работе с непрофильными активами</w:t>
            </w:r>
          </w:p>
        </w:tc>
      </w:tr>
      <w:tr w:rsidR="005C0AB5" w:rsidRPr="004A2F0F" w:rsidTr="005C0AB5">
        <w:tc>
          <w:tcPr>
            <w:tcW w:w="3171" w:type="dxa"/>
          </w:tcPr>
          <w:p w:rsidR="005C0AB5" w:rsidRPr="004A2F0F" w:rsidRDefault="005C0AB5" w:rsidP="00C7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09.2013 по настоящее время</w:t>
            </w:r>
          </w:p>
        </w:tc>
        <w:tc>
          <w:tcPr>
            <w:tcW w:w="3195" w:type="dxa"/>
            <w:shd w:val="clear" w:color="auto" w:fill="auto"/>
          </w:tcPr>
          <w:p w:rsidR="005C0AB5" w:rsidRPr="004A2F0F" w:rsidRDefault="005C0AB5" w:rsidP="0077706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6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B236C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Балтех</w:t>
            </w:r>
            <w:proofErr w:type="spellEnd"/>
            <w:r w:rsidRPr="00DB23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5C0AB5" w:rsidRPr="004A2F0F" w:rsidRDefault="005C0AB5" w:rsidP="00777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36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</w:tbl>
    <w:p w:rsidR="004A2F0F" w:rsidRPr="004A2F0F" w:rsidRDefault="004A2F0F" w:rsidP="004A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F0F" w:rsidRPr="004A2F0F" w:rsidRDefault="004A2F0F" w:rsidP="004A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F0F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 Общества</w:t>
      </w:r>
      <w:r w:rsidRPr="004A2F0F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4A2F0F" w:rsidRDefault="004A2F0F" w:rsidP="004A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F0F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4A2F0F">
        <w:rPr>
          <w:rFonts w:ascii="Times New Roman" w:eastAsia="Times New Roman" w:hAnsi="Times New Roman" w:cs="Times New Roman"/>
          <w:sz w:val="24"/>
          <w:szCs w:val="24"/>
        </w:rPr>
        <w:t xml:space="preserve"> – не имеет.</w:t>
      </w:r>
    </w:p>
    <w:p w:rsidR="004A2F0F" w:rsidRDefault="004A2F0F" w:rsidP="00DA5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2C" w:rsidRPr="00B968AF" w:rsidRDefault="00E7087F" w:rsidP="00E6469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8" w:name="_Toc417390159"/>
      <w:r w:rsidRPr="00B968AF">
        <w:rPr>
          <w:rFonts w:ascii="Times New Roman" w:eastAsia="Times New Roman" w:hAnsi="Times New Roman" w:cs="Times New Roman"/>
          <w:color w:val="auto"/>
        </w:rPr>
        <w:t>С</w:t>
      </w:r>
      <w:r w:rsidR="0051752C" w:rsidRPr="00B968AF">
        <w:rPr>
          <w:rFonts w:ascii="Times New Roman" w:eastAsia="Times New Roman" w:hAnsi="Times New Roman" w:cs="Times New Roman"/>
          <w:color w:val="auto"/>
        </w:rPr>
        <w:t>ведени</w:t>
      </w:r>
      <w:r w:rsidRPr="00B968AF">
        <w:rPr>
          <w:rFonts w:ascii="Times New Roman" w:eastAsia="Times New Roman" w:hAnsi="Times New Roman" w:cs="Times New Roman"/>
          <w:color w:val="auto"/>
        </w:rPr>
        <w:t xml:space="preserve">я о лице, занимающем должность </w:t>
      </w:r>
      <w:r w:rsidR="0051752C" w:rsidRPr="00B968AF">
        <w:rPr>
          <w:rFonts w:ascii="Times New Roman" w:eastAsia="Times New Roman" w:hAnsi="Times New Roman" w:cs="Times New Roman"/>
          <w:color w:val="auto"/>
        </w:rPr>
        <w:t>единоличного исполнительного органа</w:t>
      </w:r>
      <w:bookmarkEnd w:id="47"/>
      <w:bookmarkEnd w:id="48"/>
    </w:p>
    <w:p w:rsidR="00E7087F" w:rsidRPr="00B968AF" w:rsidRDefault="00E7087F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15A96" w:rsidRDefault="00A15A96" w:rsidP="00A1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Травников Евгений Петрович</w:t>
      </w:r>
    </w:p>
    <w:p w:rsidR="00A15A96" w:rsidRPr="00873221" w:rsidRDefault="00A15A96" w:rsidP="00A1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1964</w:t>
      </w:r>
    </w:p>
    <w:p w:rsidR="00A15A96" w:rsidRPr="00873221" w:rsidRDefault="00A15A96" w:rsidP="00A1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A15A96" w:rsidRPr="00873221" w:rsidRDefault="00A15A96" w:rsidP="00A15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221">
        <w:rPr>
          <w:rFonts w:ascii="Times New Roman" w:hAnsi="Times New Roman" w:cs="Times New Roman"/>
          <w:b/>
          <w:sz w:val="24"/>
          <w:szCs w:val="24"/>
        </w:rPr>
        <w:t xml:space="preserve">Все должности, занимаемые в </w:t>
      </w:r>
      <w:r w:rsidR="006D65B3">
        <w:rPr>
          <w:rFonts w:ascii="Times New Roman" w:hAnsi="Times New Roman" w:cs="Times New Roman"/>
          <w:b/>
          <w:sz w:val="24"/>
          <w:szCs w:val="24"/>
        </w:rPr>
        <w:t>Обществе</w:t>
      </w:r>
      <w:r w:rsidRPr="00873221">
        <w:rPr>
          <w:rFonts w:ascii="Times New Roman" w:hAnsi="Times New Roman" w:cs="Times New Roman"/>
          <w:b/>
          <w:sz w:val="24"/>
          <w:szCs w:val="24"/>
        </w:rPr>
        <w:t xml:space="preserve"> и других организациях за последние 5 лет и в настоящее время, в том числе по совместительств</w:t>
      </w:r>
      <w:r w:rsidR="00B81A23">
        <w:rPr>
          <w:rFonts w:ascii="Times New Roman" w:hAnsi="Times New Roman" w:cs="Times New Roman"/>
          <w:b/>
          <w:sz w:val="24"/>
          <w:szCs w:val="24"/>
        </w:rPr>
        <w:t>у</w:t>
      </w:r>
      <w:r w:rsidRPr="008732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15A96" w:rsidRPr="00873221" w:rsidRDefault="00A15A96" w:rsidP="00A15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234"/>
        <w:gridCol w:w="3199"/>
      </w:tblGrid>
      <w:tr w:rsidR="00A15A96" w:rsidRPr="00873221" w:rsidTr="006D4D2A">
        <w:tc>
          <w:tcPr>
            <w:tcW w:w="3138" w:type="dxa"/>
            <w:shd w:val="clear" w:color="auto" w:fill="D9D9D9" w:themeFill="background1" w:themeFillShade="D9"/>
          </w:tcPr>
          <w:p w:rsidR="00A15A96" w:rsidRPr="00873221" w:rsidRDefault="00A15A96" w:rsidP="00A15A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00" w:type="dxa"/>
            <w:shd w:val="clear" w:color="auto" w:fill="D9D9D9" w:themeFill="background1" w:themeFillShade="D9"/>
          </w:tcPr>
          <w:p w:rsidR="00A15A96" w:rsidRPr="00873221" w:rsidRDefault="00A15A96" w:rsidP="00A15A9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A15A96" w:rsidRPr="00873221" w:rsidTr="006D4D2A">
        <w:tc>
          <w:tcPr>
            <w:tcW w:w="3138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2009 г.</w:t>
            </w:r>
          </w:p>
        </w:tc>
        <w:tc>
          <w:tcPr>
            <w:tcW w:w="3234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«Объединенная двигателестроительная корпорация»</w:t>
            </w:r>
          </w:p>
        </w:tc>
        <w:tc>
          <w:tcPr>
            <w:tcW w:w="3200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Пермского представительства по корпоративному управлению и правовым вопросам</w:t>
            </w:r>
          </w:p>
        </w:tc>
      </w:tr>
      <w:tr w:rsidR="00A15A96" w:rsidRPr="00873221" w:rsidTr="006D4D2A">
        <w:tc>
          <w:tcPr>
            <w:tcW w:w="3138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2012 г.</w:t>
            </w:r>
          </w:p>
        </w:tc>
        <w:tc>
          <w:tcPr>
            <w:tcW w:w="3234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«Моторостроитель» г. Самара</w:t>
            </w:r>
          </w:p>
        </w:tc>
        <w:tc>
          <w:tcPr>
            <w:tcW w:w="3200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исполнительного директора</w:t>
            </w:r>
          </w:p>
        </w:tc>
      </w:tr>
      <w:tr w:rsidR="00A15A96" w:rsidRPr="00873221" w:rsidTr="006D4D2A">
        <w:tc>
          <w:tcPr>
            <w:tcW w:w="3138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34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«Банк Москвы»</w:t>
            </w:r>
          </w:p>
        </w:tc>
        <w:tc>
          <w:tcPr>
            <w:tcW w:w="3200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работе с непрофильными активами</w:t>
            </w:r>
          </w:p>
        </w:tc>
      </w:tr>
      <w:tr w:rsidR="00A15A96" w:rsidRPr="00873221" w:rsidTr="006D4D2A">
        <w:tc>
          <w:tcPr>
            <w:tcW w:w="3138" w:type="dxa"/>
          </w:tcPr>
          <w:p w:rsidR="00A15A96" w:rsidRPr="00873221" w:rsidRDefault="00A15A96" w:rsidP="00327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327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234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A15A96" w:rsidRPr="00873221" w:rsidRDefault="00A15A96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6D4D2A" w:rsidRPr="00873221" w:rsidTr="006D4D2A">
        <w:tc>
          <w:tcPr>
            <w:tcW w:w="3138" w:type="dxa"/>
          </w:tcPr>
          <w:p w:rsidR="006D4D2A" w:rsidRPr="00873221" w:rsidRDefault="006D4D2A" w:rsidP="009D5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11.2013 г.</w:t>
            </w: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234" w:type="dxa"/>
          </w:tcPr>
          <w:p w:rsidR="006D4D2A" w:rsidRPr="00873221" w:rsidRDefault="006D4D2A" w:rsidP="009D5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0" w:type="dxa"/>
          </w:tcPr>
          <w:p w:rsidR="006D4D2A" w:rsidRPr="00873221" w:rsidRDefault="006D4D2A" w:rsidP="00A1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A15A96" w:rsidRPr="00873221" w:rsidRDefault="00A15A96" w:rsidP="00A1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A96" w:rsidRPr="00873221" w:rsidRDefault="00A15A96" w:rsidP="00A1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Доля участия в Уставном капитале</w:t>
      </w:r>
      <w:r w:rsidR="0008610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Общества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обыкновенных акций не имеет.</w:t>
      </w:r>
    </w:p>
    <w:p w:rsidR="00A15A96" w:rsidRPr="00873221" w:rsidRDefault="001A6512" w:rsidP="00A15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512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принадлежащих обыкновенных акций Общества – </w:t>
      </w:r>
      <w:r w:rsidRPr="001A6512">
        <w:rPr>
          <w:rFonts w:ascii="Times New Roman" w:eastAsia="Times New Roman" w:hAnsi="Times New Roman" w:cs="Times New Roman"/>
          <w:sz w:val="24"/>
          <w:szCs w:val="24"/>
        </w:rPr>
        <w:t>не имеет.</w:t>
      </w:r>
    </w:p>
    <w:p w:rsidR="00A15A96" w:rsidRPr="00A15A96" w:rsidRDefault="00A15A96" w:rsidP="00B9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B968AF" w:rsidRDefault="00E7087F" w:rsidP="0000018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9" w:name="_Toc416431712"/>
      <w:bookmarkStart w:id="50" w:name="_Toc417390160"/>
      <w:r w:rsidRPr="00B968AF">
        <w:rPr>
          <w:rFonts w:ascii="Times New Roman" w:eastAsia="Times New Roman" w:hAnsi="Times New Roman" w:cs="Times New Roman"/>
          <w:color w:val="auto"/>
        </w:rPr>
        <w:t>К</w:t>
      </w:r>
      <w:r w:rsidR="0051752C" w:rsidRPr="00B968AF">
        <w:rPr>
          <w:rFonts w:ascii="Times New Roman" w:eastAsia="Times New Roman" w:hAnsi="Times New Roman" w:cs="Times New Roman"/>
          <w:color w:val="auto"/>
        </w:rPr>
        <w:t xml:space="preserve">ритерии определения и размер вознаграждения лица, занимающего должность единоличного исполнительного органа и каждого члена </w:t>
      </w:r>
      <w:r w:rsidR="006D65B3">
        <w:rPr>
          <w:rFonts w:ascii="Times New Roman" w:eastAsia="Times New Roman" w:hAnsi="Times New Roman" w:cs="Times New Roman"/>
          <w:color w:val="auto"/>
        </w:rPr>
        <w:t>С</w:t>
      </w:r>
      <w:r w:rsidR="0051752C" w:rsidRPr="00B968AF">
        <w:rPr>
          <w:rFonts w:ascii="Times New Roman" w:eastAsia="Times New Roman" w:hAnsi="Times New Roman" w:cs="Times New Roman"/>
          <w:color w:val="auto"/>
        </w:rPr>
        <w:t>овета директоров</w:t>
      </w:r>
      <w:bookmarkEnd w:id="49"/>
      <w:bookmarkEnd w:id="50"/>
    </w:p>
    <w:p w:rsidR="00E7087F" w:rsidRPr="00B968AF" w:rsidRDefault="00E7087F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E7087F" w:rsidRPr="00B968AF" w:rsidRDefault="00510A68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Вознаграждение членам Совета директоров Общества не выплачивается.</w:t>
      </w:r>
    </w:p>
    <w:p w:rsidR="00E7087F" w:rsidRPr="00A15A96" w:rsidRDefault="00510A68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Вознаграждение Генеральному директору общества выплачивается в соответс</w:t>
      </w:r>
      <w:r w:rsidR="00A15A9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>вии с Трудовым договором.</w:t>
      </w:r>
    </w:p>
    <w:p w:rsidR="00A15A96" w:rsidRPr="00A15A96" w:rsidRDefault="00A15A96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87F" w:rsidRPr="00B968AF" w:rsidRDefault="00E7087F" w:rsidP="0000018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51" w:name="_Toc416431713"/>
      <w:bookmarkStart w:id="52" w:name="_Toc417390161"/>
      <w:r w:rsidRPr="00B968AF">
        <w:rPr>
          <w:rFonts w:ascii="Times New Roman" w:eastAsia="Times New Roman" w:hAnsi="Times New Roman" w:cs="Times New Roman"/>
          <w:color w:val="auto"/>
        </w:rPr>
        <w:t>С</w:t>
      </w:r>
      <w:r w:rsidR="0051752C" w:rsidRPr="00B968AF">
        <w:rPr>
          <w:rFonts w:ascii="Times New Roman" w:eastAsia="Times New Roman" w:hAnsi="Times New Roman" w:cs="Times New Roman"/>
          <w:color w:val="auto"/>
        </w:rPr>
        <w:t xml:space="preserve">ведения о соблюдении </w:t>
      </w:r>
      <w:r w:rsidR="00000189">
        <w:rPr>
          <w:rFonts w:ascii="Times New Roman" w:eastAsia="Times New Roman" w:hAnsi="Times New Roman" w:cs="Times New Roman"/>
          <w:color w:val="auto"/>
        </w:rPr>
        <w:t>О</w:t>
      </w:r>
      <w:r w:rsidR="0051752C" w:rsidRPr="00B968AF">
        <w:rPr>
          <w:rFonts w:ascii="Times New Roman" w:eastAsia="Times New Roman" w:hAnsi="Times New Roman" w:cs="Times New Roman"/>
          <w:color w:val="auto"/>
        </w:rPr>
        <w:t>бществом рекомендаций Кодекса корпоративного поведения</w:t>
      </w:r>
      <w:bookmarkEnd w:id="51"/>
      <w:bookmarkEnd w:id="52"/>
    </w:p>
    <w:p w:rsidR="00E7087F" w:rsidRPr="00B968AF" w:rsidRDefault="00E7087F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47AB" w:rsidRPr="00B147AB" w:rsidRDefault="00B147AB" w:rsidP="00FF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B">
        <w:rPr>
          <w:rFonts w:ascii="Times New Roman" w:eastAsia="Times New Roman" w:hAnsi="Times New Roman" w:cs="Times New Roman"/>
          <w:sz w:val="24"/>
          <w:szCs w:val="24"/>
        </w:rPr>
        <w:t xml:space="preserve">Обществом официально не утвержден кодекс корпоративного поведения или иной аналогичный документ, однако ОАО «СиМ </w:t>
      </w:r>
      <w:proofErr w:type="gramStart"/>
      <w:r w:rsidRPr="00B147AB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147AB">
        <w:rPr>
          <w:rFonts w:ascii="Times New Roman" w:eastAsia="Times New Roman" w:hAnsi="Times New Roman" w:cs="Times New Roman"/>
          <w:sz w:val="24"/>
          <w:szCs w:val="24"/>
        </w:rPr>
        <w:t>»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</w:p>
    <w:p w:rsidR="00E7087F" w:rsidRPr="00B968AF" w:rsidRDefault="00B147AB" w:rsidP="00FF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B">
        <w:rPr>
          <w:rFonts w:ascii="Times New Roman" w:eastAsia="Times New Roman" w:hAnsi="Times New Roman" w:cs="Times New Roman"/>
          <w:sz w:val="24"/>
          <w:szCs w:val="24"/>
        </w:rPr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510A68" w:rsidRPr="00B968AF" w:rsidRDefault="00510A68" w:rsidP="00B96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52C" w:rsidRPr="00B968AF" w:rsidRDefault="00E7087F" w:rsidP="0000018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53" w:name="_Toc416431714"/>
      <w:bookmarkStart w:id="54" w:name="_Toc417390162"/>
      <w:r w:rsidRPr="00B968AF">
        <w:rPr>
          <w:rFonts w:ascii="Times New Roman" w:eastAsia="Times New Roman" w:hAnsi="Times New Roman" w:cs="Times New Roman"/>
          <w:color w:val="auto"/>
        </w:rPr>
        <w:t>И</w:t>
      </w:r>
      <w:r w:rsidR="0051752C" w:rsidRPr="00B968AF">
        <w:rPr>
          <w:rFonts w:ascii="Times New Roman" w:eastAsia="Times New Roman" w:hAnsi="Times New Roman" w:cs="Times New Roman"/>
          <w:color w:val="auto"/>
        </w:rPr>
        <w:t>н</w:t>
      </w:r>
      <w:r w:rsidRPr="00B968AF">
        <w:rPr>
          <w:rFonts w:ascii="Times New Roman" w:eastAsia="Times New Roman" w:hAnsi="Times New Roman" w:cs="Times New Roman"/>
          <w:color w:val="auto"/>
        </w:rPr>
        <w:t>ая информация</w:t>
      </w:r>
      <w:r w:rsidR="0051752C" w:rsidRPr="00B968AF">
        <w:rPr>
          <w:rFonts w:ascii="Times New Roman" w:eastAsia="Times New Roman" w:hAnsi="Times New Roman" w:cs="Times New Roman"/>
          <w:color w:val="auto"/>
        </w:rPr>
        <w:t xml:space="preserve">, </w:t>
      </w:r>
      <w:r w:rsidR="00F12A2C" w:rsidRPr="00B968AF">
        <w:rPr>
          <w:rFonts w:ascii="Times New Roman" w:eastAsia="Times New Roman" w:hAnsi="Times New Roman" w:cs="Times New Roman"/>
          <w:color w:val="auto"/>
        </w:rPr>
        <w:t>предусмотренн</w:t>
      </w:r>
      <w:r w:rsidR="00F12A2C">
        <w:rPr>
          <w:rFonts w:ascii="Times New Roman" w:eastAsia="Times New Roman" w:hAnsi="Times New Roman" w:cs="Times New Roman"/>
          <w:color w:val="auto"/>
        </w:rPr>
        <w:t>ая</w:t>
      </w:r>
      <w:r w:rsidR="00F12A2C" w:rsidRPr="00B968AF">
        <w:rPr>
          <w:rFonts w:ascii="Times New Roman" w:eastAsia="Times New Roman" w:hAnsi="Times New Roman" w:cs="Times New Roman"/>
          <w:color w:val="auto"/>
        </w:rPr>
        <w:t xml:space="preserve"> </w:t>
      </w:r>
      <w:r w:rsidR="0051752C" w:rsidRPr="00B968AF">
        <w:rPr>
          <w:rFonts w:ascii="Times New Roman" w:eastAsia="Times New Roman" w:hAnsi="Times New Roman" w:cs="Times New Roman"/>
          <w:color w:val="auto"/>
        </w:rPr>
        <w:t xml:space="preserve">уставом </w:t>
      </w:r>
      <w:r w:rsidR="00000189">
        <w:rPr>
          <w:rFonts w:ascii="Times New Roman" w:eastAsia="Times New Roman" w:hAnsi="Times New Roman" w:cs="Times New Roman"/>
          <w:color w:val="auto"/>
        </w:rPr>
        <w:t>О</w:t>
      </w:r>
      <w:r w:rsidR="0051752C" w:rsidRPr="00B968AF">
        <w:rPr>
          <w:rFonts w:ascii="Times New Roman" w:eastAsia="Times New Roman" w:hAnsi="Times New Roman" w:cs="Times New Roman"/>
          <w:color w:val="auto"/>
        </w:rPr>
        <w:t>бщества или иным внутренним документом акционерного общества.</w:t>
      </w:r>
      <w:bookmarkEnd w:id="53"/>
      <w:bookmarkEnd w:id="54"/>
    </w:p>
    <w:p w:rsidR="00510A68" w:rsidRPr="00B968AF" w:rsidRDefault="00510A68" w:rsidP="00B968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47AB" w:rsidRPr="007F629A" w:rsidRDefault="00B147AB" w:rsidP="00FF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9A">
        <w:rPr>
          <w:rFonts w:ascii="Times New Roman" w:hAnsi="Times New Roman" w:cs="Times New Roman"/>
          <w:sz w:val="24"/>
          <w:szCs w:val="24"/>
        </w:rPr>
        <w:t>Уставный капитал Общества равен 766 211 264, 4628 (Семьсот шестьдесят шесть миллионов двести одиннадцать тысяч двести шестьдесят четыре целых четыре тысячи шестьсот двадцать восемь десятитысячных) рубля и разделен на 1 532 422 64/121 (Одного миллиона пятисот тридцати двух тысяч четырехсот двадцати двух целых шестидесяти четырех сто двадцать первых) штук обыкновенных акций номиналом 500,00 (пятьсот) рублей каждая.</w:t>
      </w:r>
    </w:p>
    <w:p w:rsidR="00B147AB" w:rsidRPr="007F629A" w:rsidRDefault="00B147AB" w:rsidP="00B1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7AB" w:rsidRPr="00C14E24" w:rsidRDefault="00C14E24" w:rsidP="00B1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24">
        <w:rPr>
          <w:rFonts w:ascii="Times New Roman" w:hAnsi="Times New Roman" w:cs="Times New Roman"/>
          <w:sz w:val="24"/>
          <w:szCs w:val="24"/>
        </w:rPr>
        <w:t xml:space="preserve">С </w:t>
      </w:r>
      <w:r w:rsidR="00AC28A3">
        <w:rPr>
          <w:rFonts w:ascii="Times New Roman" w:hAnsi="Times New Roman" w:cs="Times New Roman"/>
          <w:sz w:val="24"/>
          <w:szCs w:val="24"/>
        </w:rPr>
        <w:t>1</w:t>
      </w:r>
      <w:r w:rsidR="00D60B50">
        <w:rPr>
          <w:rFonts w:ascii="Times New Roman" w:hAnsi="Times New Roman" w:cs="Times New Roman"/>
          <w:sz w:val="24"/>
          <w:szCs w:val="24"/>
        </w:rPr>
        <w:t>1</w:t>
      </w:r>
      <w:r w:rsidRPr="00C14E24">
        <w:rPr>
          <w:rFonts w:ascii="Times New Roman" w:hAnsi="Times New Roman" w:cs="Times New Roman"/>
          <w:sz w:val="24"/>
          <w:szCs w:val="24"/>
        </w:rPr>
        <w:t xml:space="preserve"> сентября 2013 г. </w:t>
      </w:r>
      <w:r w:rsidR="00B147AB" w:rsidRPr="00C14E24">
        <w:rPr>
          <w:rFonts w:ascii="Times New Roman" w:hAnsi="Times New Roman" w:cs="Times New Roman"/>
          <w:sz w:val="24"/>
          <w:szCs w:val="24"/>
        </w:rPr>
        <w:t xml:space="preserve">Регистратором ОАО «СиМ </w:t>
      </w:r>
      <w:proofErr w:type="gramStart"/>
      <w:r w:rsidR="00B147AB" w:rsidRPr="00C14E2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B147AB" w:rsidRPr="00C14E24">
        <w:rPr>
          <w:rFonts w:ascii="Times New Roman" w:hAnsi="Times New Roman" w:cs="Times New Roman"/>
          <w:sz w:val="24"/>
          <w:szCs w:val="24"/>
        </w:rPr>
        <w:t xml:space="preserve">» в соответствии с заключенным договором </w:t>
      </w:r>
      <w:r w:rsidRPr="00C14E24">
        <w:rPr>
          <w:rFonts w:ascii="Times New Roman" w:hAnsi="Times New Roman" w:cs="Times New Roman"/>
          <w:sz w:val="24"/>
          <w:szCs w:val="24"/>
        </w:rPr>
        <w:t>№793/2013</w:t>
      </w:r>
      <w:r w:rsidR="00AC28A3">
        <w:rPr>
          <w:rFonts w:ascii="Times New Roman" w:hAnsi="Times New Roman" w:cs="Times New Roman"/>
          <w:sz w:val="24"/>
          <w:szCs w:val="24"/>
        </w:rPr>
        <w:t xml:space="preserve"> от 05.09.2013 г.</w:t>
      </w:r>
      <w:r w:rsidRPr="00C14E24">
        <w:rPr>
          <w:rFonts w:ascii="Times New Roman" w:hAnsi="Times New Roman" w:cs="Times New Roman"/>
          <w:sz w:val="24"/>
          <w:szCs w:val="24"/>
        </w:rPr>
        <w:t xml:space="preserve"> </w:t>
      </w:r>
      <w:r w:rsidR="00B147AB" w:rsidRPr="00C14E24">
        <w:rPr>
          <w:rFonts w:ascii="Times New Roman" w:hAnsi="Times New Roman" w:cs="Times New Roman"/>
          <w:sz w:val="24"/>
          <w:szCs w:val="24"/>
        </w:rPr>
        <w:t>является:</w:t>
      </w:r>
    </w:p>
    <w:p w:rsidR="00B147AB" w:rsidRPr="00C14E24" w:rsidRDefault="00B147AB" w:rsidP="00B1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24">
        <w:rPr>
          <w:rFonts w:ascii="Times New Roman" w:hAnsi="Times New Roman" w:cs="Times New Roman"/>
          <w:sz w:val="24"/>
          <w:szCs w:val="24"/>
        </w:rPr>
        <w:t xml:space="preserve">Полное фирменное наименование регистратора: Закрытое акционерное общество ВТБ Регистратор </w:t>
      </w:r>
    </w:p>
    <w:p w:rsidR="00B147AB" w:rsidRPr="00C14E24" w:rsidRDefault="00B147AB" w:rsidP="00B1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24">
        <w:rPr>
          <w:rFonts w:ascii="Times New Roman" w:hAnsi="Times New Roman" w:cs="Times New Roman"/>
          <w:sz w:val="24"/>
          <w:szCs w:val="24"/>
        </w:rPr>
        <w:t>Сокращенное фирменное наименование: ЗАО ВТБ Регистратор</w:t>
      </w:r>
    </w:p>
    <w:p w:rsidR="00B147AB" w:rsidRPr="00C14E24" w:rsidRDefault="00B147AB" w:rsidP="00B1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24">
        <w:rPr>
          <w:rFonts w:ascii="Times New Roman" w:hAnsi="Times New Roman" w:cs="Times New Roman"/>
          <w:sz w:val="24"/>
          <w:szCs w:val="24"/>
        </w:rPr>
        <w:t>Место нахождения регистратора: 125040, Москва, ул. Правды, 23</w:t>
      </w:r>
    </w:p>
    <w:p w:rsidR="00B147AB" w:rsidRPr="00C14E24" w:rsidRDefault="00B147AB" w:rsidP="00B1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24">
        <w:rPr>
          <w:rFonts w:ascii="Times New Roman" w:hAnsi="Times New Roman" w:cs="Times New Roman"/>
          <w:sz w:val="24"/>
          <w:szCs w:val="24"/>
        </w:rPr>
        <w:t>Номер лицензии регистратора: 10-000-1-00347</w:t>
      </w:r>
    </w:p>
    <w:p w:rsidR="00B147AB" w:rsidRPr="00C14E24" w:rsidRDefault="00B147AB" w:rsidP="00B1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24">
        <w:rPr>
          <w:rFonts w:ascii="Times New Roman" w:hAnsi="Times New Roman" w:cs="Times New Roman"/>
          <w:sz w:val="24"/>
          <w:szCs w:val="24"/>
        </w:rPr>
        <w:t>Дата выдачи лицензии регистратора: 21.02.2008 г.</w:t>
      </w:r>
    </w:p>
    <w:p w:rsidR="00B147AB" w:rsidRPr="00C14E24" w:rsidRDefault="00B147AB" w:rsidP="00B1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24">
        <w:rPr>
          <w:rFonts w:ascii="Times New Roman" w:hAnsi="Times New Roman" w:cs="Times New Roman"/>
          <w:sz w:val="24"/>
          <w:szCs w:val="24"/>
        </w:rPr>
        <w:t>Срок действия лицензии регистратора на осуществление деятельности по ведению реестра владельцев ценных бумаг: без ограничения срока действия</w:t>
      </w:r>
    </w:p>
    <w:p w:rsidR="00510A68" w:rsidRPr="007F629A" w:rsidRDefault="00B147AB" w:rsidP="00B1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24">
        <w:rPr>
          <w:rFonts w:ascii="Times New Roman" w:hAnsi="Times New Roman" w:cs="Times New Roman"/>
          <w:sz w:val="24"/>
          <w:szCs w:val="24"/>
        </w:rPr>
        <w:t>Орган, выдавший указанную лицензию: Федеральная служба по финансовым рынкам.</w:t>
      </w:r>
    </w:p>
    <w:sectPr w:rsidR="00510A68" w:rsidRPr="007F629A" w:rsidSect="009600C2">
      <w:footerReference w:type="default" r:id="rId15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53" w:rsidRDefault="00C72D53" w:rsidP="00BA47B3">
      <w:pPr>
        <w:spacing w:after="0" w:line="240" w:lineRule="auto"/>
      </w:pPr>
      <w:r>
        <w:separator/>
      </w:r>
    </w:p>
  </w:endnote>
  <w:endnote w:type="continuationSeparator" w:id="0">
    <w:p w:rsidR="00C72D53" w:rsidRDefault="00C72D53" w:rsidP="00BA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627848"/>
      <w:docPartObj>
        <w:docPartGallery w:val="Page Numbers (Bottom of Page)"/>
        <w:docPartUnique/>
      </w:docPartObj>
    </w:sdtPr>
    <w:sdtEndPr/>
    <w:sdtContent>
      <w:p w:rsidR="009D536E" w:rsidRDefault="009D53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642">
          <w:rPr>
            <w:noProof/>
          </w:rPr>
          <w:t>22</w:t>
        </w:r>
        <w:r>
          <w:fldChar w:fldCharType="end"/>
        </w:r>
      </w:p>
    </w:sdtContent>
  </w:sdt>
  <w:p w:rsidR="009D536E" w:rsidRDefault="009D53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53" w:rsidRDefault="00C72D53" w:rsidP="00BA47B3">
      <w:pPr>
        <w:spacing w:after="0" w:line="240" w:lineRule="auto"/>
      </w:pPr>
      <w:r>
        <w:separator/>
      </w:r>
    </w:p>
  </w:footnote>
  <w:footnote w:type="continuationSeparator" w:id="0">
    <w:p w:rsidR="00C72D53" w:rsidRDefault="00C72D53" w:rsidP="00BA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CA2"/>
    <w:multiLevelType w:val="hybridMultilevel"/>
    <w:tmpl w:val="0CE4D9A8"/>
    <w:lvl w:ilvl="0" w:tplc="1E483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EA0017"/>
    <w:multiLevelType w:val="hybridMultilevel"/>
    <w:tmpl w:val="268E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10C26"/>
    <w:multiLevelType w:val="hybridMultilevel"/>
    <w:tmpl w:val="5594A5B6"/>
    <w:lvl w:ilvl="0" w:tplc="C4C66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454F7F"/>
    <w:multiLevelType w:val="multilevel"/>
    <w:tmpl w:val="E3E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E5483"/>
    <w:multiLevelType w:val="hybridMultilevel"/>
    <w:tmpl w:val="F3E0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2C"/>
    <w:rsid w:val="00000189"/>
    <w:rsid w:val="00017DFF"/>
    <w:rsid w:val="00041F76"/>
    <w:rsid w:val="00043276"/>
    <w:rsid w:val="00053336"/>
    <w:rsid w:val="000554D5"/>
    <w:rsid w:val="00074687"/>
    <w:rsid w:val="00083304"/>
    <w:rsid w:val="0008476B"/>
    <w:rsid w:val="00086101"/>
    <w:rsid w:val="0008725C"/>
    <w:rsid w:val="00090B26"/>
    <w:rsid w:val="000959CA"/>
    <w:rsid w:val="000B29F6"/>
    <w:rsid w:val="000C40B8"/>
    <w:rsid w:val="000C60F0"/>
    <w:rsid w:val="000D0439"/>
    <w:rsid w:val="000E3A3C"/>
    <w:rsid w:val="000E7458"/>
    <w:rsid w:val="001331E6"/>
    <w:rsid w:val="00137295"/>
    <w:rsid w:val="00142548"/>
    <w:rsid w:val="00145F60"/>
    <w:rsid w:val="001568BD"/>
    <w:rsid w:val="00160EC9"/>
    <w:rsid w:val="00165D5D"/>
    <w:rsid w:val="00166AA5"/>
    <w:rsid w:val="001937B9"/>
    <w:rsid w:val="00196258"/>
    <w:rsid w:val="001A26E8"/>
    <w:rsid w:val="001A6512"/>
    <w:rsid w:val="001C1755"/>
    <w:rsid w:val="001C1C83"/>
    <w:rsid w:val="001D6215"/>
    <w:rsid w:val="001D6623"/>
    <w:rsid w:val="001E143A"/>
    <w:rsid w:val="001E2F95"/>
    <w:rsid w:val="001E64E1"/>
    <w:rsid w:val="001F36DB"/>
    <w:rsid w:val="002039E8"/>
    <w:rsid w:val="00232683"/>
    <w:rsid w:val="00235E4D"/>
    <w:rsid w:val="00256A83"/>
    <w:rsid w:val="002A6282"/>
    <w:rsid w:val="002B0750"/>
    <w:rsid w:val="002C3614"/>
    <w:rsid w:val="002C3CB8"/>
    <w:rsid w:val="0030195D"/>
    <w:rsid w:val="00302324"/>
    <w:rsid w:val="00324304"/>
    <w:rsid w:val="00327866"/>
    <w:rsid w:val="003359AB"/>
    <w:rsid w:val="003466B7"/>
    <w:rsid w:val="00354CB4"/>
    <w:rsid w:val="00367895"/>
    <w:rsid w:val="0037759F"/>
    <w:rsid w:val="003901D3"/>
    <w:rsid w:val="003A05E7"/>
    <w:rsid w:val="003B11E4"/>
    <w:rsid w:val="003B2F5E"/>
    <w:rsid w:val="003C1436"/>
    <w:rsid w:val="003D47B2"/>
    <w:rsid w:val="003E5816"/>
    <w:rsid w:val="003E74C5"/>
    <w:rsid w:val="00404DCE"/>
    <w:rsid w:val="00425022"/>
    <w:rsid w:val="00425353"/>
    <w:rsid w:val="00426874"/>
    <w:rsid w:val="004350A8"/>
    <w:rsid w:val="00443970"/>
    <w:rsid w:val="004617AE"/>
    <w:rsid w:val="00462877"/>
    <w:rsid w:val="004810F5"/>
    <w:rsid w:val="00482910"/>
    <w:rsid w:val="004A2F0F"/>
    <w:rsid w:val="004A4E48"/>
    <w:rsid w:val="004B1632"/>
    <w:rsid w:val="004D1061"/>
    <w:rsid w:val="004D76B1"/>
    <w:rsid w:val="004D7AE6"/>
    <w:rsid w:val="004D7D9F"/>
    <w:rsid w:val="004F5CE7"/>
    <w:rsid w:val="005055EE"/>
    <w:rsid w:val="00510A68"/>
    <w:rsid w:val="0051752C"/>
    <w:rsid w:val="00522D3C"/>
    <w:rsid w:val="00526036"/>
    <w:rsid w:val="00532D30"/>
    <w:rsid w:val="00533223"/>
    <w:rsid w:val="0054642A"/>
    <w:rsid w:val="005520C5"/>
    <w:rsid w:val="00566936"/>
    <w:rsid w:val="005749C7"/>
    <w:rsid w:val="005811C1"/>
    <w:rsid w:val="00592582"/>
    <w:rsid w:val="00592801"/>
    <w:rsid w:val="005A6AC4"/>
    <w:rsid w:val="005A7232"/>
    <w:rsid w:val="005B0C27"/>
    <w:rsid w:val="005B1565"/>
    <w:rsid w:val="005B23F2"/>
    <w:rsid w:val="005C0AB5"/>
    <w:rsid w:val="005D5847"/>
    <w:rsid w:val="005D6186"/>
    <w:rsid w:val="005D7B66"/>
    <w:rsid w:val="005E08B9"/>
    <w:rsid w:val="006124AC"/>
    <w:rsid w:val="0062128B"/>
    <w:rsid w:val="006217DE"/>
    <w:rsid w:val="006419AD"/>
    <w:rsid w:val="00656B3F"/>
    <w:rsid w:val="00670E3F"/>
    <w:rsid w:val="006A16F5"/>
    <w:rsid w:val="006B2855"/>
    <w:rsid w:val="006B6C3F"/>
    <w:rsid w:val="006D4D2A"/>
    <w:rsid w:val="006D65B3"/>
    <w:rsid w:val="006E2B9E"/>
    <w:rsid w:val="006E4C5C"/>
    <w:rsid w:val="006E67DE"/>
    <w:rsid w:val="006F1957"/>
    <w:rsid w:val="00703FF6"/>
    <w:rsid w:val="00716328"/>
    <w:rsid w:val="00723574"/>
    <w:rsid w:val="00727B3C"/>
    <w:rsid w:val="00756080"/>
    <w:rsid w:val="0076158D"/>
    <w:rsid w:val="007628E1"/>
    <w:rsid w:val="00777064"/>
    <w:rsid w:val="00792ADB"/>
    <w:rsid w:val="007B5AFD"/>
    <w:rsid w:val="007C4BA3"/>
    <w:rsid w:val="007D0507"/>
    <w:rsid w:val="007D2161"/>
    <w:rsid w:val="007F629A"/>
    <w:rsid w:val="00802F3D"/>
    <w:rsid w:val="00812E1C"/>
    <w:rsid w:val="00820F1A"/>
    <w:rsid w:val="0083317E"/>
    <w:rsid w:val="00850B51"/>
    <w:rsid w:val="00851808"/>
    <w:rsid w:val="0085562A"/>
    <w:rsid w:val="00856066"/>
    <w:rsid w:val="008713FA"/>
    <w:rsid w:val="008736CE"/>
    <w:rsid w:val="008869D4"/>
    <w:rsid w:val="008C019B"/>
    <w:rsid w:val="008D6460"/>
    <w:rsid w:val="008E65F1"/>
    <w:rsid w:val="00900D35"/>
    <w:rsid w:val="00912728"/>
    <w:rsid w:val="00951301"/>
    <w:rsid w:val="00956023"/>
    <w:rsid w:val="009600C2"/>
    <w:rsid w:val="0096391C"/>
    <w:rsid w:val="009A6F92"/>
    <w:rsid w:val="009D536E"/>
    <w:rsid w:val="009E37E6"/>
    <w:rsid w:val="00A15A96"/>
    <w:rsid w:val="00A635F2"/>
    <w:rsid w:val="00A73C71"/>
    <w:rsid w:val="00A73FFF"/>
    <w:rsid w:val="00A8622B"/>
    <w:rsid w:val="00A871C5"/>
    <w:rsid w:val="00AA4731"/>
    <w:rsid w:val="00AC01B2"/>
    <w:rsid w:val="00AC28A3"/>
    <w:rsid w:val="00AD62C8"/>
    <w:rsid w:val="00B147AB"/>
    <w:rsid w:val="00B17F47"/>
    <w:rsid w:val="00B307E9"/>
    <w:rsid w:val="00B31BE3"/>
    <w:rsid w:val="00B45A1F"/>
    <w:rsid w:val="00B81A23"/>
    <w:rsid w:val="00B968AF"/>
    <w:rsid w:val="00BA47B3"/>
    <w:rsid w:val="00BB6642"/>
    <w:rsid w:val="00BD6974"/>
    <w:rsid w:val="00BE09B3"/>
    <w:rsid w:val="00BE5DA3"/>
    <w:rsid w:val="00BE7618"/>
    <w:rsid w:val="00BF027D"/>
    <w:rsid w:val="00C14E24"/>
    <w:rsid w:val="00C15911"/>
    <w:rsid w:val="00C72D53"/>
    <w:rsid w:val="00C74167"/>
    <w:rsid w:val="00C91B58"/>
    <w:rsid w:val="00C922A3"/>
    <w:rsid w:val="00C95EC6"/>
    <w:rsid w:val="00CB3A09"/>
    <w:rsid w:val="00CC7A0F"/>
    <w:rsid w:val="00CD329C"/>
    <w:rsid w:val="00D06DF1"/>
    <w:rsid w:val="00D14E01"/>
    <w:rsid w:val="00D41023"/>
    <w:rsid w:val="00D560C1"/>
    <w:rsid w:val="00D57510"/>
    <w:rsid w:val="00D60B50"/>
    <w:rsid w:val="00D61E09"/>
    <w:rsid w:val="00D6280B"/>
    <w:rsid w:val="00D70F5A"/>
    <w:rsid w:val="00D8519C"/>
    <w:rsid w:val="00D85CE4"/>
    <w:rsid w:val="00DA55A6"/>
    <w:rsid w:val="00DB236C"/>
    <w:rsid w:val="00DC5228"/>
    <w:rsid w:val="00DF6835"/>
    <w:rsid w:val="00E246A7"/>
    <w:rsid w:val="00E246E0"/>
    <w:rsid w:val="00E64694"/>
    <w:rsid w:val="00E654C8"/>
    <w:rsid w:val="00E7087F"/>
    <w:rsid w:val="00E9791C"/>
    <w:rsid w:val="00EA5B05"/>
    <w:rsid w:val="00EB27AE"/>
    <w:rsid w:val="00ED76DA"/>
    <w:rsid w:val="00EE2F52"/>
    <w:rsid w:val="00EF2CEB"/>
    <w:rsid w:val="00F12A2C"/>
    <w:rsid w:val="00F1464D"/>
    <w:rsid w:val="00F14FE2"/>
    <w:rsid w:val="00F161D4"/>
    <w:rsid w:val="00F20D57"/>
    <w:rsid w:val="00F21F69"/>
    <w:rsid w:val="00F51477"/>
    <w:rsid w:val="00F55F65"/>
    <w:rsid w:val="00F63C4E"/>
    <w:rsid w:val="00F67171"/>
    <w:rsid w:val="00F71E67"/>
    <w:rsid w:val="00F71FC8"/>
    <w:rsid w:val="00F72796"/>
    <w:rsid w:val="00F9223C"/>
    <w:rsid w:val="00FA0C61"/>
    <w:rsid w:val="00FD1E67"/>
    <w:rsid w:val="00FE1133"/>
    <w:rsid w:val="00FE6BEC"/>
    <w:rsid w:val="00FF42F7"/>
    <w:rsid w:val="00FF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10"/>
  </w:style>
  <w:style w:type="paragraph" w:styleId="1">
    <w:name w:val="heading 1"/>
    <w:basedOn w:val="a"/>
    <w:next w:val="a"/>
    <w:link w:val="10"/>
    <w:uiPriority w:val="9"/>
    <w:qFormat/>
    <w:rsid w:val="00517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87F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7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Subst">
    <w:name w:val="Subst"/>
    <w:uiPriority w:val="99"/>
    <w:rsid w:val="00E7087F"/>
    <w:rPr>
      <w:b/>
      <w:bCs/>
      <w:i/>
      <w:iCs/>
    </w:rPr>
  </w:style>
  <w:style w:type="character" w:customStyle="1" w:styleId="apple-converted-space">
    <w:name w:val="apple-converted-space"/>
    <w:basedOn w:val="a0"/>
    <w:rsid w:val="00E7087F"/>
  </w:style>
  <w:style w:type="character" w:customStyle="1" w:styleId="20">
    <w:name w:val="Заголовок 2 Знак"/>
    <w:basedOn w:val="a0"/>
    <w:link w:val="2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7087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5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1E64E1"/>
    <w:pPr>
      <w:outlineLvl w:val="9"/>
    </w:pPr>
  </w:style>
  <w:style w:type="paragraph" w:styleId="a6">
    <w:name w:val="List Paragraph"/>
    <w:basedOn w:val="a"/>
    <w:uiPriority w:val="34"/>
    <w:qFormat/>
    <w:rsid w:val="00900D35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1E64E1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1E64E1"/>
    <w:pPr>
      <w:spacing w:after="100"/>
      <w:ind w:left="220"/>
    </w:pPr>
  </w:style>
  <w:style w:type="paragraph" w:styleId="a7">
    <w:name w:val="Balloon Text"/>
    <w:basedOn w:val="a"/>
    <w:link w:val="a8"/>
    <w:uiPriority w:val="99"/>
    <w:semiHidden/>
    <w:unhideWhenUsed/>
    <w:rsid w:val="001E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4E1"/>
    <w:rPr>
      <w:rFonts w:ascii="Tahoma" w:hAnsi="Tahoma" w:cs="Tahoma"/>
      <w:sz w:val="16"/>
      <w:szCs w:val="16"/>
    </w:rPr>
  </w:style>
  <w:style w:type="character" w:customStyle="1" w:styleId="SUBST0">
    <w:name w:val="__SUBST"/>
    <w:rsid w:val="00EA5B05"/>
    <w:rPr>
      <w:b/>
      <w:i/>
      <w:sz w:val="22"/>
    </w:rPr>
  </w:style>
  <w:style w:type="paragraph" w:styleId="a9">
    <w:name w:val="footer"/>
    <w:basedOn w:val="a"/>
    <w:link w:val="aa"/>
    <w:uiPriority w:val="99"/>
    <w:rsid w:val="00EA5B05"/>
    <w:pPr>
      <w:tabs>
        <w:tab w:val="center" w:pos="4844"/>
        <w:tab w:val="right" w:pos="96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EA5B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5B0C27"/>
    <w:pPr>
      <w:suppressAutoHyphens/>
      <w:spacing w:after="0" w:line="360" w:lineRule="auto"/>
      <w:ind w:left="-900" w:right="-185" w:firstLine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B16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BA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4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10"/>
  </w:style>
  <w:style w:type="paragraph" w:styleId="1">
    <w:name w:val="heading 1"/>
    <w:basedOn w:val="a"/>
    <w:next w:val="a"/>
    <w:link w:val="10"/>
    <w:uiPriority w:val="9"/>
    <w:qFormat/>
    <w:rsid w:val="00517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87F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7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Subst">
    <w:name w:val="Subst"/>
    <w:uiPriority w:val="99"/>
    <w:rsid w:val="00E7087F"/>
    <w:rPr>
      <w:b/>
      <w:bCs/>
      <w:i/>
      <w:iCs/>
    </w:rPr>
  </w:style>
  <w:style w:type="character" w:customStyle="1" w:styleId="apple-converted-space">
    <w:name w:val="apple-converted-space"/>
    <w:basedOn w:val="a0"/>
    <w:rsid w:val="00E7087F"/>
  </w:style>
  <w:style w:type="character" w:customStyle="1" w:styleId="20">
    <w:name w:val="Заголовок 2 Знак"/>
    <w:basedOn w:val="a0"/>
    <w:link w:val="2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7087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5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1E64E1"/>
    <w:pPr>
      <w:outlineLvl w:val="9"/>
    </w:pPr>
  </w:style>
  <w:style w:type="paragraph" w:styleId="a6">
    <w:name w:val="List Paragraph"/>
    <w:basedOn w:val="a"/>
    <w:uiPriority w:val="34"/>
    <w:qFormat/>
    <w:rsid w:val="00900D35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1E64E1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1E64E1"/>
    <w:pPr>
      <w:spacing w:after="100"/>
      <w:ind w:left="220"/>
    </w:pPr>
  </w:style>
  <w:style w:type="paragraph" w:styleId="a7">
    <w:name w:val="Balloon Text"/>
    <w:basedOn w:val="a"/>
    <w:link w:val="a8"/>
    <w:uiPriority w:val="99"/>
    <w:semiHidden/>
    <w:unhideWhenUsed/>
    <w:rsid w:val="001E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4E1"/>
    <w:rPr>
      <w:rFonts w:ascii="Tahoma" w:hAnsi="Tahoma" w:cs="Tahoma"/>
      <w:sz w:val="16"/>
      <w:szCs w:val="16"/>
    </w:rPr>
  </w:style>
  <w:style w:type="character" w:customStyle="1" w:styleId="SUBST0">
    <w:name w:val="__SUBST"/>
    <w:rsid w:val="00EA5B05"/>
    <w:rPr>
      <w:b/>
      <w:i/>
      <w:sz w:val="22"/>
    </w:rPr>
  </w:style>
  <w:style w:type="paragraph" w:styleId="a9">
    <w:name w:val="footer"/>
    <w:basedOn w:val="a"/>
    <w:link w:val="aa"/>
    <w:uiPriority w:val="99"/>
    <w:rsid w:val="00EA5B05"/>
    <w:pPr>
      <w:tabs>
        <w:tab w:val="center" w:pos="4844"/>
        <w:tab w:val="right" w:pos="96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rsid w:val="00EA5B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5B0C27"/>
    <w:pPr>
      <w:suppressAutoHyphens/>
      <w:spacing w:after="0" w:line="360" w:lineRule="auto"/>
      <w:ind w:left="-900" w:right="-185" w:firstLine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B16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BA4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уровень доходов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258370</c:v>
                </c:pt>
                <c:pt idx="1">
                  <c:v>312444</c:v>
                </c:pt>
                <c:pt idx="2">
                  <c:v>289520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доходы от основной деятельности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190574</c:v>
                </c:pt>
                <c:pt idx="1">
                  <c:v>100917</c:v>
                </c:pt>
                <c:pt idx="2">
                  <c:v>113202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внереализационные доходы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106027</c:v>
                </c:pt>
                <c:pt idx="1">
                  <c:v>211664</c:v>
                </c:pt>
                <c:pt idx="2">
                  <c:v>176318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240128"/>
        <c:axId val="141361536"/>
      </c:lineChart>
      <c:catAx>
        <c:axId val="13224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361536"/>
        <c:crosses val="autoZero"/>
        <c:auto val="1"/>
        <c:lblAlgn val="ctr"/>
        <c:lblOffset val="100"/>
        <c:noMultiLvlLbl val="0"/>
      </c:catAx>
      <c:valAx>
        <c:axId val="14136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40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от продажи продукции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171500</c:v>
                </c:pt>
                <c:pt idx="1">
                  <c:v>52811</c:v>
                </c:pt>
                <c:pt idx="2">
                  <c:v>43935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доходы от услуг вспомогательных цехов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10169</c:v>
                </c:pt>
                <c:pt idx="1">
                  <c:v>44336</c:v>
                </c:pt>
                <c:pt idx="2">
                  <c:v>66193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доходы от продажи пропусков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2844</c:v>
                </c:pt>
                <c:pt idx="1">
                  <c:v>3510</c:v>
                </c:pt>
                <c:pt idx="2">
                  <c:v>3074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924032"/>
        <c:axId val="162925568"/>
      </c:lineChart>
      <c:catAx>
        <c:axId val="16292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925568"/>
        <c:crosses val="autoZero"/>
        <c:auto val="1"/>
        <c:lblAlgn val="ctr"/>
        <c:lblOffset val="100"/>
        <c:noMultiLvlLbl val="0"/>
      </c:catAx>
      <c:valAx>
        <c:axId val="16292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924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от сдачи помещений в аренду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21333</c:v>
                </c:pt>
                <c:pt idx="1">
                  <c:v>26265</c:v>
                </c:pt>
                <c:pt idx="2">
                  <c:v>43375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доходы от продажи ОС и ТМЦ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28549</c:v>
                </c:pt>
                <c:pt idx="1">
                  <c:v>116981</c:v>
                </c:pt>
                <c:pt idx="2">
                  <c:v>36758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доходы от ликвидации ОС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45880</c:v>
                </c:pt>
                <c:pt idx="1">
                  <c:v>22342</c:v>
                </c:pt>
                <c:pt idx="2">
                  <c:v>99912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прочие доходы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10265</c:v>
                </c:pt>
                <c:pt idx="1">
                  <c:v>46076</c:v>
                </c:pt>
                <c:pt idx="2">
                  <c:v>3727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935936"/>
        <c:axId val="162937472"/>
      </c:lineChart>
      <c:catAx>
        <c:axId val="16293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937472"/>
        <c:crosses val="autoZero"/>
        <c:auto val="1"/>
        <c:lblAlgn val="ctr"/>
        <c:lblOffset val="100"/>
        <c:noMultiLvlLbl val="0"/>
      </c:catAx>
      <c:valAx>
        <c:axId val="16293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935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себестоимось продаж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367304</c:v>
                </c:pt>
                <c:pt idx="1">
                  <c:v>169998</c:v>
                </c:pt>
                <c:pt idx="2">
                  <c:v>244977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коммерческие расходы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708</c:v>
                </c:pt>
                <c:pt idx="1">
                  <c:v>78</c:v>
                </c:pt>
                <c:pt idx="2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управленческие расходы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118083</c:v>
                </c:pt>
                <c:pt idx="1">
                  <c:v>115319</c:v>
                </c:pt>
                <c:pt idx="2">
                  <c:v>161906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проценты к уплате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27584</c:v>
                </c:pt>
                <c:pt idx="1">
                  <c:v>46197</c:v>
                </c:pt>
                <c:pt idx="2">
                  <c:v>124644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 расходы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171017</c:v>
                </c:pt>
                <c:pt idx="1">
                  <c:v>236819</c:v>
                </c:pt>
                <c:pt idx="2">
                  <c:v>681627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993664"/>
        <c:axId val="162995200"/>
      </c:lineChart>
      <c:catAx>
        <c:axId val="1629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995200"/>
        <c:crosses val="autoZero"/>
        <c:auto val="1"/>
        <c:lblAlgn val="ctr"/>
        <c:lblOffset val="100"/>
        <c:noMultiLvlLbl val="0"/>
      </c:catAx>
      <c:valAx>
        <c:axId val="16299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99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Величина чистых активов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529018</c:v>
                </c:pt>
                <c:pt idx="1">
                  <c:v>268577</c:v>
                </c:pt>
                <c:pt idx="2">
                  <c:v>-677871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011200"/>
        <c:axId val="163004800"/>
      </c:barChart>
      <c:catAx>
        <c:axId val="16301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63004800"/>
        <c:crosses val="autoZero"/>
        <c:auto val="1"/>
        <c:lblAlgn val="ctr"/>
        <c:lblOffset val="100"/>
        <c:noMultiLvlLbl val="0"/>
      </c:catAx>
      <c:valAx>
        <c:axId val="16300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011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уставный капитал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766211</c:v>
                </c:pt>
                <c:pt idx="1">
                  <c:v>766211</c:v>
                </c:pt>
                <c:pt idx="2">
                  <c:v>766211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переоценка внеоборотных активов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1091828</c:v>
                </c:pt>
                <c:pt idx="1">
                  <c:v>1091828</c:v>
                </c:pt>
                <c:pt idx="2">
                  <c:v>1077917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нераспределенная прибыль (непокрытый убыток)</c:v>
                </c:pt>
              </c:strCache>
            </c:strRef>
          </c:tx>
          <c:marker>
            <c:symbol val="none"/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529018</c:v>
                </c:pt>
                <c:pt idx="1">
                  <c:v>268577</c:v>
                </c:pt>
                <c:pt idx="2">
                  <c:v>-677871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964992"/>
        <c:axId val="162966528"/>
      </c:lineChart>
      <c:catAx>
        <c:axId val="16296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966528"/>
        <c:crosses val="autoZero"/>
        <c:auto val="1"/>
        <c:lblAlgn val="ctr"/>
        <c:lblOffset val="100"/>
        <c:noMultiLvlLbl val="0"/>
      </c:catAx>
      <c:valAx>
        <c:axId val="16296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96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579B-0FC7-4050-8D0C-D3929A7E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7016</Words>
  <Characters>39993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"Дон-Строй Инвест"</Company>
  <LinksUpToDate>false</LinksUpToDate>
  <CharactersWithSpaces>46916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Погорельцев Игорь Владимирович</cp:lastModifiedBy>
  <cp:revision>2</cp:revision>
  <cp:lastPrinted>2015-05-28T14:45:00Z</cp:lastPrinted>
  <dcterms:created xsi:type="dcterms:W3CDTF">2015-06-24T06:09:00Z</dcterms:created>
  <dcterms:modified xsi:type="dcterms:W3CDTF">2015-06-24T06:09:00Z</dcterms:modified>
</cp:coreProperties>
</file>