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30" w:rsidRPr="00B54B2E" w:rsidRDefault="00391430" w:rsidP="00EE29E9">
      <w:pPr>
        <w:ind w:firstLine="426"/>
        <w:rPr>
          <w:lang w:val="en-US"/>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752C" w:rsidRPr="003E5816" w:rsidTr="0051752C">
        <w:tc>
          <w:tcPr>
            <w:tcW w:w="4785" w:type="dxa"/>
          </w:tcPr>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 </w:t>
            </w:r>
          </w:p>
        </w:tc>
        <w:tc>
          <w:tcPr>
            <w:tcW w:w="4786" w:type="dxa"/>
          </w:tcPr>
          <w:p w:rsidR="0051752C" w:rsidRPr="009F6504" w:rsidRDefault="0051752C" w:rsidP="00EE29E9">
            <w:pPr>
              <w:ind w:firstLine="426"/>
              <w:jc w:val="both"/>
              <w:rPr>
                <w:rFonts w:ascii="Times New Roman" w:hAnsi="Times New Roman" w:cs="Times New Roman"/>
                <w:b/>
                <w:sz w:val="24"/>
                <w:szCs w:val="24"/>
              </w:rPr>
            </w:pPr>
            <w:r w:rsidRPr="009F6504">
              <w:rPr>
                <w:rFonts w:ascii="Times New Roman" w:hAnsi="Times New Roman" w:cs="Times New Roman"/>
                <w:b/>
                <w:sz w:val="24"/>
                <w:szCs w:val="24"/>
              </w:rPr>
              <w:t>У</w:t>
            </w:r>
            <w:r w:rsidR="00AB4FCC">
              <w:rPr>
                <w:rFonts w:ascii="Times New Roman" w:hAnsi="Times New Roman" w:cs="Times New Roman"/>
                <w:b/>
                <w:sz w:val="24"/>
                <w:szCs w:val="24"/>
              </w:rPr>
              <w:t xml:space="preserve"> Т В Е Р Ж Д Е Н</w:t>
            </w:r>
            <w:r w:rsidRPr="009F6504">
              <w:rPr>
                <w:rFonts w:ascii="Times New Roman" w:hAnsi="Times New Roman" w:cs="Times New Roman"/>
                <w:b/>
                <w:sz w:val="24"/>
                <w:szCs w:val="24"/>
              </w:rPr>
              <w:t xml:space="preserve"> </w:t>
            </w:r>
          </w:p>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Годовым общим собранием акционеров</w:t>
            </w:r>
          </w:p>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ОАО «СиМ </w:t>
            </w:r>
            <w:proofErr w:type="gramStart"/>
            <w:r w:rsidRPr="003E5816">
              <w:rPr>
                <w:rFonts w:ascii="Times New Roman" w:hAnsi="Times New Roman" w:cs="Times New Roman"/>
                <w:sz w:val="24"/>
                <w:szCs w:val="24"/>
              </w:rPr>
              <w:t>СТ</w:t>
            </w:r>
            <w:proofErr w:type="gramEnd"/>
            <w:r w:rsidRPr="003E5816">
              <w:rPr>
                <w:rFonts w:ascii="Times New Roman" w:hAnsi="Times New Roman" w:cs="Times New Roman"/>
                <w:sz w:val="24"/>
                <w:szCs w:val="24"/>
              </w:rPr>
              <w:t>»</w:t>
            </w:r>
            <w:r w:rsidR="00620A67">
              <w:rPr>
                <w:rFonts w:ascii="Times New Roman" w:hAnsi="Times New Roman" w:cs="Times New Roman"/>
                <w:sz w:val="24"/>
                <w:szCs w:val="24"/>
              </w:rPr>
              <w:t xml:space="preserve"> </w:t>
            </w:r>
            <w:r w:rsidR="00362058">
              <w:rPr>
                <w:rFonts w:ascii="Times New Roman" w:hAnsi="Times New Roman" w:cs="Times New Roman"/>
                <w:sz w:val="24"/>
                <w:szCs w:val="24"/>
              </w:rPr>
              <w:t xml:space="preserve">30.06.2016 </w:t>
            </w:r>
            <w:r w:rsidR="00620A67">
              <w:rPr>
                <w:rFonts w:ascii="Times New Roman" w:hAnsi="Times New Roman" w:cs="Times New Roman"/>
                <w:sz w:val="24"/>
                <w:szCs w:val="24"/>
              </w:rPr>
              <w:t xml:space="preserve"> г.</w:t>
            </w:r>
          </w:p>
          <w:p w:rsidR="0049786C"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Протокол </w:t>
            </w:r>
          </w:p>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от </w:t>
            </w:r>
            <w:r w:rsidR="00391430">
              <w:rPr>
                <w:rFonts w:ascii="Times New Roman" w:hAnsi="Times New Roman" w:cs="Times New Roman"/>
                <w:sz w:val="24"/>
                <w:szCs w:val="24"/>
              </w:rPr>
              <w:t>«</w:t>
            </w:r>
            <w:r w:rsidR="002E6227">
              <w:rPr>
                <w:rFonts w:ascii="Times New Roman" w:hAnsi="Times New Roman" w:cs="Times New Roman"/>
                <w:sz w:val="24"/>
                <w:szCs w:val="24"/>
              </w:rPr>
              <w:t>05</w:t>
            </w:r>
            <w:r w:rsidR="00391430">
              <w:rPr>
                <w:rFonts w:ascii="Times New Roman" w:hAnsi="Times New Roman" w:cs="Times New Roman"/>
                <w:sz w:val="24"/>
                <w:szCs w:val="24"/>
              </w:rPr>
              <w:t xml:space="preserve">» </w:t>
            </w:r>
            <w:r w:rsidR="002E6227">
              <w:rPr>
                <w:rFonts w:ascii="Times New Roman" w:hAnsi="Times New Roman" w:cs="Times New Roman"/>
                <w:sz w:val="24"/>
                <w:szCs w:val="24"/>
              </w:rPr>
              <w:t xml:space="preserve">июля </w:t>
            </w:r>
            <w:r w:rsidR="00391430">
              <w:rPr>
                <w:rFonts w:ascii="Times New Roman" w:hAnsi="Times New Roman" w:cs="Times New Roman"/>
                <w:sz w:val="24"/>
                <w:szCs w:val="24"/>
              </w:rPr>
              <w:t>201</w:t>
            </w:r>
            <w:r w:rsidR="00267290">
              <w:rPr>
                <w:rFonts w:ascii="Times New Roman" w:hAnsi="Times New Roman" w:cs="Times New Roman"/>
                <w:sz w:val="24"/>
                <w:szCs w:val="24"/>
              </w:rPr>
              <w:t>6</w:t>
            </w:r>
            <w:r w:rsidR="00391430">
              <w:rPr>
                <w:rFonts w:ascii="Times New Roman" w:hAnsi="Times New Roman" w:cs="Times New Roman"/>
                <w:sz w:val="24"/>
                <w:szCs w:val="24"/>
              </w:rPr>
              <w:t xml:space="preserve"> г.</w:t>
            </w:r>
          </w:p>
          <w:p w:rsidR="00391430" w:rsidRDefault="00391430" w:rsidP="00EE29E9">
            <w:pPr>
              <w:ind w:firstLine="426"/>
              <w:jc w:val="both"/>
              <w:rPr>
                <w:rFonts w:ascii="Times New Roman" w:hAnsi="Times New Roman" w:cs="Times New Roman"/>
                <w:sz w:val="24"/>
                <w:szCs w:val="24"/>
              </w:rPr>
            </w:pPr>
          </w:p>
          <w:p w:rsidR="00391430" w:rsidRDefault="00391430" w:rsidP="00EE29E9">
            <w:pPr>
              <w:ind w:firstLine="426"/>
              <w:jc w:val="both"/>
              <w:rPr>
                <w:rFonts w:ascii="Times New Roman" w:hAnsi="Times New Roman" w:cs="Times New Roman"/>
                <w:sz w:val="24"/>
                <w:szCs w:val="24"/>
              </w:rPr>
            </w:pPr>
          </w:p>
          <w:p w:rsidR="00391430" w:rsidRDefault="00391430" w:rsidP="00EE29E9">
            <w:pPr>
              <w:ind w:firstLine="426"/>
              <w:jc w:val="both"/>
              <w:rPr>
                <w:rFonts w:ascii="Times New Roman" w:hAnsi="Times New Roman" w:cs="Times New Roman"/>
                <w:sz w:val="24"/>
                <w:szCs w:val="24"/>
              </w:rPr>
            </w:pPr>
          </w:p>
          <w:p w:rsidR="00391430" w:rsidRDefault="00391430" w:rsidP="00EE29E9">
            <w:pPr>
              <w:ind w:firstLine="426"/>
              <w:jc w:val="both"/>
              <w:rPr>
                <w:rFonts w:ascii="Times New Roman" w:hAnsi="Times New Roman" w:cs="Times New Roman"/>
                <w:sz w:val="24"/>
                <w:szCs w:val="24"/>
              </w:rPr>
            </w:pPr>
            <w:r>
              <w:rPr>
                <w:rFonts w:ascii="Times New Roman" w:hAnsi="Times New Roman" w:cs="Times New Roman"/>
                <w:sz w:val="24"/>
                <w:szCs w:val="24"/>
              </w:rPr>
              <w:t>ПРЕДВАРИТЕЛЬНО</w:t>
            </w:r>
          </w:p>
          <w:p w:rsidR="00391430" w:rsidRPr="003E5816" w:rsidRDefault="00391430"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Утвержден </w:t>
            </w:r>
          </w:p>
          <w:p w:rsidR="00391430" w:rsidRPr="003E5816" w:rsidRDefault="00391430"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Советом директоров</w:t>
            </w:r>
          </w:p>
          <w:p w:rsidR="00391430" w:rsidRPr="003E5816" w:rsidRDefault="00391430"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ОАО «СиМ </w:t>
            </w:r>
            <w:proofErr w:type="gramStart"/>
            <w:r w:rsidRPr="003E5816">
              <w:rPr>
                <w:rFonts w:ascii="Times New Roman" w:hAnsi="Times New Roman" w:cs="Times New Roman"/>
                <w:sz w:val="24"/>
                <w:szCs w:val="24"/>
              </w:rPr>
              <w:t>СТ</w:t>
            </w:r>
            <w:proofErr w:type="gramEnd"/>
            <w:r w:rsidRPr="003E5816">
              <w:rPr>
                <w:rFonts w:ascii="Times New Roman" w:hAnsi="Times New Roman" w:cs="Times New Roman"/>
                <w:sz w:val="24"/>
                <w:szCs w:val="24"/>
              </w:rPr>
              <w:t>»</w:t>
            </w:r>
          </w:p>
          <w:p w:rsidR="00391430" w:rsidRDefault="00391430"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Протокол №</w:t>
            </w:r>
            <w:r w:rsidR="00DB6B16">
              <w:rPr>
                <w:rFonts w:ascii="Times New Roman" w:hAnsi="Times New Roman" w:cs="Times New Roman"/>
                <w:sz w:val="24"/>
                <w:szCs w:val="24"/>
              </w:rPr>
              <w:t xml:space="preserve"> 7/16</w:t>
            </w:r>
          </w:p>
          <w:p w:rsidR="0051752C" w:rsidRPr="003E5816" w:rsidRDefault="00B941C6" w:rsidP="00DB6B16">
            <w:pPr>
              <w:ind w:firstLine="426"/>
              <w:jc w:val="both"/>
              <w:rPr>
                <w:rFonts w:ascii="Times New Roman" w:hAnsi="Times New Roman" w:cs="Times New Roman"/>
                <w:sz w:val="24"/>
                <w:szCs w:val="24"/>
              </w:rPr>
            </w:pPr>
            <w:r w:rsidRPr="00B941C6">
              <w:rPr>
                <w:rFonts w:ascii="Times New Roman" w:hAnsi="Times New Roman" w:cs="Times New Roman"/>
                <w:sz w:val="24"/>
                <w:szCs w:val="24"/>
              </w:rPr>
              <w:t>от «</w:t>
            </w:r>
            <w:r w:rsidR="00DB6B16">
              <w:rPr>
                <w:rFonts w:ascii="Times New Roman" w:hAnsi="Times New Roman" w:cs="Times New Roman"/>
                <w:sz w:val="24"/>
                <w:szCs w:val="24"/>
              </w:rPr>
              <w:t>25</w:t>
            </w:r>
            <w:r w:rsidRPr="00B941C6">
              <w:rPr>
                <w:rFonts w:ascii="Times New Roman" w:hAnsi="Times New Roman" w:cs="Times New Roman"/>
                <w:sz w:val="24"/>
                <w:szCs w:val="24"/>
              </w:rPr>
              <w:t xml:space="preserve">» </w:t>
            </w:r>
            <w:r w:rsidR="004D1F23">
              <w:rPr>
                <w:rFonts w:ascii="Times New Roman" w:hAnsi="Times New Roman" w:cs="Times New Roman"/>
                <w:sz w:val="24"/>
                <w:szCs w:val="24"/>
              </w:rPr>
              <w:t xml:space="preserve">мая </w:t>
            </w:r>
            <w:r w:rsidRPr="00B941C6">
              <w:rPr>
                <w:rFonts w:ascii="Times New Roman" w:hAnsi="Times New Roman" w:cs="Times New Roman"/>
                <w:sz w:val="24"/>
                <w:szCs w:val="24"/>
              </w:rPr>
              <w:t xml:space="preserve"> </w:t>
            </w:r>
            <w:r w:rsidR="00DC4A50" w:rsidRPr="00B941C6">
              <w:rPr>
                <w:rFonts w:ascii="Times New Roman" w:hAnsi="Times New Roman" w:cs="Times New Roman"/>
                <w:sz w:val="24"/>
                <w:szCs w:val="24"/>
              </w:rPr>
              <w:t>201</w:t>
            </w:r>
            <w:r w:rsidR="00DC4A50">
              <w:rPr>
                <w:rFonts w:ascii="Times New Roman" w:hAnsi="Times New Roman" w:cs="Times New Roman"/>
                <w:sz w:val="24"/>
                <w:szCs w:val="24"/>
              </w:rPr>
              <w:t>6</w:t>
            </w:r>
            <w:r w:rsidR="00DC4A50" w:rsidRPr="00B941C6">
              <w:rPr>
                <w:rFonts w:ascii="Times New Roman" w:hAnsi="Times New Roman" w:cs="Times New Roman"/>
                <w:sz w:val="24"/>
                <w:szCs w:val="24"/>
              </w:rPr>
              <w:t xml:space="preserve"> </w:t>
            </w:r>
            <w:r w:rsidRPr="00B941C6">
              <w:rPr>
                <w:rFonts w:ascii="Times New Roman" w:hAnsi="Times New Roman" w:cs="Times New Roman"/>
                <w:sz w:val="24"/>
                <w:szCs w:val="24"/>
              </w:rPr>
              <w:t>г.</w:t>
            </w:r>
          </w:p>
        </w:tc>
      </w:tr>
    </w:tbl>
    <w:p w:rsidR="005811C1" w:rsidRPr="003E5816" w:rsidRDefault="005811C1"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sz w:val="24"/>
          <w:szCs w:val="24"/>
        </w:rPr>
      </w:pPr>
    </w:p>
    <w:p w:rsidR="0051752C" w:rsidRDefault="0051752C"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sz w:val="24"/>
          <w:szCs w:val="24"/>
        </w:rPr>
      </w:pPr>
    </w:p>
    <w:p w:rsidR="0051752C" w:rsidRPr="002F41E7" w:rsidRDefault="0051752C" w:rsidP="00EE29E9">
      <w:pPr>
        <w:spacing w:line="240" w:lineRule="auto"/>
        <w:ind w:firstLine="426"/>
        <w:jc w:val="center"/>
        <w:rPr>
          <w:rFonts w:ascii="Times New Roman" w:hAnsi="Times New Roman" w:cs="Times New Roman"/>
          <w:b/>
          <w:sz w:val="40"/>
          <w:szCs w:val="40"/>
        </w:rPr>
      </w:pPr>
      <w:r w:rsidRPr="002F41E7">
        <w:rPr>
          <w:rFonts w:ascii="Times New Roman" w:hAnsi="Times New Roman" w:cs="Times New Roman"/>
          <w:b/>
          <w:sz w:val="40"/>
          <w:szCs w:val="40"/>
        </w:rPr>
        <w:t>ГОДОВОЙ ОТЧЕТ</w:t>
      </w:r>
    </w:p>
    <w:p w:rsidR="0051752C" w:rsidRDefault="0051752C" w:rsidP="00EE29E9">
      <w:pPr>
        <w:spacing w:after="0" w:line="240" w:lineRule="auto"/>
        <w:ind w:firstLine="426"/>
        <w:jc w:val="center"/>
        <w:rPr>
          <w:rFonts w:ascii="Times New Roman" w:hAnsi="Times New Roman" w:cs="Times New Roman"/>
          <w:sz w:val="28"/>
          <w:szCs w:val="28"/>
        </w:rPr>
      </w:pPr>
      <w:r w:rsidRPr="003E5816">
        <w:rPr>
          <w:rFonts w:ascii="Times New Roman" w:hAnsi="Times New Roman" w:cs="Times New Roman"/>
          <w:sz w:val="28"/>
          <w:szCs w:val="28"/>
        </w:rPr>
        <w:t>ОБ ИТОГАХ ДЕЯТЕЛЬНОСТИ</w:t>
      </w:r>
    </w:p>
    <w:p w:rsidR="00F94F2A" w:rsidRPr="003E5816" w:rsidRDefault="00F94F2A" w:rsidP="00EE29E9">
      <w:pPr>
        <w:spacing w:after="0" w:line="240" w:lineRule="auto"/>
        <w:ind w:firstLine="426"/>
        <w:jc w:val="center"/>
        <w:rPr>
          <w:rFonts w:ascii="Times New Roman" w:hAnsi="Times New Roman" w:cs="Times New Roman"/>
          <w:sz w:val="28"/>
          <w:szCs w:val="28"/>
        </w:rPr>
      </w:pPr>
    </w:p>
    <w:p w:rsidR="0051752C" w:rsidRPr="00033220" w:rsidRDefault="00B53742" w:rsidP="00EE29E9">
      <w:pPr>
        <w:spacing w:after="0" w:line="240" w:lineRule="auto"/>
        <w:ind w:firstLine="426"/>
        <w:jc w:val="center"/>
        <w:rPr>
          <w:rFonts w:ascii="Times New Roman" w:hAnsi="Times New Roman" w:cs="Times New Roman"/>
          <w:sz w:val="36"/>
          <w:szCs w:val="36"/>
        </w:rPr>
      </w:pPr>
      <w:r w:rsidRPr="00033220">
        <w:rPr>
          <w:rFonts w:ascii="Times New Roman" w:hAnsi="Times New Roman" w:cs="Times New Roman"/>
          <w:sz w:val="36"/>
          <w:szCs w:val="36"/>
        </w:rPr>
        <w:t>Открытого акционерного общества</w:t>
      </w:r>
    </w:p>
    <w:p w:rsidR="0051752C" w:rsidRPr="00E7001E" w:rsidRDefault="00E87670" w:rsidP="00EE29E9">
      <w:pPr>
        <w:spacing w:line="240" w:lineRule="auto"/>
        <w:ind w:firstLine="426"/>
        <w:jc w:val="center"/>
        <w:rPr>
          <w:rFonts w:ascii="Times New Roman" w:hAnsi="Times New Roman" w:cs="Times New Roman"/>
          <w:b/>
          <w:sz w:val="36"/>
          <w:szCs w:val="36"/>
        </w:rPr>
      </w:pPr>
      <w:r w:rsidRPr="00E7001E">
        <w:rPr>
          <w:rFonts w:ascii="Times New Roman" w:hAnsi="Times New Roman" w:cs="Times New Roman"/>
          <w:b/>
          <w:sz w:val="36"/>
          <w:szCs w:val="36"/>
        </w:rPr>
        <w:t>Московский м</w:t>
      </w:r>
      <w:r w:rsidR="0051752C" w:rsidRPr="00E7001E">
        <w:rPr>
          <w:rFonts w:ascii="Times New Roman" w:hAnsi="Times New Roman" w:cs="Times New Roman"/>
          <w:b/>
          <w:sz w:val="36"/>
          <w:szCs w:val="36"/>
        </w:rPr>
        <w:t>еталлургический завод «Серп и Молот»</w:t>
      </w:r>
    </w:p>
    <w:p w:rsidR="0051752C" w:rsidRPr="00A05768" w:rsidRDefault="0051752C" w:rsidP="00EE29E9">
      <w:pPr>
        <w:ind w:firstLine="426"/>
        <w:jc w:val="center"/>
        <w:rPr>
          <w:rFonts w:ascii="Times New Roman" w:hAnsi="Times New Roman" w:cs="Times New Roman"/>
          <w:sz w:val="32"/>
          <w:szCs w:val="32"/>
        </w:rPr>
      </w:pPr>
      <w:r w:rsidRPr="00A05768">
        <w:rPr>
          <w:rFonts w:ascii="Times New Roman" w:hAnsi="Times New Roman" w:cs="Times New Roman"/>
          <w:sz w:val="32"/>
          <w:szCs w:val="32"/>
        </w:rPr>
        <w:t>за 201</w:t>
      </w:r>
      <w:r w:rsidR="00267290">
        <w:rPr>
          <w:rFonts w:ascii="Times New Roman" w:hAnsi="Times New Roman" w:cs="Times New Roman"/>
          <w:sz w:val="32"/>
          <w:szCs w:val="32"/>
        </w:rPr>
        <w:t>5</w:t>
      </w:r>
      <w:r w:rsidRPr="00A05768">
        <w:rPr>
          <w:rFonts w:ascii="Times New Roman" w:hAnsi="Times New Roman" w:cs="Times New Roman"/>
          <w:sz w:val="32"/>
          <w:szCs w:val="32"/>
        </w:rPr>
        <w:t xml:space="preserve"> г.</w:t>
      </w:r>
    </w:p>
    <w:p w:rsidR="0051752C" w:rsidRPr="003E5816" w:rsidRDefault="0051752C" w:rsidP="00EE29E9">
      <w:pPr>
        <w:ind w:firstLine="426"/>
        <w:jc w:val="both"/>
        <w:rPr>
          <w:rFonts w:ascii="Times New Roman" w:hAnsi="Times New Roman" w:cs="Times New Roman"/>
          <w:sz w:val="24"/>
          <w:szCs w:val="24"/>
        </w:rPr>
      </w:pPr>
    </w:p>
    <w:p w:rsidR="0051752C" w:rsidRDefault="0051752C" w:rsidP="00EE29E9">
      <w:pPr>
        <w:ind w:firstLine="426"/>
        <w:jc w:val="both"/>
        <w:rPr>
          <w:rFonts w:ascii="Times New Roman" w:hAnsi="Times New Roman" w:cs="Times New Roman"/>
          <w:sz w:val="24"/>
          <w:szCs w:val="24"/>
        </w:rPr>
      </w:pPr>
    </w:p>
    <w:p w:rsidR="002A5B15" w:rsidRDefault="002A5B15"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Генеральный директор                                                                           </w:t>
      </w:r>
      <w:r w:rsidR="0049786C">
        <w:rPr>
          <w:rFonts w:ascii="Times New Roman" w:hAnsi="Times New Roman" w:cs="Times New Roman"/>
          <w:sz w:val="24"/>
          <w:szCs w:val="24"/>
        </w:rPr>
        <w:t>Травников Е.П.</w:t>
      </w:r>
    </w:p>
    <w:p w:rsidR="0051752C" w:rsidRPr="003E5816" w:rsidRDefault="0051752C"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Главный бухгалтер                                                                                   </w:t>
      </w:r>
      <w:r w:rsidR="0049786C">
        <w:rPr>
          <w:rFonts w:ascii="Times New Roman" w:hAnsi="Times New Roman" w:cs="Times New Roman"/>
          <w:sz w:val="24"/>
          <w:szCs w:val="24"/>
        </w:rPr>
        <w:t>Чернова Т.В.</w:t>
      </w:r>
    </w:p>
    <w:p w:rsidR="0051752C" w:rsidRDefault="0051752C" w:rsidP="00EE29E9">
      <w:pPr>
        <w:ind w:firstLine="426"/>
        <w:jc w:val="both"/>
        <w:rPr>
          <w:rFonts w:ascii="Times New Roman" w:hAnsi="Times New Roman" w:cs="Times New Roman"/>
          <w:sz w:val="24"/>
          <w:szCs w:val="24"/>
        </w:rPr>
      </w:pPr>
    </w:p>
    <w:p w:rsidR="00563CB1" w:rsidRPr="003E5816" w:rsidRDefault="00563CB1" w:rsidP="00EE29E9">
      <w:pPr>
        <w:ind w:firstLine="426"/>
        <w:jc w:val="both"/>
        <w:rPr>
          <w:rFonts w:ascii="Times New Roman" w:hAnsi="Times New Roman" w:cs="Times New Roman"/>
          <w:sz w:val="24"/>
          <w:szCs w:val="24"/>
        </w:rPr>
      </w:pPr>
    </w:p>
    <w:p w:rsidR="0051752C" w:rsidRPr="003E5816" w:rsidRDefault="0051752C" w:rsidP="00EE29E9">
      <w:pPr>
        <w:spacing w:after="0" w:line="240" w:lineRule="auto"/>
        <w:ind w:firstLine="426"/>
        <w:jc w:val="center"/>
        <w:rPr>
          <w:rFonts w:ascii="Times New Roman" w:hAnsi="Times New Roman" w:cs="Times New Roman"/>
          <w:sz w:val="24"/>
          <w:szCs w:val="24"/>
        </w:rPr>
      </w:pPr>
      <w:r w:rsidRPr="003E5816">
        <w:rPr>
          <w:rFonts w:ascii="Times New Roman" w:hAnsi="Times New Roman" w:cs="Times New Roman"/>
          <w:sz w:val="24"/>
          <w:szCs w:val="24"/>
        </w:rPr>
        <w:t>г. Москва</w:t>
      </w:r>
    </w:p>
    <w:p w:rsidR="0051752C" w:rsidRDefault="00C251F3" w:rsidP="00EE29E9">
      <w:pPr>
        <w:spacing w:after="0" w:line="240" w:lineRule="auto"/>
        <w:ind w:firstLine="426"/>
        <w:jc w:val="center"/>
        <w:rPr>
          <w:rFonts w:ascii="Times New Roman" w:hAnsi="Times New Roman" w:cs="Times New Roman"/>
          <w:sz w:val="24"/>
          <w:szCs w:val="24"/>
        </w:rPr>
      </w:pPr>
      <w:r w:rsidRPr="003E5816">
        <w:rPr>
          <w:rFonts w:ascii="Times New Roman" w:hAnsi="Times New Roman" w:cs="Times New Roman"/>
          <w:sz w:val="24"/>
          <w:szCs w:val="24"/>
        </w:rPr>
        <w:t>201</w:t>
      </w:r>
      <w:r>
        <w:rPr>
          <w:rFonts w:ascii="Times New Roman" w:hAnsi="Times New Roman" w:cs="Times New Roman"/>
          <w:sz w:val="24"/>
          <w:szCs w:val="24"/>
        </w:rPr>
        <w:t>6</w:t>
      </w:r>
      <w:r w:rsidRPr="003E5816">
        <w:rPr>
          <w:rFonts w:ascii="Times New Roman" w:hAnsi="Times New Roman" w:cs="Times New Roman"/>
          <w:sz w:val="24"/>
          <w:szCs w:val="24"/>
        </w:rPr>
        <w:t xml:space="preserve"> </w:t>
      </w:r>
      <w:r w:rsidR="0051752C" w:rsidRPr="003E5816">
        <w:rPr>
          <w:rFonts w:ascii="Times New Roman" w:hAnsi="Times New Roman" w:cs="Times New Roman"/>
          <w:sz w:val="24"/>
          <w:szCs w:val="24"/>
        </w:rPr>
        <w:t>г.</w:t>
      </w:r>
    </w:p>
    <w:p w:rsidR="00563CB1" w:rsidRDefault="00563CB1" w:rsidP="00EE29E9">
      <w:pPr>
        <w:ind w:firstLine="426"/>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EastAsia" w:hAnsiTheme="minorHAnsi" w:cstheme="minorBidi"/>
          <w:b w:val="0"/>
          <w:bCs w:val="0"/>
          <w:color w:val="auto"/>
          <w:sz w:val="22"/>
          <w:szCs w:val="22"/>
        </w:rPr>
        <w:id w:val="-1747636788"/>
        <w:docPartObj>
          <w:docPartGallery w:val="Table of Contents"/>
          <w:docPartUnique/>
        </w:docPartObj>
      </w:sdtPr>
      <w:sdtEndPr/>
      <w:sdtContent>
        <w:p w:rsidR="00EE07F8" w:rsidRDefault="00EE07F8" w:rsidP="00EE29E9">
          <w:pPr>
            <w:pStyle w:val="a5"/>
            <w:tabs>
              <w:tab w:val="left" w:pos="7560"/>
            </w:tabs>
            <w:ind w:firstLine="426"/>
          </w:pPr>
          <w:r>
            <w:t>Оглавление</w:t>
          </w:r>
          <w:r w:rsidR="003054CA">
            <w:tab/>
          </w:r>
        </w:p>
        <w:p w:rsidR="00EE29E9" w:rsidRDefault="00EE07F8">
          <w:pPr>
            <w:pStyle w:val="11"/>
            <w:rPr>
              <w:noProof/>
            </w:rPr>
          </w:pPr>
          <w:r>
            <w:fldChar w:fldCharType="begin"/>
          </w:r>
          <w:r>
            <w:instrText xml:space="preserve"> TOC \o "1-3" \h \z \u </w:instrText>
          </w:r>
          <w:r>
            <w:fldChar w:fldCharType="separate"/>
          </w:r>
          <w:hyperlink w:anchor="_Toc451431636" w:history="1">
            <w:r w:rsidR="00EE29E9" w:rsidRPr="00716CD8">
              <w:rPr>
                <w:rStyle w:val="a4"/>
                <w:rFonts w:ascii="Times New Roman" w:hAnsi="Times New Roman" w:cs="Times New Roman"/>
                <w:noProof/>
              </w:rPr>
              <w:t>Сведения об Обществе</w:t>
            </w:r>
            <w:r w:rsidR="00EE29E9">
              <w:rPr>
                <w:noProof/>
                <w:webHidden/>
              </w:rPr>
              <w:tab/>
            </w:r>
            <w:r w:rsidR="00EE29E9">
              <w:rPr>
                <w:noProof/>
                <w:webHidden/>
              </w:rPr>
              <w:fldChar w:fldCharType="begin"/>
            </w:r>
            <w:r w:rsidR="00EE29E9">
              <w:rPr>
                <w:noProof/>
                <w:webHidden/>
              </w:rPr>
              <w:instrText xml:space="preserve"> PAGEREF _Toc451431636 \h </w:instrText>
            </w:r>
            <w:r w:rsidR="00EE29E9">
              <w:rPr>
                <w:noProof/>
                <w:webHidden/>
              </w:rPr>
            </w:r>
            <w:r w:rsidR="00EE29E9">
              <w:rPr>
                <w:noProof/>
                <w:webHidden/>
              </w:rPr>
              <w:fldChar w:fldCharType="separate"/>
            </w:r>
            <w:r w:rsidR="00DB6B16">
              <w:rPr>
                <w:noProof/>
                <w:webHidden/>
              </w:rPr>
              <w:t>3</w:t>
            </w:r>
            <w:r w:rsidR="00EE29E9">
              <w:rPr>
                <w:noProof/>
                <w:webHidden/>
              </w:rPr>
              <w:fldChar w:fldCharType="end"/>
            </w:r>
          </w:hyperlink>
        </w:p>
        <w:p w:rsidR="00EE29E9" w:rsidRDefault="007A5E8B">
          <w:pPr>
            <w:pStyle w:val="11"/>
            <w:rPr>
              <w:noProof/>
            </w:rPr>
          </w:pPr>
          <w:hyperlink w:anchor="_Toc451431637" w:history="1">
            <w:r w:rsidR="00EE29E9" w:rsidRPr="00716CD8">
              <w:rPr>
                <w:rStyle w:val="a4"/>
                <w:rFonts w:ascii="Times New Roman" w:eastAsia="Times New Roman" w:hAnsi="Times New Roman" w:cs="Times New Roman"/>
                <w:noProof/>
              </w:rPr>
              <w:t>Положение Общества в отрасли</w:t>
            </w:r>
            <w:r w:rsidR="00EE29E9">
              <w:rPr>
                <w:noProof/>
                <w:webHidden/>
              </w:rPr>
              <w:tab/>
            </w:r>
            <w:r w:rsidR="00EE29E9">
              <w:rPr>
                <w:noProof/>
                <w:webHidden/>
              </w:rPr>
              <w:fldChar w:fldCharType="begin"/>
            </w:r>
            <w:r w:rsidR="00EE29E9">
              <w:rPr>
                <w:noProof/>
                <w:webHidden/>
              </w:rPr>
              <w:instrText xml:space="preserve"> PAGEREF _Toc451431637 \h </w:instrText>
            </w:r>
            <w:r w:rsidR="00EE29E9">
              <w:rPr>
                <w:noProof/>
                <w:webHidden/>
              </w:rPr>
            </w:r>
            <w:r w:rsidR="00EE29E9">
              <w:rPr>
                <w:noProof/>
                <w:webHidden/>
              </w:rPr>
              <w:fldChar w:fldCharType="separate"/>
            </w:r>
            <w:r w:rsidR="00DB6B16">
              <w:rPr>
                <w:noProof/>
                <w:webHidden/>
              </w:rPr>
              <w:t>3</w:t>
            </w:r>
            <w:r w:rsidR="00EE29E9">
              <w:rPr>
                <w:noProof/>
                <w:webHidden/>
              </w:rPr>
              <w:fldChar w:fldCharType="end"/>
            </w:r>
          </w:hyperlink>
        </w:p>
        <w:p w:rsidR="00EE29E9" w:rsidRDefault="007A5E8B">
          <w:pPr>
            <w:pStyle w:val="11"/>
            <w:rPr>
              <w:noProof/>
            </w:rPr>
          </w:pPr>
          <w:hyperlink w:anchor="_Toc451431638" w:history="1">
            <w:r w:rsidR="00EE29E9" w:rsidRPr="00716CD8">
              <w:rPr>
                <w:rStyle w:val="a4"/>
                <w:rFonts w:ascii="Times New Roman" w:eastAsia="Times New Roman" w:hAnsi="Times New Roman" w:cs="Times New Roman"/>
                <w:noProof/>
              </w:rPr>
              <w:t>Приоритетные направления деятельности Общества</w:t>
            </w:r>
            <w:r w:rsidR="00EE29E9">
              <w:rPr>
                <w:noProof/>
                <w:webHidden/>
              </w:rPr>
              <w:tab/>
            </w:r>
            <w:r w:rsidR="00EE29E9">
              <w:rPr>
                <w:noProof/>
                <w:webHidden/>
              </w:rPr>
              <w:fldChar w:fldCharType="begin"/>
            </w:r>
            <w:r w:rsidR="00EE29E9">
              <w:rPr>
                <w:noProof/>
                <w:webHidden/>
              </w:rPr>
              <w:instrText xml:space="preserve"> PAGEREF _Toc451431638 \h </w:instrText>
            </w:r>
            <w:r w:rsidR="00EE29E9">
              <w:rPr>
                <w:noProof/>
                <w:webHidden/>
              </w:rPr>
            </w:r>
            <w:r w:rsidR="00EE29E9">
              <w:rPr>
                <w:noProof/>
                <w:webHidden/>
              </w:rPr>
              <w:fldChar w:fldCharType="separate"/>
            </w:r>
            <w:r w:rsidR="00DB6B16">
              <w:rPr>
                <w:noProof/>
                <w:webHidden/>
              </w:rPr>
              <w:t>4</w:t>
            </w:r>
            <w:r w:rsidR="00EE29E9">
              <w:rPr>
                <w:noProof/>
                <w:webHidden/>
              </w:rPr>
              <w:fldChar w:fldCharType="end"/>
            </w:r>
          </w:hyperlink>
        </w:p>
        <w:p w:rsidR="00EE29E9" w:rsidRDefault="007A5E8B">
          <w:pPr>
            <w:pStyle w:val="11"/>
            <w:rPr>
              <w:noProof/>
            </w:rPr>
          </w:pPr>
          <w:hyperlink w:anchor="_Toc451431639" w:history="1">
            <w:r w:rsidR="00EE29E9" w:rsidRPr="00716CD8">
              <w:rPr>
                <w:rStyle w:val="a4"/>
                <w:rFonts w:ascii="Times New Roman" w:eastAsia="Times New Roman" w:hAnsi="Times New Roman" w:cs="Times New Roman"/>
                <w:noProof/>
              </w:rPr>
              <w:t>Отчет Совета директоров Общества о результатах развития по приоритетным направлениям его деятельности</w:t>
            </w:r>
            <w:r w:rsidR="00EE29E9">
              <w:rPr>
                <w:noProof/>
                <w:webHidden/>
              </w:rPr>
              <w:tab/>
            </w:r>
            <w:r w:rsidR="00EE29E9">
              <w:rPr>
                <w:noProof/>
                <w:webHidden/>
              </w:rPr>
              <w:fldChar w:fldCharType="begin"/>
            </w:r>
            <w:r w:rsidR="00EE29E9">
              <w:rPr>
                <w:noProof/>
                <w:webHidden/>
              </w:rPr>
              <w:instrText xml:space="preserve"> PAGEREF _Toc451431639 \h </w:instrText>
            </w:r>
            <w:r w:rsidR="00EE29E9">
              <w:rPr>
                <w:noProof/>
                <w:webHidden/>
              </w:rPr>
            </w:r>
            <w:r w:rsidR="00EE29E9">
              <w:rPr>
                <w:noProof/>
                <w:webHidden/>
              </w:rPr>
              <w:fldChar w:fldCharType="separate"/>
            </w:r>
            <w:r w:rsidR="00DB6B16">
              <w:rPr>
                <w:noProof/>
                <w:webHidden/>
              </w:rPr>
              <w:t>4</w:t>
            </w:r>
            <w:r w:rsidR="00EE29E9">
              <w:rPr>
                <w:noProof/>
                <w:webHidden/>
              </w:rPr>
              <w:fldChar w:fldCharType="end"/>
            </w:r>
          </w:hyperlink>
        </w:p>
        <w:p w:rsidR="00EE29E9" w:rsidRDefault="007A5E8B">
          <w:pPr>
            <w:pStyle w:val="11"/>
            <w:rPr>
              <w:noProof/>
            </w:rPr>
          </w:pPr>
          <w:hyperlink w:anchor="_Toc451431640" w:history="1">
            <w:r w:rsidR="00EE29E9" w:rsidRPr="00716CD8">
              <w:rPr>
                <w:rStyle w:val="a4"/>
                <w:rFonts w:ascii="Times New Roman" w:eastAsia="Times New Roman" w:hAnsi="Times New Roman" w:cs="Times New Roman"/>
                <w:noProof/>
              </w:rPr>
              <w:t>Перспективы развития Общества</w:t>
            </w:r>
            <w:r w:rsidR="00EE29E9">
              <w:rPr>
                <w:noProof/>
                <w:webHidden/>
              </w:rPr>
              <w:tab/>
            </w:r>
            <w:r w:rsidR="00EE29E9">
              <w:rPr>
                <w:noProof/>
                <w:webHidden/>
              </w:rPr>
              <w:fldChar w:fldCharType="begin"/>
            </w:r>
            <w:r w:rsidR="00EE29E9">
              <w:rPr>
                <w:noProof/>
                <w:webHidden/>
              </w:rPr>
              <w:instrText xml:space="preserve"> PAGEREF _Toc451431640 \h </w:instrText>
            </w:r>
            <w:r w:rsidR="00EE29E9">
              <w:rPr>
                <w:noProof/>
                <w:webHidden/>
              </w:rPr>
            </w:r>
            <w:r w:rsidR="00EE29E9">
              <w:rPr>
                <w:noProof/>
                <w:webHidden/>
              </w:rPr>
              <w:fldChar w:fldCharType="separate"/>
            </w:r>
            <w:r w:rsidR="00DB6B16">
              <w:rPr>
                <w:noProof/>
                <w:webHidden/>
              </w:rPr>
              <w:t>12</w:t>
            </w:r>
            <w:r w:rsidR="00EE29E9">
              <w:rPr>
                <w:noProof/>
                <w:webHidden/>
              </w:rPr>
              <w:fldChar w:fldCharType="end"/>
            </w:r>
          </w:hyperlink>
        </w:p>
        <w:p w:rsidR="00EE29E9" w:rsidRDefault="007A5E8B">
          <w:pPr>
            <w:pStyle w:val="11"/>
            <w:rPr>
              <w:noProof/>
            </w:rPr>
          </w:pPr>
          <w:hyperlink w:anchor="_Toc451431641" w:history="1">
            <w:r w:rsidR="00EE29E9" w:rsidRPr="00716CD8">
              <w:rPr>
                <w:rStyle w:val="a4"/>
                <w:rFonts w:ascii="Times New Roman" w:eastAsia="Times New Roman" w:hAnsi="Times New Roman" w:cs="Times New Roman"/>
                <w:noProof/>
              </w:rPr>
              <w:t>Отчет о выплате объявленных (начисленных) дивидендов по акциям Общества</w:t>
            </w:r>
            <w:r w:rsidR="00EE29E9">
              <w:rPr>
                <w:noProof/>
                <w:webHidden/>
              </w:rPr>
              <w:tab/>
            </w:r>
            <w:r w:rsidR="00EE29E9">
              <w:rPr>
                <w:noProof/>
                <w:webHidden/>
              </w:rPr>
              <w:fldChar w:fldCharType="begin"/>
            </w:r>
            <w:r w:rsidR="00EE29E9">
              <w:rPr>
                <w:noProof/>
                <w:webHidden/>
              </w:rPr>
              <w:instrText xml:space="preserve"> PAGEREF _Toc451431641 \h </w:instrText>
            </w:r>
            <w:r w:rsidR="00EE29E9">
              <w:rPr>
                <w:noProof/>
                <w:webHidden/>
              </w:rPr>
            </w:r>
            <w:r w:rsidR="00EE29E9">
              <w:rPr>
                <w:noProof/>
                <w:webHidden/>
              </w:rPr>
              <w:fldChar w:fldCharType="separate"/>
            </w:r>
            <w:r w:rsidR="00DB6B16">
              <w:rPr>
                <w:noProof/>
                <w:webHidden/>
              </w:rPr>
              <w:t>12</w:t>
            </w:r>
            <w:r w:rsidR="00EE29E9">
              <w:rPr>
                <w:noProof/>
                <w:webHidden/>
              </w:rPr>
              <w:fldChar w:fldCharType="end"/>
            </w:r>
          </w:hyperlink>
        </w:p>
        <w:p w:rsidR="00EE29E9" w:rsidRDefault="007A5E8B">
          <w:pPr>
            <w:pStyle w:val="11"/>
            <w:rPr>
              <w:noProof/>
            </w:rPr>
          </w:pPr>
          <w:hyperlink w:anchor="_Toc451431642" w:history="1">
            <w:r w:rsidR="00EE29E9" w:rsidRPr="00716CD8">
              <w:rPr>
                <w:rStyle w:val="a4"/>
                <w:rFonts w:ascii="Times New Roman" w:eastAsia="Times New Roman" w:hAnsi="Times New Roman" w:cs="Times New Roman"/>
                <w:noProof/>
              </w:rPr>
              <w:t>Описание основных факторов риска, связанных с деятельностью Общества</w:t>
            </w:r>
            <w:r w:rsidR="00EE29E9">
              <w:rPr>
                <w:noProof/>
                <w:webHidden/>
              </w:rPr>
              <w:tab/>
            </w:r>
            <w:r w:rsidR="00EE29E9">
              <w:rPr>
                <w:noProof/>
                <w:webHidden/>
              </w:rPr>
              <w:fldChar w:fldCharType="begin"/>
            </w:r>
            <w:r w:rsidR="00EE29E9">
              <w:rPr>
                <w:noProof/>
                <w:webHidden/>
              </w:rPr>
              <w:instrText xml:space="preserve"> PAGEREF _Toc451431642 \h </w:instrText>
            </w:r>
            <w:r w:rsidR="00EE29E9">
              <w:rPr>
                <w:noProof/>
                <w:webHidden/>
              </w:rPr>
            </w:r>
            <w:r w:rsidR="00EE29E9">
              <w:rPr>
                <w:noProof/>
                <w:webHidden/>
              </w:rPr>
              <w:fldChar w:fldCharType="separate"/>
            </w:r>
            <w:r w:rsidR="00DB6B16">
              <w:rPr>
                <w:noProof/>
                <w:webHidden/>
              </w:rPr>
              <w:t>12</w:t>
            </w:r>
            <w:r w:rsidR="00EE29E9">
              <w:rPr>
                <w:noProof/>
                <w:webHidden/>
              </w:rPr>
              <w:fldChar w:fldCharType="end"/>
            </w:r>
          </w:hyperlink>
        </w:p>
        <w:p w:rsidR="00EE29E9" w:rsidRDefault="007A5E8B">
          <w:pPr>
            <w:pStyle w:val="31"/>
            <w:tabs>
              <w:tab w:val="right" w:leader="dot" w:pos="9627"/>
            </w:tabs>
            <w:rPr>
              <w:noProof/>
            </w:rPr>
          </w:pPr>
          <w:hyperlink w:anchor="_Toc451431643" w:history="1">
            <w:r w:rsidR="00EE29E9" w:rsidRPr="00716CD8">
              <w:rPr>
                <w:rStyle w:val="a4"/>
                <w:rFonts w:ascii="Times New Roman" w:hAnsi="Times New Roman" w:cs="Times New Roman"/>
                <w:noProof/>
              </w:rPr>
              <w:t>Отраслевые риски</w:t>
            </w:r>
            <w:r w:rsidR="00EE29E9">
              <w:rPr>
                <w:noProof/>
                <w:webHidden/>
              </w:rPr>
              <w:tab/>
            </w:r>
            <w:r w:rsidR="00EE29E9">
              <w:rPr>
                <w:noProof/>
                <w:webHidden/>
              </w:rPr>
              <w:fldChar w:fldCharType="begin"/>
            </w:r>
            <w:r w:rsidR="00EE29E9">
              <w:rPr>
                <w:noProof/>
                <w:webHidden/>
              </w:rPr>
              <w:instrText xml:space="preserve"> PAGEREF _Toc451431643 \h </w:instrText>
            </w:r>
            <w:r w:rsidR="00EE29E9">
              <w:rPr>
                <w:noProof/>
                <w:webHidden/>
              </w:rPr>
            </w:r>
            <w:r w:rsidR="00EE29E9">
              <w:rPr>
                <w:noProof/>
                <w:webHidden/>
              </w:rPr>
              <w:fldChar w:fldCharType="separate"/>
            </w:r>
            <w:r w:rsidR="00DB6B16">
              <w:rPr>
                <w:noProof/>
                <w:webHidden/>
              </w:rPr>
              <w:t>12</w:t>
            </w:r>
            <w:r w:rsidR="00EE29E9">
              <w:rPr>
                <w:noProof/>
                <w:webHidden/>
              </w:rPr>
              <w:fldChar w:fldCharType="end"/>
            </w:r>
          </w:hyperlink>
        </w:p>
        <w:p w:rsidR="00EE29E9" w:rsidRDefault="007A5E8B">
          <w:pPr>
            <w:pStyle w:val="31"/>
            <w:tabs>
              <w:tab w:val="right" w:leader="dot" w:pos="9627"/>
            </w:tabs>
            <w:rPr>
              <w:noProof/>
            </w:rPr>
          </w:pPr>
          <w:hyperlink w:anchor="_Toc451431644" w:history="1">
            <w:r w:rsidR="00EE29E9" w:rsidRPr="00716CD8">
              <w:rPr>
                <w:rStyle w:val="a4"/>
                <w:rFonts w:ascii="Times New Roman" w:hAnsi="Times New Roman" w:cs="Times New Roman"/>
                <w:noProof/>
              </w:rPr>
              <w:t>Страновые и региональные риски</w:t>
            </w:r>
            <w:r w:rsidR="00EE29E9">
              <w:rPr>
                <w:noProof/>
                <w:webHidden/>
              </w:rPr>
              <w:tab/>
            </w:r>
            <w:r w:rsidR="00EE29E9">
              <w:rPr>
                <w:noProof/>
                <w:webHidden/>
              </w:rPr>
              <w:fldChar w:fldCharType="begin"/>
            </w:r>
            <w:r w:rsidR="00EE29E9">
              <w:rPr>
                <w:noProof/>
                <w:webHidden/>
              </w:rPr>
              <w:instrText xml:space="preserve"> PAGEREF _Toc451431644 \h </w:instrText>
            </w:r>
            <w:r w:rsidR="00EE29E9">
              <w:rPr>
                <w:noProof/>
                <w:webHidden/>
              </w:rPr>
            </w:r>
            <w:r w:rsidR="00EE29E9">
              <w:rPr>
                <w:noProof/>
                <w:webHidden/>
              </w:rPr>
              <w:fldChar w:fldCharType="separate"/>
            </w:r>
            <w:r w:rsidR="00DB6B16">
              <w:rPr>
                <w:noProof/>
                <w:webHidden/>
              </w:rPr>
              <w:t>13</w:t>
            </w:r>
            <w:r w:rsidR="00EE29E9">
              <w:rPr>
                <w:noProof/>
                <w:webHidden/>
              </w:rPr>
              <w:fldChar w:fldCharType="end"/>
            </w:r>
          </w:hyperlink>
        </w:p>
        <w:p w:rsidR="00EE29E9" w:rsidRDefault="007A5E8B">
          <w:pPr>
            <w:pStyle w:val="31"/>
            <w:tabs>
              <w:tab w:val="right" w:leader="dot" w:pos="9627"/>
            </w:tabs>
            <w:rPr>
              <w:noProof/>
            </w:rPr>
          </w:pPr>
          <w:hyperlink w:anchor="_Toc451431645" w:history="1">
            <w:r w:rsidR="00EE29E9" w:rsidRPr="00716CD8">
              <w:rPr>
                <w:rStyle w:val="a4"/>
                <w:rFonts w:ascii="Times New Roman" w:hAnsi="Times New Roman" w:cs="Times New Roman"/>
                <w:noProof/>
              </w:rPr>
              <w:t>Финансовые риски</w:t>
            </w:r>
            <w:r w:rsidR="00EE29E9">
              <w:rPr>
                <w:noProof/>
                <w:webHidden/>
              </w:rPr>
              <w:tab/>
            </w:r>
            <w:r w:rsidR="00EE29E9">
              <w:rPr>
                <w:noProof/>
                <w:webHidden/>
              </w:rPr>
              <w:fldChar w:fldCharType="begin"/>
            </w:r>
            <w:r w:rsidR="00EE29E9">
              <w:rPr>
                <w:noProof/>
                <w:webHidden/>
              </w:rPr>
              <w:instrText xml:space="preserve"> PAGEREF _Toc451431645 \h </w:instrText>
            </w:r>
            <w:r w:rsidR="00EE29E9">
              <w:rPr>
                <w:noProof/>
                <w:webHidden/>
              </w:rPr>
            </w:r>
            <w:r w:rsidR="00EE29E9">
              <w:rPr>
                <w:noProof/>
                <w:webHidden/>
              </w:rPr>
              <w:fldChar w:fldCharType="separate"/>
            </w:r>
            <w:r w:rsidR="00DB6B16">
              <w:rPr>
                <w:noProof/>
                <w:webHidden/>
              </w:rPr>
              <w:t>16</w:t>
            </w:r>
            <w:r w:rsidR="00EE29E9">
              <w:rPr>
                <w:noProof/>
                <w:webHidden/>
              </w:rPr>
              <w:fldChar w:fldCharType="end"/>
            </w:r>
          </w:hyperlink>
        </w:p>
        <w:p w:rsidR="00EE29E9" w:rsidRDefault="007A5E8B">
          <w:pPr>
            <w:pStyle w:val="31"/>
            <w:tabs>
              <w:tab w:val="right" w:leader="dot" w:pos="9627"/>
            </w:tabs>
            <w:rPr>
              <w:noProof/>
            </w:rPr>
          </w:pPr>
          <w:hyperlink w:anchor="_Toc451431646" w:history="1">
            <w:r w:rsidR="00EE29E9" w:rsidRPr="00716CD8">
              <w:rPr>
                <w:rStyle w:val="a4"/>
                <w:rFonts w:ascii="Times New Roman" w:hAnsi="Times New Roman" w:cs="Times New Roman"/>
                <w:noProof/>
              </w:rPr>
              <w:t>Правовые риски</w:t>
            </w:r>
            <w:r w:rsidR="00EE29E9">
              <w:rPr>
                <w:noProof/>
                <w:webHidden/>
              </w:rPr>
              <w:tab/>
            </w:r>
            <w:r w:rsidR="00EE29E9">
              <w:rPr>
                <w:noProof/>
                <w:webHidden/>
              </w:rPr>
              <w:fldChar w:fldCharType="begin"/>
            </w:r>
            <w:r w:rsidR="00EE29E9">
              <w:rPr>
                <w:noProof/>
                <w:webHidden/>
              </w:rPr>
              <w:instrText xml:space="preserve"> PAGEREF _Toc451431646 \h </w:instrText>
            </w:r>
            <w:r w:rsidR="00EE29E9">
              <w:rPr>
                <w:noProof/>
                <w:webHidden/>
              </w:rPr>
            </w:r>
            <w:r w:rsidR="00EE29E9">
              <w:rPr>
                <w:noProof/>
                <w:webHidden/>
              </w:rPr>
              <w:fldChar w:fldCharType="separate"/>
            </w:r>
            <w:r w:rsidR="00DB6B16">
              <w:rPr>
                <w:noProof/>
                <w:webHidden/>
              </w:rPr>
              <w:t>17</w:t>
            </w:r>
            <w:r w:rsidR="00EE29E9">
              <w:rPr>
                <w:noProof/>
                <w:webHidden/>
              </w:rPr>
              <w:fldChar w:fldCharType="end"/>
            </w:r>
          </w:hyperlink>
        </w:p>
        <w:p w:rsidR="00EE29E9" w:rsidRDefault="007A5E8B">
          <w:pPr>
            <w:pStyle w:val="31"/>
            <w:tabs>
              <w:tab w:val="right" w:leader="dot" w:pos="9627"/>
            </w:tabs>
            <w:rPr>
              <w:noProof/>
            </w:rPr>
          </w:pPr>
          <w:hyperlink w:anchor="_Toc451431647" w:history="1">
            <w:r w:rsidR="00EE29E9" w:rsidRPr="00716CD8">
              <w:rPr>
                <w:rStyle w:val="a4"/>
                <w:rFonts w:ascii="Times New Roman" w:hAnsi="Times New Roman" w:cs="Times New Roman"/>
                <w:noProof/>
              </w:rPr>
              <w:t>Риск потери деловой репутации (репутационный риск)</w:t>
            </w:r>
            <w:r w:rsidR="00EE29E9">
              <w:rPr>
                <w:noProof/>
                <w:webHidden/>
              </w:rPr>
              <w:tab/>
            </w:r>
            <w:r w:rsidR="00EE29E9">
              <w:rPr>
                <w:noProof/>
                <w:webHidden/>
              </w:rPr>
              <w:fldChar w:fldCharType="begin"/>
            </w:r>
            <w:r w:rsidR="00EE29E9">
              <w:rPr>
                <w:noProof/>
                <w:webHidden/>
              </w:rPr>
              <w:instrText xml:space="preserve"> PAGEREF _Toc451431647 \h </w:instrText>
            </w:r>
            <w:r w:rsidR="00EE29E9">
              <w:rPr>
                <w:noProof/>
                <w:webHidden/>
              </w:rPr>
            </w:r>
            <w:r w:rsidR="00EE29E9">
              <w:rPr>
                <w:noProof/>
                <w:webHidden/>
              </w:rPr>
              <w:fldChar w:fldCharType="separate"/>
            </w:r>
            <w:r w:rsidR="00DB6B16">
              <w:rPr>
                <w:noProof/>
                <w:webHidden/>
              </w:rPr>
              <w:t>19</w:t>
            </w:r>
            <w:r w:rsidR="00EE29E9">
              <w:rPr>
                <w:noProof/>
                <w:webHidden/>
              </w:rPr>
              <w:fldChar w:fldCharType="end"/>
            </w:r>
          </w:hyperlink>
        </w:p>
        <w:p w:rsidR="00EE29E9" w:rsidRDefault="007A5E8B">
          <w:pPr>
            <w:pStyle w:val="31"/>
            <w:tabs>
              <w:tab w:val="right" w:leader="dot" w:pos="9627"/>
            </w:tabs>
            <w:rPr>
              <w:noProof/>
            </w:rPr>
          </w:pPr>
          <w:hyperlink w:anchor="_Toc451431648" w:history="1">
            <w:r w:rsidR="00EE29E9" w:rsidRPr="00716CD8">
              <w:rPr>
                <w:rStyle w:val="a4"/>
                <w:rFonts w:ascii="Times New Roman" w:hAnsi="Times New Roman" w:cs="Times New Roman"/>
                <w:noProof/>
              </w:rPr>
              <w:t>Стратегический риск</w:t>
            </w:r>
            <w:r w:rsidR="00EE29E9">
              <w:rPr>
                <w:noProof/>
                <w:webHidden/>
              </w:rPr>
              <w:tab/>
            </w:r>
            <w:r w:rsidR="00EE29E9">
              <w:rPr>
                <w:noProof/>
                <w:webHidden/>
              </w:rPr>
              <w:fldChar w:fldCharType="begin"/>
            </w:r>
            <w:r w:rsidR="00EE29E9">
              <w:rPr>
                <w:noProof/>
                <w:webHidden/>
              </w:rPr>
              <w:instrText xml:space="preserve"> PAGEREF _Toc451431648 \h </w:instrText>
            </w:r>
            <w:r w:rsidR="00EE29E9">
              <w:rPr>
                <w:noProof/>
                <w:webHidden/>
              </w:rPr>
            </w:r>
            <w:r w:rsidR="00EE29E9">
              <w:rPr>
                <w:noProof/>
                <w:webHidden/>
              </w:rPr>
              <w:fldChar w:fldCharType="separate"/>
            </w:r>
            <w:r w:rsidR="00DB6B16">
              <w:rPr>
                <w:noProof/>
                <w:webHidden/>
              </w:rPr>
              <w:t>19</w:t>
            </w:r>
            <w:r w:rsidR="00EE29E9">
              <w:rPr>
                <w:noProof/>
                <w:webHidden/>
              </w:rPr>
              <w:fldChar w:fldCharType="end"/>
            </w:r>
          </w:hyperlink>
        </w:p>
        <w:p w:rsidR="00EE29E9" w:rsidRDefault="007A5E8B">
          <w:pPr>
            <w:pStyle w:val="31"/>
            <w:tabs>
              <w:tab w:val="right" w:leader="dot" w:pos="9627"/>
            </w:tabs>
            <w:rPr>
              <w:noProof/>
            </w:rPr>
          </w:pPr>
          <w:hyperlink w:anchor="_Toc451431649" w:history="1">
            <w:r w:rsidR="00EE29E9" w:rsidRPr="00716CD8">
              <w:rPr>
                <w:rStyle w:val="a4"/>
                <w:rFonts w:ascii="Times New Roman" w:hAnsi="Times New Roman" w:cs="Times New Roman"/>
                <w:noProof/>
              </w:rPr>
              <w:t>Риски, связанные с деятельностью Общества</w:t>
            </w:r>
            <w:r w:rsidR="00EE29E9">
              <w:rPr>
                <w:noProof/>
                <w:webHidden/>
              </w:rPr>
              <w:tab/>
            </w:r>
            <w:r w:rsidR="00EE29E9">
              <w:rPr>
                <w:noProof/>
                <w:webHidden/>
              </w:rPr>
              <w:fldChar w:fldCharType="begin"/>
            </w:r>
            <w:r w:rsidR="00EE29E9">
              <w:rPr>
                <w:noProof/>
                <w:webHidden/>
              </w:rPr>
              <w:instrText xml:space="preserve"> PAGEREF _Toc451431649 \h </w:instrText>
            </w:r>
            <w:r w:rsidR="00EE29E9">
              <w:rPr>
                <w:noProof/>
                <w:webHidden/>
              </w:rPr>
            </w:r>
            <w:r w:rsidR="00EE29E9">
              <w:rPr>
                <w:noProof/>
                <w:webHidden/>
              </w:rPr>
              <w:fldChar w:fldCharType="separate"/>
            </w:r>
            <w:r w:rsidR="00DB6B16">
              <w:rPr>
                <w:noProof/>
                <w:webHidden/>
              </w:rPr>
              <w:t>20</w:t>
            </w:r>
            <w:r w:rsidR="00EE29E9">
              <w:rPr>
                <w:noProof/>
                <w:webHidden/>
              </w:rPr>
              <w:fldChar w:fldCharType="end"/>
            </w:r>
          </w:hyperlink>
        </w:p>
        <w:p w:rsidR="00EE29E9" w:rsidRDefault="007A5E8B">
          <w:pPr>
            <w:pStyle w:val="11"/>
            <w:rPr>
              <w:noProof/>
            </w:rPr>
          </w:pPr>
          <w:hyperlink w:anchor="_Toc451431650" w:history="1">
            <w:r w:rsidR="00EE29E9" w:rsidRPr="00716CD8">
              <w:rPr>
                <w:rStyle w:val="a4"/>
                <w:rFonts w:ascii="Times New Roman" w:eastAsia="Times New Roman" w:hAnsi="Times New Roman" w:cs="Times New Roman"/>
                <w:noProof/>
              </w:rPr>
              <w:t>Перечень совершенных Обществом крупных сделок, а также иных сделок, на совершение которых в соответствии с уставом Общества распространяется порядок одобрения крупных сделок</w:t>
            </w:r>
            <w:r w:rsidR="00EE29E9">
              <w:rPr>
                <w:noProof/>
                <w:webHidden/>
              </w:rPr>
              <w:tab/>
            </w:r>
            <w:r w:rsidR="00EE29E9">
              <w:rPr>
                <w:noProof/>
                <w:webHidden/>
              </w:rPr>
              <w:fldChar w:fldCharType="begin"/>
            </w:r>
            <w:r w:rsidR="00EE29E9">
              <w:rPr>
                <w:noProof/>
                <w:webHidden/>
              </w:rPr>
              <w:instrText xml:space="preserve"> PAGEREF _Toc451431650 \h </w:instrText>
            </w:r>
            <w:r w:rsidR="00EE29E9">
              <w:rPr>
                <w:noProof/>
                <w:webHidden/>
              </w:rPr>
            </w:r>
            <w:r w:rsidR="00EE29E9">
              <w:rPr>
                <w:noProof/>
                <w:webHidden/>
              </w:rPr>
              <w:fldChar w:fldCharType="separate"/>
            </w:r>
            <w:r w:rsidR="00DB6B16">
              <w:rPr>
                <w:noProof/>
                <w:webHidden/>
              </w:rPr>
              <w:t>20</w:t>
            </w:r>
            <w:r w:rsidR="00EE29E9">
              <w:rPr>
                <w:noProof/>
                <w:webHidden/>
              </w:rPr>
              <w:fldChar w:fldCharType="end"/>
            </w:r>
          </w:hyperlink>
        </w:p>
        <w:p w:rsidR="00EE29E9" w:rsidRDefault="007A5E8B">
          <w:pPr>
            <w:pStyle w:val="11"/>
            <w:rPr>
              <w:noProof/>
            </w:rPr>
          </w:pPr>
          <w:hyperlink w:anchor="_Toc451431651" w:history="1">
            <w:r w:rsidR="00EE29E9" w:rsidRPr="00716CD8">
              <w:rPr>
                <w:rStyle w:val="a4"/>
                <w:rFonts w:ascii="Times New Roman" w:eastAsia="Times New Roman" w:hAnsi="Times New Roman" w:cs="Times New Roman"/>
                <w:noProof/>
              </w:rPr>
              <w:t>Перечень совершенных Обществом сделок, в совершении которых имелась заинтересованность</w:t>
            </w:r>
            <w:r w:rsidR="00EE29E9">
              <w:rPr>
                <w:noProof/>
                <w:webHidden/>
              </w:rPr>
              <w:tab/>
            </w:r>
            <w:r w:rsidR="00EE29E9">
              <w:rPr>
                <w:noProof/>
                <w:webHidden/>
              </w:rPr>
              <w:fldChar w:fldCharType="begin"/>
            </w:r>
            <w:r w:rsidR="00EE29E9">
              <w:rPr>
                <w:noProof/>
                <w:webHidden/>
              </w:rPr>
              <w:instrText xml:space="preserve"> PAGEREF _Toc451431651 \h </w:instrText>
            </w:r>
            <w:r w:rsidR="00EE29E9">
              <w:rPr>
                <w:noProof/>
                <w:webHidden/>
              </w:rPr>
            </w:r>
            <w:r w:rsidR="00EE29E9">
              <w:rPr>
                <w:noProof/>
                <w:webHidden/>
              </w:rPr>
              <w:fldChar w:fldCharType="separate"/>
            </w:r>
            <w:r w:rsidR="00DB6B16">
              <w:rPr>
                <w:noProof/>
                <w:webHidden/>
              </w:rPr>
              <w:t>20</w:t>
            </w:r>
            <w:r w:rsidR="00EE29E9">
              <w:rPr>
                <w:noProof/>
                <w:webHidden/>
              </w:rPr>
              <w:fldChar w:fldCharType="end"/>
            </w:r>
          </w:hyperlink>
        </w:p>
        <w:p w:rsidR="00EE29E9" w:rsidRDefault="007A5E8B">
          <w:pPr>
            <w:pStyle w:val="11"/>
            <w:rPr>
              <w:noProof/>
            </w:rPr>
          </w:pPr>
          <w:hyperlink w:anchor="_Toc451431652" w:history="1">
            <w:r w:rsidR="00EE29E9" w:rsidRPr="00716CD8">
              <w:rPr>
                <w:rStyle w:val="a4"/>
                <w:rFonts w:ascii="Times New Roman" w:eastAsia="Times New Roman" w:hAnsi="Times New Roman" w:cs="Times New Roman"/>
                <w:noProof/>
              </w:rPr>
              <w:t>Состав Совета директоров Общества</w:t>
            </w:r>
            <w:r w:rsidR="00EE29E9">
              <w:rPr>
                <w:noProof/>
                <w:webHidden/>
              </w:rPr>
              <w:tab/>
            </w:r>
            <w:r w:rsidR="00EE29E9">
              <w:rPr>
                <w:noProof/>
                <w:webHidden/>
              </w:rPr>
              <w:fldChar w:fldCharType="begin"/>
            </w:r>
            <w:r w:rsidR="00EE29E9">
              <w:rPr>
                <w:noProof/>
                <w:webHidden/>
              </w:rPr>
              <w:instrText xml:space="preserve"> PAGEREF _Toc451431652 \h </w:instrText>
            </w:r>
            <w:r w:rsidR="00EE29E9">
              <w:rPr>
                <w:noProof/>
                <w:webHidden/>
              </w:rPr>
            </w:r>
            <w:r w:rsidR="00EE29E9">
              <w:rPr>
                <w:noProof/>
                <w:webHidden/>
              </w:rPr>
              <w:fldChar w:fldCharType="separate"/>
            </w:r>
            <w:r w:rsidR="00DB6B16">
              <w:rPr>
                <w:noProof/>
                <w:webHidden/>
              </w:rPr>
              <w:t>21</w:t>
            </w:r>
            <w:r w:rsidR="00EE29E9">
              <w:rPr>
                <w:noProof/>
                <w:webHidden/>
              </w:rPr>
              <w:fldChar w:fldCharType="end"/>
            </w:r>
          </w:hyperlink>
        </w:p>
        <w:p w:rsidR="00EE29E9" w:rsidRDefault="007A5E8B">
          <w:pPr>
            <w:pStyle w:val="11"/>
            <w:rPr>
              <w:noProof/>
            </w:rPr>
          </w:pPr>
          <w:hyperlink w:anchor="_Toc451431653" w:history="1">
            <w:r w:rsidR="00EE29E9" w:rsidRPr="00716CD8">
              <w:rPr>
                <w:rStyle w:val="a4"/>
                <w:rFonts w:ascii="Times New Roman" w:eastAsia="Times New Roman" w:hAnsi="Times New Roman" w:cs="Times New Roman"/>
                <w:noProof/>
              </w:rPr>
              <w:t>Сведения о лице,</w:t>
            </w:r>
          </w:hyperlink>
          <w:r w:rsidR="00BC6849">
            <w:rPr>
              <w:noProof/>
            </w:rPr>
            <w:t xml:space="preserve"> </w:t>
          </w:r>
          <w:hyperlink w:anchor="_Toc451431654" w:history="1">
            <w:r w:rsidR="00EE29E9" w:rsidRPr="00716CD8">
              <w:rPr>
                <w:rStyle w:val="a4"/>
                <w:rFonts w:ascii="Times New Roman" w:eastAsia="Times New Roman" w:hAnsi="Times New Roman" w:cs="Times New Roman"/>
                <w:noProof/>
              </w:rPr>
              <w:t>занимающем должность единоличного исполнительного органа Общества</w:t>
            </w:r>
            <w:r w:rsidR="00EE29E9">
              <w:rPr>
                <w:noProof/>
                <w:webHidden/>
              </w:rPr>
              <w:tab/>
            </w:r>
            <w:r w:rsidR="00F44149">
              <w:rPr>
                <w:noProof/>
                <w:webHidden/>
              </w:rPr>
              <w:t>26</w:t>
            </w:r>
          </w:hyperlink>
        </w:p>
        <w:p w:rsidR="00EE29E9" w:rsidRDefault="007A5E8B">
          <w:pPr>
            <w:pStyle w:val="11"/>
            <w:rPr>
              <w:noProof/>
            </w:rPr>
          </w:pPr>
          <w:hyperlink w:anchor="_Toc451431655" w:history="1">
            <w:r w:rsidR="00EE29E9" w:rsidRPr="00716CD8">
              <w:rPr>
                <w:rStyle w:val="a4"/>
                <w:rFonts w:ascii="Times New Roman" w:eastAsia="Times New Roman" w:hAnsi="Times New Roman" w:cs="Times New Roman"/>
                <w:noProof/>
              </w:rPr>
              <w:t>Сведения о соблюдении Обществом рекомендаций</w:t>
            </w:r>
          </w:hyperlink>
          <w:r w:rsidR="00F44149">
            <w:rPr>
              <w:noProof/>
            </w:rPr>
            <w:t xml:space="preserve">  </w:t>
          </w:r>
          <w:hyperlink w:anchor="_Toc451431656" w:history="1">
            <w:r w:rsidR="00EE29E9" w:rsidRPr="00716CD8">
              <w:rPr>
                <w:rStyle w:val="a4"/>
                <w:rFonts w:ascii="Times New Roman" w:eastAsia="Times New Roman" w:hAnsi="Times New Roman" w:cs="Times New Roman"/>
                <w:noProof/>
              </w:rPr>
              <w:t>Кодекса корпоративного управления</w:t>
            </w:r>
            <w:r w:rsidR="00EE29E9">
              <w:rPr>
                <w:noProof/>
                <w:webHidden/>
              </w:rPr>
              <w:tab/>
            </w:r>
            <w:r w:rsidR="00F44149">
              <w:rPr>
                <w:noProof/>
                <w:webHidden/>
              </w:rPr>
              <w:t>26</w:t>
            </w:r>
          </w:hyperlink>
        </w:p>
        <w:p w:rsidR="00EE29E9" w:rsidRDefault="007A5E8B">
          <w:pPr>
            <w:pStyle w:val="11"/>
            <w:rPr>
              <w:noProof/>
            </w:rPr>
          </w:pPr>
          <w:hyperlink w:anchor="_Toc451431657" w:history="1">
            <w:r w:rsidR="00EE29E9" w:rsidRPr="00716CD8">
              <w:rPr>
                <w:rStyle w:val="a4"/>
                <w:rFonts w:ascii="Times New Roman" w:eastAsia="Times New Roman" w:hAnsi="Times New Roman" w:cs="Times New Roman"/>
                <w:noProof/>
              </w:rPr>
              <w:t>Иная информация, предусмотренная уставом Общества</w:t>
            </w:r>
            <w:r w:rsidR="00F44149" w:rsidRPr="00F44149">
              <w:rPr>
                <w:noProof/>
              </w:rPr>
              <w:t xml:space="preserve"> </w:t>
            </w:r>
            <w:r w:rsidR="00F44149" w:rsidRPr="00F44149">
              <w:rPr>
                <w:rStyle w:val="a4"/>
                <w:rFonts w:ascii="Times New Roman" w:eastAsia="Times New Roman" w:hAnsi="Times New Roman" w:cs="Times New Roman"/>
                <w:noProof/>
              </w:rPr>
              <w:t>или иным внутренним</w:t>
            </w:r>
            <w:r w:rsidR="00F44149" w:rsidRPr="00F44149">
              <w:rPr>
                <w:noProof/>
              </w:rPr>
              <w:t xml:space="preserve"> </w:t>
            </w:r>
            <w:r w:rsidR="00F44149" w:rsidRPr="00F44149">
              <w:rPr>
                <w:rStyle w:val="a4"/>
                <w:rFonts w:ascii="Times New Roman" w:eastAsia="Times New Roman" w:hAnsi="Times New Roman" w:cs="Times New Roman"/>
                <w:noProof/>
              </w:rPr>
              <w:t>документом</w:t>
            </w:r>
            <w:r w:rsidR="00EE29E9">
              <w:rPr>
                <w:noProof/>
                <w:webHidden/>
              </w:rPr>
              <w:tab/>
            </w:r>
          </w:hyperlink>
        </w:p>
        <w:p w:rsidR="00EE29E9" w:rsidRDefault="007A5E8B">
          <w:pPr>
            <w:pStyle w:val="11"/>
            <w:rPr>
              <w:noProof/>
            </w:rPr>
          </w:pPr>
          <w:hyperlink w:anchor="_Toc451431658" w:history="1">
            <w:r w:rsidR="00EE29E9" w:rsidRPr="00716CD8">
              <w:rPr>
                <w:rStyle w:val="a4"/>
                <w:rFonts w:ascii="Times New Roman" w:eastAsia="Times New Roman" w:hAnsi="Times New Roman" w:cs="Times New Roman"/>
                <w:noProof/>
              </w:rPr>
              <w:t>Общества.</w:t>
            </w:r>
            <w:r w:rsidR="00EE29E9">
              <w:rPr>
                <w:noProof/>
                <w:webHidden/>
              </w:rPr>
              <w:tab/>
            </w:r>
            <w:r w:rsidR="00EE29E9">
              <w:rPr>
                <w:noProof/>
                <w:webHidden/>
              </w:rPr>
              <w:fldChar w:fldCharType="begin"/>
            </w:r>
            <w:r w:rsidR="00EE29E9">
              <w:rPr>
                <w:noProof/>
                <w:webHidden/>
              </w:rPr>
              <w:instrText xml:space="preserve"> PAGEREF _Toc451431658 \h </w:instrText>
            </w:r>
            <w:r w:rsidR="00EE29E9">
              <w:rPr>
                <w:noProof/>
                <w:webHidden/>
              </w:rPr>
            </w:r>
            <w:r w:rsidR="00EE29E9">
              <w:rPr>
                <w:noProof/>
                <w:webHidden/>
              </w:rPr>
              <w:fldChar w:fldCharType="separate"/>
            </w:r>
            <w:r w:rsidR="00DB6B16">
              <w:rPr>
                <w:noProof/>
                <w:webHidden/>
              </w:rPr>
              <w:t>27</w:t>
            </w:r>
            <w:r w:rsidR="00EE29E9">
              <w:rPr>
                <w:noProof/>
                <w:webHidden/>
              </w:rPr>
              <w:fldChar w:fldCharType="end"/>
            </w:r>
          </w:hyperlink>
        </w:p>
        <w:p w:rsidR="00EE07F8" w:rsidRDefault="00EE07F8" w:rsidP="00EE29E9">
          <w:pPr>
            <w:ind w:firstLine="426"/>
          </w:pPr>
          <w:r>
            <w:rPr>
              <w:b/>
              <w:bCs/>
            </w:rPr>
            <w:fldChar w:fldCharType="end"/>
          </w:r>
        </w:p>
      </w:sdtContent>
    </w:sdt>
    <w:p w:rsidR="0051752C" w:rsidRPr="003E5816" w:rsidRDefault="0051752C"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rPr>
      </w:pPr>
    </w:p>
    <w:p w:rsidR="00C11458" w:rsidRDefault="00C11458" w:rsidP="00EE29E9">
      <w:pPr>
        <w:ind w:firstLine="426"/>
        <w:rPr>
          <w:rFonts w:ascii="Times New Roman" w:hAnsi="Times New Roman" w:cs="Times New Roman"/>
        </w:rPr>
      </w:pPr>
      <w:r>
        <w:rPr>
          <w:rFonts w:ascii="Times New Roman" w:hAnsi="Times New Roman" w:cs="Times New Roman"/>
        </w:rPr>
        <w:br w:type="page"/>
      </w:r>
    </w:p>
    <w:p w:rsidR="001D46ED" w:rsidRPr="00B968AF" w:rsidRDefault="001D46ED" w:rsidP="00EE29E9">
      <w:pPr>
        <w:pStyle w:val="1"/>
        <w:spacing w:before="0" w:line="240" w:lineRule="auto"/>
        <w:ind w:firstLine="426"/>
        <w:jc w:val="center"/>
        <w:rPr>
          <w:rFonts w:ascii="Times New Roman" w:hAnsi="Times New Roman" w:cs="Times New Roman"/>
          <w:color w:val="auto"/>
        </w:rPr>
      </w:pPr>
      <w:bookmarkStart w:id="1" w:name="_Toc416431692"/>
      <w:bookmarkStart w:id="2" w:name="_Toc417390143"/>
      <w:bookmarkStart w:id="3" w:name="_Toc451431636"/>
      <w:r w:rsidRPr="00B968AF">
        <w:rPr>
          <w:rFonts w:ascii="Times New Roman" w:hAnsi="Times New Roman" w:cs="Times New Roman"/>
          <w:color w:val="auto"/>
        </w:rPr>
        <w:lastRenderedPageBreak/>
        <w:t>Сведения об Обществе</w:t>
      </w:r>
      <w:bookmarkEnd w:id="1"/>
      <w:bookmarkEnd w:id="2"/>
      <w:bookmarkEnd w:id="3"/>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Полное фирменное наименование</w:t>
      </w:r>
      <w:r w:rsidR="001851B4">
        <w:rPr>
          <w:rFonts w:ascii="Times New Roman" w:eastAsia="Times New Roman" w:hAnsi="Times New Roman" w:cs="Times New Roman"/>
          <w:sz w:val="24"/>
          <w:szCs w:val="24"/>
        </w:rPr>
        <w:t xml:space="preserve">  Общества</w:t>
      </w:r>
      <w:r w:rsidRPr="00B968AF">
        <w:rPr>
          <w:rFonts w:ascii="Times New Roman" w:eastAsia="Times New Roman" w:hAnsi="Times New Roman" w:cs="Times New Roman"/>
          <w:sz w:val="24"/>
          <w:szCs w:val="24"/>
        </w:rPr>
        <w:t xml:space="preserve"> – Открытое акционерное общество Московский металлургический завод «Серп и Молот»</w:t>
      </w:r>
      <w:r w:rsidR="00E87670">
        <w:rPr>
          <w:rFonts w:ascii="Times New Roman" w:eastAsia="Times New Roman" w:hAnsi="Times New Roman" w:cs="Times New Roman"/>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Сокращенное фирменное наименование</w:t>
      </w:r>
      <w:r w:rsidR="001851B4">
        <w:rPr>
          <w:rFonts w:ascii="Times New Roman" w:eastAsia="Times New Roman" w:hAnsi="Times New Roman" w:cs="Times New Roman"/>
          <w:sz w:val="24"/>
          <w:szCs w:val="24"/>
        </w:rPr>
        <w:t xml:space="preserve"> Общества</w:t>
      </w:r>
      <w:r w:rsidRPr="00B968AF">
        <w:rPr>
          <w:rFonts w:ascii="Times New Roman" w:eastAsia="Times New Roman" w:hAnsi="Times New Roman" w:cs="Times New Roman"/>
          <w:sz w:val="24"/>
          <w:szCs w:val="24"/>
        </w:rPr>
        <w:t xml:space="preserve"> на русском языке – ОАО «СиМ </w:t>
      </w:r>
      <w:proofErr w:type="gramStart"/>
      <w:r w:rsidRPr="00B968AF">
        <w:rPr>
          <w:rFonts w:ascii="Times New Roman" w:eastAsia="Times New Roman" w:hAnsi="Times New Roman" w:cs="Times New Roman"/>
          <w:sz w:val="24"/>
          <w:szCs w:val="24"/>
        </w:rPr>
        <w:t>СТ</w:t>
      </w:r>
      <w:proofErr w:type="gramEnd"/>
      <w:r w:rsidRPr="00B968AF">
        <w:rPr>
          <w:rFonts w:ascii="Times New Roman" w:eastAsia="Times New Roman" w:hAnsi="Times New Roman" w:cs="Times New Roman"/>
          <w:sz w:val="24"/>
          <w:szCs w:val="24"/>
        </w:rPr>
        <w:t>»</w:t>
      </w:r>
      <w:r w:rsidR="00E87670">
        <w:rPr>
          <w:rFonts w:ascii="Times New Roman" w:eastAsia="Times New Roman" w:hAnsi="Times New Roman" w:cs="Times New Roman"/>
          <w:sz w:val="24"/>
          <w:szCs w:val="24"/>
        </w:rPr>
        <w:t>.</w:t>
      </w:r>
    </w:p>
    <w:p w:rsidR="001D46ED" w:rsidRPr="008A6C19" w:rsidRDefault="001D46ED" w:rsidP="00EE29E9">
      <w:pPr>
        <w:spacing w:after="0" w:line="240" w:lineRule="auto"/>
        <w:ind w:firstLine="426"/>
        <w:jc w:val="both"/>
        <w:rPr>
          <w:rFonts w:ascii="Times New Roman" w:eastAsia="Times New Roman" w:hAnsi="Times New Roman" w:cs="Times New Roman"/>
          <w:spacing w:val="-6"/>
          <w:sz w:val="24"/>
          <w:szCs w:val="24"/>
        </w:rPr>
      </w:pPr>
      <w:r w:rsidRPr="008A6C19">
        <w:rPr>
          <w:rFonts w:ascii="Times New Roman" w:eastAsia="Times New Roman" w:hAnsi="Times New Roman" w:cs="Times New Roman"/>
          <w:spacing w:val="-6"/>
          <w:sz w:val="24"/>
          <w:szCs w:val="24"/>
        </w:rPr>
        <w:t>Сокращенное фирменное наименование</w:t>
      </w:r>
      <w:r w:rsidR="001851B4" w:rsidRPr="008A6C19">
        <w:rPr>
          <w:rFonts w:ascii="Times New Roman" w:eastAsia="Times New Roman" w:hAnsi="Times New Roman" w:cs="Times New Roman"/>
          <w:spacing w:val="-6"/>
          <w:sz w:val="24"/>
          <w:szCs w:val="24"/>
        </w:rPr>
        <w:t xml:space="preserve"> Общества</w:t>
      </w:r>
      <w:r w:rsidRPr="008A6C19">
        <w:rPr>
          <w:rFonts w:ascii="Times New Roman" w:eastAsia="Times New Roman" w:hAnsi="Times New Roman" w:cs="Times New Roman"/>
          <w:spacing w:val="-6"/>
          <w:sz w:val="24"/>
          <w:szCs w:val="24"/>
        </w:rPr>
        <w:t xml:space="preserve"> на английском языке – ОАО «</w:t>
      </w:r>
      <w:r w:rsidRPr="008A6C19">
        <w:rPr>
          <w:rFonts w:ascii="Times New Roman" w:eastAsia="Times New Roman" w:hAnsi="Times New Roman" w:cs="Times New Roman"/>
          <w:spacing w:val="-6"/>
          <w:sz w:val="24"/>
          <w:szCs w:val="24"/>
          <w:lang w:val="en-US"/>
        </w:rPr>
        <w:t>S</w:t>
      </w:r>
      <w:r w:rsidRPr="008A6C19">
        <w:rPr>
          <w:rFonts w:ascii="Times New Roman" w:eastAsia="Times New Roman" w:hAnsi="Times New Roman" w:cs="Times New Roman"/>
          <w:spacing w:val="-6"/>
          <w:sz w:val="24"/>
          <w:szCs w:val="24"/>
        </w:rPr>
        <w:t>&amp;</w:t>
      </w:r>
      <w:r w:rsidRPr="008A6C19">
        <w:rPr>
          <w:rFonts w:ascii="Times New Roman" w:eastAsia="Times New Roman" w:hAnsi="Times New Roman" w:cs="Times New Roman"/>
          <w:spacing w:val="-6"/>
          <w:sz w:val="24"/>
          <w:szCs w:val="24"/>
          <w:lang w:val="en-US"/>
        </w:rPr>
        <w:t>M</w:t>
      </w:r>
      <w:r w:rsidRPr="008A6C19">
        <w:rPr>
          <w:rFonts w:ascii="Times New Roman" w:eastAsia="Times New Roman" w:hAnsi="Times New Roman" w:cs="Times New Roman"/>
          <w:spacing w:val="-6"/>
          <w:sz w:val="24"/>
          <w:szCs w:val="24"/>
        </w:rPr>
        <w:t xml:space="preserve"> </w:t>
      </w:r>
      <w:r w:rsidRPr="008A6C19">
        <w:rPr>
          <w:rFonts w:ascii="Times New Roman" w:eastAsia="Times New Roman" w:hAnsi="Times New Roman" w:cs="Times New Roman"/>
          <w:spacing w:val="-6"/>
          <w:sz w:val="24"/>
          <w:szCs w:val="24"/>
          <w:lang w:val="en-US"/>
        </w:rPr>
        <w:t>ST</w:t>
      </w:r>
      <w:r w:rsidRPr="008A6C19">
        <w:rPr>
          <w:rFonts w:ascii="Times New Roman" w:eastAsia="Times New Roman" w:hAnsi="Times New Roman" w:cs="Times New Roman"/>
          <w:spacing w:val="-6"/>
          <w:sz w:val="24"/>
          <w:szCs w:val="24"/>
        </w:rPr>
        <w:t>»</w:t>
      </w:r>
      <w:r w:rsidR="00E87670" w:rsidRPr="008A6C19">
        <w:rPr>
          <w:rFonts w:ascii="Times New Roman" w:eastAsia="Times New Roman" w:hAnsi="Times New Roman" w:cs="Times New Roman"/>
          <w:spacing w:val="-6"/>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Общество зарегистрировано Московской регистрационной палатой 25 ноября 1992 г. Свидетельство № 017.045. Сведения об Обществе внесены в Единый государственный реестр юридических лиц 22 июля 2002 г. за основным государственным регистрационным номером 1027700045185 (Свидетельство серия 77 № 011197794) Межрайонной инспекцией Федеральной налоговой службы № 46 по г. Москве.</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Место нахождения </w:t>
      </w:r>
      <w:r w:rsidR="00C8460B">
        <w:rPr>
          <w:rFonts w:ascii="Times New Roman" w:eastAsia="Times New Roman" w:hAnsi="Times New Roman" w:cs="Times New Roman"/>
          <w:sz w:val="24"/>
          <w:szCs w:val="24"/>
        </w:rPr>
        <w:t>Общества</w:t>
      </w:r>
      <w:r w:rsidRPr="00B968AF">
        <w:rPr>
          <w:rFonts w:ascii="Times New Roman" w:eastAsia="Times New Roman" w:hAnsi="Times New Roman" w:cs="Times New Roman"/>
          <w:sz w:val="24"/>
          <w:szCs w:val="24"/>
        </w:rPr>
        <w:t xml:space="preserve"> – 111033, г. Москва, Золоторожский вал, д. 11</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Адрес для направления почтовой корреспонденции - 111033, г. Москва, Золоторожский вал, д. 11</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ИНН 7722024564</w:t>
      </w: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Филиалов и представительств у </w:t>
      </w:r>
      <w:r w:rsidR="00C8460B">
        <w:rPr>
          <w:rFonts w:ascii="Times New Roman" w:eastAsia="Times New Roman" w:hAnsi="Times New Roman" w:cs="Times New Roman"/>
          <w:sz w:val="24"/>
          <w:szCs w:val="24"/>
        </w:rPr>
        <w:t>Общества</w:t>
      </w:r>
      <w:r w:rsidRPr="00B968AF">
        <w:rPr>
          <w:rFonts w:ascii="Times New Roman" w:eastAsia="Times New Roman" w:hAnsi="Times New Roman" w:cs="Times New Roman"/>
          <w:sz w:val="24"/>
          <w:szCs w:val="24"/>
        </w:rPr>
        <w:t xml:space="preserve"> не имеется.</w:t>
      </w:r>
    </w:p>
    <w:p w:rsidR="00F57BA0" w:rsidRDefault="00F57BA0"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Общества имеются дочерние компании:</w:t>
      </w:r>
    </w:p>
    <w:p w:rsidR="00F57BA0" w:rsidRDefault="00F57BA0" w:rsidP="00EE29E9">
      <w:pPr>
        <w:spacing w:after="0" w:line="240" w:lineRule="auto"/>
        <w:ind w:firstLine="426"/>
        <w:jc w:val="both"/>
        <w:rPr>
          <w:rFonts w:ascii="Times New Roman" w:eastAsia="Times New Roman" w:hAnsi="Times New Roman" w:cs="Times New Roman"/>
          <w:sz w:val="24"/>
          <w:szCs w:val="24"/>
        </w:rPr>
      </w:pPr>
    </w:p>
    <w:p w:rsidR="00F57BA0" w:rsidRPr="00F57BA0" w:rsidRDefault="00F57BA0" w:rsidP="00F57BA0">
      <w:pPr>
        <w:pStyle w:val="aa"/>
        <w:widowControl w:val="0"/>
        <w:numPr>
          <w:ilvl w:val="0"/>
          <w:numId w:val="7"/>
        </w:numPr>
        <w:autoSpaceDE w:val="0"/>
        <w:autoSpaceDN w:val="0"/>
        <w:adjustRightInd w:val="0"/>
        <w:spacing w:after="0" w:line="240" w:lineRule="auto"/>
        <w:rPr>
          <w:rFonts w:ascii="Times New Roman" w:hAnsi="Times New Roman" w:cs="Times New Roman"/>
          <w:i/>
          <w:sz w:val="24"/>
          <w:szCs w:val="24"/>
        </w:rPr>
      </w:pPr>
      <w:r w:rsidRPr="00F57BA0">
        <w:rPr>
          <w:rFonts w:ascii="Times New Roman" w:hAnsi="Times New Roman" w:cs="Times New Roman"/>
          <w:sz w:val="24"/>
          <w:szCs w:val="24"/>
        </w:rPr>
        <w:t>Полное фирменное наименование:</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i w:val="0"/>
          <w:sz w:val="24"/>
          <w:szCs w:val="24"/>
        </w:rPr>
        <w:t>Общество с ограниченной ответственностью "СиМ-Медиа"</w:t>
      </w:r>
    </w:p>
    <w:p w:rsidR="00F57BA0" w:rsidRPr="00F57BA0" w:rsidRDefault="00F57BA0" w:rsidP="00F57BA0">
      <w:pPr>
        <w:spacing w:after="0" w:line="240" w:lineRule="auto"/>
        <w:ind w:left="200"/>
        <w:rPr>
          <w:rStyle w:val="Subst"/>
          <w:rFonts w:ascii="Times New Roman" w:hAnsi="Times New Roman" w:cs="Times New Roman"/>
          <w:b w:val="0"/>
          <w:i w:val="0"/>
          <w:sz w:val="24"/>
          <w:szCs w:val="24"/>
        </w:rPr>
      </w:pPr>
      <w:r w:rsidRPr="00F57BA0">
        <w:rPr>
          <w:rFonts w:ascii="Times New Roman" w:hAnsi="Times New Roman" w:cs="Times New Roman"/>
          <w:sz w:val="24"/>
          <w:szCs w:val="24"/>
        </w:rPr>
        <w:t>Сокращенное фирменное наименование:</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ООО "СиМ-Медиа"</w:t>
      </w:r>
    </w:p>
    <w:p w:rsidR="00F57BA0" w:rsidRPr="00F57BA0" w:rsidRDefault="00F57BA0" w:rsidP="00F57BA0">
      <w:pPr>
        <w:spacing w:after="0" w:line="240" w:lineRule="auto"/>
        <w:ind w:left="200"/>
        <w:rPr>
          <w:rFonts w:ascii="Times New Roman" w:hAnsi="Times New Roman" w:cs="Times New Roman"/>
          <w:b/>
          <w:i/>
          <w:sz w:val="24"/>
          <w:szCs w:val="24"/>
        </w:rPr>
      </w:pPr>
      <w:r w:rsidRPr="00F57BA0">
        <w:rPr>
          <w:rFonts w:ascii="Times New Roman" w:hAnsi="Times New Roman" w:cs="Times New Roman"/>
          <w:sz w:val="24"/>
          <w:szCs w:val="24"/>
        </w:rPr>
        <w:t xml:space="preserve">Место нахождения: </w:t>
      </w:r>
      <w:r w:rsidRPr="00F57BA0">
        <w:rPr>
          <w:rStyle w:val="Subst"/>
          <w:rFonts w:ascii="Times New Roman" w:hAnsi="Times New Roman" w:cs="Times New Roman"/>
          <w:b w:val="0"/>
          <w:i w:val="0"/>
          <w:sz w:val="24"/>
          <w:szCs w:val="24"/>
        </w:rPr>
        <w:t>111033 Российская Федерация, г. Москва, Золоторожский вал 11 стр. 55</w:t>
      </w:r>
    </w:p>
    <w:p w:rsidR="00F57BA0" w:rsidRPr="00F57BA0" w:rsidRDefault="00F57BA0" w:rsidP="00F57BA0">
      <w:pPr>
        <w:spacing w:after="0" w:line="240" w:lineRule="auto"/>
        <w:ind w:left="200"/>
        <w:rPr>
          <w:rFonts w:ascii="Times New Roman" w:hAnsi="Times New Roman" w:cs="Times New Roman"/>
          <w:b/>
          <w:i/>
          <w:sz w:val="24"/>
          <w:szCs w:val="24"/>
        </w:rPr>
      </w:pPr>
      <w:r w:rsidRPr="00F57BA0">
        <w:rPr>
          <w:rFonts w:ascii="Times New Roman" w:hAnsi="Times New Roman" w:cs="Times New Roman"/>
          <w:sz w:val="24"/>
          <w:szCs w:val="24"/>
        </w:rPr>
        <w:t>ИНН:</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7722318966</w:t>
      </w:r>
    </w:p>
    <w:p w:rsidR="00F57BA0" w:rsidRPr="00F57BA0" w:rsidRDefault="00F57BA0" w:rsidP="00F57BA0">
      <w:pPr>
        <w:spacing w:after="0" w:line="240" w:lineRule="auto"/>
        <w:ind w:left="200"/>
        <w:rPr>
          <w:rFonts w:ascii="Times New Roman" w:hAnsi="Times New Roman" w:cs="Times New Roman"/>
          <w:b/>
          <w:i/>
          <w:sz w:val="24"/>
          <w:szCs w:val="24"/>
        </w:rPr>
      </w:pPr>
      <w:r w:rsidRPr="00F57BA0">
        <w:rPr>
          <w:rFonts w:ascii="Times New Roman" w:hAnsi="Times New Roman" w:cs="Times New Roman"/>
          <w:sz w:val="24"/>
          <w:szCs w:val="24"/>
        </w:rPr>
        <w:t>ОГРН:</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1157746188170</w:t>
      </w:r>
    </w:p>
    <w:p w:rsidR="00F57BA0" w:rsidRPr="00F57BA0" w:rsidRDefault="00F57BA0" w:rsidP="00F57BA0">
      <w:pPr>
        <w:spacing w:after="0" w:line="240" w:lineRule="auto"/>
        <w:ind w:left="200"/>
        <w:jc w:val="both"/>
        <w:rPr>
          <w:rFonts w:ascii="Times New Roman" w:hAnsi="Times New Roman" w:cs="Times New Roman"/>
          <w:b/>
          <w:i/>
          <w:sz w:val="24"/>
          <w:szCs w:val="24"/>
        </w:rPr>
      </w:pPr>
      <w:r w:rsidRPr="00F57BA0">
        <w:rPr>
          <w:rFonts w:ascii="Times New Roman" w:hAnsi="Times New Roman" w:cs="Times New Roman"/>
          <w:sz w:val="24"/>
          <w:szCs w:val="24"/>
        </w:rPr>
        <w:t>Доля эмитента в уставном капитале подконтрольной организации:</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100%</w:t>
      </w:r>
    </w:p>
    <w:p w:rsidR="00F57BA0" w:rsidRPr="00F57BA0" w:rsidRDefault="00F57BA0" w:rsidP="00F57BA0">
      <w:pPr>
        <w:spacing w:after="0" w:line="240" w:lineRule="auto"/>
        <w:ind w:left="200"/>
        <w:jc w:val="both"/>
        <w:rPr>
          <w:rStyle w:val="Subst"/>
          <w:rFonts w:ascii="Times New Roman" w:hAnsi="Times New Roman" w:cs="Times New Roman"/>
          <w:b w:val="0"/>
          <w:i w:val="0"/>
          <w:sz w:val="24"/>
          <w:szCs w:val="24"/>
        </w:rPr>
      </w:pPr>
      <w:r w:rsidRPr="00F57BA0">
        <w:rPr>
          <w:rFonts w:ascii="Times New Roman" w:hAnsi="Times New Roman" w:cs="Times New Roman"/>
          <w:sz w:val="24"/>
          <w:szCs w:val="24"/>
        </w:rPr>
        <w:t>Описание основного вида деятельности общества:</w:t>
      </w:r>
      <w:r>
        <w:rPr>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деятельность в области архитектуры, инженерно-техническое проектирование в промышленности и строительстве</w:t>
      </w:r>
    </w:p>
    <w:p w:rsidR="00F57BA0" w:rsidRPr="00F57BA0" w:rsidRDefault="00F57BA0" w:rsidP="00F57BA0">
      <w:pPr>
        <w:pStyle w:val="ThinDelim"/>
        <w:rPr>
          <w:sz w:val="24"/>
          <w:szCs w:val="24"/>
        </w:rPr>
      </w:pPr>
    </w:p>
    <w:p w:rsidR="00F57BA0" w:rsidRPr="00F57BA0" w:rsidRDefault="00F57BA0" w:rsidP="00F57BA0">
      <w:pPr>
        <w:pStyle w:val="aa"/>
        <w:widowControl w:val="0"/>
        <w:numPr>
          <w:ilvl w:val="0"/>
          <w:numId w:val="7"/>
        </w:numPr>
        <w:autoSpaceDE w:val="0"/>
        <w:autoSpaceDN w:val="0"/>
        <w:adjustRightInd w:val="0"/>
        <w:spacing w:after="0" w:line="240" w:lineRule="auto"/>
        <w:jc w:val="both"/>
        <w:rPr>
          <w:rFonts w:ascii="Times New Roman" w:hAnsi="Times New Roman" w:cs="Times New Roman"/>
          <w:i/>
          <w:sz w:val="24"/>
          <w:szCs w:val="24"/>
        </w:rPr>
      </w:pPr>
      <w:r w:rsidRPr="00F57BA0">
        <w:rPr>
          <w:rFonts w:ascii="Times New Roman" w:hAnsi="Times New Roman" w:cs="Times New Roman"/>
          <w:sz w:val="24"/>
          <w:szCs w:val="24"/>
        </w:rPr>
        <w:t>Полное фирменное наименование:</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i w:val="0"/>
          <w:sz w:val="24"/>
          <w:szCs w:val="24"/>
        </w:rPr>
        <w:t>Общество с ограниченной ответственностью "Перспектива Инвест Групп"</w:t>
      </w:r>
    </w:p>
    <w:p w:rsidR="00F57BA0" w:rsidRPr="00F57BA0" w:rsidRDefault="00F57BA0" w:rsidP="00F57BA0">
      <w:pPr>
        <w:spacing w:after="0" w:line="240" w:lineRule="auto"/>
        <w:ind w:left="200"/>
        <w:jc w:val="both"/>
        <w:rPr>
          <w:rStyle w:val="Subst"/>
          <w:rFonts w:ascii="Times New Roman" w:hAnsi="Times New Roman" w:cs="Times New Roman"/>
          <w:b w:val="0"/>
          <w:i w:val="0"/>
          <w:sz w:val="24"/>
          <w:szCs w:val="24"/>
        </w:rPr>
      </w:pPr>
      <w:r w:rsidRPr="00F57BA0">
        <w:rPr>
          <w:rFonts w:ascii="Times New Roman" w:hAnsi="Times New Roman" w:cs="Times New Roman"/>
          <w:sz w:val="24"/>
          <w:szCs w:val="24"/>
        </w:rPr>
        <w:t>Сокращенное фирменное наименование:</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ООО "ПИ Групп"</w:t>
      </w:r>
    </w:p>
    <w:p w:rsidR="00F57BA0" w:rsidRPr="00F57BA0" w:rsidRDefault="00F57BA0" w:rsidP="00F57BA0">
      <w:pPr>
        <w:spacing w:after="0" w:line="240" w:lineRule="auto"/>
        <w:ind w:left="200"/>
        <w:jc w:val="both"/>
        <w:rPr>
          <w:rFonts w:ascii="Times New Roman" w:hAnsi="Times New Roman" w:cs="Times New Roman"/>
          <w:b/>
          <w:i/>
          <w:sz w:val="24"/>
          <w:szCs w:val="24"/>
        </w:rPr>
      </w:pPr>
      <w:r w:rsidRPr="00F57BA0">
        <w:rPr>
          <w:rFonts w:ascii="Times New Roman" w:hAnsi="Times New Roman" w:cs="Times New Roman"/>
          <w:sz w:val="24"/>
          <w:szCs w:val="24"/>
        </w:rPr>
        <w:t xml:space="preserve">Место нахождения: </w:t>
      </w:r>
      <w:r w:rsidRPr="00F57BA0">
        <w:rPr>
          <w:rStyle w:val="Subst"/>
          <w:rFonts w:ascii="Times New Roman" w:hAnsi="Times New Roman" w:cs="Times New Roman"/>
          <w:b w:val="0"/>
          <w:i w:val="0"/>
          <w:sz w:val="24"/>
          <w:szCs w:val="24"/>
        </w:rPr>
        <w:t>111033 Российская Федерация, г. Москва, Золоторожский вал 11</w:t>
      </w:r>
    </w:p>
    <w:p w:rsidR="00F57BA0" w:rsidRPr="00F57BA0" w:rsidRDefault="00F57BA0" w:rsidP="00F57BA0">
      <w:pPr>
        <w:spacing w:after="0" w:line="240" w:lineRule="auto"/>
        <w:ind w:left="200"/>
        <w:jc w:val="both"/>
        <w:rPr>
          <w:rFonts w:ascii="Times New Roman" w:hAnsi="Times New Roman" w:cs="Times New Roman"/>
          <w:b/>
          <w:i/>
          <w:sz w:val="24"/>
          <w:szCs w:val="24"/>
        </w:rPr>
      </w:pPr>
      <w:r w:rsidRPr="00F57BA0">
        <w:rPr>
          <w:rFonts w:ascii="Times New Roman" w:hAnsi="Times New Roman" w:cs="Times New Roman"/>
          <w:sz w:val="24"/>
          <w:szCs w:val="24"/>
        </w:rPr>
        <w:t>ИНН:</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7722865077</w:t>
      </w:r>
    </w:p>
    <w:p w:rsidR="00F57BA0" w:rsidRPr="00F57BA0" w:rsidRDefault="00F57BA0" w:rsidP="00F57BA0">
      <w:pPr>
        <w:spacing w:after="0" w:line="240" w:lineRule="auto"/>
        <w:ind w:left="200"/>
        <w:jc w:val="both"/>
        <w:rPr>
          <w:rFonts w:ascii="Times New Roman" w:hAnsi="Times New Roman" w:cs="Times New Roman"/>
          <w:b/>
          <w:i/>
          <w:sz w:val="24"/>
          <w:szCs w:val="24"/>
        </w:rPr>
      </w:pPr>
      <w:r w:rsidRPr="00F57BA0">
        <w:rPr>
          <w:rFonts w:ascii="Times New Roman" w:hAnsi="Times New Roman" w:cs="Times New Roman"/>
          <w:sz w:val="24"/>
          <w:szCs w:val="24"/>
        </w:rPr>
        <w:t>ОГРН:</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5147746420399</w:t>
      </w:r>
    </w:p>
    <w:p w:rsidR="00F57BA0" w:rsidRPr="00F57BA0" w:rsidRDefault="00F57BA0" w:rsidP="00F57BA0">
      <w:pPr>
        <w:spacing w:after="0" w:line="240" w:lineRule="auto"/>
        <w:ind w:left="200"/>
        <w:jc w:val="both"/>
        <w:rPr>
          <w:rFonts w:ascii="Times New Roman" w:hAnsi="Times New Roman" w:cs="Times New Roman"/>
          <w:sz w:val="24"/>
          <w:szCs w:val="24"/>
        </w:rPr>
      </w:pPr>
      <w:r w:rsidRPr="00F57BA0">
        <w:rPr>
          <w:rFonts w:ascii="Times New Roman" w:hAnsi="Times New Roman" w:cs="Times New Roman"/>
          <w:sz w:val="24"/>
          <w:szCs w:val="24"/>
        </w:rPr>
        <w:t>Доля эмитента в уставном капитале подконтрольной организации:</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100%</w:t>
      </w:r>
    </w:p>
    <w:p w:rsidR="00F57BA0" w:rsidRPr="00F57BA0" w:rsidRDefault="00F57BA0" w:rsidP="00F57BA0">
      <w:pPr>
        <w:spacing w:after="0" w:line="240" w:lineRule="auto"/>
        <w:ind w:left="200"/>
        <w:jc w:val="both"/>
        <w:rPr>
          <w:rStyle w:val="Subst"/>
          <w:rFonts w:ascii="Times New Roman" w:hAnsi="Times New Roman" w:cs="Times New Roman"/>
          <w:b w:val="0"/>
          <w:i w:val="0"/>
          <w:sz w:val="24"/>
          <w:szCs w:val="24"/>
        </w:rPr>
      </w:pPr>
      <w:r w:rsidRPr="00F57BA0">
        <w:rPr>
          <w:rFonts w:ascii="Times New Roman" w:hAnsi="Times New Roman" w:cs="Times New Roman"/>
          <w:sz w:val="24"/>
          <w:szCs w:val="24"/>
        </w:rPr>
        <w:t>Описание основного вида деятельности общества:</w:t>
      </w:r>
      <w:r>
        <w:rPr>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деятельность в области архитектуры, инженерно-техническое проектирование в промышленности и строительстве</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4" w:name="_Toc416431697"/>
      <w:bookmarkStart w:id="5" w:name="_Toc417390144"/>
      <w:bookmarkStart w:id="6" w:name="_Toc451431637"/>
      <w:r w:rsidRPr="00B968AF">
        <w:rPr>
          <w:rFonts w:ascii="Times New Roman" w:eastAsia="Times New Roman" w:hAnsi="Times New Roman" w:cs="Times New Roman"/>
          <w:color w:val="auto"/>
        </w:rPr>
        <w:t xml:space="preserve">Положение </w:t>
      </w:r>
      <w:r w:rsidR="00602FB3">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 в отрасли</w:t>
      </w:r>
      <w:bookmarkEnd w:id="4"/>
      <w:bookmarkEnd w:id="5"/>
      <w:bookmarkEnd w:id="6"/>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49786C" w:rsidRPr="00D015F2" w:rsidRDefault="0049786C" w:rsidP="00EE29E9">
      <w:pPr>
        <w:spacing w:after="0" w:line="240" w:lineRule="auto"/>
        <w:ind w:firstLine="426"/>
        <w:jc w:val="both"/>
        <w:rPr>
          <w:rFonts w:ascii="Times New Roman" w:eastAsia="Times New Roman" w:hAnsi="Times New Roman" w:cs="Times New Roman"/>
          <w:color w:val="000000"/>
          <w:sz w:val="24"/>
          <w:szCs w:val="24"/>
        </w:rPr>
      </w:pPr>
      <w:r w:rsidRPr="00D015F2">
        <w:rPr>
          <w:rFonts w:ascii="Times New Roman" w:eastAsia="Times New Roman" w:hAnsi="Times New Roman" w:cs="Times New Roman"/>
          <w:b/>
          <w:color w:val="000000"/>
          <w:sz w:val="24"/>
          <w:szCs w:val="24"/>
        </w:rPr>
        <w:t>Основной вид деятельности</w:t>
      </w:r>
      <w:r w:rsidRPr="00D015F2">
        <w:rPr>
          <w:rFonts w:ascii="Times New Roman" w:eastAsia="Times New Roman" w:hAnsi="Times New Roman" w:cs="Times New Roman"/>
          <w:color w:val="000000"/>
          <w:sz w:val="24"/>
          <w:szCs w:val="24"/>
        </w:rPr>
        <w:t xml:space="preserve"> – </w:t>
      </w:r>
      <w:r w:rsidR="00C251F3">
        <w:rPr>
          <w:rFonts w:ascii="Times New Roman" w:eastAsia="Times New Roman" w:hAnsi="Times New Roman" w:cs="Times New Roman"/>
          <w:color w:val="000000"/>
          <w:sz w:val="24"/>
          <w:szCs w:val="24"/>
        </w:rPr>
        <w:t xml:space="preserve"> 70.20 Сдача внаем собственного недвижимого имущества</w:t>
      </w:r>
    </w:p>
    <w:p w:rsidR="0049786C" w:rsidRDefault="0049786C" w:rsidP="00EE29E9">
      <w:pPr>
        <w:spacing w:after="0" w:line="240" w:lineRule="auto"/>
        <w:ind w:firstLine="426"/>
        <w:jc w:val="both"/>
        <w:rPr>
          <w:rFonts w:ascii="Times New Roman" w:eastAsia="Times New Roman" w:hAnsi="Times New Roman" w:cs="Times New Roman"/>
          <w:b/>
          <w:color w:val="000000"/>
          <w:sz w:val="24"/>
          <w:szCs w:val="24"/>
        </w:rPr>
      </w:pPr>
      <w:r w:rsidRPr="00D015F2">
        <w:rPr>
          <w:rFonts w:ascii="Times New Roman" w:eastAsia="Times New Roman" w:hAnsi="Times New Roman" w:cs="Times New Roman"/>
          <w:b/>
          <w:color w:val="000000"/>
          <w:sz w:val="24"/>
          <w:szCs w:val="24"/>
        </w:rPr>
        <w:t>Дополнительные виды:</w:t>
      </w:r>
    </w:p>
    <w:p w:rsidR="00C251F3" w:rsidRPr="007B046A" w:rsidRDefault="00C251F3" w:rsidP="00EE29E9">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51.57 Оптовая торговля отходами и ломом</w:t>
      </w:r>
    </w:p>
    <w:p w:rsidR="00C251F3" w:rsidRDefault="00C251F3" w:rsidP="00EE29E9">
      <w:pPr>
        <w:pStyle w:val="ConsPlusNonformat"/>
        <w:ind w:firstLine="426"/>
        <w:jc w:val="both"/>
        <w:rPr>
          <w:rFonts w:ascii="Times New Roman" w:hAnsi="Times New Roman" w:cs="Times New Roman"/>
          <w:sz w:val="24"/>
          <w:szCs w:val="24"/>
        </w:rPr>
      </w:pPr>
      <w:r w:rsidRPr="00C251F3">
        <w:rPr>
          <w:rFonts w:ascii="Times New Roman" w:eastAsia="Times New Roman" w:hAnsi="Times New Roman" w:cs="Times New Roman"/>
          <w:color w:val="000000"/>
          <w:sz w:val="24"/>
          <w:szCs w:val="24"/>
        </w:rPr>
        <w:t>51.70</w:t>
      </w:r>
      <w:proofErr w:type="gramStart"/>
      <w:r w:rsidRPr="00C251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рочая оптовая торговля</w:t>
      </w:r>
      <w:r w:rsidRPr="00D015F2">
        <w:rPr>
          <w:rFonts w:ascii="Times New Roman" w:eastAsia="Times New Roman" w:hAnsi="Times New Roman" w:cs="Times New Roman"/>
          <w:color w:val="000000"/>
          <w:sz w:val="24"/>
          <w:szCs w:val="24"/>
        </w:rPr>
        <w:t>27.14 Производство стали</w:t>
      </w:r>
      <w:r w:rsidRPr="00D015F2">
        <w:rPr>
          <w:rFonts w:ascii="Times New Roman" w:hAnsi="Times New Roman" w:cs="Times New Roman"/>
          <w:sz w:val="24"/>
          <w:szCs w:val="24"/>
        </w:rPr>
        <w:t xml:space="preserve"> </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27.16     Производство стального проката горячекатаного и кованого</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27.17     Производство   холоднокатаного плоского проката  без</w:t>
      </w:r>
      <w:r>
        <w:rPr>
          <w:rFonts w:ascii="Times New Roman" w:hAnsi="Times New Roman" w:cs="Times New Roman"/>
          <w:sz w:val="24"/>
          <w:szCs w:val="24"/>
        </w:rPr>
        <w:t xml:space="preserve"> </w:t>
      </w:r>
      <w:r w:rsidRPr="00D015F2">
        <w:rPr>
          <w:rFonts w:ascii="Times New Roman" w:hAnsi="Times New Roman" w:cs="Times New Roman"/>
          <w:sz w:val="24"/>
          <w:szCs w:val="24"/>
        </w:rPr>
        <w:t>защитных покрытий и с защитными покрытиями</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27.31     Производство холоднотянутых прутков и профилей</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27.33     Производство гнутых стальных профилей</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27.52     Производство стальных отливок</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lastRenderedPageBreak/>
        <w:t>51.19     Деятельность агентов по оптовой  торговле  универсальным</w:t>
      </w:r>
      <w:r>
        <w:rPr>
          <w:rFonts w:ascii="Times New Roman" w:hAnsi="Times New Roman" w:cs="Times New Roman"/>
          <w:sz w:val="24"/>
          <w:szCs w:val="24"/>
        </w:rPr>
        <w:t xml:space="preserve"> </w:t>
      </w:r>
      <w:r w:rsidRPr="00D015F2">
        <w:rPr>
          <w:rFonts w:ascii="Times New Roman" w:hAnsi="Times New Roman" w:cs="Times New Roman"/>
          <w:sz w:val="24"/>
          <w:szCs w:val="24"/>
        </w:rPr>
        <w:t>ассортиментом товаров</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52.48</w:t>
      </w:r>
      <w:proofErr w:type="gramStart"/>
      <w:r w:rsidRPr="00D015F2">
        <w:rPr>
          <w:rFonts w:ascii="Times New Roman" w:hAnsi="Times New Roman" w:cs="Times New Roman"/>
          <w:sz w:val="24"/>
          <w:szCs w:val="24"/>
        </w:rPr>
        <w:t xml:space="preserve">     П</w:t>
      </w:r>
      <w:proofErr w:type="gramEnd"/>
      <w:r w:rsidRPr="00D015F2">
        <w:rPr>
          <w:rFonts w:ascii="Times New Roman" w:hAnsi="Times New Roman" w:cs="Times New Roman"/>
          <w:sz w:val="24"/>
          <w:szCs w:val="24"/>
        </w:rPr>
        <w:t>рочая розничная торговля в специализированных магазинах</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63.12     Хранение и складирование</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63.40     Организация перевозок грузов</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70.12.1   Покупка и   продажа   собственного   жилого  недвижимого</w:t>
      </w:r>
      <w:r>
        <w:rPr>
          <w:rFonts w:ascii="Times New Roman" w:hAnsi="Times New Roman" w:cs="Times New Roman"/>
          <w:sz w:val="24"/>
          <w:szCs w:val="24"/>
        </w:rPr>
        <w:t xml:space="preserve"> </w:t>
      </w:r>
      <w:r w:rsidRPr="00D015F2">
        <w:rPr>
          <w:rFonts w:ascii="Times New Roman" w:hAnsi="Times New Roman" w:cs="Times New Roman"/>
          <w:sz w:val="24"/>
          <w:szCs w:val="24"/>
        </w:rPr>
        <w:t>имущества</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70.12.2   Покупка и продажа собственных нежилых зданий и помещений</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70.20     Сдача внаем собственного недвижимого имущества</w:t>
      </w:r>
    </w:p>
    <w:p w:rsidR="0049786C" w:rsidRPr="00D015F2" w:rsidRDefault="008D671B" w:rsidP="00EE29E9">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7</w:t>
      </w:r>
      <w:r w:rsidR="0049786C" w:rsidRPr="00D015F2">
        <w:rPr>
          <w:rFonts w:ascii="Times New Roman" w:hAnsi="Times New Roman" w:cs="Times New Roman"/>
          <w:sz w:val="24"/>
          <w:szCs w:val="24"/>
        </w:rPr>
        <w:t>0.31     Деятельность агентств    по   операциям   с   недвижимым</w:t>
      </w:r>
      <w:r w:rsidR="0049786C">
        <w:rPr>
          <w:rFonts w:ascii="Times New Roman" w:hAnsi="Times New Roman" w:cs="Times New Roman"/>
          <w:sz w:val="24"/>
          <w:szCs w:val="24"/>
        </w:rPr>
        <w:t xml:space="preserve"> </w:t>
      </w:r>
      <w:r w:rsidR="0049786C" w:rsidRPr="00D015F2">
        <w:rPr>
          <w:rFonts w:ascii="Times New Roman" w:hAnsi="Times New Roman" w:cs="Times New Roman"/>
          <w:sz w:val="24"/>
          <w:szCs w:val="24"/>
        </w:rPr>
        <w:t>имуществом</w:t>
      </w:r>
    </w:p>
    <w:p w:rsidR="0049786C" w:rsidRPr="00D015F2" w:rsidRDefault="0049786C" w:rsidP="00EE29E9">
      <w:pPr>
        <w:pStyle w:val="ConsPlusNonformat"/>
        <w:ind w:firstLine="426"/>
        <w:jc w:val="both"/>
        <w:rPr>
          <w:rFonts w:ascii="Times New Roman" w:hAnsi="Times New Roman" w:cs="Times New Roman"/>
          <w:sz w:val="24"/>
          <w:szCs w:val="24"/>
        </w:rPr>
      </w:pPr>
      <w:r w:rsidRPr="00D015F2">
        <w:rPr>
          <w:rFonts w:ascii="Times New Roman" w:hAnsi="Times New Roman" w:cs="Times New Roman"/>
          <w:sz w:val="24"/>
          <w:szCs w:val="24"/>
        </w:rPr>
        <w:t>74.14     Консультирование по вопросам коммерческой деятельности и</w:t>
      </w:r>
      <w:r>
        <w:rPr>
          <w:rFonts w:ascii="Times New Roman" w:hAnsi="Times New Roman" w:cs="Times New Roman"/>
          <w:sz w:val="24"/>
          <w:szCs w:val="24"/>
        </w:rPr>
        <w:t xml:space="preserve"> </w:t>
      </w:r>
      <w:r w:rsidRPr="00D015F2">
        <w:rPr>
          <w:rFonts w:ascii="Times New Roman" w:hAnsi="Times New Roman" w:cs="Times New Roman"/>
          <w:sz w:val="24"/>
          <w:szCs w:val="24"/>
        </w:rPr>
        <w:t>управления</w:t>
      </w:r>
    </w:p>
    <w:p w:rsidR="001D46ED" w:rsidRPr="00B968AF" w:rsidRDefault="001D46ED" w:rsidP="00EE29E9">
      <w:pPr>
        <w:spacing w:after="0" w:line="240" w:lineRule="auto"/>
        <w:ind w:firstLine="426"/>
        <w:jc w:val="both"/>
        <w:rPr>
          <w:rStyle w:val="SUBST0"/>
          <w:rFonts w:ascii="Times New Roman" w:hAnsi="Times New Roman" w:cs="Times New Roman"/>
          <w:b w:val="0"/>
          <w:bCs/>
          <w:i w:val="0"/>
          <w:iCs/>
          <w:sz w:val="24"/>
          <w:szCs w:val="24"/>
        </w:rPr>
      </w:pPr>
    </w:p>
    <w:p w:rsidR="0049786C" w:rsidRDefault="0049786C" w:rsidP="00EE29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С 1 января 2014 г. в качестве основного вида деятельности рассматривается</w:t>
      </w:r>
    </w:p>
    <w:p w:rsidR="0049786C" w:rsidRPr="00EC7D75" w:rsidRDefault="0049786C" w:rsidP="00EE29E9">
      <w:pPr>
        <w:shd w:val="clear" w:color="auto" w:fill="FFFFFF"/>
        <w:spacing w:after="0" w:line="240" w:lineRule="auto"/>
        <w:ind w:left="567" w:firstLine="426"/>
        <w:rPr>
          <w:rFonts w:ascii="Times New Roman" w:hAnsi="Times New Roman" w:cs="Times New Roman"/>
          <w:szCs w:val="24"/>
        </w:rPr>
      </w:pPr>
      <w:r w:rsidRPr="00EC7D75">
        <w:rPr>
          <w:rFonts w:ascii="Times New Roman" w:hAnsi="Times New Roman" w:cs="Times New Roman"/>
          <w:color w:val="000000"/>
          <w:sz w:val="24"/>
          <w:szCs w:val="24"/>
        </w:rPr>
        <w:t>- выручка от сдачи площадей в аренду</w:t>
      </w:r>
    </w:p>
    <w:p w:rsidR="0049786C" w:rsidRPr="00EC7D75" w:rsidRDefault="0049786C" w:rsidP="00EE29E9">
      <w:pPr>
        <w:shd w:val="clear" w:color="auto" w:fill="FFFFFF"/>
        <w:spacing w:after="0" w:line="240" w:lineRule="auto"/>
        <w:ind w:left="567" w:firstLine="426"/>
        <w:rPr>
          <w:rFonts w:ascii="Times New Roman" w:hAnsi="Times New Roman" w:cs="Times New Roman"/>
          <w:color w:val="000000"/>
          <w:sz w:val="24"/>
          <w:szCs w:val="24"/>
        </w:rPr>
      </w:pPr>
      <w:r w:rsidRPr="00EC7D75">
        <w:rPr>
          <w:rFonts w:ascii="Times New Roman" w:hAnsi="Times New Roman" w:cs="Times New Roman"/>
          <w:color w:val="000000"/>
          <w:sz w:val="24"/>
          <w:szCs w:val="24"/>
        </w:rPr>
        <w:t>- выручка от продажи металлопродукции,</w:t>
      </w:r>
    </w:p>
    <w:p w:rsidR="0049786C" w:rsidRPr="00EC7D75" w:rsidRDefault="0049786C" w:rsidP="00EE29E9">
      <w:pPr>
        <w:shd w:val="clear" w:color="auto" w:fill="FFFFFF"/>
        <w:spacing w:after="0" w:line="240" w:lineRule="auto"/>
        <w:ind w:left="567" w:firstLine="426"/>
        <w:rPr>
          <w:rFonts w:ascii="Times New Roman" w:hAnsi="Times New Roman" w:cs="Times New Roman"/>
          <w:szCs w:val="24"/>
        </w:rPr>
      </w:pPr>
      <w:r w:rsidRPr="00EC7D75">
        <w:rPr>
          <w:rFonts w:ascii="Times New Roman" w:hAnsi="Times New Roman" w:cs="Times New Roman"/>
          <w:color w:val="000000"/>
          <w:sz w:val="24"/>
          <w:szCs w:val="24"/>
        </w:rPr>
        <w:t>- выручка от продажи отходов металлопродукции;</w:t>
      </w:r>
    </w:p>
    <w:p w:rsidR="0049786C" w:rsidRPr="00EC7D75" w:rsidRDefault="0049786C" w:rsidP="00EE29E9">
      <w:pPr>
        <w:shd w:val="clear" w:color="auto" w:fill="FFFFFF"/>
        <w:spacing w:after="0" w:line="240" w:lineRule="auto"/>
        <w:ind w:left="567" w:firstLine="426"/>
        <w:rPr>
          <w:rFonts w:ascii="Times New Roman" w:hAnsi="Times New Roman" w:cs="Times New Roman"/>
          <w:color w:val="000000"/>
          <w:sz w:val="24"/>
          <w:szCs w:val="24"/>
        </w:rPr>
      </w:pPr>
      <w:r w:rsidRPr="00EC7D75">
        <w:rPr>
          <w:rFonts w:ascii="Times New Roman" w:hAnsi="Times New Roman" w:cs="Times New Roman"/>
          <w:color w:val="000000"/>
          <w:sz w:val="24"/>
          <w:szCs w:val="24"/>
        </w:rPr>
        <w:t>- выручка от услуг вспомогательных цехов,</w:t>
      </w:r>
    </w:p>
    <w:p w:rsidR="0049786C" w:rsidRPr="00EC7D75" w:rsidRDefault="0049786C" w:rsidP="00EE29E9">
      <w:pPr>
        <w:shd w:val="clear" w:color="auto" w:fill="FFFFFF"/>
        <w:spacing w:after="0" w:line="240" w:lineRule="auto"/>
        <w:ind w:left="567" w:firstLine="426"/>
        <w:rPr>
          <w:rFonts w:ascii="Times New Roman" w:hAnsi="Times New Roman" w:cs="Times New Roman"/>
          <w:szCs w:val="24"/>
        </w:rPr>
      </w:pPr>
      <w:r w:rsidRPr="00EC7D75">
        <w:rPr>
          <w:rFonts w:ascii="Times New Roman" w:hAnsi="Times New Roman" w:cs="Times New Roman"/>
          <w:color w:val="000000"/>
          <w:sz w:val="24"/>
          <w:szCs w:val="24"/>
        </w:rPr>
        <w:t>- выручка от услуг обслуживающих хозяйств;</w:t>
      </w:r>
    </w:p>
    <w:p w:rsidR="0049786C" w:rsidRDefault="0049786C" w:rsidP="00EE29E9">
      <w:pPr>
        <w:pStyle w:val="ConsPlusNormal"/>
        <w:ind w:left="567" w:firstLine="426"/>
        <w:jc w:val="both"/>
        <w:rPr>
          <w:rFonts w:ascii="Times New Roman" w:hAnsi="Times New Roman" w:cs="Times New Roman"/>
          <w:sz w:val="24"/>
          <w:szCs w:val="24"/>
        </w:rPr>
      </w:pPr>
      <w:r w:rsidRPr="00EC7D75">
        <w:rPr>
          <w:rFonts w:ascii="Times New Roman" w:hAnsi="Times New Roman" w:cs="Times New Roman"/>
          <w:color w:val="000000"/>
          <w:sz w:val="24"/>
          <w:szCs w:val="24"/>
        </w:rPr>
        <w:t>- продажа пропусков</w:t>
      </w:r>
      <w:r>
        <w:rPr>
          <w:rFonts w:ascii="Times New Roman" w:hAnsi="Times New Roman" w:cs="Times New Roman"/>
          <w:sz w:val="24"/>
          <w:szCs w:val="24"/>
        </w:rPr>
        <w:t>.</w:t>
      </w:r>
    </w:p>
    <w:p w:rsidR="001D46ED" w:rsidRPr="00B968AF" w:rsidRDefault="001D46ED" w:rsidP="00EE29E9">
      <w:pPr>
        <w:spacing w:after="0" w:line="240" w:lineRule="auto"/>
        <w:ind w:firstLine="426"/>
        <w:jc w:val="both"/>
        <w:rPr>
          <w:rStyle w:val="SUBST0"/>
          <w:rFonts w:ascii="Times New Roman" w:hAnsi="Times New Roman" w:cs="Times New Roman"/>
          <w:b w:val="0"/>
          <w:bCs/>
          <w:i w:val="0"/>
          <w:iCs/>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7" w:name="_Toc416431698"/>
      <w:bookmarkStart w:id="8" w:name="_Toc417390145"/>
      <w:bookmarkStart w:id="9" w:name="_Toc451431638"/>
      <w:r w:rsidRPr="00B968AF">
        <w:rPr>
          <w:rFonts w:ascii="Times New Roman" w:eastAsia="Times New Roman" w:hAnsi="Times New Roman" w:cs="Times New Roman"/>
          <w:color w:val="auto"/>
        </w:rPr>
        <w:t xml:space="preserve">Приоритетные направления деятельности </w:t>
      </w:r>
      <w:r w:rsidR="00602FB3">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7"/>
      <w:bookmarkEnd w:id="8"/>
      <w:bookmarkEnd w:id="9"/>
    </w:p>
    <w:p w:rsidR="00F45DD7" w:rsidRDefault="00F45DD7" w:rsidP="00EE29E9">
      <w:pPr>
        <w:spacing w:after="0" w:line="240" w:lineRule="auto"/>
        <w:ind w:firstLine="426"/>
        <w:jc w:val="both"/>
        <w:rPr>
          <w:rFonts w:ascii="Times New Roman" w:hAnsi="Times New Roman" w:cs="Times New Roman"/>
          <w:sz w:val="24"/>
          <w:szCs w:val="24"/>
        </w:rPr>
      </w:pPr>
    </w:p>
    <w:p w:rsidR="001D46ED" w:rsidRPr="00B968AF" w:rsidRDefault="001D46ED" w:rsidP="00EE29E9">
      <w:pPr>
        <w:spacing w:after="0" w:line="240" w:lineRule="auto"/>
        <w:ind w:firstLine="426"/>
        <w:jc w:val="both"/>
        <w:rPr>
          <w:rFonts w:ascii="Times New Roman" w:hAnsi="Times New Roman" w:cs="Times New Roman"/>
          <w:sz w:val="24"/>
          <w:szCs w:val="24"/>
        </w:rPr>
      </w:pPr>
      <w:r w:rsidRPr="00B968AF">
        <w:rPr>
          <w:rFonts w:ascii="Times New Roman" w:hAnsi="Times New Roman" w:cs="Times New Roman"/>
          <w:sz w:val="24"/>
          <w:szCs w:val="24"/>
        </w:rPr>
        <w:t xml:space="preserve">Приоритетными направлениями деятельности </w:t>
      </w:r>
      <w:r w:rsidR="00C8460B">
        <w:rPr>
          <w:rFonts w:ascii="Times New Roman" w:hAnsi="Times New Roman" w:cs="Times New Roman"/>
          <w:sz w:val="24"/>
          <w:szCs w:val="24"/>
        </w:rPr>
        <w:t>О</w:t>
      </w:r>
      <w:r w:rsidR="00C8460B" w:rsidRPr="00B968AF">
        <w:rPr>
          <w:rFonts w:ascii="Times New Roman" w:hAnsi="Times New Roman" w:cs="Times New Roman"/>
          <w:sz w:val="24"/>
          <w:szCs w:val="24"/>
        </w:rPr>
        <w:t xml:space="preserve">бщества </w:t>
      </w:r>
      <w:r w:rsidRPr="00B968AF">
        <w:rPr>
          <w:rFonts w:ascii="Times New Roman" w:hAnsi="Times New Roman" w:cs="Times New Roman"/>
          <w:sz w:val="24"/>
          <w:szCs w:val="24"/>
        </w:rPr>
        <w:t xml:space="preserve">с учетом географического расположения производственных мощностей в центральной части г. Москвы (в пределах ТТК) являются: </w:t>
      </w:r>
    </w:p>
    <w:p w:rsidR="0049786C" w:rsidRPr="0049786C" w:rsidRDefault="0049786C" w:rsidP="00EE29E9">
      <w:pPr>
        <w:spacing w:after="0" w:line="240" w:lineRule="auto"/>
        <w:ind w:firstLine="426"/>
        <w:jc w:val="both"/>
        <w:rPr>
          <w:rStyle w:val="Subst"/>
          <w:rFonts w:ascii="Times New Roman" w:hAnsi="Times New Roman" w:cs="Times New Roman"/>
          <w:b w:val="0"/>
          <w:bCs w:val="0"/>
          <w:i w:val="0"/>
          <w:iCs w:val="0"/>
          <w:sz w:val="24"/>
          <w:szCs w:val="24"/>
        </w:rPr>
      </w:pPr>
      <w:r w:rsidRPr="0049786C">
        <w:rPr>
          <w:rStyle w:val="Subst"/>
          <w:rFonts w:ascii="Times New Roman" w:hAnsi="Times New Roman" w:cs="Times New Roman"/>
          <w:b w:val="0"/>
          <w:bCs w:val="0"/>
          <w:i w:val="0"/>
          <w:sz w:val="24"/>
          <w:szCs w:val="24"/>
        </w:rPr>
        <w:t xml:space="preserve">- </w:t>
      </w:r>
      <w:r w:rsidR="00C8460B" w:rsidRPr="0049786C">
        <w:rPr>
          <w:rStyle w:val="Subst"/>
          <w:rFonts w:ascii="Times New Roman" w:hAnsi="Times New Roman" w:cs="Times New Roman"/>
          <w:b w:val="0"/>
          <w:bCs w:val="0"/>
          <w:i w:val="0"/>
          <w:sz w:val="24"/>
          <w:szCs w:val="24"/>
        </w:rPr>
        <w:t>реализаци</w:t>
      </w:r>
      <w:r w:rsidR="00C8460B">
        <w:rPr>
          <w:rStyle w:val="Subst"/>
          <w:rFonts w:ascii="Times New Roman" w:hAnsi="Times New Roman" w:cs="Times New Roman"/>
          <w:b w:val="0"/>
          <w:bCs w:val="0"/>
          <w:i w:val="0"/>
          <w:sz w:val="24"/>
          <w:szCs w:val="24"/>
        </w:rPr>
        <w:t>я</w:t>
      </w:r>
      <w:r w:rsidR="00C8460B" w:rsidRPr="0049786C">
        <w:rPr>
          <w:rStyle w:val="Subst"/>
          <w:rFonts w:ascii="Times New Roman" w:hAnsi="Times New Roman" w:cs="Times New Roman"/>
          <w:b w:val="0"/>
          <w:bCs w:val="0"/>
          <w:i w:val="0"/>
          <w:sz w:val="24"/>
          <w:szCs w:val="24"/>
        </w:rPr>
        <w:t xml:space="preserve"> </w:t>
      </w:r>
      <w:r w:rsidRPr="0049786C">
        <w:rPr>
          <w:rStyle w:val="Subst"/>
          <w:rFonts w:ascii="Times New Roman" w:hAnsi="Times New Roman" w:cs="Times New Roman"/>
          <w:b w:val="0"/>
          <w:bCs w:val="0"/>
          <w:i w:val="0"/>
          <w:sz w:val="24"/>
          <w:szCs w:val="24"/>
        </w:rPr>
        <w:t>основног</w:t>
      </w:r>
      <w:r w:rsidRPr="0049786C">
        <w:rPr>
          <w:rStyle w:val="Subst"/>
          <w:rFonts w:ascii="Times New Roman" w:hAnsi="Times New Roman" w:cs="Times New Roman"/>
          <w:b w:val="0"/>
          <w:bCs w:val="0"/>
          <w:i w:val="0"/>
          <w:iCs w:val="0"/>
          <w:sz w:val="24"/>
          <w:szCs w:val="24"/>
        </w:rPr>
        <w:t>о</w:t>
      </w:r>
      <w:r w:rsidRPr="0049786C">
        <w:rPr>
          <w:rStyle w:val="Subst"/>
          <w:rFonts w:ascii="Times New Roman" w:hAnsi="Times New Roman" w:cs="Times New Roman"/>
          <w:b w:val="0"/>
          <w:bCs w:val="0"/>
          <w:i w:val="0"/>
          <w:sz w:val="24"/>
          <w:szCs w:val="24"/>
        </w:rPr>
        <w:t xml:space="preserve"> металлургического оборудования, отходов черных металлов</w:t>
      </w:r>
    </w:p>
    <w:p w:rsidR="0049786C" w:rsidRPr="0049786C" w:rsidRDefault="0049786C" w:rsidP="00EE29E9">
      <w:pPr>
        <w:spacing w:after="0" w:line="240" w:lineRule="auto"/>
        <w:ind w:firstLine="426"/>
        <w:jc w:val="both"/>
        <w:rPr>
          <w:rStyle w:val="Subst"/>
          <w:rFonts w:ascii="Times New Roman" w:hAnsi="Times New Roman" w:cs="Times New Roman"/>
          <w:b w:val="0"/>
          <w:bCs w:val="0"/>
          <w:i w:val="0"/>
          <w:iCs w:val="0"/>
          <w:sz w:val="24"/>
          <w:szCs w:val="24"/>
        </w:rPr>
      </w:pPr>
      <w:r w:rsidRPr="0049786C">
        <w:rPr>
          <w:rStyle w:val="Subst"/>
          <w:rFonts w:ascii="Times New Roman" w:hAnsi="Times New Roman" w:cs="Times New Roman"/>
          <w:b w:val="0"/>
          <w:bCs w:val="0"/>
          <w:i w:val="0"/>
          <w:sz w:val="24"/>
          <w:szCs w:val="24"/>
        </w:rPr>
        <w:t>- расширение площадей, сдаваемых в аренду, привлечение новых арендаторов.</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10" w:name="_Toc416431699"/>
      <w:bookmarkStart w:id="11" w:name="_Toc417390146"/>
      <w:bookmarkStart w:id="12" w:name="_Toc451431639"/>
      <w:r w:rsidRPr="00B968AF">
        <w:rPr>
          <w:rFonts w:ascii="Times New Roman" w:eastAsia="Times New Roman" w:hAnsi="Times New Roman" w:cs="Times New Roman"/>
          <w:color w:val="auto"/>
        </w:rPr>
        <w:t>Отчет Совета директоров Общества о результатах развития по приоритетным направлениям его деятельности</w:t>
      </w:r>
      <w:bookmarkEnd w:id="10"/>
      <w:bookmarkEnd w:id="11"/>
      <w:bookmarkEnd w:id="12"/>
    </w:p>
    <w:p w:rsidR="001D46ED" w:rsidRPr="00B968AF" w:rsidRDefault="001D46ED" w:rsidP="00EE29E9">
      <w:pPr>
        <w:spacing w:after="0" w:line="240" w:lineRule="auto"/>
        <w:ind w:firstLine="426"/>
        <w:jc w:val="both"/>
        <w:rPr>
          <w:rFonts w:ascii="Times New Roman" w:eastAsia="Times New Roman" w:hAnsi="Times New Roman" w:cs="Times New Roman"/>
          <w:sz w:val="21"/>
          <w:szCs w:val="21"/>
        </w:rPr>
      </w:pPr>
    </w:p>
    <w:p w:rsidR="00B54B2E" w:rsidRPr="00D27ECE" w:rsidRDefault="00B54B2E" w:rsidP="00EE29E9">
      <w:pPr>
        <w:spacing w:after="0" w:line="240" w:lineRule="auto"/>
        <w:ind w:firstLine="426"/>
        <w:jc w:val="both"/>
        <w:rPr>
          <w:rFonts w:ascii="Times New Roman" w:eastAsia="Times New Roman" w:hAnsi="Times New Roman" w:cs="Times New Roman"/>
          <w:b/>
          <w:sz w:val="24"/>
          <w:szCs w:val="24"/>
        </w:rPr>
      </w:pPr>
    </w:p>
    <w:p w:rsidR="00B54B2E" w:rsidRPr="00CA4048" w:rsidRDefault="00CA4048" w:rsidP="00EE29E9">
      <w:pPr>
        <w:spacing w:after="0" w:line="240" w:lineRule="auto"/>
        <w:ind w:firstLine="426"/>
        <w:jc w:val="both"/>
        <w:rPr>
          <w:rFonts w:ascii="Times New Roman" w:hAnsi="Times New Roman" w:cs="Times New Roman"/>
          <w:sz w:val="24"/>
          <w:szCs w:val="24"/>
        </w:rPr>
      </w:pPr>
      <w:r w:rsidRPr="00CA4048">
        <w:rPr>
          <w:rFonts w:ascii="Times New Roman" w:hAnsi="Times New Roman" w:cs="Times New Roman"/>
          <w:sz w:val="24"/>
          <w:szCs w:val="24"/>
        </w:rPr>
        <w:t>На основе анализа бухгалтерской отчетности за период 2013-2015 гг. можно увидеть тенденцию к увеличению активов компании</w:t>
      </w:r>
      <w:r w:rsidR="00B54B2E" w:rsidRPr="00CA4048">
        <w:rPr>
          <w:rFonts w:ascii="Times New Roman" w:hAnsi="Times New Roman" w:cs="Times New Roman"/>
          <w:sz w:val="24"/>
          <w:szCs w:val="24"/>
        </w:rPr>
        <w:t xml:space="preserve">. По сравнению с </w:t>
      </w:r>
      <w:r w:rsidRPr="00CA4048">
        <w:rPr>
          <w:rFonts w:ascii="Times New Roman" w:hAnsi="Times New Roman" w:cs="Times New Roman"/>
          <w:sz w:val="24"/>
          <w:szCs w:val="24"/>
        </w:rPr>
        <w:t xml:space="preserve"> </w:t>
      </w:r>
      <w:r w:rsidR="00B54B2E" w:rsidRPr="00CA4048">
        <w:rPr>
          <w:rFonts w:ascii="Times New Roman" w:hAnsi="Times New Roman" w:cs="Times New Roman"/>
          <w:sz w:val="24"/>
          <w:szCs w:val="24"/>
        </w:rPr>
        <w:t>2013 г. активы и валюта баланса  выросли на 35,2%, что в абсолютном выражении составило 527</w:t>
      </w:r>
      <w:r w:rsidRPr="00CA4048">
        <w:rPr>
          <w:rFonts w:ascii="Times New Roman" w:hAnsi="Times New Roman" w:cs="Times New Roman"/>
          <w:sz w:val="24"/>
          <w:szCs w:val="24"/>
        </w:rPr>
        <w:t xml:space="preserve"> </w:t>
      </w:r>
      <w:r w:rsidR="00B54B2E" w:rsidRPr="00CA4048">
        <w:rPr>
          <w:rFonts w:ascii="Times New Roman" w:hAnsi="Times New Roman" w:cs="Times New Roman"/>
          <w:sz w:val="24"/>
          <w:szCs w:val="24"/>
        </w:rPr>
        <w:t>857,0 тыс.</w:t>
      </w:r>
      <w:r w:rsidRPr="00CA4048">
        <w:rPr>
          <w:rFonts w:ascii="Times New Roman" w:hAnsi="Times New Roman" w:cs="Times New Roman"/>
          <w:sz w:val="24"/>
          <w:szCs w:val="24"/>
        </w:rPr>
        <w:t xml:space="preserve"> </w:t>
      </w:r>
      <w:r w:rsidR="00B54B2E" w:rsidRPr="00CA4048">
        <w:rPr>
          <w:rFonts w:ascii="Times New Roman" w:hAnsi="Times New Roman" w:cs="Times New Roman"/>
          <w:sz w:val="24"/>
          <w:szCs w:val="24"/>
        </w:rPr>
        <w:t>руб. Таким образом, в отчетном периоде актив баланса и валюта баланса находятся на уровне 2</w:t>
      </w:r>
      <w:r w:rsidRPr="00CA4048">
        <w:rPr>
          <w:rFonts w:ascii="Times New Roman" w:hAnsi="Times New Roman" w:cs="Times New Roman"/>
          <w:sz w:val="24"/>
          <w:szCs w:val="24"/>
        </w:rPr>
        <w:t xml:space="preserve"> </w:t>
      </w:r>
      <w:r w:rsidR="00B54B2E" w:rsidRPr="00CA4048">
        <w:rPr>
          <w:rFonts w:ascii="Times New Roman" w:hAnsi="Times New Roman" w:cs="Times New Roman"/>
          <w:sz w:val="24"/>
          <w:szCs w:val="24"/>
        </w:rPr>
        <w:t>026</w:t>
      </w:r>
      <w:r w:rsidRPr="00CA4048">
        <w:rPr>
          <w:rFonts w:ascii="Times New Roman" w:hAnsi="Times New Roman" w:cs="Times New Roman"/>
          <w:sz w:val="24"/>
          <w:szCs w:val="24"/>
        </w:rPr>
        <w:t xml:space="preserve"> </w:t>
      </w:r>
      <w:r w:rsidR="00B54B2E" w:rsidRPr="00CA4048">
        <w:rPr>
          <w:rFonts w:ascii="Times New Roman" w:hAnsi="Times New Roman" w:cs="Times New Roman"/>
          <w:sz w:val="24"/>
          <w:szCs w:val="24"/>
        </w:rPr>
        <w:t>558,0 тыс.</w:t>
      </w:r>
      <w:r w:rsidRPr="00CA4048">
        <w:rPr>
          <w:rFonts w:ascii="Times New Roman" w:hAnsi="Times New Roman" w:cs="Times New Roman"/>
          <w:sz w:val="24"/>
          <w:szCs w:val="24"/>
        </w:rPr>
        <w:t xml:space="preserve"> </w:t>
      </w:r>
      <w:r w:rsidR="00B54B2E" w:rsidRPr="00CA4048">
        <w:rPr>
          <w:rFonts w:ascii="Times New Roman" w:hAnsi="Times New Roman" w:cs="Times New Roman"/>
          <w:sz w:val="24"/>
          <w:szCs w:val="24"/>
        </w:rPr>
        <w:t>руб.</w:t>
      </w:r>
    </w:p>
    <w:p w:rsidR="00B54B2E" w:rsidRPr="00CA4048" w:rsidRDefault="00B54B2E" w:rsidP="00EE29E9">
      <w:pPr>
        <w:spacing w:after="0" w:line="240" w:lineRule="auto"/>
        <w:ind w:firstLine="426"/>
        <w:jc w:val="both"/>
        <w:rPr>
          <w:rFonts w:ascii="Times New Roman" w:hAnsi="Times New Roman" w:cs="Times New Roman"/>
          <w:sz w:val="24"/>
          <w:szCs w:val="24"/>
        </w:rPr>
      </w:pPr>
      <w:r w:rsidRPr="00CA4048">
        <w:rPr>
          <w:rFonts w:ascii="Times New Roman" w:hAnsi="Times New Roman" w:cs="Times New Roman"/>
          <w:sz w:val="24"/>
          <w:szCs w:val="24"/>
        </w:rPr>
        <w:t>В значительной степени это произошло за счет увеличения статьи 'Финансовые вложения '. За прошедший период рост этой статьи составил 1</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098</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944,0 тыс.</w:t>
      </w:r>
      <w:r w:rsidR="00CA4048" w:rsidRPr="00CA4048">
        <w:rPr>
          <w:rFonts w:ascii="Times New Roman" w:hAnsi="Times New Roman" w:cs="Times New Roman"/>
          <w:sz w:val="24"/>
          <w:szCs w:val="24"/>
        </w:rPr>
        <w:t xml:space="preserve"> руб. (</w:t>
      </w:r>
      <w:r w:rsidRPr="00CA4048">
        <w:rPr>
          <w:rFonts w:ascii="Times New Roman" w:hAnsi="Times New Roman" w:cs="Times New Roman"/>
          <w:sz w:val="24"/>
          <w:szCs w:val="24"/>
        </w:rPr>
        <w:t xml:space="preserve">в процентном соотношении </w:t>
      </w:r>
      <w:r w:rsidR="00CA4048" w:rsidRPr="00CA4048">
        <w:rPr>
          <w:rFonts w:ascii="Times New Roman" w:hAnsi="Times New Roman" w:cs="Times New Roman"/>
          <w:sz w:val="24"/>
          <w:szCs w:val="24"/>
        </w:rPr>
        <w:t>–</w:t>
      </w:r>
      <w:r w:rsidRPr="00CA4048">
        <w:rPr>
          <w:rFonts w:ascii="Times New Roman" w:hAnsi="Times New Roman" w:cs="Times New Roman"/>
          <w:sz w:val="24"/>
          <w:szCs w:val="24"/>
        </w:rPr>
        <w:t xml:space="preserve"> 12</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 xml:space="preserve">802,2%) и </w:t>
      </w:r>
      <w:proofErr w:type="gramStart"/>
      <w:r w:rsidRPr="00CA4048">
        <w:rPr>
          <w:rFonts w:ascii="Times New Roman" w:hAnsi="Times New Roman" w:cs="Times New Roman"/>
          <w:sz w:val="24"/>
          <w:szCs w:val="24"/>
        </w:rPr>
        <w:t>на конец</w:t>
      </w:r>
      <w:proofErr w:type="gramEnd"/>
      <w:r w:rsidRPr="00CA4048">
        <w:rPr>
          <w:rFonts w:ascii="Times New Roman" w:hAnsi="Times New Roman" w:cs="Times New Roman"/>
          <w:sz w:val="24"/>
          <w:szCs w:val="24"/>
        </w:rPr>
        <w:t xml:space="preserve"> </w:t>
      </w:r>
      <w:r w:rsidR="00CA4048" w:rsidRPr="00CA4048">
        <w:rPr>
          <w:rFonts w:ascii="Times New Roman" w:hAnsi="Times New Roman" w:cs="Times New Roman"/>
          <w:sz w:val="24"/>
          <w:szCs w:val="24"/>
        </w:rPr>
        <w:t xml:space="preserve">2015 г. </w:t>
      </w:r>
      <w:r w:rsidRPr="00CA4048">
        <w:rPr>
          <w:rFonts w:ascii="Times New Roman" w:hAnsi="Times New Roman" w:cs="Times New Roman"/>
          <w:sz w:val="24"/>
          <w:szCs w:val="24"/>
        </w:rPr>
        <w:t xml:space="preserve"> значение статьи 'Финансовые вложения ' достигло 1</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107</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528,0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руб.</w:t>
      </w:r>
    </w:p>
    <w:p w:rsidR="00B54B2E" w:rsidRPr="00CA4048" w:rsidRDefault="00B54B2E" w:rsidP="00EE29E9">
      <w:pPr>
        <w:spacing w:after="0" w:line="240" w:lineRule="auto"/>
        <w:ind w:firstLine="426"/>
        <w:jc w:val="both"/>
        <w:rPr>
          <w:rFonts w:ascii="Times New Roman" w:hAnsi="Times New Roman" w:cs="Times New Roman"/>
          <w:sz w:val="24"/>
          <w:szCs w:val="24"/>
        </w:rPr>
      </w:pPr>
      <w:r w:rsidRPr="00CA4048">
        <w:rPr>
          <w:rFonts w:ascii="Times New Roman" w:hAnsi="Times New Roman" w:cs="Times New Roman"/>
          <w:sz w:val="24"/>
          <w:szCs w:val="24"/>
        </w:rPr>
        <w:t>Увеличение долгосрочных финансовых вложений ведет за собой отвлечение средств из основной хозяйственной деятельности предприятия. Следует проанализировать целесообразность производимых вложений</w:t>
      </w:r>
      <w:r w:rsidR="00CA4048" w:rsidRPr="00CA4048">
        <w:rPr>
          <w:rFonts w:ascii="Times New Roman" w:hAnsi="Times New Roman" w:cs="Times New Roman"/>
          <w:sz w:val="24"/>
          <w:szCs w:val="24"/>
        </w:rPr>
        <w:t>.</w:t>
      </w:r>
    </w:p>
    <w:p w:rsidR="00CA4048" w:rsidRPr="00CA4048" w:rsidRDefault="00CA4048" w:rsidP="00EE29E9">
      <w:pPr>
        <w:spacing w:after="0" w:line="240" w:lineRule="auto"/>
        <w:ind w:firstLine="426"/>
        <w:contextualSpacing/>
        <w:jc w:val="both"/>
        <w:rPr>
          <w:rFonts w:ascii="Times New Roman" w:hAnsi="Times New Roman" w:cs="Times New Roman"/>
          <w:sz w:val="24"/>
          <w:szCs w:val="24"/>
        </w:rPr>
      </w:pPr>
    </w:p>
    <w:p w:rsidR="00B54B2E" w:rsidRPr="00CA4048" w:rsidRDefault="00B54B2E"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rPr>
        <w:t>В общей структуре активов внеоборотные активы, величина которых на 31.12.2013 г. составляла 1</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153</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804,0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руб., возросли на 606</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870,0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руб. (темп прироста составил 52,6%) и на 31.12.2015 г. их величина составила 1</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760</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674,0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руб. (86,9% от общей структуры имущества).</w:t>
      </w:r>
    </w:p>
    <w:p w:rsidR="00B54B2E" w:rsidRPr="00CA4048" w:rsidRDefault="00B54B2E"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rPr>
        <w:t>Величина оборотных активов, составлявшая на 31.12.2013 г. 344</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897,0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руб. напротив снизилась на -79</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013,0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руб. (темп уменьшения оборотных активов составил 22,9%) и на 31.12.2015 г. их величина составила 265</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884,0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руб. (13,1% от общей структуры имущества).</w:t>
      </w:r>
    </w:p>
    <w:p w:rsidR="00B54B2E" w:rsidRPr="00CA4048" w:rsidRDefault="00B54B2E"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rPr>
        <w:lastRenderedPageBreak/>
        <w:t xml:space="preserve">Доля основных средств в общей структуре активов на 31.12.2015 г. составила 17,7%, что говорит о том, что предприятие имеет 'легкую' структуру активов и свидетельствует о мобильности имущества </w:t>
      </w:r>
      <w:r w:rsidR="00CA4048" w:rsidRPr="00CA4048">
        <w:rPr>
          <w:rFonts w:ascii="Times New Roman" w:hAnsi="Times New Roman" w:cs="Times New Roman"/>
          <w:sz w:val="24"/>
          <w:szCs w:val="24"/>
        </w:rPr>
        <w:t>ОАО</w:t>
      </w:r>
      <w:r w:rsidRPr="00CA4048">
        <w:rPr>
          <w:rFonts w:ascii="Times New Roman" w:hAnsi="Times New Roman" w:cs="Times New Roman"/>
          <w:sz w:val="24"/>
          <w:szCs w:val="24"/>
        </w:rPr>
        <w:t xml:space="preserve"> "СиМ</w:t>
      </w:r>
      <w:r w:rsidR="00CA4048" w:rsidRPr="00CA4048">
        <w:rPr>
          <w:rFonts w:ascii="Times New Roman" w:hAnsi="Times New Roman" w:cs="Times New Roman"/>
          <w:sz w:val="24"/>
          <w:szCs w:val="24"/>
        </w:rPr>
        <w:t xml:space="preserve"> </w:t>
      </w:r>
      <w:proofErr w:type="gramStart"/>
      <w:r w:rsidR="00CA4048" w:rsidRPr="00CA4048">
        <w:rPr>
          <w:rFonts w:ascii="Times New Roman" w:hAnsi="Times New Roman" w:cs="Times New Roman"/>
          <w:sz w:val="24"/>
          <w:szCs w:val="24"/>
        </w:rPr>
        <w:t>СТ</w:t>
      </w:r>
      <w:proofErr w:type="gramEnd"/>
      <w:r w:rsidRPr="00CA4048">
        <w:rPr>
          <w:rFonts w:ascii="Times New Roman" w:hAnsi="Times New Roman" w:cs="Times New Roman"/>
          <w:sz w:val="24"/>
          <w:szCs w:val="24"/>
        </w:rPr>
        <w:t>".</w:t>
      </w:r>
    </w:p>
    <w:p w:rsidR="00B54B2E" w:rsidRPr="00CA4048" w:rsidRDefault="00B54B2E"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rPr>
        <w:t>Как видно из таблицы №</w:t>
      </w:r>
      <w:r w:rsidR="00CA4048" w:rsidRPr="00CA4048">
        <w:rPr>
          <w:rFonts w:ascii="Times New Roman" w:hAnsi="Times New Roman" w:cs="Times New Roman"/>
          <w:sz w:val="24"/>
          <w:szCs w:val="24"/>
        </w:rPr>
        <w:t>1</w:t>
      </w:r>
      <w:r w:rsidRPr="00CA4048">
        <w:rPr>
          <w:rFonts w:ascii="Times New Roman" w:hAnsi="Times New Roman" w:cs="Times New Roman"/>
          <w:sz w:val="24"/>
          <w:szCs w:val="24"/>
        </w:rPr>
        <w:t>, на конец отчетного периода наибольший удельный вес в структуре совокупных активов приходится на внеоборотные активы (86,9%), что говорит о низко-мобильной структуре активов и способствует снижению оборачиваемости сре</w:t>
      </w:r>
      <w:proofErr w:type="gramStart"/>
      <w:r w:rsidRPr="00CA4048">
        <w:rPr>
          <w:rFonts w:ascii="Times New Roman" w:hAnsi="Times New Roman" w:cs="Times New Roman"/>
          <w:sz w:val="24"/>
          <w:szCs w:val="24"/>
        </w:rPr>
        <w:t>дств пр</w:t>
      </w:r>
      <w:proofErr w:type="gramEnd"/>
      <w:r w:rsidRPr="00CA4048">
        <w:rPr>
          <w:rFonts w:ascii="Times New Roman" w:hAnsi="Times New Roman" w:cs="Times New Roman"/>
          <w:sz w:val="24"/>
          <w:szCs w:val="24"/>
        </w:rPr>
        <w:t xml:space="preserve">едприятия. Кроме того наблюдается тенденция в сторону ухудшения по сравнению с базовым анализируемым периодом. В отчетном периоде удельный вес </w:t>
      </w:r>
      <w:proofErr w:type="spellStart"/>
      <w:r w:rsidRPr="00CA4048">
        <w:rPr>
          <w:rFonts w:ascii="Times New Roman" w:hAnsi="Times New Roman" w:cs="Times New Roman"/>
          <w:sz w:val="24"/>
          <w:szCs w:val="24"/>
        </w:rPr>
        <w:t>внеоборотных</w:t>
      </w:r>
      <w:proofErr w:type="spellEnd"/>
      <w:r w:rsidRPr="00CA4048">
        <w:rPr>
          <w:rFonts w:ascii="Times New Roman" w:hAnsi="Times New Roman" w:cs="Times New Roman"/>
          <w:sz w:val="24"/>
          <w:szCs w:val="24"/>
        </w:rPr>
        <w:t xml:space="preserve"> активов в общей структуре баланса увеличился на 9,9%.</w:t>
      </w:r>
    </w:p>
    <w:p w:rsidR="00B54B2E" w:rsidRPr="00CA4048" w:rsidRDefault="00B54B2E"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rPr>
        <w:t xml:space="preserve">В структуре </w:t>
      </w:r>
      <w:proofErr w:type="spellStart"/>
      <w:r w:rsidRPr="00CA4048">
        <w:rPr>
          <w:rFonts w:ascii="Times New Roman" w:hAnsi="Times New Roman" w:cs="Times New Roman"/>
          <w:sz w:val="24"/>
          <w:szCs w:val="24"/>
        </w:rPr>
        <w:t>внеоборотных</w:t>
      </w:r>
      <w:proofErr w:type="spellEnd"/>
      <w:r w:rsidRPr="00CA4048">
        <w:rPr>
          <w:rFonts w:ascii="Times New Roman" w:hAnsi="Times New Roman" w:cs="Times New Roman"/>
          <w:sz w:val="24"/>
          <w:szCs w:val="24"/>
        </w:rPr>
        <w:t xml:space="preserve"> активов наибольшее изменение было вызвано  увеличением на 1</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098</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 xml:space="preserve">944,0, по сравнению с </w:t>
      </w:r>
      <w:r w:rsidR="00CA4048" w:rsidRPr="00CA4048">
        <w:rPr>
          <w:rFonts w:ascii="Times New Roman" w:hAnsi="Times New Roman" w:cs="Times New Roman"/>
          <w:sz w:val="24"/>
          <w:szCs w:val="24"/>
        </w:rPr>
        <w:t>данным показателем на 31.12.2013</w:t>
      </w:r>
      <w:r w:rsidRPr="00CA4048">
        <w:rPr>
          <w:rFonts w:ascii="Times New Roman" w:hAnsi="Times New Roman" w:cs="Times New Roman"/>
          <w:sz w:val="24"/>
          <w:szCs w:val="24"/>
        </w:rPr>
        <w:t>, статьи 'Финансовые вложения '. В структуре оборотных активов наибольшее изменение было вызвано  уменьшением на 157</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511,0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 xml:space="preserve">руб., по сравнению </w:t>
      </w:r>
      <w:r w:rsidR="00CA4048" w:rsidRPr="00CA4048">
        <w:rPr>
          <w:rFonts w:ascii="Times New Roman" w:hAnsi="Times New Roman" w:cs="Times New Roman"/>
          <w:sz w:val="24"/>
          <w:szCs w:val="24"/>
        </w:rPr>
        <w:t>с данным показателем на 31.12.2013</w:t>
      </w:r>
      <w:r w:rsidRPr="00CA4048">
        <w:rPr>
          <w:rFonts w:ascii="Times New Roman" w:hAnsi="Times New Roman" w:cs="Times New Roman"/>
          <w:sz w:val="24"/>
          <w:szCs w:val="24"/>
        </w:rPr>
        <w:t>, статьи 'Запасы'.</w:t>
      </w:r>
    </w:p>
    <w:p w:rsidR="00B54B2E" w:rsidRPr="00CA4048" w:rsidRDefault="00B54B2E"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rPr>
        <w:t xml:space="preserve"> Размер дебиторской задолженности за анализируемый период увеличился на 118</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991,0 тыс.</w:t>
      </w:r>
      <w:r w:rsidR="00CA4048" w:rsidRPr="00CA4048">
        <w:rPr>
          <w:rFonts w:ascii="Times New Roman" w:hAnsi="Times New Roman" w:cs="Times New Roman"/>
          <w:sz w:val="24"/>
          <w:szCs w:val="24"/>
        </w:rPr>
        <w:t xml:space="preserve"> руб.</w:t>
      </w:r>
      <w:r w:rsidRPr="00CA4048">
        <w:rPr>
          <w:rFonts w:ascii="Times New Roman" w:hAnsi="Times New Roman" w:cs="Times New Roman"/>
          <w:sz w:val="24"/>
          <w:szCs w:val="24"/>
        </w:rPr>
        <w:t>, что является негативным изменением и может быть вызвано проблемой с оплатой продукции, либо активным предоставлением потребительского кредита покупателям, т.е. отвлечением части текущих активов и иммобилизации части оборотных средств из производственного процесса.</w:t>
      </w:r>
    </w:p>
    <w:p w:rsidR="00B54B2E" w:rsidRPr="00CA4048" w:rsidRDefault="00B54B2E"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rPr>
        <w:t>Рассматр</w:t>
      </w:r>
      <w:r w:rsidR="00CA4048" w:rsidRPr="00CA4048">
        <w:rPr>
          <w:rFonts w:ascii="Times New Roman" w:hAnsi="Times New Roman" w:cs="Times New Roman"/>
          <w:sz w:val="24"/>
          <w:szCs w:val="24"/>
        </w:rPr>
        <w:t>ивая дебиторскую задолженность ОАО</w:t>
      </w:r>
      <w:r w:rsidRPr="00CA4048">
        <w:rPr>
          <w:rFonts w:ascii="Times New Roman" w:hAnsi="Times New Roman" w:cs="Times New Roman"/>
          <w:sz w:val="24"/>
          <w:szCs w:val="24"/>
        </w:rPr>
        <w:t xml:space="preserve"> "СиМ</w:t>
      </w:r>
      <w:r w:rsidR="00CA4048" w:rsidRPr="00CA4048">
        <w:rPr>
          <w:rFonts w:ascii="Times New Roman" w:hAnsi="Times New Roman" w:cs="Times New Roman"/>
          <w:sz w:val="24"/>
          <w:szCs w:val="24"/>
        </w:rPr>
        <w:t xml:space="preserve"> </w:t>
      </w:r>
      <w:proofErr w:type="gramStart"/>
      <w:r w:rsidR="00CA4048" w:rsidRPr="00CA4048">
        <w:rPr>
          <w:rFonts w:ascii="Times New Roman" w:hAnsi="Times New Roman" w:cs="Times New Roman"/>
          <w:sz w:val="24"/>
          <w:szCs w:val="24"/>
        </w:rPr>
        <w:t>СТ</w:t>
      </w:r>
      <w:proofErr w:type="gramEnd"/>
      <w:r w:rsidRPr="00CA4048">
        <w:rPr>
          <w:rFonts w:ascii="Times New Roman" w:hAnsi="Times New Roman" w:cs="Times New Roman"/>
          <w:sz w:val="24"/>
          <w:szCs w:val="24"/>
        </w:rPr>
        <w:t>"' следует отметить, что предприятие  на 31.12.2015 г. имеет  пассивное сальдо (кредиторская задолженность больше дебиторской). Таким образом, предприятие финансирует свою текущую деятельность за счет кредиторов. Размер дополнительного финансирования составляет 218</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176,0 тыс.</w:t>
      </w:r>
      <w:r w:rsidR="00CA4048" w:rsidRPr="00CA4048">
        <w:rPr>
          <w:rFonts w:ascii="Times New Roman" w:hAnsi="Times New Roman" w:cs="Times New Roman"/>
          <w:sz w:val="24"/>
          <w:szCs w:val="24"/>
        </w:rPr>
        <w:t xml:space="preserve"> </w:t>
      </w:r>
      <w:r w:rsidRPr="00CA4048">
        <w:rPr>
          <w:rFonts w:ascii="Times New Roman" w:hAnsi="Times New Roman" w:cs="Times New Roman"/>
          <w:sz w:val="24"/>
          <w:szCs w:val="24"/>
        </w:rPr>
        <w:t>руб.</w:t>
      </w:r>
    </w:p>
    <w:p w:rsidR="00B54B2E" w:rsidRPr="00CA4048" w:rsidRDefault="00B54B2E"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rPr>
        <w:t>В целом динамику изменения актива бала</w:t>
      </w:r>
      <w:r w:rsidR="00CA4048" w:rsidRPr="00CA4048">
        <w:rPr>
          <w:rFonts w:ascii="Times New Roman" w:hAnsi="Times New Roman" w:cs="Times New Roman"/>
          <w:sz w:val="24"/>
          <w:szCs w:val="24"/>
        </w:rPr>
        <w:t>нса можно назвать положительной</w:t>
      </w:r>
      <w:r w:rsidRPr="00CA4048">
        <w:rPr>
          <w:rFonts w:ascii="Times New Roman" w:hAnsi="Times New Roman" w:cs="Times New Roman"/>
          <w:sz w:val="24"/>
          <w:szCs w:val="24"/>
        </w:rPr>
        <w:t>.</w:t>
      </w:r>
    </w:p>
    <w:p w:rsidR="00CA4048" w:rsidRPr="00CA4048" w:rsidRDefault="00CA4048"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lang w:val="en-US"/>
        </w:rPr>
        <w:t>C</w:t>
      </w:r>
      <w:r w:rsidRPr="00CA4048">
        <w:rPr>
          <w:rFonts w:ascii="Times New Roman" w:hAnsi="Times New Roman" w:cs="Times New Roman"/>
          <w:sz w:val="24"/>
          <w:szCs w:val="24"/>
        </w:rPr>
        <w:t xml:space="preserve">труктуру имущества организации </w:t>
      </w:r>
      <w:r>
        <w:rPr>
          <w:rFonts w:ascii="Times New Roman" w:hAnsi="Times New Roman" w:cs="Times New Roman"/>
          <w:sz w:val="24"/>
          <w:szCs w:val="24"/>
        </w:rPr>
        <w:t xml:space="preserve">по состоянию </w:t>
      </w:r>
      <w:r w:rsidRPr="00CA4048">
        <w:rPr>
          <w:rFonts w:ascii="Times New Roman" w:hAnsi="Times New Roman" w:cs="Times New Roman"/>
          <w:sz w:val="24"/>
          <w:szCs w:val="24"/>
        </w:rPr>
        <w:t xml:space="preserve">на </w:t>
      </w:r>
      <w:r>
        <w:rPr>
          <w:rFonts w:ascii="Times New Roman" w:hAnsi="Times New Roman" w:cs="Times New Roman"/>
          <w:sz w:val="24"/>
          <w:szCs w:val="24"/>
        </w:rPr>
        <w:t>31.12.2015</w:t>
      </w:r>
      <w:r w:rsidRPr="00CA4048">
        <w:rPr>
          <w:rFonts w:ascii="Times New Roman" w:hAnsi="Times New Roman" w:cs="Times New Roman"/>
          <w:sz w:val="24"/>
          <w:szCs w:val="24"/>
        </w:rPr>
        <w:t xml:space="preserve"> можно </w:t>
      </w:r>
      <w:proofErr w:type="gramStart"/>
      <w:r w:rsidRPr="00CA4048">
        <w:rPr>
          <w:rFonts w:ascii="Times New Roman" w:hAnsi="Times New Roman" w:cs="Times New Roman"/>
          <w:sz w:val="24"/>
          <w:szCs w:val="24"/>
        </w:rPr>
        <w:t>отнести  к</w:t>
      </w:r>
      <w:proofErr w:type="gramEnd"/>
      <w:r w:rsidRPr="00CA4048">
        <w:rPr>
          <w:rFonts w:ascii="Times New Roman" w:hAnsi="Times New Roman" w:cs="Times New Roman"/>
          <w:sz w:val="24"/>
          <w:szCs w:val="24"/>
        </w:rPr>
        <w:t xml:space="preserve"> консервативной модели, которая предполагает отсутствие краткосрочных обязательств и финансирование текущих активов за счет долгосрочных обязательств и части собственного капитала.</w:t>
      </w:r>
    </w:p>
    <w:p w:rsidR="00B54B2E" w:rsidRPr="00B54B2E" w:rsidRDefault="00CA4048" w:rsidP="00EE29E9">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 1</w:t>
      </w:r>
    </w:p>
    <w:p w:rsidR="00B54B2E" w:rsidRDefault="00B54B2E" w:rsidP="00EE29E9">
      <w:pPr>
        <w:spacing w:after="0" w:line="240" w:lineRule="auto"/>
        <w:ind w:firstLine="426"/>
        <w:rPr>
          <w:rFonts w:ascii="Times New Roman" w:eastAsia="Times New Roman" w:hAnsi="Times New Roman" w:cs="Times New Roman"/>
          <w:b/>
          <w:sz w:val="24"/>
          <w:szCs w:val="24"/>
          <w:lang w:val="en-US"/>
        </w:rPr>
      </w:pPr>
      <w:r>
        <w:rPr>
          <w:noProof/>
        </w:rPr>
        <w:drawing>
          <wp:inline distT="0" distB="0" distL="0" distR="0" wp14:anchorId="573B23E4" wp14:editId="12DCD1A0">
            <wp:extent cx="6096000" cy="413512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5250" cy="4134611"/>
                    </a:xfrm>
                    <a:prstGeom prst="rect">
                      <a:avLst/>
                    </a:prstGeom>
                    <a:noFill/>
                    <a:ln>
                      <a:noFill/>
                    </a:ln>
                  </pic:spPr>
                </pic:pic>
              </a:graphicData>
            </a:graphic>
          </wp:inline>
        </w:drawing>
      </w:r>
    </w:p>
    <w:p w:rsidR="00B54B2E" w:rsidRDefault="00B54B2E" w:rsidP="00EE29E9">
      <w:pPr>
        <w:spacing w:after="0" w:line="240" w:lineRule="auto"/>
        <w:ind w:firstLine="426"/>
        <w:jc w:val="both"/>
        <w:rPr>
          <w:rFonts w:ascii="Times New Roman" w:eastAsia="Times New Roman" w:hAnsi="Times New Roman" w:cs="Times New Roman"/>
          <w:b/>
          <w:sz w:val="24"/>
          <w:szCs w:val="24"/>
          <w:lang w:val="en-US"/>
        </w:rPr>
      </w:pP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В части пассивов, увеличение валюты баланса в наибольшей степени произошло за счет роста статьи 'Заемные средства'. За период</w:t>
      </w:r>
      <w:r w:rsidR="00CA4048" w:rsidRPr="00FF3A1F">
        <w:rPr>
          <w:rFonts w:ascii="Times New Roman" w:hAnsi="Times New Roman" w:cs="Times New Roman"/>
          <w:sz w:val="24"/>
          <w:szCs w:val="24"/>
        </w:rPr>
        <w:t xml:space="preserve"> 2013-2015 гг.</w:t>
      </w:r>
      <w:r w:rsidRPr="00FF3A1F">
        <w:rPr>
          <w:rFonts w:ascii="Times New Roman" w:hAnsi="Times New Roman" w:cs="Times New Roman"/>
          <w:sz w:val="24"/>
          <w:szCs w:val="24"/>
        </w:rPr>
        <w:t xml:space="preserve"> рост этой статьи составил 1</w:t>
      </w:r>
      <w:r w:rsidR="008D2FC2">
        <w:rPr>
          <w:rFonts w:ascii="Times New Roman" w:hAnsi="Times New Roman" w:cs="Times New Roman"/>
          <w:sz w:val="24"/>
          <w:szCs w:val="24"/>
        </w:rPr>
        <w:t> </w:t>
      </w:r>
      <w:r w:rsidRPr="00FF3A1F">
        <w:rPr>
          <w:rFonts w:ascii="Times New Roman" w:hAnsi="Times New Roman" w:cs="Times New Roman"/>
          <w:sz w:val="24"/>
          <w:szCs w:val="24"/>
        </w:rPr>
        <w:t>794</w:t>
      </w:r>
      <w:r w:rsidR="008D2FC2">
        <w:rPr>
          <w:rFonts w:ascii="Times New Roman" w:hAnsi="Times New Roman" w:cs="Times New Roman"/>
          <w:sz w:val="24"/>
          <w:szCs w:val="24"/>
        </w:rPr>
        <w:t> </w:t>
      </w:r>
      <w:r w:rsidRPr="00FF3A1F">
        <w:rPr>
          <w:rFonts w:ascii="Times New Roman" w:hAnsi="Times New Roman" w:cs="Times New Roman"/>
          <w:sz w:val="24"/>
          <w:szCs w:val="24"/>
        </w:rPr>
        <w:t>036</w:t>
      </w:r>
      <w:r w:rsidR="008D2FC2">
        <w:rPr>
          <w:rFonts w:ascii="Times New Roman" w:hAnsi="Times New Roman" w:cs="Times New Roman"/>
          <w:sz w:val="24"/>
          <w:szCs w:val="24"/>
        </w:rPr>
        <w:t>,</w:t>
      </w:r>
      <w:r w:rsidRPr="00FF3A1F">
        <w:rPr>
          <w:rFonts w:ascii="Times New Roman" w:hAnsi="Times New Roman" w:cs="Times New Roman"/>
          <w:sz w:val="24"/>
          <w:szCs w:val="24"/>
        </w:rPr>
        <w:t>0 тыс.</w:t>
      </w:r>
      <w:r w:rsidR="00CA4048"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(в процентном соотношении ее рост составил 1</w:t>
      </w:r>
      <w:r w:rsidR="00CA4048" w:rsidRPr="00FF3A1F">
        <w:rPr>
          <w:rFonts w:ascii="Times New Roman" w:hAnsi="Times New Roman" w:cs="Times New Roman"/>
          <w:sz w:val="24"/>
          <w:szCs w:val="24"/>
        </w:rPr>
        <w:t xml:space="preserve"> </w:t>
      </w:r>
      <w:r w:rsidRPr="00FF3A1F">
        <w:rPr>
          <w:rFonts w:ascii="Times New Roman" w:hAnsi="Times New Roman" w:cs="Times New Roman"/>
          <w:sz w:val="24"/>
          <w:szCs w:val="24"/>
        </w:rPr>
        <w:t xml:space="preserve">359,4%) и уже на </w:t>
      </w:r>
      <w:r w:rsidR="00CA4048" w:rsidRPr="00FF3A1F">
        <w:rPr>
          <w:rFonts w:ascii="Times New Roman" w:hAnsi="Times New Roman" w:cs="Times New Roman"/>
          <w:sz w:val="24"/>
          <w:szCs w:val="24"/>
        </w:rPr>
        <w:t>31.12.2015</w:t>
      </w:r>
      <w:r w:rsidRPr="00FF3A1F">
        <w:rPr>
          <w:rFonts w:ascii="Times New Roman" w:hAnsi="Times New Roman" w:cs="Times New Roman"/>
          <w:sz w:val="24"/>
          <w:szCs w:val="24"/>
        </w:rPr>
        <w:t xml:space="preserve"> значение статьи 'Заемные средства' установилось на уровне 1</w:t>
      </w:r>
      <w:r w:rsidR="00CA4048" w:rsidRPr="00FF3A1F">
        <w:rPr>
          <w:rFonts w:ascii="Times New Roman" w:hAnsi="Times New Roman" w:cs="Times New Roman"/>
          <w:sz w:val="24"/>
          <w:szCs w:val="24"/>
        </w:rPr>
        <w:t xml:space="preserve"> </w:t>
      </w:r>
      <w:r w:rsidRPr="00FF3A1F">
        <w:rPr>
          <w:rFonts w:ascii="Times New Roman" w:hAnsi="Times New Roman" w:cs="Times New Roman"/>
          <w:sz w:val="24"/>
          <w:szCs w:val="24"/>
        </w:rPr>
        <w:t>926</w:t>
      </w:r>
      <w:r w:rsidR="00CA4048" w:rsidRPr="00FF3A1F">
        <w:rPr>
          <w:rFonts w:ascii="Times New Roman" w:hAnsi="Times New Roman" w:cs="Times New Roman"/>
          <w:sz w:val="24"/>
          <w:szCs w:val="24"/>
        </w:rPr>
        <w:t xml:space="preserve"> </w:t>
      </w:r>
      <w:r w:rsidRPr="00FF3A1F">
        <w:rPr>
          <w:rFonts w:ascii="Times New Roman" w:hAnsi="Times New Roman" w:cs="Times New Roman"/>
          <w:sz w:val="24"/>
          <w:szCs w:val="24"/>
        </w:rPr>
        <w:t>013,0 тыс.</w:t>
      </w:r>
      <w:r w:rsidR="00CA4048"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w:t>
      </w: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Рассматривая и</w:t>
      </w:r>
      <w:r w:rsidR="00CA4048" w:rsidRPr="00FF3A1F">
        <w:rPr>
          <w:rFonts w:ascii="Times New Roman" w:hAnsi="Times New Roman" w:cs="Times New Roman"/>
          <w:sz w:val="24"/>
          <w:szCs w:val="24"/>
        </w:rPr>
        <w:t>зменение собственного капитала ОАО</w:t>
      </w:r>
      <w:r w:rsidRPr="00FF3A1F">
        <w:rPr>
          <w:rFonts w:ascii="Times New Roman" w:hAnsi="Times New Roman" w:cs="Times New Roman"/>
          <w:sz w:val="24"/>
          <w:szCs w:val="24"/>
        </w:rPr>
        <w:t xml:space="preserve"> "СиМ</w:t>
      </w:r>
      <w:r w:rsidR="00CA4048" w:rsidRPr="00FF3A1F">
        <w:rPr>
          <w:rFonts w:ascii="Times New Roman" w:hAnsi="Times New Roman" w:cs="Times New Roman"/>
          <w:sz w:val="24"/>
          <w:szCs w:val="24"/>
        </w:rPr>
        <w:t xml:space="preserve"> </w:t>
      </w:r>
      <w:proofErr w:type="gramStart"/>
      <w:r w:rsidR="00CA4048" w:rsidRPr="00FF3A1F">
        <w:rPr>
          <w:rFonts w:ascii="Times New Roman" w:hAnsi="Times New Roman" w:cs="Times New Roman"/>
          <w:sz w:val="24"/>
          <w:szCs w:val="24"/>
        </w:rPr>
        <w:t>СТ</w:t>
      </w:r>
      <w:proofErr w:type="gramEnd"/>
      <w:r w:rsidRPr="00FF3A1F">
        <w:rPr>
          <w:rFonts w:ascii="Times New Roman" w:hAnsi="Times New Roman" w:cs="Times New Roman"/>
          <w:sz w:val="24"/>
          <w:szCs w:val="24"/>
        </w:rPr>
        <w:t>"</w:t>
      </w:r>
      <w:r w:rsidR="008D2FC2">
        <w:rPr>
          <w:rFonts w:ascii="Times New Roman" w:hAnsi="Times New Roman" w:cs="Times New Roman"/>
          <w:sz w:val="24"/>
          <w:szCs w:val="24"/>
        </w:rPr>
        <w:t>,</w:t>
      </w:r>
      <w:r w:rsidRPr="00FF3A1F">
        <w:rPr>
          <w:rFonts w:ascii="Times New Roman" w:hAnsi="Times New Roman" w:cs="Times New Roman"/>
          <w:sz w:val="24"/>
          <w:szCs w:val="24"/>
        </w:rPr>
        <w:t xml:space="preserve"> </w:t>
      </w:r>
      <w:r w:rsidR="00CA4048" w:rsidRPr="00FF3A1F">
        <w:rPr>
          <w:rFonts w:ascii="Times New Roman" w:hAnsi="Times New Roman" w:cs="Times New Roman"/>
          <w:sz w:val="24"/>
          <w:szCs w:val="24"/>
        </w:rPr>
        <w:t>необходимо отметить</w:t>
      </w:r>
      <w:r w:rsidRPr="00FF3A1F">
        <w:rPr>
          <w:rFonts w:ascii="Times New Roman" w:hAnsi="Times New Roman" w:cs="Times New Roman"/>
          <w:sz w:val="24"/>
          <w:szCs w:val="24"/>
        </w:rPr>
        <w:t xml:space="preserve">, что его значение </w:t>
      </w:r>
      <w:r w:rsidR="00CA4048" w:rsidRPr="00FF3A1F">
        <w:rPr>
          <w:rFonts w:ascii="Times New Roman" w:hAnsi="Times New Roman" w:cs="Times New Roman"/>
          <w:sz w:val="24"/>
          <w:szCs w:val="24"/>
        </w:rPr>
        <w:t>по сравнению с итогами 2014 г.</w:t>
      </w:r>
      <w:r w:rsidRPr="00FF3A1F">
        <w:rPr>
          <w:rFonts w:ascii="Times New Roman" w:hAnsi="Times New Roman" w:cs="Times New Roman"/>
          <w:sz w:val="24"/>
          <w:szCs w:val="24"/>
        </w:rPr>
        <w:t xml:space="preserve"> значительно </w:t>
      </w:r>
      <w:r w:rsidR="00CA4048" w:rsidRPr="00FF3A1F">
        <w:rPr>
          <w:rFonts w:ascii="Times New Roman" w:hAnsi="Times New Roman" w:cs="Times New Roman"/>
          <w:sz w:val="24"/>
          <w:szCs w:val="24"/>
        </w:rPr>
        <w:t>уменьшилось</w:t>
      </w:r>
      <w:r w:rsidRPr="00FF3A1F">
        <w:rPr>
          <w:rFonts w:ascii="Times New Roman" w:hAnsi="Times New Roman" w:cs="Times New Roman"/>
          <w:sz w:val="24"/>
          <w:szCs w:val="24"/>
        </w:rPr>
        <w:t xml:space="preserve">. </w:t>
      </w:r>
      <w:r w:rsidR="00CA4048" w:rsidRPr="00FF3A1F">
        <w:rPr>
          <w:rFonts w:ascii="Times New Roman" w:hAnsi="Times New Roman" w:cs="Times New Roman"/>
          <w:sz w:val="24"/>
          <w:szCs w:val="24"/>
        </w:rPr>
        <w:t>Н</w:t>
      </w:r>
      <w:r w:rsidRPr="00FF3A1F">
        <w:rPr>
          <w:rFonts w:ascii="Times New Roman" w:hAnsi="Times New Roman" w:cs="Times New Roman"/>
          <w:sz w:val="24"/>
          <w:szCs w:val="24"/>
        </w:rPr>
        <w:t>а 31.12.2015 г. величина собственного капитала предприятия составила -329</w:t>
      </w:r>
      <w:r w:rsidR="00CA4048" w:rsidRPr="00FF3A1F">
        <w:rPr>
          <w:rFonts w:ascii="Times New Roman" w:hAnsi="Times New Roman" w:cs="Times New Roman"/>
          <w:sz w:val="24"/>
          <w:szCs w:val="24"/>
        </w:rPr>
        <w:t xml:space="preserve"> 074,0 тыс. руб</w:t>
      </w:r>
      <w:r w:rsidRPr="00FF3A1F">
        <w:rPr>
          <w:rFonts w:ascii="Times New Roman" w:hAnsi="Times New Roman" w:cs="Times New Roman"/>
          <w:sz w:val="24"/>
          <w:szCs w:val="24"/>
        </w:rPr>
        <w:t>.</w:t>
      </w:r>
      <w:r w:rsidR="00CA4048" w:rsidRPr="00FF3A1F">
        <w:rPr>
          <w:rFonts w:ascii="Times New Roman" w:hAnsi="Times New Roman" w:cs="Times New Roman"/>
          <w:sz w:val="24"/>
          <w:szCs w:val="24"/>
        </w:rPr>
        <w:t xml:space="preserve"> При этом рассматривая тенденцию изменения размера собственного капитала за период 2013-2015 гг. можно говорить об увеличении </w:t>
      </w:r>
      <w:r w:rsidR="002C55B6" w:rsidRPr="00FF3A1F">
        <w:rPr>
          <w:rFonts w:ascii="Times New Roman" w:hAnsi="Times New Roman" w:cs="Times New Roman"/>
          <w:sz w:val="24"/>
          <w:szCs w:val="24"/>
        </w:rPr>
        <w:t>собственного капитала за счет снижения непокрытого убытка.</w:t>
      </w:r>
    </w:p>
    <w:p w:rsidR="00FF3A1F" w:rsidRDefault="00FF3A1F" w:rsidP="00EE29E9">
      <w:pPr>
        <w:spacing w:after="0" w:line="240" w:lineRule="auto"/>
        <w:ind w:firstLine="426"/>
        <w:jc w:val="both"/>
        <w:rPr>
          <w:rFonts w:ascii="Times New Roman" w:hAnsi="Times New Roman" w:cs="Times New Roman"/>
          <w:sz w:val="24"/>
          <w:szCs w:val="24"/>
        </w:rPr>
      </w:pP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Доля заемных сре</w:t>
      </w:r>
      <w:proofErr w:type="gramStart"/>
      <w:r w:rsidRPr="00FF3A1F">
        <w:rPr>
          <w:rFonts w:ascii="Times New Roman" w:hAnsi="Times New Roman" w:cs="Times New Roman"/>
          <w:sz w:val="24"/>
          <w:szCs w:val="24"/>
        </w:rPr>
        <w:t>дств в с</w:t>
      </w:r>
      <w:proofErr w:type="gramEnd"/>
      <w:r w:rsidRPr="00FF3A1F">
        <w:rPr>
          <w:rFonts w:ascii="Times New Roman" w:hAnsi="Times New Roman" w:cs="Times New Roman"/>
          <w:sz w:val="24"/>
          <w:szCs w:val="24"/>
        </w:rPr>
        <w:t>овокупных источниках формирования активов за период</w:t>
      </w:r>
      <w:r w:rsidR="002C55B6" w:rsidRPr="00FF3A1F">
        <w:rPr>
          <w:rFonts w:ascii="Times New Roman" w:hAnsi="Times New Roman" w:cs="Times New Roman"/>
          <w:sz w:val="24"/>
          <w:szCs w:val="24"/>
        </w:rPr>
        <w:t xml:space="preserve"> 2013-2015 гг.</w:t>
      </w:r>
      <w:r w:rsidRPr="00FF3A1F">
        <w:rPr>
          <w:rFonts w:ascii="Times New Roman" w:hAnsi="Times New Roman" w:cs="Times New Roman"/>
          <w:sz w:val="24"/>
          <w:szCs w:val="24"/>
        </w:rPr>
        <w:t xml:space="preserve"> значительно увеличилась. </w:t>
      </w:r>
      <w:r w:rsidR="002C55B6" w:rsidRPr="00FF3A1F">
        <w:rPr>
          <w:rFonts w:ascii="Times New Roman" w:hAnsi="Times New Roman" w:cs="Times New Roman"/>
          <w:sz w:val="24"/>
          <w:szCs w:val="24"/>
        </w:rPr>
        <w:t>Н</w:t>
      </w:r>
      <w:r w:rsidRPr="00FF3A1F">
        <w:rPr>
          <w:rFonts w:ascii="Times New Roman" w:hAnsi="Times New Roman" w:cs="Times New Roman"/>
          <w:sz w:val="24"/>
          <w:szCs w:val="24"/>
        </w:rPr>
        <w:t>а 31.12.2015 г. совокупная величина заемных сре</w:t>
      </w:r>
      <w:proofErr w:type="gramStart"/>
      <w:r w:rsidRPr="00FF3A1F">
        <w:rPr>
          <w:rFonts w:ascii="Times New Roman" w:hAnsi="Times New Roman" w:cs="Times New Roman"/>
          <w:sz w:val="24"/>
          <w:szCs w:val="24"/>
        </w:rPr>
        <w:t>дств пр</w:t>
      </w:r>
      <w:proofErr w:type="gramEnd"/>
      <w:r w:rsidRPr="00FF3A1F">
        <w:rPr>
          <w:rFonts w:ascii="Times New Roman" w:hAnsi="Times New Roman" w:cs="Times New Roman"/>
          <w:sz w:val="24"/>
          <w:szCs w:val="24"/>
        </w:rPr>
        <w:t>едприятия составила 2</w:t>
      </w:r>
      <w:r w:rsidR="002A1C42">
        <w:rPr>
          <w:rFonts w:ascii="Times New Roman" w:hAnsi="Times New Roman" w:cs="Times New Roman"/>
          <w:sz w:val="24"/>
          <w:szCs w:val="24"/>
        </w:rPr>
        <w:t> </w:t>
      </w:r>
      <w:r w:rsidRPr="00FF3A1F">
        <w:rPr>
          <w:rFonts w:ascii="Times New Roman" w:hAnsi="Times New Roman" w:cs="Times New Roman"/>
          <w:sz w:val="24"/>
          <w:szCs w:val="24"/>
        </w:rPr>
        <w:t>355</w:t>
      </w:r>
      <w:r w:rsidR="002A1C42">
        <w:rPr>
          <w:rFonts w:ascii="Times New Roman" w:hAnsi="Times New Roman" w:cs="Times New Roman"/>
          <w:sz w:val="24"/>
          <w:szCs w:val="24"/>
        </w:rPr>
        <w:t> </w:t>
      </w:r>
      <w:r w:rsidRPr="00FF3A1F">
        <w:rPr>
          <w:rFonts w:ascii="Times New Roman" w:hAnsi="Times New Roman" w:cs="Times New Roman"/>
          <w:sz w:val="24"/>
          <w:szCs w:val="24"/>
        </w:rPr>
        <w:t>632</w:t>
      </w:r>
      <w:r w:rsidR="002A1C42">
        <w:rPr>
          <w:rFonts w:ascii="Times New Roman" w:hAnsi="Times New Roman" w:cs="Times New Roman"/>
          <w:sz w:val="24"/>
          <w:szCs w:val="24"/>
        </w:rPr>
        <w:t>,</w:t>
      </w:r>
      <w:r w:rsidRPr="00FF3A1F">
        <w:rPr>
          <w:rFonts w:ascii="Times New Roman" w:hAnsi="Times New Roman" w:cs="Times New Roman"/>
          <w:sz w:val="24"/>
          <w:szCs w:val="24"/>
        </w:rPr>
        <w:t>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(116,2% от общей величины пассивов). Увеличение заемных средств предприятия ведет к увеличению степени его финансовых рисков и может отрицательно повлиять на его финансовую устойчивость.</w:t>
      </w:r>
    </w:p>
    <w:p w:rsidR="00FF3A1F" w:rsidRDefault="00FF3A1F" w:rsidP="00EE29E9">
      <w:pPr>
        <w:spacing w:after="0" w:line="240" w:lineRule="auto"/>
        <w:ind w:firstLine="426"/>
        <w:jc w:val="both"/>
        <w:rPr>
          <w:rFonts w:ascii="Times New Roman" w:hAnsi="Times New Roman" w:cs="Times New Roman"/>
          <w:sz w:val="24"/>
          <w:szCs w:val="24"/>
        </w:rPr>
      </w:pPr>
    </w:p>
    <w:p w:rsidR="00B54B2E" w:rsidRPr="00FF3A1F" w:rsidRDefault="00B54B2E" w:rsidP="00EE29E9">
      <w:pPr>
        <w:spacing w:after="0" w:line="240" w:lineRule="auto"/>
        <w:ind w:firstLine="426"/>
        <w:jc w:val="both"/>
        <w:rPr>
          <w:rFonts w:ascii="Times New Roman" w:hAnsi="Times New Roman" w:cs="Times New Roman"/>
          <w:sz w:val="24"/>
          <w:szCs w:val="24"/>
        </w:rPr>
      </w:pPr>
      <w:proofErr w:type="gramStart"/>
      <w:r w:rsidRPr="00FF3A1F">
        <w:rPr>
          <w:rFonts w:ascii="Times New Roman" w:hAnsi="Times New Roman" w:cs="Times New Roman"/>
          <w:sz w:val="24"/>
          <w:szCs w:val="24"/>
        </w:rPr>
        <w:t>Анализируя изменение резервов предприятия и нераспределенной прибыли</w:t>
      </w:r>
      <w:r w:rsidR="002C55B6" w:rsidRPr="00FF3A1F">
        <w:rPr>
          <w:rFonts w:ascii="Times New Roman" w:hAnsi="Times New Roman" w:cs="Times New Roman"/>
          <w:sz w:val="24"/>
          <w:szCs w:val="24"/>
        </w:rPr>
        <w:t xml:space="preserve"> за период 2013-2015 гг.</w:t>
      </w:r>
      <w:r w:rsidRPr="00FF3A1F">
        <w:rPr>
          <w:rFonts w:ascii="Times New Roman" w:hAnsi="Times New Roman" w:cs="Times New Roman"/>
          <w:sz w:val="24"/>
          <w:szCs w:val="24"/>
        </w:rPr>
        <w:t xml:space="preserve"> можно отметить, что за анализируемый период их общая величина возросла на  719</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296,0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и составила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802</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703,0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Изменение резервов составило 0,0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а нераспределенной прибыли 719</w:t>
      </w:r>
      <w:r w:rsidR="0018115F">
        <w:rPr>
          <w:rFonts w:ascii="Times New Roman" w:hAnsi="Times New Roman" w:cs="Times New Roman"/>
          <w:sz w:val="24"/>
          <w:szCs w:val="24"/>
        </w:rPr>
        <w:t> </w:t>
      </w:r>
      <w:r w:rsidRPr="00FF3A1F">
        <w:rPr>
          <w:rFonts w:ascii="Times New Roman" w:hAnsi="Times New Roman" w:cs="Times New Roman"/>
          <w:sz w:val="24"/>
          <w:szCs w:val="24"/>
        </w:rPr>
        <w:t>296</w:t>
      </w:r>
      <w:r w:rsidR="0018115F">
        <w:rPr>
          <w:rFonts w:ascii="Times New Roman" w:hAnsi="Times New Roman" w:cs="Times New Roman"/>
          <w:sz w:val="24"/>
          <w:szCs w:val="24"/>
        </w:rPr>
        <w:t>,</w:t>
      </w:r>
      <w:r w:rsidRPr="00FF3A1F">
        <w:rPr>
          <w:rFonts w:ascii="Times New Roman" w:hAnsi="Times New Roman" w:cs="Times New Roman"/>
          <w:sz w:val="24"/>
          <w:szCs w:val="24"/>
        </w:rPr>
        <w:t>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Это в целом можно назвать положительной тенденцией</w:t>
      </w:r>
      <w:r w:rsidR="00136B2F">
        <w:rPr>
          <w:rFonts w:ascii="Times New Roman" w:hAnsi="Times New Roman" w:cs="Times New Roman"/>
          <w:sz w:val="24"/>
          <w:szCs w:val="24"/>
        </w:rPr>
        <w:t>,</w:t>
      </w:r>
      <w:r w:rsidRPr="00FF3A1F">
        <w:rPr>
          <w:rFonts w:ascii="Times New Roman" w:hAnsi="Times New Roman" w:cs="Times New Roman"/>
          <w:sz w:val="24"/>
          <w:szCs w:val="24"/>
        </w:rPr>
        <w:t xml:space="preserve"> так как увеличение резервов, фондов и нераспределенной</w:t>
      </w:r>
      <w:proofErr w:type="gramEnd"/>
      <w:r w:rsidRPr="00FF3A1F">
        <w:rPr>
          <w:rFonts w:ascii="Times New Roman" w:hAnsi="Times New Roman" w:cs="Times New Roman"/>
          <w:sz w:val="24"/>
          <w:szCs w:val="24"/>
        </w:rPr>
        <w:t xml:space="preserve"> прибыли может говорить о</w:t>
      </w:r>
      <w:r w:rsidR="00136B2F">
        <w:rPr>
          <w:rFonts w:ascii="Times New Roman" w:hAnsi="Times New Roman" w:cs="Times New Roman"/>
          <w:sz w:val="24"/>
          <w:szCs w:val="24"/>
        </w:rPr>
        <w:t>б</w:t>
      </w:r>
      <w:r w:rsidRPr="00FF3A1F">
        <w:rPr>
          <w:rFonts w:ascii="Times New Roman" w:hAnsi="Times New Roman" w:cs="Times New Roman"/>
          <w:sz w:val="24"/>
          <w:szCs w:val="24"/>
        </w:rPr>
        <w:t xml:space="preserve"> эффективной работе предприятия.</w:t>
      </w:r>
    </w:p>
    <w:p w:rsidR="00FF3A1F" w:rsidRDefault="00FF3A1F" w:rsidP="00EE29E9">
      <w:pPr>
        <w:spacing w:after="0" w:line="240" w:lineRule="auto"/>
        <w:ind w:firstLine="426"/>
        <w:jc w:val="both"/>
        <w:rPr>
          <w:rFonts w:ascii="Times New Roman" w:hAnsi="Times New Roman" w:cs="Times New Roman"/>
          <w:sz w:val="24"/>
          <w:szCs w:val="24"/>
        </w:rPr>
      </w:pP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В общей структуре пассивов величина собственного капитала, которая на 31.12.2013 г. составляла -677</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871,0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возросла на 348</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797,0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(темп прироста составил 51,5%), и на 31.12.2015 г. его величина составила -329</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074,0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(-16,2% от общей структуры имущества). В наибольшей степени это изменение произошло за счет роста статьи 'Нераспределенная прибыль (непокрытый убыток) - на 719</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296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w:t>
      </w:r>
      <w:r w:rsidR="002C55B6" w:rsidRPr="00FF3A1F">
        <w:rPr>
          <w:rFonts w:ascii="Times New Roman" w:hAnsi="Times New Roman" w:cs="Times New Roman"/>
          <w:sz w:val="24"/>
          <w:szCs w:val="24"/>
        </w:rPr>
        <w:t xml:space="preserve"> Основная причина таких изменений связана с получением прибыли по итогам 2014 г. в размере 1 316 657 тыс. руб., что позволило значительно снизить непокрытый убыток и выйти на положительную величину чистых активов. Факторы, которые позволили улучшить финансовое положение компании в 2014 г., не повлияли на финансовые результаты 2015 г., поскольку имели ограниченное влияние. По сравнению с 2014 г. показатели значительно снизились.</w:t>
      </w:r>
    </w:p>
    <w:p w:rsidR="00FF3A1F" w:rsidRDefault="00FF3A1F" w:rsidP="00EE29E9">
      <w:pPr>
        <w:spacing w:after="0" w:line="240" w:lineRule="auto"/>
        <w:ind w:firstLine="426"/>
        <w:jc w:val="both"/>
        <w:rPr>
          <w:rFonts w:ascii="Times New Roman" w:hAnsi="Times New Roman" w:cs="Times New Roman"/>
          <w:sz w:val="24"/>
          <w:szCs w:val="24"/>
        </w:rPr>
      </w:pP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 xml:space="preserve">В общей структуре задолженности долгосрочные </w:t>
      </w:r>
      <w:r w:rsidR="002C55B6" w:rsidRPr="00FF3A1F">
        <w:rPr>
          <w:rFonts w:ascii="Times New Roman" w:hAnsi="Times New Roman" w:cs="Times New Roman"/>
          <w:sz w:val="24"/>
          <w:szCs w:val="24"/>
        </w:rPr>
        <w:t>обязательства</w:t>
      </w:r>
      <w:r w:rsidRPr="00FF3A1F">
        <w:rPr>
          <w:rFonts w:ascii="Times New Roman" w:hAnsi="Times New Roman" w:cs="Times New Roman"/>
          <w:sz w:val="24"/>
          <w:szCs w:val="24"/>
        </w:rPr>
        <w:t xml:space="preserve"> на 31.12.2015 г. превышают краткосрочные на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496</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394,0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 xml:space="preserve">руб. что говорит о неплохой финансовой устойчивости предприятия и, возможно, о будущем увеличении оборотов предприятия, в случае если долгосрочные пассивы направлены на расширение парка оборудования и объемов производства.  </w:t>
      </w: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Долгосрочная задолженность, величина которой на 31.12.2013 г. составляла 131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977,0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возросла на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794</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036,0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(темп прироста составил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359,4%), и на 31.12.2015 г. ее величина составила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926</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013,0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(95,0% от общей структуры имущества).</w:t>
      </w: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Наибольшее влия</w:t>
      </w:r>
      <w:r w:rsidR="002C55B6" w:rsidRPr="00FF3A1F">
        <w:rPr>
          <w:rFonts w:ascii="Times New Roman" w:hAnsi="Times New Roman" w:cs="Times New Roman"/>
          <w:sz w:val="24"/>
          <w:szCs w:val="24"/>
        </w:rPr>
        <w:t>ние на увеличение долгосрочных обязательств</w:t>
      </w:r>
      <w:r w:rsidRPr="00FF3A1F">
        <w:rPr>
          <w:rFonts w:ascii="Times New Roman" w:hAnsi="Times New Roman" w:cs="Times New Roman"/>
          <w:sz w:val="24"/>
          <w:szCs w:val="24"/>
        </w:rPr>
        <w:t xml:space="preserve"> оказал рост статьи 'Заемные средства'. За прошедший период рост этой статьи составил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794</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036,0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 xml:space="preserve">руб. (в процентном соотношении </w:t>
      </w:r>
      <w:r w:rsidR="002C55B6" w:rsidRPr="00FF3A1F">
        <w:rPr>
          <w:rFonts w:ascii="Times New Roman" w:hAnsi="Times New Roman" w:cs="Times New Roman"/>
          <w:sz w:val="24"/>
          <w:szCs w:val="24"/>
        </w:rPr>
        <w:t>–</w:t>
      </w:r>
      <w:r w:rsidRPr="00FF3A1F">
        <w:rPr>
          <w:rFonts w:ascii="Times New Roman" w:hAnsi="Times New Roman" w:cs="Times New Roman"/>
          <w:sz w:val="24"/>
          <w:szCs w:val="24"/>
        </w:rPr>
        <w:t xml:space="preserve">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359,4%) и уже на конец анализируемого периода значение статьи 'Заемные средства' достигло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926</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013,0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w:t>
      </w:r>
    </w:p>
    <w:p w:rsidR="00FF3A1F" w:rsidRDefault="00FF3A1F" w:rsidP="00EE29E9">
      <w:pPr>
        <w:spacing w:after="0" w:line="240" w:lineRule="auto"/>
        <w:ind w:firstLine="426"/>
        <w:jc w:val="both"/>
        <w:rPr>
          <w:rFonts w:ascii="Times New Roman" w:hAnsi="Times New Roman" w:cs="Times New Roman"/>
          <w:sz w:val="24"/>
          <w:szCs w:val="24"/>
        </w:rPr>
      </w:pP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Величина краткосрочных обязательств, которая на 31.12.2013 г. составляла 2</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044</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595,0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напротив снизилась на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614</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976,0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 xml:space="preserve">руб. (темп снижения краткосрочных </w:t>
      </w:r>
      <w:r w:rsidRPr="00FF3A1F">
        <w:rPr>
          <w:rFonts w:ascii="Times New Roman" w:hAnsi="Times New Roman" w:cs="Times New Roman"/>
          <w:sz w:val="24"/>
          <w:szCs w:val="24"/>
        </w:rPr>
        <w:lastRenderedPageBreak/>
        <w:t>обязательств составил 79,0%), и на 31.12.2015 г. ее величина установилась на уровне 429</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619,0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(21,2% от общей структуры имущества).</w:t>
      </w: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Наибольшее влияние на снижение краткосрочной кредиторской задолженности оказало уменьшение статьи 'Заемные средства'. За прошедший период снижение значения этой статьи составило -1</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393</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090,0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(в процентном соотношении снижение составило -100,0%) и уже на конец анализируемого периода значение статьи 'Заемные средства' установилось на уровне 0,0 тыс.</w:t>
      </w:r>
      <w:r w:rsidR="002C55B6"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w:t>
      </w:r>
      <w:r w:rsidR="002C55B6" w:rsidRPr="00FF3A1F">
        <w:rPr>
          <w:rFonts w:ascii="Times New Roman" w:hAnsi="Times New Roman" w:cs="Times New Roman"/>
          <w:sz w:val="24"/>
          <w:szCs w:val="24"/>
        </w:rPr>
        <w:t xml:space="preserve"> Это вызвано заключением мирового соглашения с кредиторами, которое перенесло сроки погашения обязательств по заемным средствам. Таким образом, краткосрочные обязательства </w:t>
      </w:r>
      <w:proofErr w:type="gramStart"/>
      <w:r w:rsidR="002C55B6" w:rsidRPr="00FF3A1F">
        <w:rPr>
          <w:rFonts w:ascii="Times New Roman" w:hAnsi="Times New Roman" w:cs="Times New Roman"/>
          <w:sz w:val="24"/>
          <w:szCs w:val="24"/>
        </w:rPr>
        <w:t>на</w:t>
      </w:r>
      <w:proofErr w:type="gramEnd"/>
      <w:r w:rsidR="002C55B6" w:rsidRPr="00FF3A1F">
        <w:rPr>
          <w:rFonts w:ascii="Times New Roman" w:hAnsi="Times New Roman" w:cs="Times New Roman"/>
          <w:sz w:val="24"/>
          <w:szCs w:val="24"/>
        </w:rPr>
        <w:t xml:space="preserve"> полученным займам были переквалифицированы в долгосрочные обязательства.</w:t>
      </w:r>
    </w:p>
    <w:p w:rsidR="00FF3A1F" w:rsidRDefault="00FF3A1F" w:rsidP="00EE29E9">
      <w:pPr>
        <w:spacing w:after="0" w:line="240" w:lineRule="auto"/>
        <w:ind w:firstLine="426"/>
        <w:jc w:val="both"/>
        <w:rPr>
          <w:rFonts w:ascii="Times New Roman" w:hAnsi="Times New Roman" w:cs="Times New Roman"/>
          <w:sz w:val="24"/>
          <w:szCs w:val="24"/>
        </w:rPr>
      </w:pP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Наибольший удельный вес в структуре краткосрочной кредиторской задолженности на 31.12.2015 г. составляет статья 'Кредиторская задолженность'. На конец анализируемого периода величина задолженности по данной статье составляет 429</w:t>
      </w:r>
      <w:r w:rsidR="00FF3A1F" w:rsidRPr="00FF3A1F">
        <w:rPr>
          <w:rFonts w:ascii="Times New Roman" w:hAnsi="Times New Roman" w:cs="Times New Roman"/>
          <w:sz w:val="24"/>
          <w:szCs w:val="24"/>
        </w:rPr>
        <w:t xml:space="preserve"> </w:t>
      </w:r>
      <w:r w:rsidRPr="00FF3A1F">
        <w:rPr>
          <w:rFonts w:ascii="Times New Roman" w:hAnsi="Times New Roman" w:cs="Times New Roman"/>
          <w:sz w:val="24"/>
          <w:szCs w:val="24"/>
        </w:rPr>
        <w:t>619 тыс.</w:t>
      </w:r>
      <w:r w:rsidR="00FF3A1F" w:rsidRPr="00FF3A1F">
        <w:rPr>
          <w:rFonts w:ascii="Times New Roman" w:hAnsi="Times New Roman" w:cs="Times New Roman"/>
          <w:sz w:val="24"/>
          <w:szCs w:val="24"/>
        </w:rPr>
        <w:t xml:space="preserve"> </w:t>
      </w:r>
      <w:r w:rsidRPr="00FF3A1F">
        <w:rPr>
          <w:rFonts w:ascii="Times New Roman" w:hAnsi="Times New Roman" w:cs="Times New Roman"/>
          <w:sz w:val="24"/>
          <w:szCs w:val="24"/>
        </w:rPr>
        <w:t>руб. (доля в общей величине краткосрочной дебиторской задолженности 100,0%) За анализируемый период снижение по этой статье задолженности составило -34,1%, что в абсолютном выражении составило -221</w:t>
      </w:r>
      <w:r w:rsidR="00FF3A1F" w:rsidRPr="00FF3A1F">
        <w:rPr>
          <w:rFonts w:ascii="Times New Roman" w:hAnsi="Times New Roman" w:cs="Times New Roman"/>
          <w:sz w:val="24"/>
          <w:szCs w:val="24"/>
        </w:rPr>
        <w:t xml:space="preserve"> </w:t>
      </w:r>
      <w:r w:rsidRPr="00FF3A1F">
        <w:rPr>
          <w:rFonts w:ascii="Times New Roman" w:hAnsi="Times New Roman" w:cs="Times New Roman"/>
          <w:sz w:val="24"/>
          <w:szCs w:val="24"/>
        </w:rPr>
        <w:t>886,0 тыс.</w:t>
      </w:r>
      <w:r w:rsidR="00FF3A1F" w:rsidRPr="00FF3A1F">
        <w:rPr>
          <w:rFonts w:ascii="Times New Roman" w:hAnsi="Times New Roman" w:cs="Times New Roman"/>
          <w:sz w:val="24"/>
          <w:szCs w:val="24"/>
        </w:rPr>
        <w:t xml:space="preserve"> </w:t>
      </w:r>
      <w:r w:rsidRPr="00FF3A1F">
        <w:rPr>
          <w:rFonts w:ascii="Times New Roman" w:hAnsi="Times New Roman" w:cs="Times New Roman"/>
          <w:sz w:val="24"/>
          <w:szCs w:val="24"/>
        </w:rPr>
        <w:t xml:space="preserve">руб. </w:t>
      </w:r>
    </w:p>
    <w:p w:rsidR="00FF3A1F" w:rsidRDefault="00FF3A1F" w:rsidP="00EE29E9">
      <w:pPr>
        <w:spacing w:after="0" w:line="240" w:lineRule="auto"/>
        <w:ind w:firstLine="426"/>
        <w:jc w:val="both"/>
        <w:rPr>
          <w:rFonts w:ascii="Times New Roman" w:hAnsi="Times New Roman" w:cs="Times New Roman"/>
          <w:sz w:val="24"/>
          <w:szCs w:val="24"/>
        </w:rPr>
      </w:pPr>
    </w:p>
    <w:p w:rsidR="00B54B2E"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Таким образом, изменение за анализируемый период структуры пассивов  следует признать в подавляющей части позитивным.</w:t>
      </w:r>
    </w:p>
    <w:p w:rsidR="00FF3A1F" w:rsidRDefault="00FF3A1F" w:rsidP="00EE29E9">
      <w:pPr>
        <w:spacing w:after="0" w:line="240" w:lineRule="auto"/>
        <w:ind w:firstLine="426"/>
        <w:jc w:val="both"/>
        <w:rPr>
          <w:rFonts w:ascii="Times New Roman" w:hAnsi="Times New Roman" w:cs="Times New Roman"/>
          <w:sz w:val="24"/>
          <w:szCs w:val="24"/>
        </w:rPr>
      </w:pPr>
    </w:p>
    <w:p w:rsidR="00B54B2E" w:rsidRPr="00FF3A1F" w:rsidRDefault="00B54B2E" w:rsidP="00EE29E9">
      <w:pPr>
        <w:ind w:firstLine="426"/>
        <w:jc w:val="center"/>
        <w:rPr>
          <w:rFonts w:ascii="Times New Roman" w:hAnsi="Times New Roman" w:cs="Times New Roman"/>
          <w:sz w:val="24"/>
          <w:szCs w:val="24"/>
        </w:rPr>
      </w:pPr>
      <w:r w:rsidRPr="00FF3A1F">
        <w:rPr>
          <w:rFonts w:ascii="Times New Roman" w:hAnsi="Times New Roman" w:cs="Times New Roman"/>
          <w:b/>
          <w:sz w:val="24"/>
          <w:szCs w:val="24"/>
        </w:rPr>
        <w:t xml:space="preserve">Анализ показателей финансовой устойчивости </w:t>
      </w:r>
    </w:p>
    <w:p w:rsidR="00B54B2E" w:rsidRPr="00FF3A1F" w:rsidRDefault="00B54B2E" w:rsidP="00EE29E9">
      <w:pPr>
        <w:ind w:firstLine="426"/>
        <w:jc w:val="right"/>
        <w:rPr>
          <w:rFonts w:ascii="Times New Roman" w:hAnsi="Times New Roman" w:cs="Times New Roman"/>
          <w:b/>
          <w:sz w:val="24"/>
          <w:szCs w:val="24"/>
        </w:rPr>
      </w:pPr>
      <w:r w:rsidRPr="00FF3A1F">
        <w:rPr>
          <w:rFonts w:ascii="Times New Roman" w:hAnsi="Times New Roman" w:cs="Times New Roman"/>
          <w:b/>
          <w:sz w:val="24"/>
          <w:szCs w:val="24"/>
        </w:rPr>
        <w:t xml:space="preserve">Таблица </w:t>
      </w:r>
      <w:r w:rsidR="00FF3A1F" w:rsidRPr="00FF3A1F">
        <w:rPr>
          <w:rFonts w:ascii="Times New Roman" w:hAnsi="Times New Roman" w:cs="Times New Roman"/>
          <w:b/>
          <w:sz w:val="24"/>
          <w:szCs w:val="24"/>
        </w:rPr>
        <w:t>№ 2</w:t>
      </w:r>
    </w:p>
    <w:p w:rsidR="00B54B2E" w:rsidRDefault="00B54B2E" w:rsidP="00EE29E9">
      <w:pPr>
        <w:ind w:firstLine="426"/>
        <w:jc w:val="right"/>
      </w:pPr>
      <w:r>
        <w:rPr>
          <w:noProof/>
        </w:rPr>
        <w:drawing>
          <wp:inline distT="0" distB="0" distL="0" distR="0" wp14:anchorId="3C629AE7" wp14:editId="2DDD571A">
            <wp:extent cx="5994400" cy="16002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1600200"/>
                    </a:xfrm>
                    <a:prstGeom prst="rect">
                      <a:avLst/>
                    </a:prstGeom>
                    <a:noFill/>
                    <a:ln>
                      <a:noFill/>
                    </a:ln>
                  </pic:spPr>
                </pic:pic>
              </a:graphicData>
            </a:graphic>
          </wp:inline>
        </w:drawing>
      </w: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Показатель 'Коэффициент автономии', за анализируемый период  увеличился на 0,29 и на 31.12.2015 г. составил -0,16. Это ниже нормативного значения (0,5) при котором заемный капитал может быть компенсирован собственностью предприятия.</w:t>
      </w:r>
    </w:p>
    <w:p w:rsidR="00FF3A1F"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 xml:space="preserve">Показатель 'Коэффициент отношения заемных и собственных средств (финансовый рычаг)', за анализируемый период  снизился на -3,95 и на 31.12.2015 г. составил -7,16. Чем больше этот коэффициент превышает 1, тем больше зависимость предприятия от заемных средств. </w:t>
      </w: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Показатель 'Коэффициент соотношения мобильных и иммобилизованных средств', за анализируемый период  снизился на -0,15 и на 31.12.2015 г. составил 0,15. Коэффициент определяется как отношение мобильных средств  и долгосрочной дебиторской задолженности к иммобилизованным средствам (внеоборотные активам, скорректированным на дебиторскую задолженность долгосрочного характера). Нормативное значение специфично для каждой отдельной отрасли, но при прочих равных условиях увеличение коэффициента является положительной тенденцией.</w:t>
      </w: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 xml:space="preserve">Показатель 'Коэффициент маневренности', за анализируемый период  снизился на -4,66 и на 31.12.2015 г. составил -1,31. Это ниже нормативного значения (0,5). Коэффициент маневренности характеризует, какая доля источников собственных  средств находится в мобильной форме. На конец анализируемого периода </w:t>
      </w:r>
      <w:r w:rsidR="00FF3A1F" w:rsidRPr="00FF3A1F">
        <w:rPr>
          <w:rFonts w:ascii="Times New Roman" w:hAnsi="Times New Roman" w:cs="Times New Roman"/>
          <w:sz w:val="24"/>
          <w:szCs w:val="24"/>
        </w:rPr>
        <w:t>ОАО</w:t>
      </w:r>
      <w:r w:rsidRPr="00FF3A1F">
        <w:rPr>
          <w:rFonts w:ascii="Times New Roman" w:hAnsi="Times New Roman" w:cs="Times New Roman"/>
          <w:sz w:val="24"/>
          <w:szCs w:val="24"/>
        </w:rPr>
        <w:t xml:space="preserve"> "СиМ</w:t>
      </w:r>
      <w:r w:rsidR="00FF3A1F" w:rsidRPr="00FF3A1F">
        <w:rPr>
          <w:rFonts w:ascii="Times New Roman" w:hAnsi="Times New Roman" w:cs="Times New Roman"/>
          <w:sz w:val="24"/>
          <w:szCs w:val="24"/>
        </w:rPr>
        <w:t xml:space="preserve"> </w:t>
      </w:r>
      <w:proofErr w:type="gramStart"/>
      <w:r w:rsidR="00FF3A1F" w:rsidRPr="00FF3A1F">
        <w:rPr>
          <w:rFonts w:ascii="Times New Roman" w:hAnsi="Times New Roman" w:cs="Times New Roman"/>
          <w:sz w:val="24"/>
          <w:szCs w:val="24"/>
        </w:rPr>
        <w:t>СТ</w:t>
      </w:r>
      <w:proofErr w:type="gramEnd"/>
      <w:r w:rsidRPr="00FF3A1F">
        <w:rPr>
          <w:rFonts w:ascii="Times New Roman" w:hAnsi="Times New Roman" w:cs="Times New Roman"/>
          <w:sz w:val="24"/>
          <w:szCs w:val="24"/>
        </w:rPr>
        <w:t>" обладает легкой структурой активов. Доля основных сре</w:t>
      </w:r>
      <w:proofErr w:type="gramStart"/>
      <w:r w:rsidRPr="00FF3A1F">
        <w:rPr>
          <w:rFonts w:ascii="Times New Roman" w:hAnsi="Times New Roman" w:cs="Times New Roman"/>
          <w:sz w:val="24"/>
          <w:szCs w:val="24"/>
        </w:rPr>
        <w:t>дств в в</w:t>
      </w:r>
      <w:proofErr w:type="gramEnd"/>
      <w:r w:rsidRPr="00FF3A1F">
        <w:rPr>
          <w:rFonts w:ascii="Times New Roman" w:hAnsi="Times New Roman" w:cs="Times New Roman"/>
          <w:sz w:val="24"/>
          <w:szCs w:val="24"/>
        </w:rPr>
        <w:t xml:space="preserve">алюте баланса менее 40,0%. </w:t>
      </w:r>
    </w:p>
    <w:p w:rsidR="00B54B2E" w:rsidRPr="00FF3A1F"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lastRenderedPageBreak/>
        <w:t>Показатель 'Коэффициент обеспеченности запасов и затрат собственными средствами', за анализируемый период  увеличился на 3,74 и на 31.12.2015 г. составил -3,86. Это ниже нормативного значения (0,6-0,8). Предприятие испытывает недостаток собственных сре</w:t>
      </w:r>
      <w:proofErr w:type="gramStart"/>
      <w:r w:rsidRPr="00FF3A1F">
        <w:rPr>
          <w:rFonts w:ascii="Times New Roman" w:hAnsi="Times New Roman" w:cs="Times New Roman"/>
          <w:sz w:val="24"/>
          <w:szCs w:val="24"/>
        </w:rPr>
        <w:t>дств дл</w:t>
      </w:r>
      <w:proofErr w:type="gramEnd"/>
      <w:r w:rsidRPr="00FF3A1F">
        <w:rPr>
          <w:rFonts w:ascii="Times New Roman" w:hAnsi="Times New Roman" w:cs="Times New Roman"/>
          <w:sz w:val="24"/>
          <w:szCs w:val="24"/>
        </w:rPr>
        <w:t xml:space="preserve">я формирования запасов и затрат, что показал и анализ показателей финансовой устойчивости в абсолютном выражении.  Коэффициент равен отношению разности между суммой источников собственных оборотных средств, долгосрочных кредитов и займов и </w:t>
      </w:r>
      <w:proofErr w:type="spellStart"/>
      <w:r w:rsidRPr="00FF3A1F">
        <w:rPr>
          <w:rFonts w:ascii="Times New Roman" w:hAnsi="Times New Roman" w:cs="Times New Roman"/>
          <w:sz w:val="24"/>
          <w:szCs w:val="24"/>
        </w:rPr>
        <w:t>внеоборотных</w:t>
      </w:r>
      <w:proofErr w:type="spellEnd"/>
      <w:r w:rsidRPr="00FF3A1F">
        <w:rPr>
          <w:rFonts w:ascii="Times New Roman" w:hAnsi="Times New Roman" w:cs="Times New Roman"/>
          <w:sz w:val="24"/>
          <w:szCs w:val="24"/>
        </w:rPr>
        <w:t xml:space="preserve"> активов к величине запасов и затрат. </w:t>
      </w:r>
    </w:p>
    <w:p w:rsidR="00B54B2E" w:rsidRPr="00B54B2E" w:rsidRDefault="00B54B2E" w:rsidP="00EE29E9">
      <w:pPr>
        <w:spacing w:after="0" w:line="240" w:lineRule="auto"/>
        <w:ind w:firstLine="426"/>
        <w:jc w:val="both"/>
        <w:rPr>
          <w:rFonts w:ascii="Times New Roman" w:eastAsia="Times New Roman" w:hAnsi="Times New Roman" w:cs="Times New Roman"/>
          <w:b/>
          <w:sz w:val="24"/>
          <w:szCs w:val="24"/>
        </w:rPr>
      </w:pPr>
    </w:p>
    <w:p w:rsidR="00B54B2E" w:rsidRPr="00B54B2E" w:rsidRDefault="00B54B2E" w:rsidP="00EE29E9">
      <w:pPr>
        <w:spacing w:after="0" w:line="240" w:lineRule="auto"/>
        <w:ind w:firstLine="426"/>
        <w:jc w:val="both"/>
        <w:rPr>
          <w:rFonts w:ascii="Times New Roman" w:eastAsia="Times New Roman" w:hAnsi="Times New Roman" w:cs="Times New Roman"/>
          <w:b/>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b/>
          <w:sz w:val="24"/>
          <w:szCs w:val="24"/>
        </w:rPr>
      </w:pPr>
      <w:r w:rsidRPr="00B968AF">
        <w:rPr>
          <w:rFonts w:ascii="Times New Roman" w:eastAsia="Times New Roman" w:hAnsi="Times New Roman" w:cs="Times New Roman"/>
          <w:b/>
          <w:sz w:val="24"/>
          <w:szCs w:val="24"/>
        </w:rPr>
        <w:t>По итогам 201</w:t>
      </w:r>
      <w:r w:rsidR="00FF3A1F">
        <w:rPr>
          <w:rFonts w:ascii="Times New Roman" w:eastAsia="Times New Roman" w:hAnsi="Times New Roman" w:cs="Times New Roman"/>
          <w:b/>
          <w:sz w:val="24"/>
          <w:szCs w:val="24"/>
        </w:rPr>
        <w:t>5</w:t>
      </w:r>
      <w:r w:rsidRPr="00B968AF">
        <w:rPr>
          <w:rFonts w:ascii="Times New Roman" w:eastAsia="Times New Roman" w:hAnsi="Times New Roman" w:cs="Times New Roman"/>
          <w:b/>
          <w:sz w:val="24"/>
          <w:szCs w:val="24"/>
        </w:rPr>
        <w:t xml:space="preserve"> г. </w:t>
      </w:r>
      <w:r w:rsidR="00F72AE0">
        <w:rPr>
          <w:rFonts w:ascii="Times New Roman" w:eastAsia="Times New Roman" w:hAnsi="Times New Roman" w:cs="Times New Roman"/>
          <w:b/>
          <w:sz w:val="24"/>
          <w:szCs w:val="24"/>
        </w:rPr>
        <w:t>Обществом</w:t>
      </w:r>
      <w:r w:rsidR="00F72AE0" w:rsidRPr="00B968AF">
        <w:rPr>
          <w:rFonts w:ascii="Times New Roman" w:eastAsia="Times New Roman" w:hAnsi="Times New Roman" w:cs="Times New Roman"/>
          <w:b/>
          <w:sz w:val="24"/>
          <w:szCs w:val="24"/>
        </w:rPr>
        <w:t xml:space="preserve"> </w:t>
      </w:r>
      <w:r w:rsidRPr="00B968AF">
        <w:rPr>
          <w:rFonts w:ascii="Times New Roman" w:eastAsia="Times New Roman" w:hAnsi="Times New Roman" w:cs="Times New Roman"/>
          <w:b/>
          <w:sz w:val="24"/>
          <w:szCs w:val="24"/>
        </w:rPr>
        <w:t>были получены доходы по следующим направлениям:</w:t>
      </w:r>
    </w:p>
    <w:p w:rsidR="00F04A2D" w:rsidRPr="00B968AF" w:rsidRDefault="00F04A2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выручка от сдачи в аренду нежилых помещений – </w:t>
      </w:r>
      <w:r>
        <w:rPr>
          <w:rFonts w:ascii="Times New Roman" w:eastAsia="Times New Roman" w:hAnsi="Times New Roman" w:cs="Times New Roman"/>
          <w:sz w:val="24"/>
          <w:szCs w:val="24"/>
        </w:rPr>
        <w:t>41 453</w:t>
      </w:r>
      <w:r w:rsidRPr="00B968AF">
        <w:rPr>
          <w:rFonts w:ascii="Times New Roman" w:eastAsia="Times New Roman" w:hAnsi="Times New Roman" w:cs="Times New Roman"/>
          <w:sz w:val="24"/>
          <w:szCs w:val="24"/>
        </w:rPr>
        <w:t xml:space="preserve"> тыс. руб.</w:t>
      </w:r>
    </w:p>
    <w:p w:rsidR="00F04A2D" w:rsidRPr="00B968AF"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Pr="00B968AF">
        <w:rPr>
          <w:rFonts w:ascii="Times New Roman" w:eastAsia="Times New Roman" w:hAnsi="Times New Roman" w:cs="Times New Roman"/>
          <w:sz w:val="24"/>
          <w:szCs w:val="24"/>
        </w:rPr>
        <w:t>ыручка от продажи услуг вспомогательных цехов</w:t>
      </w:r>
      <w:r>
        <w:rPr>
          <w:rFonts w:ascii="Times New Roman" w:eastAsia="Times New Roman" w:hAnsi="Times New Roman" w:cs="Times New Roman"/>
          <w:sz w:val="24"/>
          <w:szCs w:val="24"/>
        </w:rPr>
        <w:t>, включая продажу электроэнергии, тепловой энергии, услуг водоснабжения и канализации</w:t>
      </w:r>
      <w:r w:rsidRPr="00B968A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23 817</w:t>
      </w:r>
      <w:r w:rsidRPr="00B968AF">
        <w:rPr>
          <w:rFonts w:ascii="Times New Roman" w:eastAsia="Times New Roman" w:hAnsi="Times New Roman" w:cs="Times New Roman"/>
          <w:sz w:val="24"/>
          <w:szCs w:val="24"/>
        </w:rPr>
        <w:t xml:space="preserve"> тыс. руб.</w:t>
      </w:r>
    </w:p>
    <w:p w:rsidR="00F04A2D" w:rsidRDefault="00F04A2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выручка от продажи </w:t>
      </w:r>
      <w:r>
        <w:rPr>
          <w:rFonts w:ascii="Times New Roman" w:eastAsia="Times New Roman" w:hAnsi="Times New Roman" w:cs="Times New Roman"/>
          <w:sz w:val="24"/>
          <w:szCs w:val="24"/>
        </w:rPr>
        <w:t>товарно-</w:t>
      </w:r>
      <w:r w:rsidRPr="00B968AF">
        <w:rPr>
          <w:rFonts w:ascii="Times New Roman" w:eastAsia="Times New Roman" w:hAnsi="Times New Roman" w:cs="Times New Roman"/>
          <w:sz w:val="24"/>
          <w:szCs w:val="24"/>
        </w:rPr>
        <w:t xml:space="preserve">материальных ценностей – </w:t>
      </w:r>
      <w:r>
        <w:rPr>
          <w:rFonts w:ascii="Times New Roman" w:eastAsia="Times New Roman" w:hAnsi="Times New Roman" w:cs="Times New Roman"/>
          <w:sz w:val="24"/>
          <w:szCs w:val="24"/>
        </w:rPr>
        <w:t>178 267</w:t>
      </w:r>
      <w:r w:rsidRPr="00B968AF">
        <w:rPr>
          <w:rFonts w:ascii="Times New Roman" w:eastAsia="Times New Roman" w:hAnsi="Times New Roman" w:cs="Times New Roman"/>
          <w:sz w:val="24"/>
          <w:szCs w:val="24"/>
        </w:rPr>
        <w:t xml:space="preserve"> тыс. руб.</w:t>
      </w:r>
    </w:p>
    <w:p w:rsidR="00F04A2D"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выручка от продажи лома – 115 733 тыс. руб.</w:t>
      </w:r>
    </w:p>
    <w:p w:rsidR="00F04A2D"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выручка от оказания услуг по организации и демонтажу товара – 3 255 тыс. руб.</w:t>
      </w:r>
    </w:p>
    <w:p w:rsidR="001D46ED" w:rsidRDefault="00F72AE0"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1D46ED" w:rsidRPr="00B968AF">
        <w:rPr>
          <w:rFonts w:ascii="Times New Roman" w:eastAsia="Times New Roman" w:hAnsi="Times New Roman" w:cs="Times New Roman"/>
          <w:sz w:val="24"/>
          <w:szCs w:val="24"/>
        </w:rPr>
        <w:t xml:space="preserve">ыручка от продажи пропусков – </w:t>
      </w:r>
      <w:r w:rsidR="00F04A2D">
        <w:rPr>
          <w:rFonts w:ascii="Times New Roman" w:eastAsia="Times New Roman" w:hAnsi="Times New Roman" w:cs="Times New Roman"/>
          <w:sz w:val="24"/>
          <w:szCs w:val="24"/>
        </w:rPr>
        <w:t>413</w:t>
      </w:r>
      <w:r w:rsidR="001D46ED" w:rsidRPr="00B968AF">
        <w:rPr>
          <w:rFonts w:ascii="Times New Roman" w:eastAsia="Times New Roman" w:hAnsi="Times New Roman" w:cs="Times New Roman"/>
          <w:sz w:val="24"/>
          <w:szCs w:val="24"/>
        </w:rPr>
        <w:t xml:space="preserve"> тыс. руб.</w:t>
      </w:r>
    </w:p>
    <w:p w:rsidR="00F04A2D"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агентское вознаграждение – 210 тыс. руб.</w:t>
      </w: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выручка от иных операций – </w:t>
      </w:r>
      <w:r w:rsidR="00F04A2D">
        <w:rPr>
          <w:rFonts w:ascii="Times New Roman" w:eastAsia="Times New Roman" w:hAnsi="Times New Roman" w:cs="Times New Roman"/>
          <w:sz w:val="24"/>
          <w:szCs w:val="24"/>
        </w:rPr>
        <w:t>2 9</w:t>
      </w:r>
      <w:r w:rsidR="00873C61">
        <w:rPr>
          <w:rFonts w:ascii="Times New Roman" w:eastAsia="Times New Roman" w:hAnsi="Times New Roman" w:cs="Times New Roman"/>
          <w:sz w:val="24"/>
          <w:szCs w:val="24"/>
        </w:rPr>
        <w:t>3</w:t>
      </w:r>
      <w:r w:rsidR="00F04A2D">
        <w:rPr>
          <w:rFonts w:ascii="Times New Roman" w:eastAsia="Times New Roman" w:hAnsi="Times New Roman" w:cs="Times New Roman"/>
          <w:sz w:val="24"/>
          <w:szCs w:val="24"/>
        </w:rPr>
        <w:t>6</w:t>
      </w:r>
      <w:r w:rsidRPr="00B968AF">
        <w:rPr>
          <w:rFonts w:ascii="Times New Roman" w:eastAsia="Times New Roman" w:hAnsi="Times New Roman" w:cs="Times New Roman"/>
          <w:sz w:val="24"/>
          <w:szCs w:val="24"/>
        </w:rPr>
        <w:t xml:space="preserve"> тыс. руб.</w:t>
      </w:r>
    </w:p>
    <w:p w:rsidR="00F04A2D" w:rsidRPr="00B968AF"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внереализационные доходы – 616 499 тыс. руб.</w:t>
      </w:r>
    </w:p>
    <w:p w:rsidR="001D46ED" w:rsidRPr="00B968AF" w:rsidRDefault="001D46ED" w:rsidP="00EE29E9">
      <w:pPr>
        <w:spacing w:after="0" w:line="240" w:lineRule="auto"/>
        <w:ind w:firstLine="426"/>
        <w:jc w:val="both"/>
        <w:rPr>
          <w:rFonts w:ascii="Times New Roman" w:eastAsia="Times New Roman" w:hAnsi="Times New Roman" w:cs="Times New Roman"/>
          <w:b/>
          <w:sz w:val="24"/>
          <w:szCs w:val="24"/>
        </w:rPr>
      </w:pPr>
      <w:r w:rsidRPr="00B968AF">
        <w:rPr>
          <w:rFonts w:ascii="Times New Roman" w:eastAsia="Times New Roman" w:hAnsi="Times New Roman" w:cs="Times New Roman"/>
          <w:b/>
          <w:sz w:val="24"/>
          <w:szCs w:val="24"/>
        </w:rPr>
        <w:t>Всего за 201</w:t>
      </w:r>
      <w:r w:rsidR="00873C61">
        <w:rPr>
          <w:rFonts w:ascii="Times New Roman" w:eastAsia="Times New Roman" w:hAnsi="Times New Roman" w:cs="Times New Roman"/>
          <w:b/>
          <w:sz w:val="24"/>
          <w:szCs w:val="24"/>
        </w:rPr>
        <w:t>5</w:t>
      </w:r>
      <w:r w:rsidRPr="00B968AF">
        <w:rPr>
          <w:rFonts w:ascii="Times New Roman" w:eastAsia="Times New Roman" w:hAnsi="Times New Roman" w:cs="Times New Roman"/>
          <w:b/>
          <w:sz w:val="24"/>
          <w:szCs w:val="24"/>
        </w:rPr>
        <w:t xml:space="preserve"> г. было получено доходов – </w:t>
      </w:r>
      <w:r w:rsidR="00873C61">
        <w:rPr>
          <w:rFonts w:ascii="Times New Roman" w:eastAsia="Times New Roman" w:hAnsi="Times New Roman" w:cs="Times New Roman"/>
          <w:b/>
          <w:sz w:val="24"/>
          <w:szCs w:val="24"/>
        </w:rPr>
        <w:t>982 583</w:t>
      </w:r>
      <w:r w:rsidRPr="00B968AF">
        <w:rPr>
          <w:rFonts w:ascii="Times New Roman" w:eastAsia="Times New Roman" w:hAnsi="Times New Roman" w:cs="Times New Roman"/>
          <w:b/>
          <w:sz w:val="24"/>
          <w:szCs w:val="24"/>
        </w:rPr>
        <w:t xml:space="preserve"> тыс. руб.</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EC73C8"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сравнению с </w:t>
      </w:r>
      <w:r w:rsidR="00873C61">
        <w:rPr>
          <w:rFonts w:ascii="Times New Roman" w:eastAsia="Times New Roman" w:hAnsi="Times New Roman" w:cs="Times New Roman"/>
          <w:sz w:val="24"/>
          <w:szCs w:val="24"/>
        </w:rPr>
        <w:t>предыдущим годом</w:t>
      </w:r>
      <w:r w:rsidR="001D46ED">
        <w:rPr>
          <w:rFonts w:ascii="Times New Roman" w:eastAsia="Times New Roman" w:hAnsi="Times New Roman" w:cs="Times New Roman"/>
          <w:sz w:val="24"/>
          <w:szCs w:val="24"/>
        </w:rPr>
        <w:t xml:space="preserve"> </w:t>
      </w:r>
      <w:r w:rsidR="00873C61">
        <w:rPr>
          <w:rFonts w:ascii="Times New Roman" w:eastAsia="Times New Roman" w:hAnsi="Times New Roman" w:cs="Times New Roman"/>
          <w:sz w:val="24"/>
          <w:szCs w:val="24"/>
        </w:rPr>
        <w:t>произошел резкое снижение размера доходов, в основном за счет снижения объема внереализационных доходов.</w:t>
      </w:r>
      <w:r>
        <w:rPr>
          <w:rFonts w:ascii="Times New Roman" w:eastAsia="Times New Roman" w:hAnsi="Times New Roman" w:cs="Times New Roman"/>
          <w:sz w:val="24"/>
          <w:szCs w:val="24"/>
        </w:rPr>
        <w:t xml:space="preserve"> </w:t>
      </w:r>
      <w:r w:rsidR="00873C61">
        <w:rPr>
          <w:rFonts w:ascii="Times New Roman" w:eastAsia="Times New Roman" w:hAnsi="Times New Roman" w:cs="Times New Roman"/>
          <w:sz w:val="24"/>
          <w:szCs w:val="24"/>
        </w:rPr>
        <w:t>Не учитывая показатели 2014 г., которые выбиваются из общей тенденции (резкий скачок и последовавший после спад), можно говорить о тенденции роста</w:t>
      </w:r>
      <w:r w:rsidR="00A31673">
        <w:rPr>
          <w:rFonts w:ascii="Times New Roman" w:eastAsia="Times New Roman" w:hAnsi="Times New Roman" w:cs="Times New Roman"/>
          <w:sz w:val="24"/>
          <w:szCs w:val="24"/>
        </w:rPr>
        <w:t>,</w:t>
      </w:r>
      <w:r w:rsidR="00873C61">
        <w:rPr>
          <w:rFonts w:ascii="Times New Roman" w:eastAsia="Times New Roman" w:hAnsi="Times New Roman" w:cs="Times New Roman"/>
          <w:sz w:val="24"/>
          <w:szCs w:val="24"/>
        </w:rPr>
        <w:t xml:space="preserve"> как общего уровня доходов, так и отдельных его сегментов.</w:t>
      </w:r>
    </w:p>
    <w:p w:rsidR="00EC73C8" w:rsidRDefault="00EC73C8"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Тенденции видны из графика приведенного ниже.</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63495A" wp14:editId="3F01D16B">
            <wp:extent cx="5791200" cy="19716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972103" w:rsidRDefault="00972103"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Доходы от основной деятельности</w:t>
      </w:r>
    </w:p>
    <w:p w:rsidR="001D46ED" w:rsidRDefault="001D46ED"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43CBD9E7" wp14:editId="7E733932">
            <wp:extent cx="5791200" cy="18669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46ED" w:rsidRDefault="001D46ED"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Внереализационные доходы</w:t>
      </w:r>
    </w:p>
    <w:p w:rsidR="001D46ED" w:rsidRDefault="001D46ED"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56641E8" wp14:editId="5EFB15CE">
            <wp:extent cx="5876925" cy="21336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46ED" w:rsidRDefault="001D46ED"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5B1565">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видно из графиков имеется тенденция к уменьшению </w:t>
      </w:r>
      <w:r w:rsidR="00A31673">
        <w:rPr>
          <w:rFonts w:ascii="Times New Roman" w:eastAsia="Times New Roman" w:hAnsi="Times New Roman" w:cs="Times New Roman"/>
          <w:sz w:val="24"/>
          <w:szCs w:val="24"/>
        </w:rPr>
        <w:t xml:space="preserve">внереализационных </w:t>
      </w:r>
      <w:r>
        <w:rPr>
          <w:rFonts w:ascii="Times New Roman" w:eastAsia="Times New Roman" w:hAnsi="Times New Roman" w:cs="Times New Roman"/>
          <w:sz w:val="24"/>
          <w:szCs w:val="24"/>
        </w:rPr>
        <w:t xml:space="preserve">доходов и увеличению доходов от </w:t>
      </w:r>
      <w:r w:rsidR="00A31673">
        <w:rPr>
          <w:rFonts w:ascii="Times New Roman" w:eastAsia="Times New Roman" w:hAnsi="Times New Roman" w:cs="Times New Roman"/>
          <w:sz w:val="24"/>
          <w:szCs w:val="24"/>
        </w:rPr>
        <w:t>основного вида деятельности</w:t>
      </w:r>
      <w:r>
        <w:rPr>
          <w:rFonts w:ascii="Times New Roman" w:eastAsia="Times New Roman" w:hAnsi="Times New Roman" w:cs="Times New Roman"/>
          <w:sz w:val="24"/>
          <w:szCs w:val="24"/>
        </w:rPr>
        <w:t xml:space="preserve">.  </w:t>
      </w:r>
      <w:r w:rsidR="00A31673">
        <w:rPr>
          <w:rFonts w:ascii="Times New Roman" w:eastAsia="Times New Roman" w:hAnsi="Times New Roman" w:cs="Times New Roman"/>
          <w:sz w:val="24"/>
          <w:szCs w:val="24"/>
        </w:rPr>
        <w:t>Это вызвано изменением положений учетной политики, в соответствии с которой доходы от сдачи помещений в аренду и реализации лома отнесены к доходам от основного вида деятельности.</w:t>
      </w:r>
      <w:r>
        <w:rPr>
          <w:rFonts w:ascii="Times New Roman" w:eastAsia="Times New Roman" w:hAnsi="Times New Roman" w:cs="Times New Roman"/>
          <w:sz w:val="24"/>
          <w:szCs w:val="24"/>
        </w:rPr>
        <w:t xml:space="preserve"> </w:t>
      </w:r>
      <w:r w:rsidR="00A31673">
        <w:rPr>
          <w:rFonts w:ascii="Times New Roman" w:eastAsia="Times New Roman" w:hAnsi="Times New Roman" w:cs="Times New Roman"/>
          <w:sz w:val="24"/>
          <w:szCs w:val="24"/>
        </w:rPr>
        <w:t xml:space="preserve">Снижение объема </w:t>
      </w:r>
      <w:proofErr w:type="gramStart"/>
      <w:r w:rsidR="00A31673">
        <w:rPr>
          <w:rFonts w:ascii="Times New Roman" w:eastAsia="Times New Roman" w:hAnsi="Times New Roman" w:cs="Times New Roman"/>
          <w:sz w:val="24"/>
          <w:szCs w:val="24"/>
        </w:rPr>
        <w:t>доходов</w:t>
      </w:r>
      <w:proofErr w:type="gramEnd"/>
      <w:r w:rsidR="00A31673">
        <w:rPr>
          <w:rFonts w:ascii="Times New Roman" w:eastAsia="Times New Roman" w:hAnsi="Times New Roman" w:cs="Times New Roman"/>
          <w:sz w:val="24"/>
          <w:szCs w:val="24"/>
        </w:rPr>
        <w:t xml:space="preserve"> в том числе вызвано передачей части сдаваемых в аренду помещений дочерним компаниям путем внесения имущества в уставный капитал дочерних компаний. Соответственно, сократились сдаваемые в аренду площади нежилых помещений, что соответственно вызвало снижение доходов от сдачи в аренду помещений. Помимо этого большую часть доходов формировали доходы от продажи лома и ТМЦ, но</w:t>
      </w:r>
      <w:r>
        <w:rPr>
          <w:rFonts w:ascii="Times New Roman" w:eastAsia="Times New Roman" w:hAnsi="Times New Roman" w:cs="Times New Roman"/>
          <w:sz w:val="24"/>
          <w:szCs w:val="24"/>
        </w:rPr>
        <w:t xml:space="preserve"> возможности получения данных доходов ограничено количеством имеющихся ОС и запасов. Но продажа и ликвидация ОС может привести к тому, что не будет возможности восстановить производство и доходы от продажи продукции снизятся до нуля.</w:t>
      </w:r>
    </w:p>
    <w:p w:rsidR="001D46ED" w:rsidRPr="005B1565"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b/>
          <w:sz w:val="24"/>
          <w:szCs w:val="24"/>
        </w:rPr>
      </w:pPr>
      <w:r w:rsidRPr="00B968AF">
        <w:rPr>
          <w:rFonts w:ascii="Times New Roman" w:eastAsia="Times New Roman" w:hAnsi="Times New Roman" w:cs="Times New Roman"/>
          <w:b/>
          <w:sz w:val="24"/>
          <w:szCs w:val="24"/>
        </w:rPr>
        <w:t>При этом было понесено расходов:</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себестоимость продаж – </w:t>
      </w:r>
      <w:r w:rsidR="00A31673">
        <w:rPr>
          <w:rFonts w:ascii="Times New Roman" w:eastAsia="Times New Roman" w:hAnsi="Times New Roman" w:cs="Times New Roman"/>
          <w:sz w:val="24"/>
          <w:szCs w:val="24"/>
        </w:rPr>
        <w:t>418 852</w:t>
      </w:r>
      <w:r w:rsidRPr="00B968AF">
        <w:rPr>
          <w:rFonts w:ascii="Times New Roman" w:eastAsia="Times New Roman" w:hAnsi="Times New Roman" w:cs="Times New Roman"/>
          <w:sz w:val="24"/>
          <w:szCs w:val="24"/>
        </w:rPr>
        <w:t xml:space="preserve"> тыс. руб.</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коммерческие расходы – </w:t>
      </w:r>
      <w:r>
        <w:rPr>
          <w:rFonts w:ascii="Times New Roman" w:eastAsia="Times New Roman" w:hAnsi="Times New Roman" w:cs="Times New Roman"/>
          <w:sz w:val="24"/>
          <w:szCs w:val="24"/>
        </w:rPr>
        <w:t xml:space="preserve">0 </w:t>
      </w:r>
      <w:r w:rsidRPr="00B968AF">
        <w:rPr>
          <w:rFonts w:ascii="Times New Roman" w:eastAsia="Times New Roman" w:hAnsi="Times New Roman" w:cs="Times New Roman"/>
          <w:sz w:val="24"/>
          <w:szCs w:val="24"/>
        </w:rPr>
        <w:t>тыс. руб.</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управленческие расходы – </w:t>
      </w:r>
      <w:r w:rsidR="00A31673">
        <w:rPr>
          <w:rFonts w:ascii="Times New Roman" w:eastAsia="Times New Roman" w:hAnsi="Times New Roman" w:cs="Times New Roman"/>
          <w:sz w:val="24"/>
          <w:szCs w:val="24"/>
        </w:rPr>
        <w:t>122 641</w:t>
      </w:r>
      <w:r w:rsidRPr="00B968AF">
        <w:rPr>
          <w:rFonts w:ascii="Times New Roman" w:eastAsia="Times New Roman" w:hAnsi="Times New Roman" w:cs="Times New Roman"/>
          <w:sz w:val="24"/>
          <w:szCs w:val="24"/>
        </w:rPr>
        <w:t xml:space="preserve"> тыс. руб.</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проценты к уплате </w:t>
      </w:r>
      <w:r w:rsidR="00EC73C8">
        <w:rPr>
          <w:rFonts w:ascii="Times New Roman" w:eastAsia="Times New Roman" w:hAnsi="Times New Roman" w:cs="Times New Roman"/>
          <w:sz w:val="24"/>
          <w:szCs w:val="24"/>
        </w:rPr>
        <w:t xml:space="preserve">– </w:t>
      </w:r>
      <w:r w:rsidR="00A31673">
        <w:rPr>
          <w:rFonts w:ascii="Times New Roman" w:eastAsia="Times New Roman" w:hAnsi="Times New Roman" w:cs="Times New Roman"/>
          <w:sz w:val="24"/>
          <w:szCs w:val="24"/>
        </w:rPr>
        <w:t>69 268</w:t>
      </w:r>
      <w:r w:rsidRPr="00B968AF">
        <w:rPr>
          <w:rFonts w:ascii="Times New Roman" w:eastAsia="Times New Roman" w:hAnsi="Times New Roman" w:cs="Times New Roman"/>
          <w:sz w:val="24"/>
          <w:szCs w:val="24"/>
        </w:rPr>
        <w:t xml:space="preserve"> тыс. руб.</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прочие расходы – </w:t>
      </w:r>
      <w:r w:rsidR="00A31673">
        <w:rPr>
          <w:rFonts w:ascii="Times New Roman" w:eastAsia="Times New Roman" w:hAnsi="Times New Roman" w:cs="Times New Roman"/>
          <w:sz w:val="24"/>
          <w:szCs w:val="24"/>
        </w:rPr>
        <w:t>1 158 800</w:t>
      </w:r>
      <w:r w:rsidRPr="00B968AF">
        <w:rPr>
          <w:rFonts w:ascii="Times New Roman" w:eastAsia="Times New Roman" w:hAnsi="Times New Roman" w:cs="Times New Roman"/>
          <w:sz w:val="24"/>
          <w:szCs w:val="24"/>
        </w:rPr>
        <w:t xml:space="preserve"> тыс. руб.</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404DCE" w:rsidRDefault="001D46ED" w:rsidP="00EE29E9">
      <w:pPr>
        <w:spacing w:after="0" w:line="240" w:lineRule="auto"/>
        <w:ind w:firstLine="426"/>
        <w:jc w:val="both"/>
        <w:rPr>
          <w:rFonts w:ascii="Times New Roman" w:eastAsia="Times New Roman" w:hAnsi="Times New Roman" w:cs="Times New Roman"/>
          <w:sz w:val="24"/>
          <w:szCs w:val="24"/>
          <w:u w:val="single"/>
        </w:rPr>
      </w:pPr>
      <w:r w:rsidRPr="00404DCE">
        <w:rPr>
          <w:rFonts w:ascii="Times New Roman" w:eastAsia="Times New Roman" w:hAnsi="Times New Roman" w:cs="Times New Roman"/>
          <w:sz w:val="24"/>
          <w:szCs w:val="24"/>
          <w:u w:val="single"/>
        </w:rPr>
        <w:t>Тенденции по изменению расходов на графике ниже</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1806656" wp14:editId="15E2DDAB">
            <wp:extent cx="5972175" cy="26098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По итогам года был получен </w:t>
      </w:r>
      <w:r w:rsidR="00A31673">
        <w:rPr>
          <w:rFonts w:ascii="Times New Roman" w:eastAsia="Times New Roman" w:hAnsi="Times New Roman" w:cs="Times New Roman"/>
          <w:sz w:val="24"/>
          <w:szCs w:val="24"/>
        </w:rPr>
        <w:t>убыток в размере 746 949</w:t>
      </w:r>
      <w:r w:rsidR="00EC73C8">
        <w:rPr>
          <w:rFonts w:ascii="Times New Roman" w:eastAsia="Times New Roman" w:hAnsi="Times New Roman" w:cs="Times New Roman"/>
          <w:sz w:val="24"/>
          <w:szCs w:val="24"/>
        </w:rPr>
        <w:t xml:space="preserve"> тыс. руб. По сравнению с </w:t>
      </w:r>
      <w:r w:rsidR="00A31673">
        <w:rPr>
          <w:rFonts w:ascii="Times New Roman" w:eastAsia="Times New Roman" w:hAnsi="Times New Roman" w:cs="Times New Roman"/>
          <w:sz w:val="24"/>
          <w:szCs w:val="24"/>
        </w:rPr>
        <w:t>2014 г. это показывает сильное ухудшение экономической эффективности деятельности</w:t>
      </w:r>
      <w:r w:rsidR="00EC73C8">
        <w:rPr>
          <w:rFonts w:ascii="Times New Roman" w:eastAsia="Times New Roman" w:hAnsi="Times New Roman" w:cs="Times New Roman"/>
          <w:sz w:val="24"/>
          <w:szCs w:val="24"/>
        </w:rPr>
        <w:t>.</w:t>
      </w:r>
      <w:r w:rsidR="00A31673">
        <w:rPr>
          <w:rFonts w:ascii="Times New Roman" w:eastAsia="Times New Roman" w:hAnsi="Times New Roman" w:cs="Times New Roman"/>
          <w:sz w:val="24"/>
          <w:szCs w:val="24"/>
        </w:rPr>
        <w:t xml:space="preserve"> Но в рамках </w:t>
      </w:r>
      <w:r w:rsidR="002944B1">
        <w:rPr>
          <w:rFonts w:ascii="Times New Roman" w:eastAsia="Times New Roman" w:hAnsi="Times New Roman" w:cs="Times New Roman"/>
          <w:sz w:val="24"/>
          <w:szCs w:val="24"/>
        </w:rPr>
        <w:t>рассмотрения более длительного периода можно говорить о сохранении общей тенденции, а в каких-то моментах даже о некотором улучшении.</w:t>
      </w:r>
    </w:p>
    <w:p w:rsidR="001D46ED" w:rsidRPr="00B968AF" w:rsidRDefault="001D46ED" w:rsidP="00EE29E9">
      <w:pPr>
        <w:spacing w:after="0" w:line="240" w:lineRule="auto"/>
        <w:ind w:firstLine="426"/>
        <w:jc w:val="both"/>
        <w:rPr>
          <w:rFonts w:ascii="Times New Roman" w:hAnsi="Times New Roman" w:cs="Times New Roman"/>
          <w:sz w:val="24"/>
          <w:szCs w:val="24"/>
        </w:rPr>
      </w:pPr>
      <w:r w:rsidRPr="00B968AF">
        <w:rPr>
          <w:rFonts w:ascii="Times New Roman" w:hAnsi="Times New Roman" w:cs="Times New Roman"/>
          <w:sz w:val="24"/>
          <w:szCs w:val="24"/>
        </w:rPr>
        <w:t>Налог на прибыль отсутствует.</w:t>
      </w:r>
    </w:p>
    <w:p w:rsidR="001D46ED" w:rsidRDefault="001D46ED" w:rsidP="00EE29E9">
      <w:pPr>
        <w:pStyle w:val="12"/>
        <w:spacing w:line="240" w:lineRule="auto"/>
        <w:ind w:left="0" w:right="0" w:firstLine="426"/>
        <w:rPr>
          <w:sz w:val="24"/>
          <w:szCs w:val="24"/>
        </w:rPr>
      </w:pPr>
    </w:p>
    <w:p w:rsidR="001D46ED" w:rsidRDefault="001D46ED" w:rsidP="00EE29E9">
      <w:pPr>
        <w:spacing w:after="0" w:line="240" w:lineRule="auto"/>
        <w:ind w:firstLine="426"/>
        <w:rPr>
          <w:rFonts w:ascii="Times New Roman" w:eastAsia="Times New Roman" w:hAnsi="Times New Roman" w:cs="Times New Roman"/>
          <w:b/>
          <w:sz w:val="24"/>
          <w:szCs w:val="24"/>
        </w:rPr>
      </w:pPr>
      <w:r w:rsidRPr="008D0996">
        <w:rPr>
          <w:rFonts w:ascii="Times New Roman" w:eastAsia="Times New Roman" w:hAnsi="Times New Roman" w:cs="Times New Roman"/>
          <w:b/>
          <w:sz w:val="24"/>
          <w:szCs w:val="24"/>
        </w:rPr>
        <w:t xml:space="preserve">Кадровая политика </w:t>
      </w:r>
      <w:r w:rsidR="00BD1DCF" w:rsidRPr="008D0996">
        <w:rPr>
          <w:rFonts w:ascii="Times New Roman" w:eastAsia="Times New Roman" w:hAnsi="Times New Roman" w:cs="Times New Roman"/>
          <w:b/>
          <w:sz w:val="24"/>
          <w:szCs w:val="24"/>
        </w:rPr>
        <w:t>Общества</w:t>
      </w:r>
      <w:r w:rsidRPr="008D0996">
        <w:rPr>
          <w:rFonts w:ascii="Times New Roman" w:eastAsia="Times New Roman" w:hAnsi="Times New Roman" w:cs="Times New Roman"/>
          <w:b/>
          <w:sz w:val="24"/>
          <w:szCs w:val="24"/>
        </w:rPr>
        <w:t>.</w:t>
      </w:r>
    </w:p>
    <w:p w:rsidR="001D46ED" w:rsidRDefault="001D46ED" w:rsidP="0090230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31.12.201</w:t>
      </w:r>
      <w:r w:rsidR="002944B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численность </w:t>
      </w:r>
      <w:r w:rsidR="00BD1DCF">
        <w:rPr>
          <w:rFonts w:ascii="Times New Roman" w:eastAsia="Times New Roman" w:hAnsi="Times New Roman" w:cs="Times New Roman"/>
          <w:sz w:val="24"/>
          <w:szCs w:val="24"/>
        </w:rPr>
        <w:t xml:space="preserve">работников Общества </w:t>
      </w:r>
      <w:r>
        <w:rPr>
          <w:rFonts w:ascii="Times New Roman" w:eastAsia="Times New Roman" w:hAnsi="Times New Roman" w:cs="Times New Roman"/>
          <w:sz w:val="24"/>
          <w:szCs w:val="24"/>
        </w:rPr>
        <w:t xml:space="preserve">составила </w:t>
      </w:r>
      <w:r w:rsidR="002944B1">
        <w:rPr>
          <w:rFonts w:ascii="Times New Roman" w:eastAsia="Times New Roman" w:hAnsi="Times New Roman" w:cs="Times New Roman"/>
          <w:sz w:val="24"/>
          <w:szCs w:val="24"/>
        </w:rPr>
        <w:t>78</w:t>
      </w:r>
      <w:r w:rsidR="003E14BF">
        <w:rPr>
          <w:rFonts w:ascii="Times New Roman" w:eastAsia="Times New Roman" w:hAnsi="Times New Roman" w:cs="Times New Roman"/>
          <w:sz w:val="24"/>
          <w:szCs w:val="24"/>
        </w:rPr>
        <w:t xml:space="preserve"> чел. </w:t>
      </w:r>
      <w:r>
        <w:rPr>
          <w:rFonts w:ascii="Times New Roman" w:eastAsia="Times New Roman" w:hAnsi="Times New Roman" w:cs="Times New Roman"/>
          <w:sz w:val="24"/>
          <w:szCs w:val="24"/>
        </w:rPr>
        <w:t xml:space="preserve">Размер ФОТ за </w:t>
      </w:r>
      <w:r w:rsidR="001B393F">
        <w:rPr>
          <w:rFonts w:ascii="Times New Roman" w:eastAsia="Times New Roman" w:hAnsi="Times New Roman" w:cs="Times New Roman"/>
          <w:sz w:val="24"/>
          <w:szCs w:val="24"/>
        </w:rPr>
        <w:t>201</w:t>
      </w:r>
      <w:r w:rsidR="002944B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г. составил </w:t>
      </w:r>
      <w:r w:rsidR="002944B1">
        <w:rPr>
          <w:rFonts w:ascii="Times New Roman" w:eastAsia="Times New Roman" w:hAnsi="Times New Roman" w:cs="Times New Roman"/>
          <w:sz w:val="24"/>
          <w:szCs w:val="24"/>
        </w:rPr>
        <w:t>53 746</w:t>
      </w:r>
      <w:r>
        <w:rPr>
          <w:rFonts w:ascii="Times New Roman" w:eastAsia="Times New Roman" w:hAnsi="Times New Roman" w:cs="Times New Roman"/>
          <w:sz w:val="24"/>
          <w:szCs w:val="24"/>
        </w:rPr>
        <w:t xml:space="preserve"> тыс. руб.</w:t>
      </w:r>
    </w:p>
    <w:p w:rsidR="001D46ED" w:rsidRDefault="001D46ED" w:rsidP="00EE29E9">
      <w:pPr>
        <w:spacing w:after="0" w:line="240" w:lineRule="auto"/>
        <w:ind w:firstLine="426"/>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1D46ED" w:rsidTr="0049786C">
        <w:tc>
          <w:tcPr>
            <w:tcW w:w="4785" w:type="dxa"/>
            <w:shd w:val="clear" w:color="auto" w:fill="D9D9D9" w:themeFill="background1" w:themeFillShade="D9"/>
          </w:tcPr>
          <w:p w:rsidR="001D46ED" w:rsidRDefault="001D46ED" w:rsidP="00EE29E9">
            <w:pPr>
              <w:ind w:firstLine="426"/>
              <w:rPr>
                <w:rFonts w:ascii="Times New Roman" w:eastAsia="Times New Roman" w:hAnsi="Times New Roman" w:cs="Times New Roman"/>
                <w:sz w:val="24"/>
                <w:szCs w:val="24"/>
              </w:rPr>
            </w:pPr>
          </w:p>
        </w:tc>
        <w:tc>
          <w:tcPr>
            <w:tcW w:w="4786" w:type="dxa"/>
            <w:shd w:val="clear" w:color="auto" w:fill="D9D9D9" w:themeFill="background1" w:themeFillShade="D9"/>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По состоянию на 31.</w:t>
            </w:r>
            <w:r w:rsidRPr="001B393F">
              <w:rPr>
                <w:rFonts w:ascii="Times New Roman" w:eastAsia="Times New Roman" w:hAnsi="Times New Roman" w:cs="Times New Roman"/>
                <w:sz w:val="24"/>
                <w:szCs w:val="24"/>
              </w:rPr>
              <w:t>12.201</w:t>
            </w:r>
            <w:r w:rsidR="002944B1">
              <w:rPr>
                <w:rFonts w:ascii="Times New Roman" w:eastAsia="Times New Roman" w:hAnsi="Times New Roman" w:cs="Times New Roman"/>
                <w:sz w:val="24"/>
                <w:szCs w:val="24"/>
              </w:rPr>
              <w:t>5</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сотрудников, в т.ч.</w:t>
            </w:r>
          </w:p>
        </w:tc>
        <w:tc>
          <w:tcPr>
            <w:tcW w:w="4786" w:type="dxa"/>
          </w:tcPr>
          <w:p w:rsidR="001D46ED" w:rsidRPr="00E76156" w:rsidRDefault="002944B1" w:rsidP="00EE29E9">
            <w:pPr>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ИТР</w:t>
            </w:r>
          </w:p>
        </w:tc>
        <w:tc>
          <w:tcPr>
            <w:tcW w:w="4786" w:type="dxa"/>
          </w:tcPr>
          <w:p w:rsidR="001D46ED" w:rsidRDefault="003C783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44B1">
              <w:rPr>
                <w:rFonts w:ascii="Times New Roman" w:eastAsia="Times New Roman" w:hAnsi="Times New Roman" w:cs="Times New Roman"/>
                <w:sz w:val="24"/>
                <w:szCs w:val="24"/>
              </w:rPr>
              <w:t>5</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рабочие</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ФОТ, в т.ч.</w:t>
            </w:r>
          </w:p>
        </w:tc>
        <w:tc>
          <w:tcPr>
            <w:tcW w:w="4786" w:type="dxa"/>
          </w:tcPr>
          <w:p w:rsidR="001D46ED" w:rsidRPr="00E82D60" w:rsidRDefault="002944B1" w:rsidP="00EE29E9">
            <w:pPr>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53 746</w:t>
            </w:r>
            <w:r w:rsidR="001D46ED" w:rsidRPr="00E82D60">
              <w:rPr>
                <w:rFonts w:ascii="Times New Roman" w:eastAsia="Times New Roman" w:hAnsi="Times New Roman" w:cs="Times New Roman"/>
                <w:b/>
                <w:sz w:val="24"/>
                <w:szCs w:val="24"/>
              </w:rPr>
              <w:t xml:space="preserve"> тыс.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29 810</w:t>
            </w:r>
            <w:r w:rsidR="001D46ED">
              <w:rPr>
                <w:rFonts w:ascii="Times New Roman" w:eastAsia="Times New Roman" w:hAnsi="Times New Roman" w:cs="Times New Roman"/>
                <w:sz w:val="24"/>
                <w:szCs w:val="24"/>
              </w:rPr>
              <w:t xml:space="preserve"> тыс.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ИТР</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7 991</w:t>
            </w:r>
            <w:r w:rsidR="001D46ED">
              <w:rPr>
                <w:rFonts w:ascii="Times New Roman" w:eastAsia="Times New Roman" w:hAnsi="Times New Roman" w:cs="Times New Roman"/>
                <w:sz w:val="24"/>
                <w:szCs w:val="24"/>
              </w:rPr>
              <w:t xml:space="preserve"> тыс.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рабочие</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15 946</w:t>
            </w:r>
            <w:r w:rsidR="001D46ED">
              <w:rPr>
                <w:rFonts w:ascii="Times New Roman" w:eastAsia="Times New Roman" w:hAnsi="Times New Roman" w:cs="Times New Roman"/>
                <w:sz w:val="24"/>
                <w:szCs w:val="24"/>
              </w:rPr>
              <w:t xml:space="preserve"> тыс.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социального характера</w:t>
            </w:r>
          </w:p>
        </w:tc>
        <w:tc>
          <w:tcPr>
            <w:tcW w:w="4786" w:type="dxa"/>
          </w:tcPr>
          <w:p w:rsidR="001D46ED" w:rsidRDefault="002944B1" w:rsidP="00EE29E9">
            <w:pPr>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3 049</w:t>
            </w:r>
            <w:r w:rsidR="001D46ED">
              <w:rPr>
                <w:rFonts w:ascii="Times New Roman" w:eastAsia="Times New Roman" w:hAnsi="Times New Roman" w:cs="Times New Roman"/>
                <w:b/>
                <w:sz w:val="24"/>
                <w:szCs w:val="24"/>
              </w:rPr>
              <w:t xml:space="preserve"> тыс.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зарплата, в т.ч.</w:t>
            </w:r>
          </w:p>
        </w:tc>
        <w:tc>
          <w:tcPr>
            <w:tcW w:w="4786" w:type="dxa"/>
          </w:tcPr>
          <w:p w:rsidR="001D46ED" w:rsidRPr="00E82D60" w:rsidRDefault="002944B1" w:rsidP="00EE29E9">
            <w:pPr>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57 223,8</w:t>
            </w:r>
            <w:r w:rsidR="001D46ED" w:rsidRPr="00E82D60">
              <w:rPr>
                <w:rFonts w:ascii="Times New Roman" w:eastAsia="Times New Roman" w:hAnsi="Times New Roman" w:cs="Times New Roman"/>
                <w:b/>
                <w:sz w:val="24"/>
                <w:szCs w:val="24"/>
              </w:rPr>
              <w:t xml:space="preserve">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102 439</w:t>
            </w:r>
            <w:r w:rsidR="001D46ED">
              <w:rPr>
                <w:rFonts w:ascii="Times New Roman" w:eastAsia="Times New Roman" w:hAnsi="Times New Roman" w:cs="Times New Roman"/>
                <w:sz w:val="24"/>
                <w:szCs w:val="24"/>
              </w:rPr>
              <w:t xml:space="preserve">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ИТР</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58 219</w:t>
            </w:r>
            <w:r w:rsidR="001D46ED">
              <w:rPr>
                <w:rFonts w:ascii="Times New Roman" w:eastAsia="Times New Roman" w:hAnsi="Times New Roman" w:cs="Times New Roman"/>
                <w:sz w:val="24"/>
                <w:szCs w:val="24"/>
              </w:rPr>
              <w:t xml:space="preserve">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рабочие</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45 724</w:t>
            </w:r>
            <w:r w:rsidR="001D46ED">
              <w:rPr>
                <w:rFonts w:ascii="Times New Roman" w:eastAsia="Times New Roman" w:hAnsi="Times New Roman" w:cs="Times New Roman"/>
                <w:sz w:val="24"/>
                <w:szCs w:val="24"/>
              </w:rPr>
              <w:t xml:space="preserve"> руб.</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Принято сотрудников в </w:t>
            </w:r>
            <w:r w:rsidR="001B393F">
              <w:rPr>
                <w:rFonts w:ascii="Times New Roman" w:eastAsia="Times New Roman" w:hAnsi="Times New Roman" w:cs="Times New Roman"/>
                <w:sz w:val="24"/>
                <w:szCs w:val="24"/>
              </w:rPr>
              <w:t>201</w:t>
            </w:r>
            <w:r w:rsidR="002944B1">
              <w:rPr>
                <w:rFonts w:ascii="Times New Roman" w:eastAsia="Times New Roman" w:hAnsi="Times New Roman" w:cs="Times New Roman"/>
                <w:sz w:val="24"/>
                <w:szCs w:val="24"/>
              </w:rPr>
              <w:t>5</w:t>
            </w:r>
            <w:r w:rsidR="001B39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p>
        </w:tc>
        <w:tc>
          <w:tcPr>
            <w:tcW w:w="4786" w:type="dxa"/>
          </w:tcPr>
          <w:p w:rsidR="001D46ED" w:rsidRDefault="003C783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D46ED" w:rsidTr="0049786C">
        <w:tc>
          <w:tcPr>
            <w:tcW w:w="4785" w:type="dxa"/>
          </w:tcPr>
          <w:p w:rsidR="001D46ED" w:rsidRDefault="001D46ED"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Уволено сотрудников в </w:t>
            </w:r>
            <w:r w:rsidR="001B393F">
              <w:rPr>
                <w:rFonts w:ascii="Times New Roman" w:eastAsia="Times New Roman" w:hAnsi="Times New Roman" w:cs="Times New Roman"/>
                <w:sz w:val="24"/>
                <w:szCs w:val="24"/>
              </w:rPr>
              <w:t>201</w:t>
            </w:r>
            <w:r w:rsidR="002944B1">
              <w:rPr>
                <w:rFonts w:ascii="Times New Roman" w:eastAsia="Times New Roman" w:hAnsi="Times New Roman" w:cs="Times New Roman"/>
                <w:sz w:val="24"/>
                <w:szCs w:val="24"/>
              </w:rPr>
              <w:t>5</w:t>
            </w:r>
            <w:r w:rsidR="001B39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p>
        </w:tc>
        <w:tc>
          <w:tcPr>
            <w:tcW w:w="4786" w:type="dxa"/>
          </w:tcPr>
          <w:p w:rsidR="001D46ED" w:rsidRDefault="002944B1" w:rsidP="00EE29E9">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1D46ED" w:rsidRDefault="001D46ED" w:rsidP="00EE29E9">
      <w:pPr>
        <w:pStyle w:val="12"/>
        <w:spacing w:line="240" w:lineRule="auto"/>
        <w:ind w:left="0" w:right="0" w:firstLine="426"/>
        <w:rPr>
          <w:sz w:val="24"/>
          <w:szCs w:val="24"/>
        </w:rPr>
      </w:pPr>
    </w:p>
    <w:p w:rsidR="00E60EC0" w:rsidRDefault="001D46ED" w:rsidP="00EE29E9">
      <w:pPr>
        <w:pStyle w:val="12"/>
        <w:spacing w:line="240" w:lineRule="auto"/>
        <w:ind w:left="0" w:right="0" w:firstLine="426"/>
        <w:rPr>
          <w:sz w:val="24"/>
          <w:szCs w:val="24"/>
        </w:rPr>
      </w:pPr>
      <w:r>
        <w:rPr>
          <w:sz w:val="24"/>
          <w:szCs w:val="24"/>
        </w:rPr>
        <w:t>В 201</w:t>
      </w:r>
      <w:r w:rsidR="002944B1">
        <w:rPr>
          <w:sz w:val="24"/>
          <w:szCs w:val="24"/>
        </w:rPr>
        <w:t>5</w:t>
      </w:r>
      <w:r>
        <w:rPr>
          <w:sz w:val="24"/>
          <w:szCs w:val="24"/>
        </w:rPr>
        <w:t xml:space="preserve"> г. произошло </w:t>
      </w:r>
      <w:r w:rsidR="002944B1">
        <w:rPr>
          <w:sz w:val="24"/>
          <w:szCs w:val="24"/>
        </w:rPr>
        <w:t xml:space="preserve">незначительное </w:t>
      </w:r>
      <w:r>
        <w:rPr>
          <w:sz w:val="24"/>
          <w:szCs w:val="24"/>
        </w:rPr>
        <w:t xml:space="preserve">снижение численности </w:t>
      </w:r>
      <w:r w:rsidR="00E57342">
        <w:rPr>
          <w:sz w:val="24"/>
          <w:szCs w:val="24"/>
        </w:rPr>
        <w:t>работников</w:t>
      </w:r>
      <w:r>
        <w:rPr>
          <w:sz w:val="24"/>
          <w:szCs w:val="24"/>
        </w:rPr>
        <w:t xml:space="preserve">. </w:t>
      </w:r>
      <w:r w:rsidR="002944B1">
        <w:rPr>
          <w:sz w:val="24"/>
          <w:szCs w:val="24"/>
        </w:rPr>
        <w:t>Основные показатели размер ФОТ, средняя зарплата и т.п. не претерпели значительных изменений.</w:t>
      </w:r>
    </w:p>
    <w:p w:rsidR="002944B1" w:rsidRDefault="002944B1" w:rsidP="00EE29E9">
      <w:pPr>
        <w:pStyle w:val="12"/>
        <w:spacing w:line="240" w:lineRule="auto"/>
        <w:ind w:left="0" w:right="0" w:firstLine="426"/>
        <w:rPr>
          <w:sz w:val="24"/>
          <w:szCs w:val="24"/>
        </w:rPr>
      </w:pPr>
      <w:r>
        <w:rPr>
          <w:sz w:val="24"/>
          <w:szCs w:val="24"/>
        </w:rPr>
        <w:t>Помимо этого у компании имеются работники по договорам гражданско-правового характера:</w:t>
      </w:r>
    </w:p>
    <w:p w:rsidR="002944B1" w:rsidRDefault="002944B1" w:rsidP="00EE29E9">
      <w:pPr>
        <w:pStyle w:val="12"/>
        <w:spacing w:line="240" w:lineRule="auto"/>
        <w:ind w:left="0" w:right="0" w:firstLine="426"/>
        <w:rPr>
          <w:sz w:val="24"/>
          <w:szCs w:val="24"/>
        </w:rPr>
      </w:pPr>
      <w:r>
        <w:rPr>
          <w:sz w:val="24"/>
          <w:szCs w:val="24"/>
        </w:rPr>
        <w:t>- количество сотрудников по договорам ГПХ – 13 чел.</w:t>
      </w:r>
    </w:p>
    <w:p w:rsidR="002944B1" w:rsidRDefault="002944B1" w:rsidP="00EE29E9">
      <w:pPr>
        <w:pStyle w:val="12"/>
        <w:spacing w:line="240" w:lineRule="auto"/>
        <w:ind w:left="0" w:right="0" w:firstLine="426"/>
        <w:rPr>
          <w:sz w:val="24"/>
          <w:szCs w:val="24"/>
        </w:rPr>
      </w:pPr>
      <w:r>
        <w:rPr>
          <w:sz w:val="24"/>
          <w:szCs w:val="24"/>
        </w:rPr>
        <w:t>- общий размер оплаты по договорам – 6 617 тыс. руб.</w:t>
      </w:r>
    </w:p>
    <w:p w:rsidR="002944B1" w:rsidRDefault="002944B1" w:rsidP="00EE29E9">
      <w:pPr>
        <w:pStyle w:val="12"/>
        <w:spacing w:line="240" w:lineRule="auto"/>
        <w:ind w:left="0" w:right="0" w:firstLine="426"/>
        <w:rPr>
          <w:sz w:val="24"/>
          <w:szCs w:val="24"/>
        </w:rPr>
      </w:pPr>
      <w:r>
        <w:rPr>
          <w:sz w:val="24"/>
          <w:szCs w:val="24"/>
        </w:rPr>
        <w:t>- среднее вознаграждение по договорам в мес. – 42 691 руб.</w:t>
      </w:r>
    </w:p>
    <w:p w:rsidR="0068729E" w:rsidRDefault="0068729E" w:rsidP="00EE29E9">
      <w:pPr>
        <w:pStyle w:val="12"/>
        <w:spacing w:line="240" w:lineRule="auto"/>
        <w:ind w:left="0" w:right="0" w:firstLine="426"/>
        <w:rPr>
          <w:sz w:val="24"/>
          <w:szCs w:val="24"/>
        </w:rPr>
      </w:pPr>
    </w:p>
    <w:p w:rsidR="0068729E" w:rsidRDefault="0068729E" w:rsidP="00EE29E9">
      <w:pPr>
        <w:pStyle w:val="12"/>
        <w:spacing w:before="120" w:line="240" w:lineRule="auto"/>
        <w:ind w:left="0" w:right="0" w:firstLine="426"/>
        <w:jc w:val="center"/>
      </w:pPr>
      <w:r w:rsidRPr="003B564C">
        <w:rPr>
          <w:b/>
        </w:rPr>
        <w:lastRenderedPageBreak/>
        <w:t xml:space="preserve">Информация об объеме каждого из использованных </w:t>
      </w:r>
      <w:r>
        <w:rPr>
          <w:b/>
        </w:rPr>
        <w:t>О</w:t>
      </w:r>
      <w:r w:rsidRPr="003B564C">
        <w:rPr>
          <w:b/>
        </w:rPr>
        <w:t>бществом в отчетном году видов энергетических ресурсов</w:t>
      </w:r>
      <w:r w:rsidRPr="003B564C">
        <w:t>.</w:t>
      </w:r>
    </w:p>
    <w:p w:rsidR="002F5812" w:rsidRDefault="002F5812" w:rsidP="00EE29E9">
      <w:pPr>
        <w:pStyle w:val="12"/>
        <w:spacing w:line="240" w:lineRule="auto"/>
        <w:ind w:left="0" w:right="0" w:firstLine="426"/>
        <w:jc w:val="center"/>
      </w:pPr>
    </w:p>
    <w:p w:rsidR="00AB0B74" w:rsidRDefault="00AB0B74" w:rsidP="00EE29E9">
      <w:pPr>
        <w:pStyle w:val="12"/>
        <w:spacing w:line="240" w:lineRule="auto"/>
        <w:ind w:left="0" w:right="0" w:firstLine="426"/>
        <w:jc w:val="center"/>
      </w:pPr>
    </w:p>
    <w:tbl>
      <w:tblPr>
        <w:tblW w:w="9648" w:type="dxa"/>
        <w:jc w:val="center"/>
        <w:tblLook w:val="04A0" w:firstRow="1" w:lastRow="0" w:firstColumn="1" w:lastColumn="0" w:noHBand="0" w:noVBand="1"/>
      </w:tblPr>
      <w:tblGrid>
        <w:gridCol w:w="3417"/>
        <w:gridCol w:w="1985"/>
        <w:gridCol w:w="2058"/>
        <w:gridCol w:w="2188"/>
      </w:tblGrid>
      <w:tr w:rsidR="0068729E" w:rsidRPr="00A509CC" w:rsidTr="00296661">
        <w:trPr>
          <w:trHeight w:val="750"/>
          <w:jc w:val="center"/>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9E" w:rsidRPr="00A509CC" w:rsidRDefault="00D27ECE" w:rsidP="00D27EC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энергетических ресурсов</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68729E" w:rsidRPr="00A509CC" w:rsidRDefault="0068729E" w:rsidP="00EE29E9">
            <w:pPr>
              <w:spacing w:after="0" w:line="240" w:lineRule="auto"/>
              <w:ind w:firstLine="42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w:t>
            </w:r>
            <w:r w:rsidRPr="00A509CC">
              <w:rPr>
                <w:rFonts w:ascii="Times New Roman" w:eastAsia="Times New Roman" w:hAnsi="Times New Roman" w:cs="Times New Roman"/>
                <w:b/>
                <w:bCs/>
                <w:color w:val="000000"/>
                <w:sz w:val="24"/>
                <w:szCs w:val="24"/>
              </w:rPr>
              <w:t>диница измерения</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rsidR="0068729E" w:rsidRPr="00A509CC" w:rsidRDefault="0068729E" w:rsidP="00EE29E9">
            <w:pPr>
              <w:spacing w:after="0" w:line="240" w:lineRule="auto"/>
              <w:ind w:firstLine="426"/>
              <w:jc w:val="center"/>
              <w:rPr>
                <w:rFonts w:ascii="Times New Roman" w:eastAsia="Times New Roman" w:hAnsi="Times New Roman" w:cs="Times New Roman"/>
                <w:b/>
                <w:bCs/>
                <w:color w:val="000000"/>
                <w:sz w:val="24"/>
                <w:szCs w:val="24"/>
              </w:rPr>
            </w:pPr>
            <w:r w:rsidRPr="00A509CC">
              <w:rPr>
                <w:rFonts w:ascii="Times New Roman" w:eastAsia="Times New Roman" w:hAnsi="Times New Roman" w:cs="Times New Roman"/>
                <w:b/>
                <w:bCs/>
                <w:color w:val="000000"/>
                <w:sz w:val="24"/>
                <w:szCs w:val="24"/>
              </w:rPr>
              <w:t>Количество</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rsidR="0068729E" w:rsidRPr="00A509CC" w:rsidRDefault="0068729E" w:rsidP="00EE29E9">
            <w:pPr>
              <w:spacing w:after="0" w:line="240" w:lineRule="auto"/>
              <w:ind w:firstLine="426"/>
              <w:jc w:val="center"/>
              <w:rPr>
                <w:rFonts w:ascii="Times New Roman" w:eastAsia="Times New Roman" w:hAnsi="Times New Roman" w:cs="Times New Roman"/>
                <w:b/>
                <w:bCs/>
                <w:color w:val="000000"/>
                <w:sz w:val="24"/>
                <w:szCs w:val="24"/>
              </w:rPr>
            </w:pPr>
            <w:r w:rsidRPr="0048182A">
              <w:rPr>
                <w:rFonts w:ascii="Times New Roman" w:eastAsia="Times New Roman" w:hAnsi="Times New Roman" w:cs="Times New Roman"/>
                <w:b/>
                <w:bCs/>
                <w:color w:val="000000"/>
                <w:sz w:val="24"/>
                <w:szCs w:val="24"/>
              </w:rPr>
              <w:t>Сумма, руб.</w:t>
            </w:r>
          </w:p>
        </w:tc>
      </w:tr>
      <w:tr w:rsidR="0068729E" w:rsidRPr="00A509CC" w:rsidTr="00296661">
        <w:trPr>
          <w:trHeight w:hRule="exac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68729E" w:rsidRPr="00A509CC" w:rsidRDefault="00D27ECE"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Электрическая энергия</w:t>
            </w:r>
          </w:p>
        </w:tc>
        <w:tc>
          <w:tcPr>
            <w:tcW w:w="1985" w:type="dxa"/>
            <w:tcBorders>
              <w:top w:val="nil"/>
              <w:left w:val="nil"/>
              <w:bottom w:val="single" w:sz="4" w:space="0" w:color="auto"/>
              <w:right w:val="single" w:sz="4" w:space="0" w:color="auto"/>
            </w:tcBorders>
            <w:shd w:val="clear" w:color="auto" w:fill="auto"/>
            <w:noWrap/>
            <w:vAlign w:val="bottom"/>
            <w:hideMark/>
          </w:tcPr>
          <w:p w:rsidR="0068729E" w:rsidRPr="00A509CC" w:rsidRDefault="0068729E" w:rsidP="00EE29E9">
            <w:pPr>
              <w:spacing w:after="0" w:line="240" w:lineRule="auto"/>
              <w:ind w:firstLine="426"/>
              <w:rPr>
                <w:rFonts w:ascii="Times New Roman" w:eastAsia="Times New Roman" w:hAnsi="Times New Roman" w:cs="Times New Roman"/>
                <w:color w:val="000000"/>
                <w:sz w:val="24"/>
                <w:szCs w:val="24"/>
              </w:rPr>
            </w:pPr>
            <w:proofErr w:type="spellStart"/>
            <w:r w:rsidRPr="00A509CC">
              <w:rPr>
                <w:rFonts w:ascii="Times New Roman" w:eastAsia="Times New Roman" w:hAnsi="Times New Roman" w:cs="Times New Roman"/>
                <w:color w:val="000000"/>
                <w:sz w:val="24"/>
                <w:szCs w:val="24"/>
              </w:rPr>
              <w:t>квт.ч</w:t>
            </w:r>
            <w:proofErr w:type="spellEnd"/>
            <w:r w:rsidRPr="00A509CC">
              <w:rPr>
                <w:rFonts w:ascii="Times New Roman" w:eastAsia="Times New Roman" w:hAnsi="Times New Roman" w:cs="Times New Roman"/>
                <w:color w:val="000000"/>
                <w:sz w:val="24"/>
                <w:szCs w:val="24"/>
              </w:rPr>
              <w:t>.</w:t>
            </w:r>
          </w:p>
        </w:tc>
        <w:tc>
          <w:tcPr>
            <w:tcW w:w="2058" w:type="dxa"/>
            <w:tcBorders>
              <w:top w:val="nil"/>
              <w:left w:val="nil"/>
              <w:bottom w:val="single" w:sz="4" w:space="0" w:color="auto"/>
              <w:right w:val="single" w:sz="4" w:space="0" w:color="auto"/>
            </w:tcBorders>
            <w:shd w:val="clear" w:color="auto" w:fill="auto"/>
            <w:noWrap/>
            <w:vAlign w:val="bottom"/>
            <w:hideMark/>
          </w:tcPr>
          <w:p w:rsidR="0068729E" w:rsidRPr="00A509CC" w:rsidRDefault="0048132C" w:rsidP="00D27ECE">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D27ECE">
              <w:rPr>
                <w:rFonts w:ascii="Times New Roman" w:eastAsia="Times New Roman" w:hAnsi="Times New Roman" w:cs="Times New Roman"/>
                <w:color w:val="000000"/>
                <w:sz w:val="24"/>
                <w:szCs w:val="24"/>
              </w:rPr>
              <w:t> 544 363</w:t>
            </w:r>
            <w:r>
              <w:rPr>
                <w:rFonts w:ascii="Times New Roman" w:eastAsia="Times New Roman" w:hAnsi="Times New Roman" w:cs="Times New Roman"/>
                <w:color w:val="000000"/>
                <w:sz w:val="24"/>
                <w:szCs w:val="24"/>
              </w:rPr>
              <w:t>,00</w:t>
            </w:r>
          </w:p>
        </w:tc>
        <w:tc>
          <w:tcPr>
            <w:tcW w:w="2188" w:type="dxa"/>
            <w:tcBorders>
              <w:top w:val="nil"/>
              <w:left w:val="nil"/>
              <w:bottom w:val="single" w:sz="4" w:space="0" w:color="auto"/>
              <w:right w:val="single" w:sz="4" w:space="0" w:color="auto"/>
            </w:tcBorders>
            <w:shd w:val="clear" w:color="auto" w:fill="auto"/>
            <w:noWrap/>
            <w:vAlign w:val="bottom"/>
            <w:hideMark/>
          </w:tcPr>
          <w:p w:rsidR="0068729E" w:rsidRPr="00D27ECE" w:rsidRDefault="00D27ECE" w:rsidP="00EE29E9">
            <w:pPr>
              <w:spacing w:after="0" w:line="240" w:lineRule="auto"/>
              <w:ind w:firstLine="426"/>
              <w:jc w:val="right"/>
              <w:rPr>
                <w:rFonts w:ascii="Times New Roman" w:eastAsia="Times New Roman" w:hAnsi="Times New Roman" w:cs="Times New Roman"/>
                <w:color w:val="000000"/>
                <w:sz w:val="24"/>
                <w:szCs w:val="24"/>
              </w:rPr>
            </w:pPr>
            <w:r w:rsidRPr="00D27ECE">
              <w:rPr>
                <w:rFonts w:ascii="Times New Roman" w:eastAsia="Times New Roman" w:hAnsi="Times New Roman" w:cs="Times New Roman"/>
                <w:bCs/>
                <w:iCs/>
                <w:color w:val="000000"/>
                <w:sz w:val="24"/>
                <w:szCs w:val="24"/>
              </w:rPr>
              <w:t>35 301 571,29</w:t>
            </w:r>
          </w:p>
        </w:tc>
      </w:tr>
      <w:tr w:rsidR="00296661" w:rsidRPr="00A509CC" w:rsidTr="00296661">
        <w:trPr>
          <w:trHeight w:hRule="exac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96661" w:rsidRDefault="00296661"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Тепловая энергия</w:t>
            </w:r>
          </w:p>
        </w:tc>
        <w:tc>
          <w:tcPr>
            <w:tcW w:w="1985" w:type="dxa"/>
            <w:tcBorders>
              <w:top w:val="nil"/>
              <w:left w:val="nil"/>
              <w:bottom w:val="single" w:sz="4" w:space="0" w:color="auto"/>
              <w:right w:val="single" w:sz="4" w:space="0" w:color="auto"/>
            </w:tcBorders>
            <w:shd w:val="clear" w:color="auto" w:fill="auto"/>
            <w:noWrap/>
            <w:vAlign w:val="bottom"/>
          </w:tcPr>
          <w:p w:rsidR="00296661" w:rsidRPr="00A509CC" w:rsidRDefault="00296661" w:rsidP="00EE29E9">
            <w:pPr>
              <w:spacing w:after="0" w:line="24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Гкал</w:t>
            </w:r>
          </w:p>
        </w:tc>
        <w:tc>
          <w:tcPr>
            <w:tcW w:w="2058" w:type="dxa"/>
            <w:tcBorders>
              <w:top w:val="nil"/>
              <w:left w:val="nil"/>
              <w:bottom w:val="single" w:sz="4" w:space="0" w:color="auto"/>
              <w:right w:val="single" w:sz="4" w:space="0" w:color="auto"/>
            </w:tcBorders>
            <w:shd w:val="clear" w:color="auto" w:fill="auto"/>
            <w:noWrap/>
            <w:vAlign w:val="bottom"/>
          </w:tcPr>
          <w:p w:rsidR="00296661" w:rsidRDefault="00296661" w:rsidP="00D27ECE">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188" w:type="dxa"/>
            <w:tcBorders>
              <w:top w:val="nil"/>
              <w:left w:val="nil"/>
              <w:bottom w:val="single" w:sz="4" w:space="0" w:color="auto"/>
              <w:right w:val="single" w:sz="4" w:space="0" w:color="auto"/>
            </w:tcBorders>
            <w:shd w:val="clear" w:color="auto" w:fill="auto"/>
            <w:noWrap/>
            <w:vAlign w:val="bottom"/>
          </w:tcPr>
          <w:p w:rsidR="00296661" w:rsidRPr="00D27ECE" w:rsidRDefault="00296661" w:rsidP="00EE29E9">
            <w:pPr>
              <w:spacing w:after="0" w:line="240" w:lineRule="auto"/>
              <w:ind w:firstLine="426"/>
              <w:jc w:val="right"/>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0</w:t>
            </w:r>
          </w:p>
        </w:tc>
      </w:tr>
      <w:tr w:rsidR="0068729E" w:rsidRPr="00A509CC" w:rsidTr="00296661">
        <w:trPr>
          <w:trHeigh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68729E" w:rsidRPr="00A509CC" w:rsidRDefault="00787A13"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0068729E" w:rsidRPr="00A509CC">
              <w:rPr>
                <w:rFonts w:ascii="Times New Roman" w:eastAsia="Times New Roman" w:hAnsi="Times New Roman" w:cs="Times New Roman"/>
                <w:color w:val="000000"/>
                <w:sz w:val="24"/>
                <w:szCs w:val="24"/>
              </w:rPr>
              <w:t>аз природный</w:t>
            </w:r>
          </w:p>
        </w:tc>
        <w:tc>
          <w:tcPr>
            <w:tcW w:w="1985" w:type="dxa"/>
            <w:tcBorders>
              <w:top w:val="nil"/>
              <w:left w:val="nil"/>
              <w:bottom w:val="single" w:sz="4" w:space="0" w:color="auto"/>
              <w:right w:val="single" w:sz="4" w:space="0" w:color="auto"/>
            </w:tcBorders>
            <w:shd w:val="clear" w:color="auto" w:fill="auto"/>
            <w:noWrap/>
            <w:vAlign w:val="bottom"/>
            <w:hideMark/>
          </w:tcPr>
          <w:p w:rsidR="0068729E" w:rsidRPr="00A509CC" w:rsidRDefault="0048182A" w:rsidP="00EE29E9">
            <w:pPr>
              <w:spacing w:after="0" w:line="24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 м</w:t>
            </w:r>
            <w:r w:rsidR="0068729E" w:rsidRPr="00A509CC">
              <w:rPr>
                <w:rFonts w:ascii="Times New Roman" w:eastAsia="Times New Roman" w:hAnsi="Times New Roman" w:cs="Times New Roman"/>
                <w:color w:val="000000"/>
                <w:sz w:val="24"/>
                <w:szCs w:val="24"/>
              </w:rPr>
              <w:t>3</w:t>
            </w:r>
          </w:p>
        </w:tc>
        <w:tc>
          <w:tcPr>
            <w:tcW w:w="2058" w:type="dxa"/>
            <w:tcBorders>
              <w:top w:val="nil"/>
              <w:left w:val="nil"/>
              <w:bottom w:val="single" w:sz="4" w:space="0" w:color="auto"/>
              <w:right w:val="single" w:sz="4" w:space="0" w:color="auto"/>
            </w:tcBorders>
            <w:shd w:val="clear" w:color="auto" w:fill="auto"/>
            <w:noWrap/>
            <w:vAlign w:val="bottom"/>
            <w:hideMark/>
          </w:tcPr>
          <w:p w:rsidR="0068729E" w:rsidRPr="00A509CC" w:rsidRDefault="0048132C"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188" w:type="dxa"/>
            <w:tcBorders>
              <w:top w:val="nil"/>
              <w:left w:val="nil"/>
              <w:bottom w:val="single" w:sz="4" w:space="0" w:color="auto"/>
              <w:right w:val="single" w:sz="4" w:space="0" w:color="auto"/>
            </w:tcBorders>
            <w:shd w:val="clear" w:color="auto" w:fill="auto"/>
            <w:noWrap/>
            <w:vAlign w:val="bottom"/>
            <w:hideMark/>
          </w:tcPr>
          <w:p w:rsidR="0068729E" w:rsidRPr="00A509CC" w:rsidRDefault="0048132C"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8729E" w:rsidRPr="00A509CC" w:rsidTr="00296661">
        <w:trPr>
          <w:trHeigh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68729E" w:rsidRPr="00A509CC" w:rsidRDefault="00D27ECE"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Бензин автомобильный</w:t>
            </w:r>
          </w:p>
        </w:tc>
        <w:tc>
          <w:tcPr>
            <w:tcW w:w="1985" w:type="dxa"/>
            <w:tcBorders>
              <w:top w:val="nil"/>
              <w:left w:val="nil"/>
              <w:bottom w:val="single" w:sz="4" w:space="0" w:color="auto"/>
              <w:right w:val="single" w:sz="4" w:space="0" w:color="auto"/>
            </w:tcBorders>
            <w:shd w:val="clear" w:color="auto" w:fill="auto"/>
            <w:noWrap/>
            <w:vAlign w:val="bottom"/>
            <w:hideMark/>
          </w:tcPr>
          <w:p w:rsidR="0068729E" w:rsidRPr="00A509CC" w:rsidRDefault="00D27ECE" w:rsidP="00EE29E9">
            <w:pPr>
              <w:spacing w:after="0" w:line="24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p>
        </w:tc>
        <w:tc>
          <w:tcPr>
            <w:tcW w:w="2058" w:type="dxa"/>
            <w:tcBorders>
              <w:top w:val="nil"/>
              <w:left w:val="nil"/>
              <w:bottom w:val="single" w:sz="4" w:space="0" w:color="auto"/>
              <w:right w:val="single" w:sz="4" w:space="0" w:color="auto"/>
            </w:tcBorders>
            <w:shd w:val="clear" w:color="auto" w:fill="auto"/>
            <w:noWrap/>
            <w:vAlign w:val="bottom"/>
            <w:hideMark/>
          </w:tcPr>
          <w:p w:rsidR="0068729E" w:rsidRPr="00A509CC" w:rsidRDefault="00D27ECE"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12 346,577</w:t>
            </w:r>
          </w:p>
        </w:tc>
        <w:tc>
          <w:tcPr>
            <w:tcW w:w="2188" w:type="dxa"/>
            <w:tcBorders>
              <w:top w:val="nil"/>
              <w:left w:val="nil"/>
              <w:bottom w:val="single" w:sz="4" w:space="0" w:color="auto"/>
              <w:right w:val="single" w:sz="4" w:space="0" w:color="auto"/>
            </w:tcBorders>
            <w:shd w:val="clear" w:color="auto" w:fill="auto"/>
            <w:noWrap/>
            <w:vAlign w:val="bottom"/>
            <w:hideMark/>
          </w:tcPr>
          <w:p w:rsidR="0068729E" w:rsidRPr="00A509CC" w:rsidRDefault="00D27ECE"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432 881,38</w:t>
            </w:r>
          </w:p>
        </w:tc>
      </w:tr>
      <w:tr w:rsidR="0068729E" w:rsidRPr="00A509CC" w:rsidTr="00296661">
        <w:trPr>
          <w:trHeight w:hRule="exac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68729E" w:rsidRPr="00A509CC" w:rsidRDefault="00D27ECE"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Топливо дизельное</w:t>
            </w:r>
          </w:p>
        </w:tc>
        <w:tc>
          <w:tcPr>
            <w:tcW w:w="1985" w:type="dxa"/>
            <w:tcBorders>
              <w:top w:val="nil"/>
              <w:left w:val="nil"/>
              <w:bottom w:val="single" w:sz="4" w:space="0" w:color="auto"/>
              <w:right w:val="single" w:sz="4" w:space="0" w:color="auto"/>
            </w:tcBorders>
            <w:shd w:val="clear" w:color="auto" w:fill="auto"/>
            <w:noWrap/>
            <w:vAlign w:val="bottom"/>
            <w:hideMark/>
          </w:tcPr>
          <w:p w:rsidR="0068729E" w:rsidRPr="00A509CC" w:rsidRDefault="0068729E" w:rsidP="00EE29E9">
            <w:pPr>
              <w:spacing w:after="0" w:line="240" w:lineRule="auto"/>
              <w:ind w:firstLine="426"/>
              <w:rPr>
                <w:rFonts w:ascii="Times New Roman" w:eastAsia="Times New Roman" w:hAnsi="Times New Roman" w:cs="Times New Roman"/>
                <w:color w:val="000000"/>
                <w:sz w:val="24"/>
                <w:szCs w:val="24"/>
              </w:rPr>
            </w:pPr>
            <w:r w:rsidRPr="00A509CC">
              <w:rPr>
                <w:rFonts w:ascii="Times New Roman" w:eastAsia="Times New Roman" w:hAnsi="Times New Roman" w:cs="Times New Roman"/>
                <w:color w:val="000000"/>
                <w:sz w:val="24"/>
                <w:szCs w:val="24"/>
              </w:rPr>
              <w:t>л</w:t>
            </w:r>
          </w:p>
        </w:tc>
        <w:tc>
          <w:tcPr>
            <w:tcW w:w="2058" w:type="dxa"/>
            <w:tcBorders>
              <w:top w:val="nil"/>
              <w:left w:val="nil"/>
              <w:bottom w:val="single" w:sz="4" w:space="0" w:color="auto"/>
              <w:right w:val="single" w:sz="4" w:space="0" w:color="auto"/>
            </w:tcBorders>
            <w:shd w:val="clear" w:color="auto" w:fill="auto"/>
            <w:noWrap/>
            <w:vAlign w:val="bottom"/>
            <w:hideMark/>
          </w:tcPr>
          <w:p w:rsidR="0068729E" w:rsidRPr="00A509CC" w:rsidRDefault="00D27ECE"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647,66</w:t>
            </w:r>
          </w:p>
        </w:tc>
        <w:tc>
          <w:tcPr>
            <w:tcW w:w="2188" w:type="dxa"/>
            <w:tcBorders>
              <w:top w:val="nil"/>
              <w:left w:val="nil"/>
              <w:bottom w:val="single" w:sz="4" w:space="0" w:color="auto"/>
              <w:right w:val="single" w:sz="4" w:space="0" w:color="auto"/>
            </w:tcBorders>
            <w:shd w:val="clear" w:color="auto" w:fill="auto"/>
            <w:noWrap/>
            <w:vAlign w:val="bottom"/>
            <w:hideMark/>
          </w:tcPr>
          <w:p w:rsidR="0068729E" w:rsidRPr="00A509CC" w:rsidRDefault="00D27ECE"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22 536,02</w:t>
            </w:r>
          </w:p>
        </w:tc>
      </w:tr>
    </w:tbl>
    <w:p w:rsidR="0068729E" w:rsidRDefault="0068729E" w:rsidP="00EE29E9">
      <w:pPr>
        <w:pStyle w:val="12"/>
        <w:spacing w:line="240" w:lineRule="auto"/>
        <w:ind w:left="0" w:right="0" w:firstLine="426"/>
        <w:rPr>
          <w:sz w:val="24"/>
          <w:szCs w:val="24"/>
        </w:rPr>
      </w:pPr>
    </w:p>
    <w:p w:rsidR="001D46ED" w:rsidRPr="00391430" w:rsidRDefault="001D46ED" w:rsidP="00EE29E9">
      <w:pPr>
        <w:pStyle w:val="12"/>
        <w:spacing w:before="120" w:line="240" w:lineRule="auto"/>
        <w:ind w:left="0" w:right="0" w:firstLine="426"/>
        <w:jc w:val="center"/>
      </w:pPr>
      <w:bookmarkStart w:id="13" w:name="_Toc417390147"/>
      <w:r w:rsidRPr="00B941C6">
        <w:rPr>
          <w:b/>
        </w:rPr>
        <w:t>Информация о чистых активах Общества</w:t>
      </w:r>
      <w:bookmarkEnd w:id="13"/>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 2011-201</w:t>
      </w:r>
      <w:r w:rsidR="003C783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гг. прослеживается тенденция к с</w:t>
      </w:r>
      <w:r w:rsidR="003C783D">
        <w:rPr>
          <w:rFonts w:ascii="Times New Roman" w:eastAsia="Times New Roman" w:hAnsi="Times New Roman" w:cs="Times New Roman"/>
          <w:sz w:val="24"/>
          <w:szCs w:val="24"/>
        </w:rPr>
        <w:t xml:space="preserve">нижению величины чистых активов. </w:t>
      </w:r>
      <w:r w:rsidR="0048132C">
        <w:rPr>
          <w:rFonts w:ascii="Times New Roman" w:eastAsia="Times New Roman" w:hAnsi="Times New Roman" w:cs="Times New Roman"/>
          <w:sz w:val="24"/>
          <w:szCs w:val="24"/>
        </w:rPr>
        <w:t>В</w:t>
      </w:r>
      <w:r w:rsidR="003C783D">
        <w:rPr>
          <w:rFonts w:ascii="Times New Roman" w:eastAsia="Times New Roman" w:hAnsi="Times New Roman" w:cs="Times New Roman"/>
          <w:sz w:val="24"/>
          <w:szCs w:val="24"/>
        </w:rPr>
        <w:t xml:space="preserve"> 2014 г. величина чистых активов выросла, но не достигла величины, соответствующей требованиям законодательства.</w:t>
      </w:r>
      <w:r w:rsidR="0048132C">
        <w:rPr>
          <w:rFonts w:ascii="Times New Roman" w:eastAsia="Times New Roman" w:hAnsi="Times New Roman" w:cs="Times New Roman"/>
          <w:sz w:val="24"/>
          <w:szCs w:val="24"/>
        </w:rPr>
        <w:t xml:space="preserve"> По итогам 2015 г. величина чистых активов снова стала отрицательной.</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5E963B" wp14:editId="36B6163F">
            <wp:extent cx="5876925" cy="24003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EB27AE" w:rsidRDefault="001D46ED" w:rsidP="00EE29E9">
      <w:pPr>
        <w:pStyle w:val="12"/>
        <w:spacing w:line="240" w:lineRule="auto"/>
        <w:ind w:left="0" w:right="0" w:firstLine="426"/>
        <w:rPr>
          <w:b/>
          <w:sz w:val="24"/>
          <w:szCs w:val="24"/>
        </w:rPr>
      </w:pPr>
      <w:r w:rsidRPr="00EB27AE">
        <w:rPr>
          <w:b/>
          <w:sz w:val="24"/>
          <w:szCs w:val="24"/>
        </w:rPr>
        <w:t>Динамика изменения стоимости по составу чистых активов</w:t>
      </w:r>
      <w:r w:rsidR="000D457A">
        <w:rPr>
          <w:b/>
          <w:sz w:val="24"/>
          <w:szCs w:val="24"/>
        </w:rPr>
        <w:t xml:space="preserve"> </w:t>
      </w:r>
      <w:r w:rsidR="000D457A" w:rsidRPr="00FD5EA5">
        <w:rPr>
          <w:b/>
          <w:sz w:val="24"/>
          <w:szCs w:val="24"/>
        </w:rPr>
        <w:t>и уставного капитала</w:t>
      </w:r>
      <w:r w:rsidR="000D457A" w:rsidRPr="00724ED0">
        <w:rPr>
          <w:b/>
          <w:sz w:val="24"/>
          <w:szCs w:val="24"/>
        </w:rPr>
        <w:t xml:space="preserve"> </w:t>
      </w:r>
    </w:p>
    <w:p w:rsidR="001D46ED" w:rsidRDefault="001D46ED" w:rsidP="00EE29E9">
      <w:pPr>
        <w:pStyle w:val="12"/>
        <w:spacing w:line="240" w:lineRule="auto"/>
        <w:ind w:left="0" w:right="0" w:firstLine="426"/>
        <w:rPr>
          <w:sz w:val="24"/>
          <w:szCs w:val="24"/>
        </w:rPr>
      </w:pPr>
    </w:p>
    <w:p w:rsidR="001D46ED" w:rsidRPr="00B968AF" w:rsidRDefault="001D46ED" w:rsidP="00EE29E9">
      <w:pPr>
        <w:pStyle w:val="12"/>
        <w:spacing w:line="240" w:lineRule="auto"/>
        <w:ind w:left="0" w:right="0" w:firstLine="426"/>
        <w:rPr>
          <w:sz w:val="24"/>
          <w:szCs w:val="24"/>
        </w:rPr>
      </w:pPr>
      <w:r>
        <w:rPr>
          <w:noProof/>
          <w:sz w:val="24"/>
          <w:szCs w:val="24"/>
          <w:lang w:eastAsia="ru-RU"/>
        </w:rPr>
        <w:drawing>
          <wp:inline distT="0" distB="0" distL="0" distR="0" wp14:anchorId="02804D4D" wp14:editId="0F22315B">
            <wp:extent cx="5981700" cy="24669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783D" w:rsidRDefault="000D457A" w:rsidP="00EE29E9">
      <w:pPr>
        <w:spacing w:after="0" w:line="240" w:lineRule="auto"/>
        <w:ind w:firstLine="426"/>
        <w:jc w:val="both"/>
        <w:rPr>
          <w:rFonts w:ascii="Times New Roman" w:eastAsia="Times New Roman" w:hAnsi="Times New Roman" w:cs="Times New Roman"/>
          <w:sz w:val="24"/>
          <w:szCs w:val="24"/>
        </w:rPr>
      </w:pPr>
      <w:bookmarkStart w:id="14" w:name="_Toc416431700"/>
      <w:r w:rsidRPr="0084414A">
        <w:rPr>
          <w:rFonts w:ascii="Times New Roman" w:eastAsia="Times New Roman" w:hAnsi="Times New Roman" w:cs="Times New Roman"/>
          <w:sz w:val="24"/>
          <w:szCs w:val="24"/>
        </w:rPr>
        <w:lastRenderedPageBreak/>
        <w:t xml:space="preserve">Размер уставного капитала Общества за </w:t>
      </w:r>
      <w:r w:rsidR="0048132C">
        <w:rPr>
          <w:rFonts w:ascii="Times New Roman" w:eastAsia="Times New Roman" w:hAnsi="Times New Roman" w:cs="Times New Roman"/>
          <w:sz w:val="24"/>
          <w:szCs w:val="24"/>
        </w:rPr>
        <w:t>5</w:t>
      </w:r>
      <w:r w:rsidRPr="0084414A">
        <w:rPr>
          <w:rFonts w:ascii="Times New Roman" w:eastAsia="Times New Roman" w:hAnsi="Times New Roman" w:cs="Times New Roman"/>
          <w:sz w:val="24"/>
          <w:szCs w:val="24"/>
        </w:rPr>
        <w:t xml:space="preserve"> последних завершенных финансовых </w:t>
      </w:r>
      <w:r w:rsidR="0048132C">
        <w:rPr>
          <w:rFonts w:ascii="Times New Roman" w:eastAsia="Times New Roman" w:hAnsi="Times New Roman" w:cs="Times New Roman"/>
          <w:sz w:val="24"/>
          <w:szCs w:val="24"/>
        </w:rPr>
        <w:t>лет</w:t>
      </w:r>
      <w:r w:rsidRPr="0084414A">
        <w:rPr>
          <w:rFonts w:ascii="Times New Roman" w:eastAsia="Times New Roman" w:hAnsi="Times New Roman" w:cs="Times New Roman"/>
          <w:sz w:val="24"/>
          <w:szCs w:val="24"/>
        </w:rPr>
        <w:t>, включая 201</w:t>
      </w:r>
      <w:r w:rsidR="0048132C">
        <w:rPr>
          <w:rFonts w:ascii="Times New Roman" w:eastAsia="Times New Roman" w:hAnsi="Times New Roman" w:cs="Times New Roman"/>
          <w:sz w:val="24"/>
          <w:szCs w:val="24"/>
        </w:rPr>
        <w:t>5</w:t>
      </w:r>
      <w:r w:rsidRPr="0084414A">
        <w:rPr>
          <w:rFonts w:ascii="Times New Roman" w:eastAsia="Times New Roman" w:hAnsi="Times New Roman" w:cs="Times New Roman"/>
          <w:sz w:val="24"/>
          <w:szCs w:val="24"/>
        </w:rPr>
        <w:t xml:space="preserve"> год, не изменялся. </w:t>
      </w:r>
      <w:r w:rsidR="001D46ED" w:rsidRPr="00DA55A6">
        <w:rPr>
          <w:rFonts w:ascii="Times New Roman" w:eastAsia="Times New Roman" w:hAnsi="Times New Roman" w:cs="Times New Roman"/>
          <w:sz w:val="24"/>
          <w:szCs w:val="24"/>
        </w:rPr>
        <w:t xml:space="preserve">Прослеживаемая тенденция к уменьшению чистых активов </w:t>
      </w:r>
      <w:r w:rsidR="003C783D">
        <w:rPr>
          <w:rFonts w:ascii="Times New Roman" w:eastAsia="Times New Roman" w:hAnsi="Times New Roman" w:cs="Times New Roman"/>
          <w:sz w:val="24"/>
          <w:szCs w:val="24"/>
        </w:rPr>
        <w:t>за период 2011-2013 гг. по итогам 2014 г. изменилась</w:t>
      </w:r>
      <w:r w:rsidR="0048132C">
        <w:rPr>
          <w:rFonts w:ascii="Times New Roman" w:eastAsia="Times New Roman" w:hAnsi="Times New Roman" w:cs="Times New Roman"/>
          <w:sz w:val="24"/>
          <w:szCs w:val="24"/>
        </w:rPr>
        <w:t>, но в 2015 г. данная тенденция возобновилась</w:t>
      </w:r>
      <w:r w:rsidR="001D46ED" w:rsidRPr="00DA55A6">
        <w:rPr>
          <w:rFonts w:ascii="Times New Roman" w:eastAsia="Times New Roman" w:hAnsi="Times New Roman" w:cs="Times New Roman"/>
          <w:sz w:val="24"/>
          <w:szCs w:val="24"/>
        </w:rPr>
        <w:t xml:space="preserve">. </w:t>
      </w:r>
      <w:r w:rsidR="003C783D">
        <w:rPr>
          <w:rFonts w:ascii="Times New Roman" w:eastAsia="Times New Roman" w:hAnsi="Times New Roman" w:cs="Times New Roman"/>
          <w:sz w:val="24"/>
          <w:szCs w:val="24"/>
        </w:rPr>
        <w:t xml:space="preserve">Это свидетельствует о </w:t>
      </w:r>
      <w:r w:rsidR="0048132C">
        <w:rPr>
          <w:rFonts w:ascii="Times New Roman" w:eastAsia="Times New Roman" w:hAnsi="Times New Roman" w:cs="Times New Roman"/>
          <w:sz w:val="24"/>
          <w:szCs w:val="24"/>
        </w:rPr>
        <w:t>кратковременности</w:t>
      </w:r>
      <w:r w:rsidR="003C783D">
        <w:rPr>
          <w:rFonts w:ascii="Times New Roman" w:eastAsia="Times New Roman" w:hAnsi="Times New Roman" w:cs="Times New Roman"/>
          <w:sz w:val="24"/>
          <w:szCs w:val="24"/>
        </w:rPr>
        <w:t xml:space="preserve"> принятых </w:t>
      </w:r>
      <w:r w:rsidR="0048132C">
        <w:rPr>
          <w:rFonts w:ascii="Times New Roman" w:eastAsia="Times New Roman" w:hAnsi="Times New Roman" w:cs="Times New Roman"/>
          <w:sz w:val="24"/>
          <w:szCs w:val="24"/>
        </w:rPr>
        <w:t xml:space="preserve">в 2014 г. </w:t>
      </w:r>
      <w:r w:rsidR="003C783D">
        <w:rPr>
          <w:rFonts w:ascii="Times New Roman" w:eastAsia="Times New Roman" w:hAnsi="Times New Roman" w:cs="Times New Roman"/>
          <w:sz w:val="24"/>
          <w:szCs w:val="24"/>
        </w:rPr>
        <w:t>мер для приведения величины чистых активов к величине, соответствующей требованиям законодательства</w:t>
      </w:r>
      <w:r w:rsidR="0048132C">
        <w:rPr>
          <w:rFonts w:ascii="Times New Roman" w:eastAsia="Times New Roman" w:hAnsi="Times New Roman" w:cs="Times New Roman"/>
          <w:sz w:val="24"/>
          <w:szCs w:val="24"/>
        </w:rPr>
        <w:t>.</w:t>
      </w:r>
    </w:p>
    <w:p w:rsidR="001D46ED" w:rsidRDefault="0048132C"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C783D">
        <w:rPr>
          <w:rFonts w:ascii="Times New Roman" w:eastAsia="Times New Roman" w:hAnsi="Times New Roman" w:cs="Times New Roman"/>
          <w:sz w:val="24"/>
          <w:szCs w:val="24"/>
        </w:rPr>
        <w:t>о основной деятельности Общества в 201</w:t>
      </w:r>
      <w:r>
        <w:rPr>
          <w:rFonts w:ascii="Times New Roman" w:eastAsia="Times New Roman" w:hAnsi="Times New Roman" w:cs="Times New Roman"/>
          <w:sz w:val="24"/>
          <w:szCs w:val="24"/>
        </w:rPr>
        <w:t>5</w:t>
      </w:r>
      <w:r w:rsidR="003C783D">
        <w:rPr>
          <w:rFonts w:ascii="Times New Roman" w:eastAsia="Times New Roman" w:hAnsi="Times New Roman" w:cs="Times New Roman"/>
          <w:sz w:val="24"/>
          <w:szCs w:val="24"/>
        </w:rPr>
        <w:t xml:space="preserve"> г. также получен убыток. </w:t>
      </w:r>
      <w:r w:rsidR="001D46ED" w:rsidRPr="00DA55A6">
        <w:rPr>
          <w:rFonts w:ascii="Times New Roman" w:eastAsia="Times New Roman" w:hAnsi="Times New Roman" w:cs="Times New Roman"/>
          <w:sz w:val="24"/>
          <w:szCs w:val="24"/>
        </w:rPr>
        <w:t>Выручка от продажи продукции ниже ее  себестоимости, что связывается в первую очередь с тем, что многие производственные площадки Общества сейчас не используются, а необходимость в их содержании, начислении амортизации не отпадает.</w:t>
      </w:r>
      <w:r w:rsidR="003C783D">
        <w:rPr>
          <w:rFonts w:ascii="Times New Roman" w:eastAsia="Times New Roman" w:hAnsi="Times New Roman" w:cs="Times New Roman"/>
          <w:sz w:val="24"/>
          <w:szCs w:val="24"/>
        </w:rPr>
        <w:t xml:space="preserve"> </w:t>
      </w:r>
    </w:p>
    <w:p w:rsidR="001D46ED" w:rsidRDefault="001D46ED" w:rsidP="00EE29E9">
      <w:pPr>
        <w:spacing w:after="0" w:line="240" w:lineRule="auto"/>
        <w:ind w:firstLine="426"/>
        <w:jc w:val="both"/>
        <w:rPr>
          <w:rFonts w:ascii="Times New Roman" w:hAnsi="Times New Roman" w:cs="Times New Roman"/>
          <w:sz w:val="24"/>
          <w:szCs w:val="24"/>
        </w:rPr>
      </w:pPr>
      <w:r w:rsidRPr="005749C7">
        <w:rPr>
          <w:rFonts w:ascii="Times New Roman" w:hAnsi="Times New Roman" w:cs="Times New Roman"/>
          <w:sz w:val="24"/>
          <w:szCs w:val="24"/>
        </w:rPr>
        <w:t xml:space="preserve">В целях </w:t>
      </w:r>
      <w:r>
        <w:rPr>
          <w:rFonts w:ascii="Times New Roman" w:hAnsi="Times New Roman" w:cs="Times New Roman"/>
          <w:sz w:val="24"/>
          <w:szCs w:val="24"/>
        </w:rPr>
        <w:t>приведения чистых активов к величине, соответствующей требованиям законодательства, планируется:</w:t>
      </w:r>
    </w:p>
    <w:p w:rsidR="001D46ED" w:rsidRDefault="001D46ED" w:rsidP="00EE29E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повышение объема реализации по основному виду деятельности;</w:t>
      </w:r>
    </w:p>
    <w:p w:rsidR="001D46ED" w:rsidRDefault="001D46ED" w:rsidP="00EE29E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снижение расходов Общества</w:t>
      </w:r>
    </w:p>
    <w:p w:rsidR="006E4E1B" w:rsidRPr="00B43459" w:rsidRDefault="001D46ED" w:rsidP="00EE29E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привлечение новых арендаторов для неиспользуемых нежилых помещений.</w:t>
      </w:r>
      <w:bookmarkStart w:id="15" w:name="_Toc417390148"/>
    </w:p>
    <w:p w:rsidR="006E4E1B" w:rsidRPr="00B43459" w:rsidRDefault="006E4E1B" w:rsidP="00EE29E9">
      <w:pPr>
        <w:spacing w:after="0" w:line="240" w:lineRule="auto"/>
        <w:ind w:firstLine="426"/>
        <w:jc w:val="both"/>
        <w:rPr>
          <w:rFonts w:ascii="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16" w:name="_Toc451431640"/>
      <w:r w:rsidRPr="00B968AF">
        <w:rPr>
          <w:rFonts w:ascii="Times New Roman" w:eastAsia="Times New Roman" w:hAnsi="Times New Roman" w:cs="Times New Roman"/>
          <w:color w:val="auto"/>
        </w:rPr>
        <w:t xml:space="preserve">Перспективы развития </w:t>
      </w:r>
      <w:r w:rsidR="00A20219">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14"/>
      <w:bookmarkEnd w:id="15"/>
      <w:bookmarkEnd w:id="16"/>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В рамках будущих перспектив планируется:</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повышение объема реализации по основному виду деятельности, расширение рынков сбыта</w:t>
      </w:r>
      <w:r w:rsidR="005574B1">
        <w:rPr>
          <w:rFonts w:ascii="Times New Roman" w:eastAsia="Times New Roman" w:hAnsi="Times New Roman" w:cs="Times New Roman"/>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проведение мероприятий по сокращению расходов общества, выход из зоны убыточности деятельности Общества</w:t>
      </w:r>
      <w:r w:rsidR="005574B1">
        <w:rPr>
          <w:rFonts w:ascii="Times New Roman" w:eastAsia="Times New Roman" w:hAnsi="Times New Roman" w:cs="Times New Roman"/>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рассмотрение вариантов перепрофилирования деятельности Общества</w:t>
      </w:r>
      <w:r w:rsidR="005574B1">
        <w:rPr>
          <w:rFonts w:ascii="Times New Roman" w:eastAsia="Times New Roman" w:hAnsi="Times New Roman" w:cs="Times New Roman"/>
          <w:sz w:val="24"/>
          <w:szCs w:val="24"/>
        </w:rPr>
        <w:t>;</w:t>
      </w: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повышение эффективности использования имущества Общества</w:t>
      </w:r>
      <w:r w:rsidR="005574B1">
        <w:rPr>
          <w:rFonts w:ascii="Times New Roman" w:eastAsia="Times New Roman" w:hAnsi="Times New Roman" w:cs="Times New Roman"/>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17" w:name="_Toc416431701"/>
      <w:bookmarkStart w:id="18" w:name="_Toc417390149"/>
      <w:bookmarkStart w:id="19" w:name="_Toc451431641"/>
      <w:r w:rsidRPr="00B968AF">
        <w:rPr>
          <w:rFonts w:ascii="Times New Roman" w:eastAsia="Times New Roman" w:hAnsi="Times New Roman" w:cs="Times New Roman"/>
          <w:color w:val="auto"/>
        </w:rPr>
        <w:t xml:space="preserve">Отчет о выплате объявленных (начисленных) дивидендов по акциям </w:t>
      </w:r>
      <w:r w:rsidR="00A20219">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17"/>
      <w:bookmarkEnd w:id="18"/>
      <w:bookmarkEnd w:id="19"/>
    </w:p>
    <w:p w:rsidR="001D46ED" w:rsidRPr="00B968AF" w:rsidRDefault="001D46ED" w:rsidP="00EE29E9">
      <w:pPr>
        <w:spacing w:after="0" w:line="240" w:lineRule="auto"/>
        <w:ind w:firstLine="426"/>
        <w:jc w:val="both"/>
        <w:rPr>
          <w:rFonts w:ascii="Times New Roman" w:eastAsia="Times New Roman" w:hAnsi="Times New Roman" w:cs="Times New Roman"/>
          <w:sz w:val="21"/>
          <w:szCs w:val="21"/>
        </w:rPr>
      </w:pPr>
    </w:p>
    <w:p w:rsidR="00EE29E9" w:rsidRDefault="00EE29E9" w:rsidP="00EE29E9">
      <w:pPr>
        <w:spacing w:after="0" w:line="240" w:lineRule="auto"/>
        <w:ind w:firstLine="426"/>
        <w:jc w:val="both"/>
        <w:rPr>
          <w:rFonts w:ascii="Times New Roman" w:eastAsia="Times New Roman" w:hAnsi="Times New Roman" w:cs="Times New Roman"/>
          <w:sz w:val="24"/>
          <w:szCs w:val="24"/>
        </w:rPr>
      </w:pPr>
      <w:r w:rsidRPr="004B1632">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 xml:space="preserve">годовом </w:t>
      </w:r>
      <w:r w:rsidRPr="004B1632">
        <w:rPr>
          <w:rFonts w:ascii="Times New Roman" w:eastAsia="Times New Roman" w:hAnsi="Times New Roman" w:cs="Times New Roman"/>
          <w:sz w:val="24"/>
          <w:szCs w:val="24"/>
        </w:rPr>
        <w:t xml:space="preserve">общем собрании акционеров было принято решение не </w:t>
      </w:r>
      <w:r>
        <w:rPr>
          <w:rFonts w:ascii="Times New Roman" w:eastAsia="Times New Roman" w:hAnsi="Times New Roman" w:cs="Times New Roman"/>
          <w:sz w:val="24"/>
          <w:szCs w:val="24"/>
        </w:rPr>
        <w:t xml:space="preserve">объявлять и не </w:t>
      </w:r>
      <w:r w:rsidRPr="004B1632">
        <w:rPr>
          <w:rFonts w:ascii="Times New Roman" w:eastAsia="Times New Roman" w:hAnsi="Times New Roman" w:cs="Times New Roman"/>
          <w:sz w:val="24"/>
          <w:szCs w:val="24"/>
        </w:rPr>
        <w:t xml:space="preserve">выплачивать </w:t>
      </w:r>
      <w:r>
        <w:rPr>
          <w:rFonts w:ascii="Times New Roman" w:eastAsia="Times New Roman" w:hAnsi="Times New Roman" w:cs="Times New Roman"/>
          <w:sz w:val="24"/>
          <w:szCs w:val="24"/>
        </w:rPr>
        <w:t xml:space="preserve">дивиденды за 2014 г. по размещенным акциям Общества (Протокол ГОСА ОАО «СиМ </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от 01.07.2015 г.)</w:t>
      </w:r>
    </w:p>
    <w:p w:rsidR="001D46ED" w:rsidRPr="004B1632"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20" w:name="_Toc416431702"/>
      <w:bookmarkStart w:id="21" w:name="_Toc417390150"/>
      <w:bookmarkStart w:id="22" w:name="_Toc451431642"/>
      <w:r w:rsidRPr="00B968AF">
        <w:rPr>
          <w:rFonts w:ascii="Times New Roman" w:eastAsia="Times New Roman" w:hAnsi="Times New Roman" w:cs="Times New Roman"/>
          <w:color w:val="auto"/>
        </w:rPr>
        <w:t xml:space="preserve">Описание основных факторов риска, связанных с деятельностью </w:t>
      </w:r>
      <w:r w:rsidR="0013734B">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20"/>
      <w:bookmarkEnd w:id="21"/>
      <w:bookmarkEnd w:id="22"/>
    </w:p>
    <w:p w:rsidR="001D46ED" w:rsidRPr="00A41AA0" w:rsidRDefault="001D46ED" w:rsidP="00EE29E9">
      <w:pPr>
        <w:spacing w:after="0" w:line="240" w:lineRule="auto"/>
        <w:ind w:firstLine="426"/>
        <w:jc w:val="both"/>
        <w:rPr>
          <w:rFonts w:ascii="Times New Roman" w:eastAsia="Times New Roman" w:hAnsi="Times New Roman" w:cs="Times New Roman"/>
          <w:sz w:val="21"/>
          <w:szCs w:val="21"/>
        </w:rPr>
      </w:pPr>
    </w:p>
    <w:p w:rsidR="001D46ED" w:rsidRPr="00A41AA0" w:rsidRDefault="001D46ED" w:rsidP="00EE29E9">
      <w:pPr>
        <w:spacing w:after="0" w:line="240" w:lineRule="auto"/>
        <w:ind w:firstLine="426"/>
        <w:jc w:val="both"/>
        <w:rPr>
          <w:rStyle w:val="apple-converted-space"/>
          <w:rFonts w:ascii="Times New Roman" w:hAnsi="Times New Roman" w:cs="Times New Roman"/>
          <w:sz w:val="24"/>
          <w:szCs w:val="24"/>
        </w:rPr>
      </w:pPr>
      <w:r w:rsidRPr="00A41AA0">
        <w:rPr>
          <w:rFonts w:ascii="Times New Roman" w:hAnsi="Times New Roman" w:cs="Times New Roman"/>
          <w:sz w:val="24"/>
          <w:szCs w:val="24"/>
        </w:rPr>
        <w:t>Система управления рисками предполагает всесторонний анализ совокупности имеющихся рисков, их идентификацию, оценку и выработку механизмов контроля. Требование системного подхода предполагает максимальный охват всех видов риска.</w:t>
      </w:r>
      <w:r w:rsidRPr="00A41AA0">
        <w:rPr>
          <w:rStyle w:val="apple-converted-space"/>
          <w:rFonts w:ascii="Times New Roman" w:hAnsi="Times New Roman" w:cs="Times New Roman"/>
          <w:sz w:val="24"/>
          <w:szCs w:val="24"/>
        </w:rPr>
        <w:t> </w:t>
      </w:r>
    </w:p>
    <w:p w:rsidR="001D46ED" w:rsidRPr="00A41AA0" w:rsidRDefault="001D46ED" w:rsidP="00EE29E9">
      <w:pPr>
        <w:spacing w:after="0" w:line="240" w:lineRule="auto"/>
        <w:ind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разработка политики в области управления риском;</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разработка альтернативных вариантов решения и выбор наиболее приемлемого и правомерного из них;</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определение доступных путей и средств минимизации риска;</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подготовка и планирование мер по нейтрализации, компенсации ожидаемых негативных последствий риска.</w:t>
      </w:r>
    </w:p>
    <w:p w:rsidR="0048132C" w:rsidRPr="00A41AA0" w:rsidRDefault="0048132C" w:rsidP="00EE29E9">
      <w:pPr>
        <w:pStyle w:val="3"/>
        <w:spacing w:before="0"/>
        <w:ind w:left="360" w:firstLine="426"/>
        <w:rPr>
          <w:rFonts w:ascii="Times New Roman" w:hAnsi="Times New Roman" w:cs="Times New Roman"/>
          <w:color w:val="auto"/>
          <w:sz w:val="24"/>
          <w:szCs w:val="24"/>
        </w:rPr>
      </w:pPr>
      <w:bookmarkStart w:id="23" w:name="Par345"/>
      <w:bookmarkStart w:id="24" w:name="_Toc450824674"/>
      <w:bookmarkStart w:id="25" w:name="_Toc451431643"/>
      <w:bookmarkEnd w:id="23"/>
      <w:r w:rsidRPr="00A41AA0">
        <w:rPr>
          <w:rFonts w:ascii="Times New Roman" w:hAnsi="Times New Roman" w:cs="Times New Roman"/>
          <w:color w:val="auto"/>
          <w:sz w:val="24"/>
          <w:szCs w:val="24"/>
        </w:rPr>
        <w:t>Отраслевые риски</w:t>
      </w:r>
      <w:bookmarkEnd w:id="24"/>
      <w:bookmarkEnd w:id="25"/>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w:t>
      </w:r>
      <w:r w:rsidRPr="00A41AA0">
        <w:rPr>
          <w:rStyle w:val="Subst"/>
          <w:rFonts w:ascii="Times New Roman" w:hAnsi="Times New Roman" w:cs="Times New Roman"/>
          <w:b w:val="0"/>
          <w:bCs w:val="0"/>
          <w:i w:val="0"/>
          <w:iCs w:val="0"/>
          <w:sz w:val="24"/>
          <w:szCs w:val="24"/>
        </w:rPr>
        <w:lastRenderedPageBreak/>
        <w:t>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Pr="00A41AA0">
        <w:rPr>
          <w:rStyle w:val="Subst"/>
          <w:rFonts w:ascii="Times New Roman" w:hAnsi="Times New Roman" w:cs="Times New Roman"/>
          <w:b w:val="0"/>
          <w:bCs w:val="0"/>
          <w:i w:val="0"/>
          <w:iCs w:val="0"/>
          <w:sz w:val="24"/>
          <w:szCs w:val="24"/>
        </w:rPr>
        <w:br/>
        <w:t>Отраслью, в которой Эмитент осуществляет свою деятельность, является недвижимость, а в частности коммерческая.</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w:t>
      </w:r>
      <w:proofErr w:type="spellStart"/>
      <w:r w:rsidRPr="00A41AA0">
        <w:rPr>
          <w:rStyle w:val="Subst"/>
          <w:rFonts w:ascii="Times New Roman" w:hAnsi="Times New Roman" w:cs="Times New Roman"/>
          <w:b w:val="0"/>
          <w:bCs w:val="0"/>
          <w:i w:val="0"/>
          <w:iCs w:val="0"/>
          <w:sz w:val="24"/>
          <w:szCs w:val="24"/>
        </w:rPr>
        <w:t>недополучению</w:t>
      </w:r>
      <w:proofErr w:type="spellEnd"/>
      <w:r w:rsidRPr="00A41AA0">
        <w:rPr>
          <w:rStyle w:val="Subst"/>
          <w:rFonts w:ascii="Times New Roman" w:hAnsi="Times New Roman" w:cs="Times New Roman"/>
          <w:b w:val="0"/>
          <w:bCs w:val="0"/>
          <w:i w:val="0"/>
          <w:iCs w:val="0"/>
          <w:sz w:val="24"/>
          <w:szCs w:val="24"/>
        </w:rPr>
        <w:t xml:space="preserve"> прибыли или к получению убытков. В свою очередь это приведет к снижению размеров выплачиваемых дивидендов или к невозможности выплаты дивидендов.</w:t>
      </w:r>
      <w:r w:rsidRPr="00A41AA0">
        <w:rPr>
          <w:rStyle w:val="Subst"/>
          <w:rFonts w:ascii="Times New Roman" w:hAnsi="Times New Roman" w:cs="Times New Roman"/>
          <w:b w:val="0"/>
          <w:bCs w:val="0"/>
          <w:i w:val="0"/>
          <w:iCs w:val="0"/>
          <w:sz w:val="24"/>
          <w:szCs w:val="24"/>
        </w:rPr>
        <w:br/>
        <w:t>Основными отраслевыми рисками на внутреннем рынке являются:</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Объем вводимых в эксплуатацию арендных помещений;</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Объем спроса на арендные помещения;</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Уровень инфляции;</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Изменение курса валют;</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Общая макроэкономическая ситуация в экономике России;</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Инвестиционный и деловой климат в РФ.</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r w:rsidRPr="00A41AA0">
        <w:rPr>
          <w:rStyle w:val="Subst"/>
          <w:rFonts w:ascii="Times New Roman" w:hAnsi="Times New Roman" w:cs="Times New Roman"/>
          <w:b w:val="0"/>
          <w:bCs w:val="0"/>
          <w:i w:val="0"/>
          <w:iCs w:val="0"/>
          <w:sz w:val="24"/>
          <w:szCs w:val="24"/>
        </w:rPr>
        <w:br/>
        <w:t>Эмитент не осуществляет свою деятельность на внешнем рынке, в этой связи у него отсутствуют риски связанные с внешним рынком.</w:t>
      </w:r>
    </w:p>
    <w:p w:rsid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b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Эмитент не осуществляет свою деятельность на внешнем рынке, в этой связи у него отсутствуют риски связанные с внешним рынком.</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sidRPr="00A41AA0">
        <w:rPr>
          <w:rStyle w:val="Subst"/>
          <w:rFonts w:ascii="Times New Roman" w:hAnsi="Times New Roman" w:cs="Times New Roman"/>
          <w:b w:val="0"/>
          <w:bCs w:val="0"/>
          <w:i w:val="0"/>
          <w:iCs w:val="0"/>
          <w:sz w:val="24"/>
          <w:szCs w:val="24"/>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Увеличение количества новых арендных площадей;</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Увеличение количества незанятых арендных помещений;</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Общая макроэкономическая ситуация в экономике России.</w:t>
      </w:r>
    </w:p>
    <w:p w:rsidR="0048132C" w:rsidRPr="00A41AA0" w:rsidRDefault="0048132C" w:rsidP="00EE29E9">
      <w:pPr>
        <w:spacing w:after="0" w:line="240" w:lineRule="auto"/>
        <w:ind w:firstLine="426"/>
        <w:jc w:val="both"/>
        <w:rPr>
          <w:rFonts w:ascii="Times New Roman" w:hAnsi="Times New Roman" w:cs="Times New Roman"/>
          <w:sz w:val="24"/>
          <w:szCs w:val="24"/>
        </w:rPr>
      </w:pPr>
      <w:r w:rsidRPr="00A41AA0">
        <w:rPr>
          <w:rStyle w:val="Subst"/>
          <w:rFonts w:ascii="Times New Roman" w:hAnsi="Times New Roman" w:cs="Times New Roman"/>
          <w:b w:val="0"/>
          <w:bCs w:val="0"/>
          <w:i w:val="0"/>
          <w:iCs w:val="0"/>
          <w:sz w:val="24"/>
          <w:szCs w:val="24"/>
        </w:rP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sidRPr="00A41AA0">
        <w:rPr>
          <w:rStyle w:val="Subst"/>
          <w:rFonts w:ascii="Times New Roman" w:hAnsi="Times New Roman" w:cs="Times New Roman"/>
          <w:b w:val="0"/>
          <w:bCs w:val="0"/>
          <w:i w:val="0"/>
          <w:iCs w:val="0"/>
          <w:sz w:val="24"/>
          <w:szCs w:val="24"/>
        </w:rPr>
        <w:br/>
        <w:t>Эмитент не осуществляет свою деятельность на внешнем рынке, в этой связи у него отсутствуют риски связанные с внешним рынком.</w:t>
      </w:r>
    </w:p>
    <w:p w:rsidR="0048132C" w:rsidRPr="00A41AA0" w:rsidRDefault="0048132C" w:rsidP="00EE29E9">
      <w:pPr>
        <w:pStyle w:val="3"/>
        <w:spacing w:before="0"/>
        <w:ind w:firstLine="426"/>
        <w:rPr>
          <w:rFonts w:ascii="Times New Roman" w:hAnsi="Times New Roman" w:cs="Times New Roman"/>
          <w:color w:val="auto"/>
          <w:sz w:val="24"/>
          <w:szCs w:val="24"/>
        </w:rPr>
      </w:pPr>
      <w:bookmarkStart w:id="26" w:name="_Toc450824675"/>
      <w:bookmarkStart w:id="27" w:name="_Toc451431644"/>
      <w:proofErr w:type="spellStart"/>
      <w:r w:rsidRPr="00A41AA0">
        <w:rPr>
          <w:rFonts w:ascii="Times New Roman" w:hAnsi="Times New Roman" w:cs="Times New Roman"/>
          <w:color w:val="auto"/>
          <w:sz w:val="24"/>
          <w:szCs w:val="24"/>
        </w:rPr>
        <w:t>Страновые</w:t>
      </w:r>
      <w:proofErr w:type="spellEnd"/>
      <w:r w:rsidRPr="00A41AA0">
        <w:rPr>
          <w:rFonts w:ascii="Times New Roman" w:hAnsi="Times New Roman" w:cs="Times New Roman"/>
          <w:color w:val="auto"/>
          <w:sz w:val="24"/>
          <w:szCs w:val="24"/>
        </w:rPr>
        <w:t xml:space="preserve"> и региональные риски</w:t>
      </w:r>
      <w:bookmarkEnd w:id="26"/>
      <w:bookmarkEnd w:id="27"/>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w:t>
      </w:r>
      <w:proofErr w:type="gramStart"/>
      <w:r w:rsidRPr="00A41AA0">
        <w:rPr>
          <w:rStyle w:val="Subst"/>
          <w:rFonts w:ascii="Times New Roman" w:hAnsi="Times New Roman" w:cs="Times New Roman"/>
          <w:b w:val="0"/>
          <w:bCs w:val="0"/>
          <w:i w:val="0"/>
          <w:iCs w:val="0"/>
          <w:sz w:val="24"/>
          <w:szCs w:val="24"/>
        </w:rPr>
        <w:t>по</w:t>
      </w:r>
      <w:proofErr w:type="gramEnd"/>
      <w:r w:rsidR="00A41AA0" w:rsidRPr="00A41AA0">
        <w:rPr>
          <w:rStyle w:val="Subst"/>
          <w:rFonts w:ascii="Times New Roman" w:hAnsi="Times New Roman" w:cs="Times New Roman"/>
          <w:b w:val="0"/>
          <w:bCs w:val="0"/>
          <w:i w:val="0"/>
          <w:iCs w:val="0"/>
          <w:sz w:val="24"/>
          <w:szCs w:val="24"/>
        </w:rPr>
        <w:t xml:space="preserve"> </w:t>
      </w:r>
      <w:proofErr w:type="gramStart"/>
      <w:r w:rsidRPr="00A41AA0">
        <w:rPr>
          <w:rStyle w:val="Subst"/>
          <w:rFonts w:ascii="Times New Roman" w:hAnsi="Times New Roman" w:cs="Times New Roman"/>
          <w:b w:val="0"/>
          <w:bCs w:val="0"/>
          <w:i w:val="0"/>
          <w:iCs w:val="0"/>
          <w:sz w:val="24"/>
          <w:szCs w:val="24"/>
        </w:rPr>
        <w:t>своим</w:t>
      </w:r>
      <w:proofErr w:type="gramEnd"/>
      <w:r w:rsidRPr="00A41AA0">
        <w:rPr>
          <w:rStyle w:val="Subst"/>
          <w:rFonts w:ascii="Times New Roman" w:hAnsi="Times New Roman" w:cs="Times New Roman"/>
          <w:b w:val="0"/>
          <w:bCs w:val="0"/>
          <w:i w:val="0"/>
          <w:iCs w:val="0"/>
          <w:sz w:val="24"/>
          <w:szCs w:val="24"/>
        </w:rPr>
        <w:t xml:space="preserve"> ценным бумагам.</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u w:val="single"/>
        </w:rPr>
      </w:pPr>
      <w:r w:rsidRPr="00A41AA0">
        <w:rPr>
          <w:rStyle w:val="Subst"/>
          <w:rFonts w:ascii="Times New Roman" w:hAnsi="Times New Roman" w:cs="Times New Roman"/>
          <w:b w:val="0"/>
          <w:bCs w:val="0"/>
          <w:i w:val="0"/>
          <w:iCs w:val="0"/>
          <w:sz w:val="24"/>
          <w:szCs w:val="24"/>
        </w:rPr>
        <w:br/>
      </w:r>
      <w:proofErr w:type="spellStart"/>
      <w:r w:rsidRPr="00A41AA0">
        <w:rPr>
          <w:rStyle w:val="Subst"/>
          <w:rFonts w:ascii="Times New Roman" w:hAnsi="Times New Roman" w:cs="Times New Roman"/>
          <w:b w:val="0"/>
          <w:bCs w:val="0"/>
          <w:i w:val="0"/>
          <w:iCs w:val="0"/>
          <w:sz w:val="24"/>
          <w:szCs w:val="24"/>
          <w:u w:val="single"/>
        </w:rPr>
        <w:t>Страновые</w:t>
      </w:r>
      <w:proofErr w:type="spellEnd"/>
      <w:r w:rsidRPr="00A41AA0">
        <w:rPr>
          <w:rStyle w:val="Subst"/>
          <w:rFonts w:ascii="Times New Roman" w:hAnsi="Times New Roman" w:cs="Times New Roman"/>
          <w:b w:val="0"/>
          <w:bCs w:val="0"/>
          <w:i w:val="0"/>
          <w:iCs w:val="0"/>
          <w:sz w:val="24"/>
          <w:szCs w:val="24"/>
          <w:u w:val="single"/>
        </w:rPr>
        <w:t xml:space="preserve"> риски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Российская Федерация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lastRenderedPageBreak/>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w:t>
      </w:r>
      <w:proofErr w:type="spellStart"/>
      <w:r w:rsidRPr="00A41AA0">
        <w:rPr>
          <w:rStyle w:val="Subst"/>
          <w:rFonts w:ascii="Times New Roman" w:hAnsi="Times New Roman" w:cs="Times New Roman"/>
          <w:b w:val="0"/>
          <w:bCs w:val="0"/>
          <w:i w:val="0"/>
          <w:iCs w:val="0"/>
          <w:sz w:val="24"/>
          <w:szCs w:val="24"/>
        </w:rPr>
        <w:t>Страновой</w:t>
      </w:r>
      <w:proofErr w:type="spellEnd"/>
      <w:r w:rsidRPr="00A41AA0">
        <w:rPr>
          <w:rStyle w:val="Subst"/>
          <w:rFonts w:ascii="Times New Roman" w:hAnsi="Times New Roman" w:cs="Times New Roman"/>
          <w:b w:val="0"/>
          <w:bCs w:val="0"/>
          <w:i w:val="0"/>
          <w:iCs w:val="0"/>
          <w:sz w:val="24"/>
          <w:szCs w:val="24"/>
        </w:rPr>
        <w:t xml:space="preserve"> риск Российской Федерации может оцениваться на основе рейтингов, присваиваемых 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r w:rsidRPr="00A41AA0">
        <w:rPr>
          <w:rStyle w:val="Subst"/>
          <w:rFonts w:ascii="Times New Roman" w:hAnsi="Times New Roman" w:cs="Times New Roman"/>
          <w:b w:val="0"/>
          <w:bCs w:val="0"/>
          <w:i w:val="0"/>
          <w:iCs w:val="0"/>
          <w:sz w:val="24"/>
          <w:szCs w:val="24"/>
        </w:rPr>
        <w:br/>
        <w:t xml:space="preserve">Российская экономика характеризуется рядом особенностей: </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 xml:space="preserve">сырьевая направленность российской экономики и сильная зависимость от мировых цен на сырье; </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 xml:space="preserve">принадлежность РФ </w:t>
      </w:r>
      <w:proofErr w:type="gramStart"/>
      <w:r w:rsidRPr="00A41AA0">
        <w:rPr>
          <w:rStyle w:val="Subst"/>
          <w:rFonts w:ascii="Times New Roman" w:hAnsi="Times New Roman" w:cs="Times New Roman"/>
          <w:b w:val="0"/>
          <w:bCs w:val="0"/>
          <w:i w:val="0"/>
          <w:iCs w:val="0"/>
          <w:sz w:val="24"/>
          <w:szCs w:val="24"/>
        </w:rPr>
        <w:t>к</w:t>
      </w:r>
      <w:proofErr w:type="gramEnd"/>
      <w:r w:rsidRPr="00A41AA0">
        <w:rPr>
          <w:rStyle w:val="Subst"/>
          <w:rFonts w:ascii="Times New Roman" w:hAnsi="Times New Roman" w:cs="Times New Roman"/>
          <w:b w:val="0"/>
          <w:bCs w:val="0"/>
          <w:i w:val="0"/>
          <w:iCs w:val="0"/>
          <w:sz w:val="24"/>
          <w:szCs w:val="24"/>
        </w:rPr>
        <w:t xml:space="preserve">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br/>
        <w:t>Указанные факторы в совокупности обуславливают наличие следующих рисков, имеющих наибольшее значение для национальной экономики: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существенное падение цен на нефть, уголь и другие ресурсы;</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 xml:space="preserve">продолжение оттока иностранного капитала, ослабления рубля; </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дальнейшее падение ВВП, замедление деловой активности;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рост инфляции.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r w:rsidRPr="00A41AA0">
        <w:rPr>
          <w:rStyle w:val="Subst"/>
          <w:rFonts w:ascii="Times New Roman" w:hAnsi="Times New Roman" w:cs="Times New Roman"/>
          <w:b w:val="0"/>
          <w:bCs w:val="0"/>
          <w:i w:val="0"/>
          <w:iCs w:val="0"/>
          <w:sz w:val="24"/>
          <w:szCs w:val="24"/>
        </w:rPr>
        <w:b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В настоящее время суверенный кредитный рейтинг Российской Федерации, присвоенный рейтинговым агентством </w:t>
      </w:r>
      <w:proofErr w:type="spellStart"/>
      <w:r w:rsidRPr="00A41AA0">
        <w:rPr>
          <w:rStyle w:val="Subst"/>
          <w:rFonts w:ascii="Times New Roman" w:hAnsi="Times New Roman" w:cs="Times New Roman"/>
          <w:b w:val="0"/>
          <w:bCs w:val="0"/>
          <w:i w:val="0"/>
          <w:iCs w:val="0"/>
          <w:sz w:val="24"/>
          <w:szCs w:val="24"/>
        </w:rPr>
        <w:t>Moody’sInvestorsService</w:t>
      </w:r>
      <w:proofErr w:type="spellEnd"/>
      <w:r w:rsidRPr="00A41AA0">
        <w:rPr>
          <w:rStyle w:val="Subst"/>
          <w:rFonts w:ascii="Times New Roman" w:hAnsi="Times New Roman" w:cs="Times New Roman"/>
          <w:b w:val="0"/>
          <w:bCs w:val="0"/>
          <w:i w:val="0"/>
          <w:iCs w:val="0"/>
          <w:sz w:val="24"/>
          <w:szCs w:val="24"/>
        </w:rPr>
        <w:t>, находится на уровне Ba1 и имеет Негативный прогноз. При этом краткосрочный рейтинг установлен на уровне Baa2.</w:t>
      </w:r>
      <w:r w:rsidRPr="00A41AA0">
        <w:rPr>
          <w:rStyle w:val="Subst"/>
          <w:rFonts w:ascii="Times New Roman" w:hAnsi="Times New Roman" w:cs="Times New Roman"/>
          <w:b w:val="0"/>
          <w:bCs w:val="0"/>
          <w:i w:val="0"/>
          <w:iCs w:val="0"/>
          <w:sz w:val="24"/>
          <w:szCs w:val="24"/>
        </w:rPr>
        <w:br/>
        <w:t xml:space="preserve">Долгосрочный кредитный рейтинг России, установленный рейтинговым агентством </w:t>
      </w:r>
      <w:proofErr w:type="spellStart"/>
      <w:r w:rsidRPr="00A41AA0">
        <w:rPr>
          <w:rStyle w:val="Subst"/>
          <w:rFonts w:ascii="Times New Roman" w:hAnsi="Times New Roman" w:cs="Times New Roman"/>
          <w:b w:val="0"/>
          <w:bCs w:val="0"/>
          <w:i w:val="0"/>
          <w:iCs w:val="0"/>
          <w:sz w:val="24"/>
          <w:szCs w:val="24"/>
        </w:rPr>
        <w:t>FitchRatings</w:t>
      </w:r>
      <w:proofErr w:type="spellEnd"/>
      <w:r w:rsidRPr="00A41AA0">
        <w:rPr>
          <w:rStyle w:val="Subst"/>
          <w:rFonts w:ascii="Times New Roman" w:hAnsi="Times New Roman" w:cs="Times New Roman"/>
          <w:b w:val="0"/>
          <w:bCs w:val="0"/>
          <w:i w:val="0"/>
          <w:iCs w:val="0"/>
          <w:sz w:val="24"/>
          <w:szCs w:val="24"/>
        </w:rPr>
        <w:t>, находится на уровне «B</w:t>
      </w:r>
      <w:proofErr w:type="gramStart"/>
      <w:r w:rsidRPr="00A41AA0">
        <w:rPr>
          <w:rStyle w:val="Subst"/>
          <w:rFonts w:ascii="Times New Roman" w:hAnsi="Times New Roman" w:cs="Times New Roman"/>
          <w:b w:val="0"/>
          <w:bCs w:val="0"/>
          <w:i w:val="0"/>
          <w:iCs w:val="0"/>
          <w:sz w:val="24"/>
          <w:szCs w:val="24"/>
        </w:rPr>
        <w:t>В</w:t>
      </w:r>
      <w:proofErr w:type="gramEnd"/>
      <w:r w:rsidRPr="00A41AA0">
        <w:rPr>
          <w:rStyle w:val="Subst"/>
          <w:rFonts w:ascii="Times New Roman" w:hAnsi="Times New Roman" w:cs="Times New Roman"/>
          <w:b w:val="0"/>
          <w:bCs w:val="0"/>
          <w:i w:val="0"/>
          <w:iCs w:val="0"/>
          <w:sz w:val="24"/>
          <w:szCs w:val="24"/>
        </w:rPr>
        <w:t xml:space="preserve">B-», прогноз «негативный». </w:t>
      </w:r>
      <w:r w:rsidRPr="00A41AA0">
        <w:rPr>
          <w:rStyle w:val="Subst"/>
          <w:rFonts w:ascii="Times New Roman" w:hAnsi="Times New Roman" w:cs="Times New Roman"/>
          <w:b w:val="0"/>
          <w:bCs w:val="0"/>
          <w:i w:val="0"/>
          <w:iCs w:val="0"/>
          <w:sz w:val="24"/>
          <w:szCs w:val="24"/>
        </w:rPr>
        <w:br/>
        <w:t xml:space="preserve">Кредитный рейтинг России, присвоенный агентством </w:t>
      </w:r>
      <w:proofErr w:type="spellStart"/>
      <w:r w:rsidRPr="00A41AA0">
        <w:rPr>
          <w:rStyle w:val="Subst"/>
          <w:rFonts w:ascii="Times New Roman" w:hAnsi="Times New Roman" w:cs="Times New Roman"/>
          <w:b w:val="0"/>
          <w:bCs w:val="0"/>
          <w:i w:val="0"/>
          <w:iCs w:val="0"/>
          <w:sz w:val="24"/>
          <w:szCs w:val="24"/>
        </w:rPr>
        <w:t>Standard&amp;Poors</w:t>
      </w:r>
      <w:proofErr w:type="spellEnd"/>
      <w:r w:rsidRPr="00A41AA0">
        <w:rPr>
          <w:rStyle w:val="Subst"/>
          <w:rFonts w:ascii="Times New Roman" w:hAnsi="Times New Roman" w:cs="Times New Roman"/>
          <w:b w:val="0"/>
          <w:bCs w:val="0"/>
          <w:i w:val="0"/>
          <w:iCs w:val="0"/>
          <w:sz w:val="24"/>
          <w:szCs w:val="24"/>
        </w:rPr>
        <w:t>, в настоящее время находится на уровне ВВ+.</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w:t>
      </w:r>
      <w:r w:rsidRPr="00A41AA0">
        <w:rPr>
          <w:rStyle w:val="Subst"/>
          <w:rFonts w:ascii="Times New Roman" w:hAnsi="Times New Roman" w:cs="Times New Roman"/>
          <w:b w:val="0"/>
          <w:bCs w:val="0"/>
          <w:i w:val="0"/>
          <w:iCs w:val="0"/>
          <w:sz w:val="24"/>
          <w:szCs w:val="24"/>
        </w:rPr>
        <w:lastRenderedPageBreak/>
        <w:t>Это, в свою очередь, может привести к существенным экономическим и финансовым последствиям для кредитоспособности России.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u w:val="single"/>
        </w:rPr>
      </w:pPr>
      <w:r w:rsidRPr="00A41AA0">
        <w:rPr>
          <w:rStyle w:val="Subst"/>
          <w:rFonts w:ascii="Times New Roman" w:hAnsi="Times New Roman" w:cs="Times New Roman"/>
          <w:b w:val="0"/>
          <w:bCs w:val="0"/>
          <w:i w:val="0"/>
          <w:iCs w:val="0"/>
          <w:sz w:val="24"/>
          <w:szCs w:val="24"/>
        </w:rPr>
        <w:br/>
      </w:r>
      <w:r w:rsidRPr="00A41AA0">
        <w:rPr>
          <w:rStyle w:val="Subst"/>
          <w:rFonts w:ascii="Times New Roman" w:hAnsi="Times New Roman" w:cs="Times New Roman"/>
          <w:b w:val="0"/>
          <w:bCs w:val="0"/>
          <w:i w:val="0"/>
          <w:iCs w:val="0"/>
          <w:sz w:val="24"/>
          <w:szCs w:val="24"/>
          <w:u w:val="single"/>
        </w:rPr>
        <w:t>Региональные риски: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Москва</w:t>
      </w:r>
      <w:r w:rsidRPr="00A41AA0">
        <w:rPr>
          <w:rStyle w:val="Subst"/>
          <w:rFonts w:ascii="Times New Roman" w:hAnsi="Times New Roman" w:cs="Times New Roman"/>
          <w:b w:val="0"/>
          <w:bCs w:val="0"/>
          <w:i w:val="0"/>
          <w:iCs w:val="0"/>
          <w:sz w:val="24"/>
          <w:szCs w:val="24"/>
        </w:rPr>
        <w:b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r w:rsidRPr="00A41AA0">
        <w:rPr>
          <w:rStyle w:val="Subst"/>
          <w:rFonts w:ascii="Times New Roman" w:hAnsi="Times New Roman" w:cs="Times New Roman"/>
          <w:b w:val="0"/>
          <w:bCs w:val="0"/>
          <w:i w:val="0"/>
          <w:iCs w:val="0"/>
          <w:sz w:val="24"/>
          <w:szCs w:val="24"/>
        </w:rPr>
        <w:br/>
        <w:t>Эмитент оценивает политическую и экономическую ситуацию в регионе как стабильную и прогнозируемую.</w:t>
      </w:r>
      <w:r w:rsidRPr="00A41AA0">
        <w:rPr>
          <w:rStyle w:val="Subst"/>
          <w:rFonts w:ascii="Times New Roman" w:hAnsi="Times New Roman" w:cs="Times New Roman"/>
          <w:b w:val="0"/>
          <w:bCs w:val="0"/>
          <w:i w:val="0"/>
          <w:iCs w:val="0"/>
          <w:sz w:val="24"/>
          <w:szCs w:val="24"/>
        </w:rPr>
        <w:br/>
        <w:t>Риск стихийных бедствий, возможного прекращения транспортного сообщения и других региональных факторов минимален.</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r w:rsidRPr="00A41AA0">
        <w:rPr>
          <w:rStyle w:val="Subst"/>
          <w:rFonts w:ascii="Times New Roman" w:hAnsi="Times New Roman" w:cs="Times New Roman"/>
          <w:b w:val="0"/>
          <w:bCs w:val="0"/>
          <w:i w:val="0"/>
          <w:iCs w:val="0"/>
          <w:sz w:val="24"/>
          <w:szCs w:val="24"/>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sidRPr="00A41AA0">
        <w:rPr>
          <w:rStyle w:val="Subst"/>
          <w:rFonts w:ascii="Times New Roman" w:hAnsi="Times New Roman" w:cs="Times New Roman"/>
          <w:b w:val="0"/>
          <w:bCs w:val="0"/>
          <w:i w:val="0"/>
          <w:iCs w:val="0"/>
          <w:sz w:val="24"/>
          <w:szCs w:val="24"/>
        </w:rPr>
        <w:br/>
      </w:r>
      <w:r w:rsidRPr="00A41AA0">
        <w:rPr>
          <w:rStyle w:val="Subst"/>
          <w:rFonts w:ascii="Times New Roman" w:hAnsi="Times New Roman" w:cs="Times New Roman"/>
          <w:b w:val="0"/>
          <w:bCs w:val="0"/>
          <w:i w:val="0"/>
          <w:iCs w:val="0"/>
          <w:sz w:val="24"/>
          <w:szCs w:val="24"/>
        </w:rPr>
        <w:b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sidRPr="00A41AA0">
        <w:rPr>
          <w:rStyle w:val="Subst"/>
          <w:rFonts w:ascii="Times New Roman" w:hAnsi="Times New Roman" w:cs="Times New Roman"/>
          <w:b w:val="0"/>
          <w:bCs w:val="0"/>
          <w:i w:val="0"/>
          <w:iCs w:val="0"/>
          <w:sz w:val="24"/>
          <w:szCs w:val="24"/>
        </w:rPr>
        <w:b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Эмитент будет учитывать возможность реализации </w:t>
      </w:r>
      <w:proofErr w:type="spellStart"/>
      <w:r w:rsidRPr="00A41AA0">
        <w:rPr>
          <w:rStyle w:val="Subst"/>
          <w:rFonts w:ascii="Times New Roman" w:hAnsi="Times New Roman" w:cs="Times New Roman"/>
          <w:b w:val="0"/>
          <w:bCs w:val="0"/>
          <w:i w:val="0"/>
          <w:iCs w:val="0"/>
          <w:sz w:val="24"/>
          <w:szCs w:val="24"/>
        </w:rPr>
        <w:t>страновых</w:t>
      </w:r>
      <w:proofErr w:type="spellEnd"/>
      <w:r w:rsidRPr="00A41AA0">
        <w:rPr>
          <w:rStyle w:val="Subst"/>
          <w:rFonts w:ascii="Times New Roman" w:hAnsi="Times New Roman" w:cs="Times New Roman"/>
          <w:b w:val="0"/>
          <w:bCs w:val="0"/>
          <w:i w:val="0"/>
          <w:iCs w:val="0"/>
          <w:sz w:val="24"/>
          <w:szCs w:val="24"/>
        </w:rPr>
        <w:t xml:space="preserve"> и региональных рисков и планировать свою деятельность с целью минимизации их негативного воздействия. </w:t>
      </w:r>
      <w:r w:rsidRPr="00A41AA0">
        <w:rPr>
          <w:rStyle w:val="Subst"/>
          <w:rFonts w:ascii="Times New Roman" w:hAnsi="Times New Roman" w:cs="Times New Roman"/>
          <w:b w:val="0"/>
          <w:bCs w:val="0"/>
          <w:i w:val="0"/>
          <w:iCs w:val="0"/>
          <w:sz w:val="24"/>
          <w:szCs w:val="24"/>
        </w:rPr>
        <w:br/>
      </w:r>
      <w:r w:rsidRPr="00A41AA0">
        <w:rPr>
          <w:rStyle w:val="Subst"/>
          <w:rFonts w:ascii="Times New Roman" w:hAnsi="Times New Roman" w:cs="Times New Roman"/>
          <w:b w:val="0"/>
          <w:bCs w:val="0"/>
          <w:i w:val="0"/>
          <w:iCs w:val="0"/>
          <w:sz w:val="24"/>
          <w:szCs w:val="24"/>
        </w:rPr>
        <w:b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sidRPr="00A41AA0">
        <w:rPr>
          <w:rStyle w:val="Subst"/>
          <w:rFonts w:ascii="Times New Roman" w:hAnsi="Times New Roman" w:cs="Times New Roman"/>
          <w:b w:val="0"/>
          <w:bCs w:val="0"/>
          <w:i w:val="0"/>
          <w:iCs w:val="0"/>
          <w:sz w:val="24"/>
          <w:szCs w:val="24"/>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b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p>
    <w:p w:rsidR="0048132C" w:rsidRPr="00A41AA0" w:rsidRDefault="0048132C" w:rsidP="00EE29E9">
      <w:pPr>
        <w:spacing w:after="0" w:line="240" w:lineRule="auto"/>
        <w:ind w:firstLine="426"/>
        <w:jc w:val="both"/>
        <w:rPr>
          <w:rFonts w:ascii="Times New Roman" w:hAnsi="Times New Roman" w:cs="Times New Roman"/>
          <w:sz w:val="24"/>
          <w:szCs w:val="24"/>
        </w:rPr>
      </w:pPr>
      <w:r w:rsidRPr="00A41AA0">
        <w:rPr>
          <w:rStyle w:val="Subst"/>
          <w:rFonts w:ascii="Times New Roman" w:hAnsi="Times New Roman" w:cs="Times New Roman"/>
          <w:b w:val="0"/>
          <w:bCs w:val="0"/>
          <w:i w:val="0"/>
          <w:iCs w:val="0"/>
          <w:sz w:val="24"/>
          <w:szCs w:val="24"/>
        </w:rPr>
        <w:t xml:space="preserve">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w:t>
      </w:r>
      <w:r w:rsidRPr="00A41AA0">
        <w:rPr>
          <w:rStyle w:val="Subst"/>
          <w:rFonts w:ascii="Times New Roman" w:hAnsi="Times New Roman" w:cs="Times New Roman"/>
          <w:b w:val="0"/>
          <w:bCs w:val="0"/>
          <w:i w:val="0"/>
          <w:iCs w:val="0"/>
          <w:sz w:val="24"/>
          <w:szCs w:val="24"/>
        </w:rPr>
        <w:lastRenderedPageBreak/>
        <w:t>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r w:rsidRPr="00A41AA0">
        <w:rPr>
          <w:rStyle w:val="Subst"/>
          <w:rFonts w:ascii="Times New Roman" w:hAnsi="Times New Roman" w:cs="Times New Roman"/>
          <w:b w:val="0"/>
          <w:bCs w:val="0"/>
          <w:i w:val="0"/>
          <w:iCs w:val="0"/>
          <w:sz w:val="24"/>
          <w:szCs w:val="24"/>
        </w:rPr>
        <w:br/>
      </w:r>
    </w:p>
    <w:p w:rsidR="0048132C" w:rsidRPr="00A41AA0" w:rsidRDefault="0048132C" w:rsidP="00EE29E9">
      <w:pPr>
        <w:pStyle w:val="3"/>
        <w:spacing w:before="0"/>
        <w:ind w:firstLine="426"/>
        <w:rPr>
          <w:rFonts w:ascii="Times New Roman" w:hAnsi="Times New Roman" w:cs="Times New Roman"/>
          <w:color w:val="auto"/>
          <w:sz w:val="24"/>
          <w:szCs w:val="24"/>
        </w:rPr>
      </w:pPr>
      <w:bookmarkStart w:id="28" w:name="_Toc450824676"/>
      <w:bookmarkStart w:id="29" w:name="_Toc451431645"/>
      <w:r w:rsidRPr="00A41AA0">
        <w:rPr>
          <w:rFonts w:ascii="Times New Roman" w:hAnsi="Times New Roman" w:cs="Times New Roman"/>
          <w:color w:val="auto"/>
          <w:sz w:val="24"/>
          <w:szCs w:val="24"/>
        </w:rPr>
        <w:t>Финансовые риски</w:t>
      </w:r>
      <w:bookmarkEnd w:id="28"/>
      <w:bookmarkEnd w:id="29"/>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 2015 г.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Эмитент в своей деятельности не </w:t>
      </w:r>
      <w:proofErr w:type="gramStart"/>
      <w:r w:rsidRPr="00A41AA0">
        <w:rPr>
          <w:rStyle w:val="Subst"/>
          <w:rFonts w:ascii="Times New Roman" w:hAnsi="Times New Roman" w:cs="Times New Roman"/>
          <w:b w:val="0"/>
          <w:bCs w:val="0"/>
          <w:i w:val="0"/>
          <w:iCs w:val="0"/>
          <w:sz w:val="24"/>
          <w:szCs w:val="24"/>
        </w:rPr>
        <w:t>существенно подвержен</w:t>
      </w:r>
      <w:proofErr w:type="gramEnd"/>
      <w:r w:rsidRPr="00A41AA0">
        <w:rPr>
          <w:rStyle w:val="Subst"/>
          <w:rFonts w:ascii="Times New Roman" w:hAnsi="Times New Roman" w:cs="Times New Roman"/>
          <w:b w:val="0"/>
          <w:bCs w:val="0"/>
          <w:i w:val="0"/>
          <w:iCs w:val="0"/>
          <w:sz w:val="24"/>
          <w:szCs w:val="24"/>
        </w:rPr>
        <w:t xml:space="preserve">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w:t>
      </w:r>
      <w:proofErr w:type="gramStart"/>
      <w:r w:rsidRPr="00A41AA0">
        <w:rPr>
          <w:rStyle w:val="Subst"/>
          <w:rFonts w:ascii="Times New Roman" w:hAnsi="Times New Roman" w:cs="Times New Roman"/>
          <w:b w:val="0"/>
          <w:bCs w:val="0"/>
          <w:i w:val="0"/>
          <w:iCs w:val="0"/>
          <w:sz w:val="24"/>
          <w:szCs w:val="24"/>
        </w:rPr>
        <w:t>ставкой</w:t>
      </w:r>
      <w:proofErr w:type="gramEnd"/>
      <w:r w:rsidRPr="00A41AA0">
        <w:rPr>
          <w:rStyle w:val="Subst"/>
          <w:rFonts w:ascii="Times New Roman" w:hAnsi="Times New Roman" w:cs="Times New Roman"/>
          <w:b w:val="0"/>
          <w:bCs w:val="0"/>
          <w:i w:val="0"/>
          <w:iCs w:val="0"/>
          <w:sz w:val="24"/>
          <w:szCs w:val="24"/>
        </w:rPr>
        <w:t xml:space="preserve">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b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r w:rsidRPr="00A41AA0">
        <w:rPr>
          <w:rStyle w:val="Subst"/>
          <w:rFonts w:ascii="Times New Roman" w:hAnsi="Times New Roman" w:cs="Times New Roman"/>
          <w:b w:val="0"/>
          <w:bCs w:val="0"/>
          <w:i w:val="0"/>
          <w:iCs w:val="0"/>
          <w:sz w:val="24"/>
          <w:szCs w:val="24"/>
        </w:rPr>
        <w:b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r w:rsidRPr="00A41AA0">
        <w:rPr>
          <w:rStyle w:val="Subst"/>
          <w:rFonts w:ascii="Times New Roman" w:hAnsi="Times New Roman" w:cs="Times New Roman"/>
          <w:b w:val="0"/>
          <w:bCs w:val="0"/>
          <w:i w:val="0"/>
          <w:iCs w:val="0"/>
          <w:sz w:val="24"/>
          <w:szCs w:val="24"/>
        </w:rPr>
        <w:br/>
        <w:t>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По мнению Эмитента, критический для его деятельности уровень инфляции, составляет от 40% </w:t>
      </w:r>
      <w:proofErr w:type="gramStart"/>
      <w:r w:rsidRPr="00A41AA0">
        <w:rPr>
          <w:rStyle w:val="Subst"/>
          <w:rFonts w:ascii="Times New Roman" w:hAnsi="Times New Roman" w:cs="Times New Roman"/>
          <w:b w:val="0"/>
          <w:bCs w:val="0"/>
          <w:i w:val="0"/>
          <w:iCs w:val="0"/>
          <w:sz w:val="24"/>
          <w:szCs w:val="24"/>
        </w:rPr>
        <w:t>годовых</w:t>
      </w:r>
      <w:proofErr w:type="gramEnd"/>
      <w:r w:rsidRPr="00A41AA0">
        <w:rPr>
          <w:rStyle w:val="Subst"/>
          <w:rFonts w:ascii="Times New Roman" w:hAnsi="Times New Roman" w:cs="Times New Roman"/>
          <w:b w:val="0"/>
          <w:bCs w:val="0"/>
          <w:i w:val="0"/>
          <w:iCs w:val="0"/>
          <w:sz w:val="24"/>
          <w:szCs w:val="24"/>
        </w:rPr>
        <w:t xml:space="preserve">, что намного выше текущего и прогнозируемого уровня. </w:t>
      </w:r>
      <w:r w:rsidRPr="00A41AA0">
        <w:rPr>
          <w:rStyle w:val="Subst"/>
          <w:rFonts w:ascii="Times New Roman" w:hAnsi="Times New Roman" w:cs="Times New Roman"/>
          <w:b w:val="0"/>
          <w:bCs w:val="0"/>
          <w:i w:val="0"/>
          <w:iCs w:val="0"/>
          <w:sz w:val="24"/>
          <w:szCs w:val="24"/>
        </w:rPr>
        <w:br/>
        <w:t xml:space="preserve">Указывается, какие из показателей финансовой отчетности эмитента наиболее подвержены </w:t>
      </w:r>
      <w:r w:rsidRPr="00A41AA0">
        <w:rPr>
          <w:rStyle w:val="Subst"/>
          <w:rFonts w:ascii="Times New Roman" w:hAnsi="Times New Roman" w:cs="Times New Roman"/>
          <w:b w:val="0"/>
          <w:bCs w:val="0"/>
          <w:i w:val="0"/>
          <w:iCs w:val="0"/>
          <w:sz w:val="24"/>
          <w:szCs w:val="24"/>
        </w:rPr>
        <w:lastRenderedPageBreak/>
        <w:t>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A41AA0">
        <w:rPr>
          <w:rStyle w:val="Subst"/>
          <w:rFonts w:ascii="Times New Roman" w:hAnsi="Times New Roman" w:cs="Times New Roman"/>
          <w:b w:val="0"/>
          <w:bCs w:val="0"/>
          <w:i w:val="0"/>
          <w:iCs w:val="0"/>
          <w:sz w:val="24"/>
          <w:szCs w:val="24"/>
        </w:rPr>
        <w:br/>
        <w:t xml:space="preserve">Наиболее подвержены изменению в результате влияния указанных финансовых </w:t>
      </w:r>
      <w:proofErr w:type="gramStart"/>
      <w:r w:rsidRPr="00A41AA0">
        <w:rPr>
          <w:rStyle w:val="Subst"/>
          <w:rFonts w:ascii="Times New Roman" w:hAnsi="Times New Roman" w:cs="Times New Roman"/>
          <w:b w:val="0"/>
          <w:bCs w:val="0"/>
          <w:i w:val="0"/>
          <w:iCs w:val="0"/>
          <w:sz w:val="24"/>
          <w:szCs w:val="24"/>
        </w:rPr>
        <w:t>рисков</w:t>
      </w:r>
      <w:proofErr w:type="gramEnd"/>
      <w:r w:rsidRPr="00A41AA0">
        <w:rPr>
          <w:rStyle w:val="Subst"/>
          <w:rFonts w:ascii="Times New Roman" w:hAnsi="Times New Roman" w:cs="Times New Roman"/>
          <w:b w:val="0"/>
          <w:bCs w:val="0"/>
          <w:i w:val="0"/>
          <w:iCs w:val="0"/>
          <w:sz w:val="24"/>
          <w:szCs w:val="24"/>
        </w:rPr>
        <w:t xml:space="preserve"> следующие показатели финансовой отчетности: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кредиторская задолженность – увеличение сроков оборачиваемости; (вероятность возникновения – средняя)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денежные средства – уменьшение свободных денежных средств; (вероятность возникновения – средняя)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прибыль от основной деятельности – сокращение (вероятность возникновения – средняя).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p>
    <w:p w:rsidR="0048132C"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Руководство ОАО «СиМ</w:t>
      </w:r>
      <w:r w:rsidR="00A41AA0" w:rsidRPr="00A41AA0">
        <w:rPr>
          <w:rStyle w:val="Subst"/>
          <w:rFonts w:ascii="Times New Roman" w:hAnsi="Times New Roman" w:cs="Times New Roman"/>
          <w:b w:val="0"/>
          <w:bCs w:val="0"/>
          <w:i w:val="0"/>
          <w:iCs w:val="0"/>
          <w:sz w:val="24"/>
          <w:szCs w:val="24"/>
        </w:rPr>
        <w:t xml:space="preserve"> </w:t>
      </w:r>
      <w:proofErr w:type="gramStart"/>
      <w:r w:rsidRPr="00A41AA0">
        <w:rPr>
          <w:rStyle w:val="Subst"/>
          <w:rFonts w:ascii="Times New Roman" w:hAnsi="Times New Roman" w:cs="Times New Roman"/>
          <w:b w:val="0"/>
          <w:bCs w:val="0"/>
          <w:i w:val="0"/>
          <w:iCs w:val="0"/>
          <w:sz w:val="24"/>
          <w:szCs w:val="24"/>
        </w:rPr>
        <w:t>СТ</w:t>
      </w:r>
      <w:proofErr w:type="gramEnd"/>
      <w:r w:rsidRPr="00A41AA0">
        <w:rPr>
          <w:rStyle w:val="Subst"/>
          <w:rFonts w:ascii="Times New Roman" w:hAnsi="Times New Roman" w:cs="Times New Roman"/>
          <w:b w:val="0"/>
          <w:bCs w:val="0"/>
          <w:i w:val="0"/>
          <w:iCs w:val="0"/>
          <w:sz w:val="24"/>
          <w:szCs w:val="24"/>
        </w:rPr>
        <w:t>»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521852" w:rsidRPr="00A41AA0" w:rsidRDefault="00521852" w:rsidP="00EE29E9">
      <w:pPr>
        <w:spacing w:after="0" w:line="240" w:lineRule="auto"/>
        <w:ind w:firstLine="426"/>
        <w:jc w:val="both"/>
        <w:rPr>
          <w:rFonts w:ascii="Times New Roman" w:hAnsi="Times New Roman" w:cs="Times New Roman"/>
          <w:sz w:val="24"/>
          <w:szCs w:val="24"/>
        </w:rPr>
      </w:pPr>
    </w:p>
    <w:p w:rsidR="0048132C" w:rsidRPr="00A41AA0" w:rsidRDefault="0048132C" w:rsidP="00EE29E9">
      <w:pPr>
        <w:pStyle w:val="3"/>
        <w:spacing w:before="0"/>
        <w:ind w:firstLine="426"/>
        <w:rPr>
          <w:rFonts w:ascii="Times New Roman" w:hAnsi="Times New Roman" w:cs="Times New Roman"/>
          <w:color w:val="auto"/>
          <w:sz w:val="24"/>
          <w:szCs w:val="24"/>
        </w:rPr>
      </w:pPr>
      <w:bookmarkStart w:id="30" w:name="_Toc450824677"/>
      <w:bookmarkStart w:id="31" w:name="_Toc451431646"/>
      <w:r w:rsidRPr="00A41AA0">
        <w:rPr>
          <w:rFonts w:ascii="Times New Roman" w:hAnsi="Times New Roman" w:cs="Times New Roman"/>
          <w:color w:val="auto"/>
          <w:sz w:val="24"/>
          <w:szCs w:val="24"/>
        </w:rPr>
        <w:t>Правовые риски</w:t>
      </w:r>
      <w:bookmarkEnd w:id="30"/>
      <w:bookmarkEnd w:id="31"/>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sidRPr="004F0BCE">
        <w:rPr>
          <w:rStyle w:val="Subst"/>
          <w:rFonts w:ascii="Times New Roman" w:hAnsi="Times New Roman" w:cs="Times New Roman"/>
          <w:b w:val="0"/>
          <w:i w:val="0"/>
          <w:sz w:val="24"/>
          <w:szCs w:val="24"/>
        </w:rPr>
        <w:t xml:space="preserve">Правовые риски, связанные с изменением валютного регулирования, не оказывают негативного влияния на деятельность </w:t>
      </w:r>
      <w:r>
        <w:rPr>
          <w:rStyle w:val="Subst"/>
          <w:rFonts w:ascii="Times New Roman" w:hAnsi="Times New Roman" w:cs="Times New Roman"/>
          <w:b w:val="0"/>
          <w:i w:val="0"/>
          <w:sz w:val="24"/>
          <w:szCs w:val="24"/>
        </w:rPr>
        <w:t>Общества в связи с тем, что Общество не проводит валютных операций, а также не осуществляет закупок импортированной продукции</w:t>
      </w:r>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 xml:space="preserve">Правовые риски, связанные с изменением </w:t>
      </w:r>
      <w:r w:rsidRPr="004F0BCE">
        <w:rPr>
          <w:rStyle w:val="Subst"/>
          <w:rFonts w:ascii="Times New Roman" w:hAnsi="Times New Roman" w:cs="Times New Roman"/>
          <w:b w:val="0"/>
          <w:i w:val="0"/>
          <w:sz w:val="24"/>
          <w:szCs w:val="24"/>
        </w:rPr>
        <w:t>правил таможен</w:t>
      </w:r>
      <w:r>
        <w:rPr>
          <w:rStyle w:val="Subst"/>
          <w:rFonts w:ascii="Times New Roman" w:hAnsi="Times New Roman" w:cs="Times New Roman"/>
          <w:b w:val="0"/>
          <w:i w:val="0"/>
          <w:sz w:val="24"/>
          <w:szCs w:val="24"/>
        </w:rPr>
        <w:t>ного контроля и пошлин</w:t>
      </w:r>
      <w:r w:rsidRPr="00552877">
        <w:rPr>
          <w:rStyle w:val="Subst"/>
          <w:rFonts w:ascii="Times New Roman" w:hAnsi="Times New Roman" w:cs="Times New Roman"/>
          <w:b w:val="0"/>
          <w:i w:val="0"/>
          <w:sz w:val="24"/>
          <w:szCs w:val="24"/>
        </w:rPr>
        <w:t xml:space="preserve"> </w:t>
      </w:r>
      <w:r w:rsidRPr="004F0BCE">
        <w:rPr>
          <w:rStyle w:val="Subst"/>
          <w:rFonts w:ascii="Times New Roman" w:hAnsi="Times New Roman" w:cs="Times New Roman"/>
          <w:b w:val="0"/>
          <w:i w:val="0"/>
          <w:sz w:val="24"/>
          <w:szCs w:val="24"/>
        </w:rPr>
        <w:t xml:space="preserve">не оказывают негативного влияния на деятельность </w:t>
      </w:r>
      <w:r>
        <w:rPr>
          <w:rStyle w:val="Subst"/>
          <w:rFonts w:ascii="Times New Roman" w:hAnsi="Times New Roman" w:cs="Times New Roman"/>
          <w:b w:val="0"/>
          <w:i w:val="0"/>
          <w:sz w:val="24"/>
          <w:szCs w:val="24"/>
        </w:rPr>
        <w:t>Общества в связи с тем, что Общество не осуществляет закупок импортированной продукции</w:t>
      </w:r>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Правовые риски, связанные с изменением налогового законодательства, могут оказать влияние на деятельность Общества в связи с тем, что налоговое законодательство находится сейчас на стадии реформирования и возможны изменения, увеличивающие налоговую нагрузку на Общество, в том числе по вопросам налогообложения по налогу на имущество.</w:t>
      </w:r>
    </w:p>
    <w:p w:rsidR="00EE29E9" w:rsidRDefault="00EE29E9" w:rsidP="00EE29E9">
      <w:pPr>
        <w:spacing w:after="0" w:line="240" w:lineRule="auto"/>
        <w:ind w:firstLine="426"/>
        <w:jc w:val="both"/>
        <w:rPr>
          <w:rStyle w:val="Subst"/>
          <w:rFonts w:ascii="Times New Roman" w:hAnsi="Times New Roman" w:cs="Times New Roman"/>
          <w:b w:val="0"/>
          <w:bCs w:val="0"/>
          <w:i w:val="0"/>
          <w:iCs w:val="0"/>
          <w:sz w:val="24"/>
          <w:szCs w:val="24"/>
        </w:rPr>
      </w:pP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Поскольку к деятельности Эмитента не применяются какие-либо особые режимы налогообложения, а также в связи с тем, что Эмитент не имеет просроченной задолженности по налогам и сборам в бюджеты всех уровней, налоговые риски Эмитента должны рассматриваться как минимальные.</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Однако российское налоговое законодательство подвержено частым изменениям. Интерпретация различными налоговыми инспекциями положений российского налогового законодательства может быть непоследовательной и противоречивой и может предполагать условия, требования или ограничения, прямо не предусмотренные действующим российским налоговым законодательством. </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Несмотря на стремление Российской Федерации к усовершенствованию налогового законодательства, действующие нормативно-правовые акты в области налогов и сборов нередко содержат нечеткие формулировки, что позволяет органам государственной власти (Министерству финансов Российской Федерации, Федеральной налоговой службе России и ее территориальным подразделениям) по-разному трактовать одну и ту же норму налогового законодательства. В результате налогоплательщики не редко вынуждены прибегать к судебной защите своих прав в спорах с налоговыми органами.</w:t>
      </w:r>
      <w:r w:rsidRPr="00A41AA0">
        <w:rPr>
          <w:rStyle w:val="Subst"/>
          <w:rFonts w:ascii="Times New Roman" w:hAnsi="Times New Roman" w:cs="Times New Roman"/>
          <w:b w:val="0"/>
          <w:bCs w:val="0"/>
          <w:i w:val="0"/>
          <w:iCs w:val="0"/>
          <w:sz w:val="24"/>
          <w:szCs w:val="24"/>
        </w:rPr>
        <w:br/>
        <w:t>Российская Федерация де-юре не является страной прецедентного права, поэтому судебные решения, принимаемые различными судами, также могут быть непоследовательными и противоречивыми.</w:t>
      </w:r>
      <w:r w:rsidRPr="00A41AA0">
        <w:rPr>
          <w:rStyle w:val="Subst"/>
          <w:rFonts w:ascii="Times New Roman" w:hAnsi="Times New Roman" w:cs="Times New Roman"/>
          <w:b w:val="0"/>
          <w:bCs w:val="0"/>
          <w:i w:val="0"/>
          <w:iCs w:val="0"/>
          <w:sz w:val="24"/>
          <w:szCs w:val="24"/>
        </w:rPr>
        <w:br/>
        <w:t>В соответствии с Конституцией Российской Федерации законы, вводящие новые налоги или ухудшающие положение налогоплательщика, не имеют обратной силы. Тем не менее, существует практика ретроспективного применения таких законов. Законы, улучшающие положение налогоплательщиков, могут иметь обратную силу.</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lastRenderedPageBreak/>
        <w:t>Несмотря на меры, принимаемые в последние годы Правительством Российской Федерации в отношении снижения общего налогового бремени, нельзя исключать вероятность введения в будущем дополнительных налогов и налоговых санкции, которые могут оказать существенное негативное влияние на бизнес Эмитента в целом.</w:t>
      </w:r>
      <w:r w:rsidRPr="00A41AA0">
        <w:rPr>
          <w:rStyle w:val="Subst"/>
          <w:rFonts w:ascii="Times New Roman" w:hAnsi="Times New Roman" w:cs="Times New Roman"/>
          <w:b w:val="0"/>
          <w:bCs w:val="0"/>
          <w:i w:val="0"/>
          <w:iCs w:val="0"/>
          <w:sz w:val="24"/>
          <w:szCs w:val="24"/>
        </w:rPr>
        <w:br/>
        <w:t xml:space="preserve">Практика рассмотрения дел в Конституционном Суде Российской Федерации показывает, что положения основного закона влияют на налоговые права хозяйствующих субъектов и защищают налогоплательщиков от необоснованного и внезапного утяжеления налогового бремени. </w:t>
      </w:r>
      <w:r w:rsidRPr="00A41AA0">
        <w:rPr>
          <w:rStyle w:val="Subst"/>
          <w:rFonts w:ascii="Times New Roman" w:hAnsi="Times New Roman" w:cs="Times New Roman"/>
          <w:b w:val="0"/>
          <w:bCs w:val="0"/>
          <w:i w:val="0"/>
          <w:iCs w:val="0"/>
          <w:sz w:val="24"/>
          <w:szCs w:val="24"/>
        </w:rPr>
        <w:br/>
      </w:r>
      <w:proofErr w:type="gramStart"/>
      <w:r w:rsidRPr="00A41AA0">
        <w:rPr>
          <w:rStyle w:val="Subst"/>
          <w:rFonts w:ascii="Times New Roman" w:hAnsi="Times New Roman" w:cs="Times New Roman"/>
          <w:b w:val="0"/>
          <w:bCs w:val="0"/>
          <w:i w:val="0"/>
          <w:iCs w:val="0"/>
          <w:sz w:val="24"/>
          <w:szCs w:val="24"/>
        </w:rPr>
        <w:t>В то же время на практике известна и широко применяется концепция «необоснованной налоговой выгоды», сформулированная Пленумом Высшего Арбитражного Суда в Постановлении № 53 от 12 октября 2006 года, на основании которого суд может отказать в предоставлении налогоплательщику налоговой выгоды, если будет доказана ее необоснованность, в частности, в отношении операций, единственной целью которых является получение налоговых выгод, не имеющих экономического обоснования.</w:t>
      </w:r>
      <w:proofErr w:type="gramEnd"/>
      <w:r w:rsidRPr="00A41AA0">
        <w:rPr>
          <w:rStyle w:val="Subst"/>
          <w:rFonts w:ascii="Times New Roman" w:hAnsi="Times New Roman" w:cs="Times New Roman"/>
          <w:b w:val="0"/>
          <w:bCs w:val="0"/>
          <w:i w:val="0"/>
          <w:iCs w:val="0"/>
          <w:sz w:val="24"/>
          <w:szCs w:val="24"/>
        </w:rPr>
        <w:t xml:space="preserve"> Упомянутое Постановление также указывает, что при оценке налоговых последствий первостепенное значение должна иметь не правовая форма, а экономическая суть операций. В соответствии с вышеуказанным Постановлением налоговая выгода не может быть расценена как самостоятельная бизнес-цель. С другой стороны, как указывается в Постановлении, факт, что экономический результат был получен с меньшими налоговыми затратами, не является однозначным основанием для утверждения, что полученная налоговая выгода не обоснована. Кроме того, налоговым законодательством Российской Федерации прямо не установлены признаки отличия законной налоговой оптимизации от незаконного уклонения от уплаты налогов. Поэтому, несмотря на то, что целью Постановления является борьба со злоупотреблениями в сфере налогообложения, нельзя гарантировать, что налоговые органы не будут стремиться применить понятие необоснованной налоговой выгоды в более широком смысле, чем это сформулировано Высшим Арбитражным Судом.</w:t>
      </w:r>
      <w:r w:rsidRPr="00A41AA0">
        <w:rPr>
          <w:rStyle w:val="Subst"/>
          <w:rFonts w:ascii="Times New Roman" w:hAnsi="Times New Roman" w:cs="Times New Roman"/>
          <w:b w:val="0"/>
          <w:bCs w:val="0"/>
          <w:i w:val="0"/>
          <w:iCs w:val="0"/>
          <w:sz w:val="24"/>
          <w:szCs w:val="24"/>
        </w:rPr>
        <w:br/>
        <w:t>По общему правилу российские государственные органы, уполномоченные российским законодательством начислять и взыскивать налоги, пени и штрафы, могут проводить проверку налоговых обязательств налогоплательщиков (включая анализ соответствующих налоговых деклараций и документации) за три календарных года, непосредственно предшествующих году принятия соответствующей налоговой инспекцией решения о проведении выездной налоговой проверки. Тем не менее, в соответствии с положениями Налогового кодекса Российской Федерации указанный трехлетний срок в отдельных случаях может быть увеличен. Проведение проверки за определенный налоговый период не лишает налоговые органы возможности провести повторную проверку за этот же налоговый период и предъявить налогоплательщику дополнительные требования в отношении данного периода в будущем. Повторная налоговая проверка может быть проведена вышестоящими налоговыми органами, которые могут пересмотреть результаты проверок, проведенных ранее. Повторная выездная налоговая проверка может быть проведена при подаче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в том числе превышающий три календарных года, предшествующих году, в котором вынесено решение о проведении налоговой проверки.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Налоговый кодекс Российской Федерации предусматривает возможность увеличения срока давности, установленного в отношении привлечения к ответственности за совершение налогового правонарушения, если налогоплательщик активно противодействовал проведению выездной налоговой проверки, что стало непреодолимым препятствием для ее проведения. </w:t>
      </w:r>
      <w:proofErr w:type="gramStart"/>
      <w:r w:rsidRPr="00A41AA0">
        <w:rPr>
          <w:rStyle w:val="Subst"/>
          <w:rFonts w:ascii="Times New Roman" w:hAnsi="Times New Roman" w:cs="Times New Roman"/>
          <w:b w:val="0"/>
          <w:bCs w:val="0"/>
          <w:i w:val="0"/>
          <w:iCs w:val="0"/>
          <w:sz w:val="24"/>
          <w:szCs w:val="24"/>
        </w:rPr>
        <w:t xml:space="preserve">В связи с тем, что термины «активное противодействие» и «непреодолимое препятствие» специально не определены в российском налоговом законодательстве и законодательстве других отраслей, налоговые органы могут пытаться интерпретировать их расширительно, связывая любые трудности, возникающие в процессе проведения налоговых проверок, с противодействием налогоплательщика, и, таким образом, использовать данные </w:t>
      </w:r>
      <w:r w:rsidRPr="00A41AA0">
        <w:rPr>
          <w:rStyle w:val="Subst"/>
          <w:rFonts w:ascii="Times New Roman" w:hAnsi="Times New Roman" w:cs="Times New Roman"/>
          <w:b w:val="0"/>
          <w:bCs w:val="0"/>
          <w:i w:val="0"/>
          <w:iCs w:val="0"/>
          <w:sz w:val="24"/>
          <w:szCs w:val="24"/>
        </w:rPr>
        <w:lastRenderedPageBreak/>
        <w:t>положения в качестве основания для начисления дополнительных сумм налогов и применения штрафных санкций после</w:t>
      </w:r>
      <w:proofErr w:type="gramEnd"/>
      <w:r w:rsidRPr="00A41AA0">
        <w:rPr>
          <w:rStyle w:val="Subst"/>
          <w:rFonts w:ascii="Times New Roman" w:hAnsi="Times New Roman" w:cs="Times New Roman"/>
          <w:b w:val="0"/>
          <w:bCs w:val="0"/>
          <w:i w:val="0"/>
          <w:iCs w:val="0"/>
          <w:sz w:val="24"/>
          <w:szCs w:val="24"/>
        </w:rPr>
        <w:t xml:space="preserve"> истечения трехлетнего срока давности. </w:t>
      </w:r>
      <w:r w:rsidRPr="00A41AA0">
        <w:rPr>
          <w:rStyle w:val="Subst"/>
          <w:rFonts w:ascii="Times New Roman" w:hAnsi="Times New Roman" w:cs="Times New Roman"/>
          <w:b w:val="0"/>
          <w:bCs w:val="0"/>
          <w:i w:val="0"/>
          <w:iCs w:val="0"/>
          <w:sz w:val="24"/>
          <w:szCs w:val="24"/>
        </w:rPr>
        <w:br/>
        <w:t>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Эмитента.</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Также отдельную существенную роль играют действия Правительства Российской Федерации, направленные против уклонения от уплаты налогов с использованием низконалоговых и офшорных юрисдикций (т.н. «</w:t>
      </w:r>
      <w:proofErr w:type="spellStart"/>
      <w:r w:rsidRPr="00A41AA0">
        <w:rPr>
          <w:rStyle w:val="Subst"/>
          <w:rFonts w:ascii="Times New Roman" w:hAnsi="Times New Roman" w:cs="Times New Roman"/>
          <w:b w:val="0"/>
          <w:bCs w:val="0"/>
          <w:i w:val="0"/>
          <w:iCs w:val="0"/>
          <w:sz w:val="24"/>
          <w:szCs w:val="24"/>
        </w:rPr>
        <w:t>деофшоризация</w:t>
      </w:r>
      <w:proofErr w:type="spellEnd"/>
      <w:r w:rsidRPr="00A41AA0">
        <w:rPr>
          <w:rStyle w:val="Subst"/>
          <w:rFonts w:ascii="Times New Roman" w:hAnsi="Times New Roman" w:cs="Times New Roman"/>
          <w:b w:val="0"/>
          <w:bCs w:val="0"/>
          <w:i w:val="0"/>
          <w:iCs w:val="0"/>
          <w:sz w:val="24"/>
          <w:szCs w:val="24"/>
        </w:rPr>
        <w:t xml:space="preserve"> экономики»). Так, в ноябре 2014 г. был принят законопроект, определяющий правила в отношении контролируемых иностранных компаний (</w:t>
      </w:r>
      <w:proofErr w:type="spellStart"/>
      <w:r w:rsidRPr="00A41AA0">
        <w:rPr>
          <w:rStyle w:val="Subst"/>
          <w:rFonts w:ascii="Times New Roman" w:hAnsi="Times New Roman" w:cs="Times New Roman"/>
          <w:b w:val="0"/>
          <w:bCs w:val="0"/>
          <w:i w:val="0"/>
          <w:iCs w:val="0"/>
          <w:sz w:val="24"/>
          <w:szCs w:val="24"/>
        </w:rPr>
        <w:t>CFCrules</w:t>
      </w:r>
      <w:proofErr w:type="spellEnd"/>
      <w:r w:rsidRPr="00A41AA0">
        <w:rPr>
          <w:rStyle w:val="Subst"/>
          <w:rFonts w:ascii="Times New Roman" w:hAnsi="Times New Roman" w:cs="Times New Roman"/>
          <w:b w:val="0"/>
          <w:bCs w:val="0"/>
          <w:i w:val="0"/>
          <w:iCs w:val="0"/>
          <w:sz w:val="24"/>
          <w:szCs w:val="24"/>
        </w:rPr>
        <w:t xml:space="preserve">) и критерии налогового резидентства юридических лиц. Активизирован процесс повышения эффективности обмена информацией с низконалоговыми юрисдикциями (глобальная налоговая </w:t>
      </w:r>
      <w:proofErr w:type="spellStart"/>
      <w:r w:rsidRPr="00A41AA0">
        <w:rPr>
          <w:rStyle w:val="Subst"/>
          <w:rFonts w:ascii="Times New Roman" w:hAnsi="Times New Roman" w:cs="Times New Roman"/>
          <w:b w:val="0"/>
          <w:bCs w:val="0"/>
          <w:i w:val="0"/>
          <w:iCs w:val="0"/>
          <w:sz w:val="24"/>
          <w:szCs w:val="24"/>
        </w:rPr>
        <w:t>транспарентность</w:t>
      </w:r>
      <w:proofErr w:type="spellEnd"/>
      <w:r w:rsidRPr="00A41AA0">
        <w:rPr>
          <w:rStyle w:val="Subst"/>
          <w:rFonts w:ascii="Times New Roman" w:hAnsi="Times New Roman" w:cs="Times New Roman"/>
          <w:b w:val="0"/>
          <w:bCs w:val="0"/>
          <w:i w:val="0"/>
          <w:iCs w:val="0"/>
          <w:sz w:val="24"/>
          <w:szCs w:val="24"/>
        </w:rPr>
        <w:t xml:space="preserve">). </w:t>
      </w:r>
      <w:r w:rsidRPr="00A41AA0">
        <w:rPr>
          <w:rStyle w:val="Subst"/>
          <w:rFonts w:ascii="Times New Roman" w:hAnsi="Times New Roman" w:cs="Times New Roman"/>
          <w:b w:val="0"/>
          <w:bCs w:val="0"/>
          <w:i w:val="0"/>
          <w:iCs w:val="0"/>
          <w:sz w:val="24"/>
          <w:szCs w:val="24"/>
        </w:rPr>
        <w:br/>
        <w:t>Вышеупомянутые условия предполагают более существенный уровень налоговых рисков в Российской Федерации по сравнению с налоговыми рисками, возникающими в странах с более развитой системой налогообложения, а также законодательной и судебной системами. Факт существования данных налоговых рисков может привести к дополнительным затратам для Эмитента, усложняет возможность осуществления Эмитентом налогового планирования и принятия связанных с этим деловых решений.</w:t>
      </w:r>
      <w:r w:rsidRPr="00A41AA0">
        <w:rPr>
          <w:rStyle w:val="Subst"/>
          <w:rFonts w:ascii="Times New Roman" w:hAnsi="Times New Roman" w:cs="Times New Roman"/>
          <w:b w:val="0"/>
          <w:bCs w:val="0"/>
          <w:i w:val="0"/>
          <w:iCs w:val="0"/>
          <w:sz w:val="24"/>
          <w:szCs w:val="24"/>
        </w:rPr>
        <w:br/>
        <w:t xml:space="preserve">По мнению руководства Эмитента, соответствующие положения законодательства применительно к операциям и деятельности Эмитента в целом интерпретируются им корректно, вероятность сохранения положения, в котором находится Эмитент с точки зрения соблюдения налогового законодательства, является высокой. </w:t>
      </w:r>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 xml:space="preserve">Правовые риски, связанные с изменением </w:t>
      </w:r>
      <w:r w:rsidRPr="004F0BCE">
        <w:rPr>
          <w:rStyle w:val="Subst"/>
          <w:rFonts w:ascii="Times New Roman" w:hAnsi="Times New Roman" w:cs="Times New Roman"/>
          <w:b w:val="0"/>
          <w:i w:val="0"/>
          <w:sz w:val="24"/>
          <w:szCs w:val="24"/>
        </w:rPr>
        <w:t xml:space="preserve">требований по лицензированию основной деятельности </w:t>
      </w:r>
      <w:r>
        <w:rPr>
          <w:rStyle w:val="Subst"/>
          <w:rFonts w:ascii="Times New Roman" w:hAnsi="Times New Roman" w:cs="Times New Roman"/>
          <w:b w:val="0"/>
          <w:i w:val="0"/>
          <w:sz w:val="24"/>
          <w:szCs w:val="24"/>
        </w:rPr>
        <w:t>Общества</w:t>
      </w:r>
      <w:r w:rsidRPr="004F0BCE">
        <w:rPr>
          <w:rStyle w:val="Subst"/>
          <w:rFonts w:ascii="Times New Roman" w:hAnsi="Times New Roman" w:cs="Times New Roman"/>
          <w:b w:val="0"/>
          <w:i w:val="0"/>
          <w:sz w:val="24"/>
          <w:szCs w:val="24"/>
        </w:rPr>
        <w:t xml:space="preserve">, </w:t>
      </w:r>
      <w:r>
        <w:rPr>
          <w:rStyle w:val="Subst"/>
          <w:rFonts w:ascii="Times New Roman" w:hAnsi="Times New Roman" w:cs="Times New Roman"/>
          <w:b w:val="0"/>
          <w:i w:val="0"/>
          <w:sz w:val="24"/>
          <w:szCs w:val="24"/>
        </w:rPr>
        <w:t>минимальны, т.к. Общество обладает всеми возможностями для выполнения лицензионных требований и условий.</w:t>
      </w:r>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 xml:space="preserve">Правовые риски, связанные с изменением </w:t>
      </w:r>
      <w:r w:rsidRPr="004F0BCE">
        <w:rPr>
          <w:rStyle w:val="Subst"/>
          <w:rFonts w:ascii="Times New Roman" w:hAnsi="Times New Roman" w:cs="Times New Roman"/>
          <w:b w:val="0"/>
          <w:i w:val="0"/>
          <w:sz w:val="24"/>
          <w:szCs w:val="24"/>
        </w:rPr>
        <w:t>с изменением судебной практики</w:t>
      </w:r>
      <w:r>
        <w:rPr>
          <w:rStyle w:val="Subst"/>
          <w:rFonts w:ascii="Times New Roman" w:hAnsi="Times New Roman" w:cs="Times New Roman"/>
          <w:b w:val="0"/>
          <w:i w:val="0"/>
          <w:sz w:val="24"/>
          <w:szCs w:val="24"/>
        </w:rPr>
        <w:t>, минимальны, т.к. у Общества нет ведущихся судебных процессов,  по которым имеется неопределенность правового регулирования.</w:t>
      </w:r>
    </w:p>
    <w:p w:rsidR="00EE29E9" w:rsidRPr="004F0BCE"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В целях снижения правовых рисков Обществом постоянно производится мониторинг законодательства, проектов нормативно-правовых актов, находящихся на рассмотрении государственных органов.</w:t>
      </w:r>
    </w:p>
    <w:p w:rsidR="0048132C" w:rsidRPr="00A41AA0" w:rsidRDefault="0048132C" w:rsidP="00EE29E9">
      <w:pPr>
        <w:spacing w:after="0" w:line="240" w:lineRule="auto"/>
        <w:ind w:firstLine="426"/>
        <w:jc w:val="both"/>
        <w:rPr>
          <w:rFonts w:ascii="Times New Roman" w:hAnsi="Times New Roman" w:cs="Times New Roman"/>
          <w:sz w:val="24"/>
          <w:szCs w:val="24"/>
        </w:rPr>
      </w:pPr>
    </w:p>
    <w:p w:rsidR="0048132C" w:rsidRPr="00A41AA0" w:rsidRDefault="0048132C" w:rsidP="00EE29E9">
      <w:pPr>
        <w:pStyle w:val="3"/>
        <w:spacing w:before="0"/>
        <w:ind w:firstLine="426"/>
        <w:rPr>
          <w:rFonts w:ascii="Times New Roman" w:hAnsi="Times New Roman" w:cs="Times New Roman"/>
          <w:color w:val="auto"/>
          <w:sz w:val="24"/>
          <w:szCs w:val="24"/>
        </w:rPr>
      </w:pPr>
      <w:bookmarkStart w:id="32" w:name="_Toc450824678"/>
      <w:bookmarkStart w:id="33" w:name="_Toc451431647"/>
      <w:r w:rsidRPr="00A41AA0">
        <w:rPr>
          <w:rFonts w:ascii="Times New Roman" w:hAnsi="Times New Roman" w:cs="Times New Roman"/>
          <w:color w:val="auto"/>
          <w:sz w:val="24"/>
          <w:szCs w:val="24"/>
        </w:rPr>
        <w:t>Риск потери деловой репутации (репутационный риск)</w:t>
      </w:r>
      <w:bookmarkEnd w:id="32"/>
      <w:bookmarkEnd w:id="33"/>
    </w:p>
    <w:p w:rsidR="0048132C" w:rsidRPr="00A41AA0" w:rsidRDefault="0048132C" w:rsidP="00EE29E9">
      <w:pPr>
        <w:spacing w:after="0" w:line="240" w:lineRule="auto"/>
        <w:ind w:firstLine="426"/>
        <w:jc w:val="both"/>
        <w:rPr>
          <w:rFonts w:ascii="Times New Roman" w:hAnsi="Times New Roman" w:cs="Times New Roman"/>
          <w:sz w:val="24"/>
          <w:szCs w:val="24"/>
        </w:rPr>
      </w:pPr>
      <w:r w:rsidRPr="00A41AA0">
        <w:rPr>
          <w:rStyle w:val="Subst"/>
          <w:rFonts w:ascii="Times New Roman" w:hAnsi="Times New Roman" w:cs="Times New Roman"/>
          <w:b w:val="0"/>
          <w:bCs w:val="0"/>
          <w:i w:val="0"/>
          <w:iCs w:val="0"/>
          <w:sz w:val="24"/>
          <w:szCs w:val="24"/>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48132C" w:rsidRPr="00A41AA0" w:rsidRDefault="0048132C" w:rsidP="00EE29E9">
      <w:pPr>
        <w:pStyle w:val="3"/>
        <w:spacing w:before="0"/>
        <w:ind w:firstLine="426"/>
        <w:rPr>
          <w:rFonts w:ascii="Times New Roman" w:hAnsi="Times New Roman" w:cs="Times New Roman"/>
          <w:b w:val="0"/>
          <w:color w:val="auto"/>
          <w:sz w:val="24"/>
          <w:szCs w:val="24"/>
        </w:rPr>
      </w:pPr>
      <w:bookmarkStart w:id="34" w:name="_Toc450824679"/>
      <w:bookmarkStart w:id="35" w:name="_Toc451431648"/>
      <w:r w:rsidRPr="00A41AA0">
        <w:rPr>
          <w:rFonts w:ascii="Times New Roman" w:hAnsi="Times New Roman" w:cs="Times New Roman"/>
          <w:b w:val="0"/>
          <w:color w:val="auto"/>
          <w:sz w:val="24"/>
          <w:szCs w:val="24"/>
        </w:rPr>
        <w:t>Стратегический риск</w:t>
      </w:r>
      <w:bookmarkEnd w:id="34"/>
      <w:bookmarkEnd w:id="35"/>
    </w:p>
    <w:p w:rsidR="0048132C"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EE29E9" w:rsidRPr="00851B2B" w:rsidRDefault="00EE29E9" w:rsidP="00EE29E9">
      <w:pPr>
        <w:pStyle w:val="3"/>
        <w:ind w:firstLine="426"/>
        <w:rPr>
          <w:rFonts w:ascii="Times New Roman" w:hAnsi="Times New Roman" w:cs="Times New Roman"/>
          <w:color w:val="auto"/>
          <w:sz w:val="24"/>
          <w:szCs w:val="24"/>
        </w:rPr>
      </w:pPr>
      <w:bookmarkStart w:id="36" w:name="_Toc416533945"/>
      <w:bookmarkStart w:id="37" w:name="_Toc416603881"/>
      <w:bookmarkStart w:id="38" w:name="_Toc451431649"/>
      <w:r w:rsidRPr="00851B2B">
        <w:rPr>
          <w:rFonts w:ascii="Times New Roman" w:hAnsi="Times New Roman" w:cs="Times New Roman"/>
          <w:color w:val="auto"/>
          <w:sz w:val="24"/>
          <w:szCs w:val="24"/>
        </w:rPr>
        <w:lastRenderedPageBreak/>
        <w:t xml:space="preserve">Риски, связанные с деятельностью </w:t>
      </w:r>
      <w:bookmarkEnd w:id="36"/>
      <w:bookmarkEnd w:id="37"/>
      <w:r w:rsidRPr="00851B2B">
        <w:rPr>
          <w:rFonts w:ascii="Times New Roman" w:hAnsi="Times New Roman" w:cs="Times New Roman"/>
          <w:color w:val="auto"/>
          <w:sz w:val="24"/>
          <w:szCs w:val="24"/>
        </w:rPr>
        <w:t>Общества</w:t>
      </w:r>
      <w:bookmarkEnd w:id="38"/>
    </w:p>
    <w:p w:rsidR="00EE29E9" w:rsidRPr="004F0BCE" w:rsidRDefault="00EE29E9" w:rsidP="00EE29E9">
      <w:pPr>
        <w:spacing w:after="0" w:line="240" w:lineRule="auto"/>
        <w:ind w:firstLine="426"/>
        <w:jc w:val="both"/>
        <w:rPr>
          <w:rFonts w:ascii="Times New Roman" w:hAnsi="Times New Roman" w:cs="Times New Roman"/>
          <w:b/>
          <w:i/>
          <w:sz w:val="24"/>
          <w:szCs w:val="24"/>
        </w:rPr>
      </w:pPr>
      <w:proofErr w:type="gramStart"/>
      <w:r w:rsidRPr="004F0BCE">
        <w:rPr>
          <w:rStyle w:val="Subst"/>
          <w:rFonts w:ascii="Times New Roman" w:hAnsi="Times New Roman" w:cs="Times New Roman"/>
          <w:b w:val="0"/>
          <w:i w:val="0"/>
          <w:sz w:val="24"/>
          <w:szCs w:val="24"/>
        </w:rPr>
        <w:t xml:space="preserve">Судебные риски, риски, связанные с отсутствием возможности продлить действие лицензии </w:t>
      </w:r>
      <w:r>
        <w:rPr>
          <w:rStyle w:val="Subst"/>
          <w:rFonts w:ascii="Times New Roman" w:hAnsi="Times New Roman" w:cs="Times New Roman"/>
          <w:b w:val="0"/>
          <w:i w:val="0"/>
          <w:sz w:val="24"/>
          <w:szCs w:val="24"/>
        </w:rPr>
        <w:t>Общества</w:t>
      </w:r>
      <w:r w:rsidRPr="004F0BCE">
        <w:rPr>
          <w:rStyle w:val="Subst"/>
          <w:rFonts w:ascii="Times New Roman" w:hAnsi="Times New Roman" w:cs="Times New Roman"/>
          <w:b w:val="0"/>
          <w:i w:val="0"/>
          <w:sz w:val="24"/>
          <w:szCs w:val="24"/>
        </w:rPr>
        <w:t xml:space="preserve"> на ведение определенного вида деятельности либо на использование объектов, нахождение которых в обороте ограничено (включая природные ресурсы), риски, связанные с возможной ответственностью </w:t>
      </w:r>
      <w:r>
        <w:rPr>
          <w:rStyle w:val="Subst"/>
          <w:rFonts w:ascii="Times New Roman" w:hAnsi="Times New Roman" w:cs="Times New Roman"/>
          <w:b w:val="0"/>
          <w:i w:val="0"/>
          <w:sz w:val="24"/>
          <w:szCs w:val="24"/>
        </w:rPr>
        <w:t xml:space="preserve">Общества </w:t>
      </w:r>
      <w:r w:rsidRPr="004F0BCE">
        <w:rPr>
          <w:rStyle w:val="Subst"/>
          <w:rFonts w:ascii="Times New Roman" w:hAnsi="Times New Roman" w:cs="Times New Roman"/>
          <w:b w:val="0"/>
          <w:i w:val="0"/>
          <w:sz w:val="24"/>
          <w:szCs w:val="24"/>
        </w:rPr>
        <w:t xml:space="preserve">по долгам третьих лиц, в том числе дочерних обществ </w:t>
      </w:r>
      <w:r>
        <w:rPr>
          <w:rStyle w:val="Subst"/>
          <w:rFonts w:ascii="Times New Roman" w:hAnsi="Times New Roman" w:cs="Times New Roman"/>
          <w:b w:val="0"/>
          <w:i w:val="0"/>
          <w:sz w:val="24"/>
          <w:szCs w:val="24"/>
        </w:rPr>
        <w:t>Общества</w:t>
      </w:r>
      <w:r w:rsidRPr="004F0BCE">
        <w:rPr>
          <w:rStyle w:val="Subst"/>
          <w:rFonts w:ascii="Times New Roman" w:hAnsi="Times New Roman" w:cs="Times New Roman"/>
          <w:b w:val="0"/>
          <w:i w:val="0"/>
          <w:sz w:val="24"/>
          <w:szCs w:val="24"/>
        </w:rPr>
        <w:t>, риски, связанные с возможностью потери потребителей, на оборот с которыми приходится не менее чем 10 процентов</w:t>
      </w:r>
      <w:proofErr w:type="gramEnd"/>
      <w:r w:rsidRPr="004F0BCE">
        <w:rPr>
          <w:rStyle w:val="Subst"/>
          <w:rFonts w:ascii="Times New Roman" w:hAnsi="Times New Roman" w:cs="Times New Roman"/>
          <w:b w:val="0"/>
          <w:i w:val="0"/>
          <w:sz w:val="24"/>
          <w:szCs w:val="24"/>
        </w:rPr>
        <w:t xml:space="preserve"> общей выручки от продажи продукции (работ, услуг) </w:t>
      </w:r>
      <w:r>
        <w:rPr>
          <w:rStyle w:val="Subst"/>
          <w:rFonts w:ascii="Times New Roman" w:hAnsi="Times New Roman" w:cs="Times New Roman"/>
          <w:b w:val="0"/>
          <w:i w:val="0"/>
          <w:sz w:val="24"/>
          <w:szCs w:val="24"/>
        </w:rPr>
        <w:t>Общества о</w:t>
      </w:r>
      <w:r w:rsidRPr="004F0BCE">
        <w:rPr>
          <w:rStyle w:val="Subst"/>
          <w:rFonts w:ascii="Times New Roman" w:hAnsi="Times New Roman" w:cs="Times New Roman"/>
          <w:b w:val="0"/>
          <w:i w:val="0"/>
          <w:sz w:val="24"/>
          <w:szCs w:val="24"/>
        </w:rPr>
        <w:t>тсутствуют.</w:t>
      </w:r>
    </w:p>
    <w:p w:rsidR="001D46ED" w:rsidRPr="0048132C" w:rsidRDefault="001D46ED" w:rsidP="00EE29E9">
      <w:pPr>
        <w:pStyle w:val="aa"/>
        <w:spacing w:after="0" w:line="240" w:lineRule="auto"/>
        <w:ind w:firstLine="426"/>
        <w:jc w:val="both"/>
        <w:rPr>
          <w:rFonts w:ascii="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39" w:name="_Toc416431708"/>
      <w:bookmarkStart w:id="40" w:name="_Toc417390156"/>
      <w:bookmarkStart w:id="41" w:name="_Toc451431650"/>
      <w:r w:rsidRPr="00B968AF">
        <w:rPr>
          <w:rFonts w:ascii="Times New Roman" w:eastAsia="Times New Roman" w:hAnsi="Times New Roman" w:cs="Times New Roman"/>
          <w:color w:val="auto"/>
        </w:rPr>
        <w:t xml:space="preserve">Перечень совершенных </w:t>
      </w:r>
      <w:r w:rsidR="00D72B93">
        <w:rPr>
          <w:rFonts w:ascii="Times New Roman" w:eastAsia="Times New Roman" w:hAnsi="Times New Roman" w:cs="Times New Roman"/>
          <w:color w:val="auto"/>
        </w:rPr>
        <w:t>О</w:t>
      </w:r>
      <w:r w:rsidRPr="00B968AF">
        <w:rPr>
          <w:rFonts w:ascii="Times New Roman" w:eastAsia="Times New Roman" w:hAnsi="Times New Roman" w:cs="Times New Roman"/>
          <w:color w:val="auto"/>
        </w:rPr>
        <w:t xml:space="preserve">бществом крупных сделок, а также иных сделок, на совершение которых в соответствии с уставом </w:t>
      </w:r>
      <w:r w:rsidR="00D72B93">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 распространяется порядок одобрения крупных сделок</w:t>
      </w:r>
      <w:bookmarkEnd w:id="39"/>
      <w:bookmarkEnd w:id="40"/>
      <w:bookmarkEnd w:id="41"/>
    </w:p>
    <w:p w:rsidR="001D46ED" w:rsidRDefault="001D46ED" w:rsidP="00EE29E9">
      <w:pPr>
        <w:spacing w:after="0" w:line="240" w:lineRule="auto"/>
        <w:ind w:firstLine="426"/>
        <w:jc w:val="both"/>
        <w:rPr>
          <w:rFonts w:ascii="Times New Roman" w:eastAsia="Times New Roman" w:hAnsi="Times New Roman" w:cs="Times New Roman"/>
          <w:sz w:val="21"/>
          <w:szCs w:val="21"/>
        </w:rPr>
      </w:pPr>
    </w:p>
    <w:p w:rsidR="00A41AA0" w:rsidRPr="00EE29E9" w:rsidRDefault="00A41AA0" w:rsidP="00EE29E9">
      <w:pPr>
        <w:spacing w:after="0" w:line="240" w:lineRule="auto"/>
        <w:ind w:firstLine="426"/>
        <w:jc w:val="both"/>
        <w:rPr>
          <w:rFonts w:ascii="Times New Roman" w:eastAsia="Times New Roman" w:hAnsi="Times New Roman" w:cs="Times New Roman"/>
          <w:sz w:val="24"/>
          <w:szCs w:val="21"/>
        </w:rPr>
      </w:pPr>
      <w:r w:rsidRPr="00EE29E9">
        <w:rPr>
          <w:rFonts w:ascii="Times New Roman" w:eastAsia="Times New Roman" w:hAnsi="Times New Roman" w:cs="Times New Roman"/>
          <w:sz w:val="24"/>
          <w:szCs w:val="21"/>
        </w:rPr>
        <w:t>Крупных сделок, а также иных сделок, на совершение которых в соответствии с Уставом Общества распространяется порядок одобрения крупных сделок, в 2015 г. не совершалось.</w:t>
      </w:r>
    </w:p>
    <w:p w:rsidR="001D46ED" w:rsidRPr="00EE29E9" w:rsidRDefault="001D46ED" w:rsidP="00EE29E9">
      <w:pPr>
        <w:spacing w:after="0" w:line="240" w:lineRule="auto"/>
        <w:ind w:firstLine="426"/>
        <w:jc w:val="both"/>
        <w:rPr>
          <w:rFonts w:ascii="Times New Roman" w:eastAsia="Times New Roman" w:hAnsi="Times New Roman" w:cs="Times New Roman"/>
          <w:sz w:val="32"/>
          <w:szCs w:val="24"/>
        </w:rPr>
      </w:pPr>
    </w:p>
    <w:p w:rsidR="001D46ED" w:rsidRPr="00B968AF" w:rsidRDefault="001D46ED" w:rsidP="00EE29E9">
      <w:pPr>
        <w:pStyle w:val="1"/>
        <w:spacing w:before="0" w:line="240" w:lineRule="auto"/>
        <w:ind w:firstLine="426"/>
        <w:jc w:val="center"/>
        <w:rPr>
          <w:rFonts w:ascii="Times New Roman" w:eastAsia="Times New Roman" w:hAnsi="Times New Roman" w:cs="Times New Roman"/>
          <w:color w:val="auto"/>
        </w:rPr>
      </w:pPr>
      <w:bookmarkStart w:id="42" w:name="_Toc416431709"/>
      <w:bookmarkStart w:id="43" w:name="_Toc417390157"/>
      <w:bookmarkStart w:id="44" w:name="_Toc451431651"/>
      <w:r w:rsidRPr="00B968AF">
        <w:rPr>
          <w:rFonts w:ascii="Times New Roman" w:eastAsia="Times New Roman" w:hAnsi="Times New Roman" w:cs="Times New Roman"/>
          <w:color w:val="auto"/>
        </w:rPr>
        <w:t xml:space="preserve">Перечень совершенных </w:t>
      </w:r>
      <w:r w:rsidR="008739A1">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бществом сделок, в совершении которых имелась заинтересованность</w:t>
      </w:r>
      <w:bookmarkEnd w:id="42"/>
      <w:bookmarkEnd w:id="43"/>
      <w:bookmarkEnd w:id="44"/>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08728E" w:rsidRPr="00525C27" w:rsidRDefault="0008728E" w:rsidP="0008728E">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w:t>
      </w:r>
      <w:r w:rsidRPr="00525C27">
        <w:rPr>
          <w:rFonts w:ascii="Times New Roman" w:eastAsia="Times New Roman" w:hAnsi="Times New Roman" w:cs="Times New Roman"/>
          <w:bCs/>
          <w:iCs/>
          <w:sz w:val="24"/>
          <w:szCs w:val="24"/>
        </w:rPr>
        <w:t>Дополнительное соглашение к Договору займа № ДСИ/СЕРП/260813 от «26» августа 2013 г.</w:t>
      </w:r>
    </w:p>
    <w:p w:rsidR="0008728E" w:rsidRPr="000C413C" w:rsidRDefault="0008728E" w:rsidP="0008728E">
      <w:pPr>
        <w:pStyle w:val="aa"/>
        <w:spacing w:after="0" w:line="240" w:lineRule="auto"/>
        <w:ind w:left="0" w:firstLine="567"/>
        <w:jc w:val="both"/>
        <w:rPr>
          <w:rFonts w:ascii="Times New Roman" w:eastAsia="Times New Roman" w:hAnsi="Times New Roman" w:cs="Times New Roman"/>
          <w:bCs/>
          <w:iCs/>
          <w:sz w:val="24"/>
          <w:szCs w:val="24"/>
        </w:rPr>
      </w:pPr>
      <w:r w:rsidRPr="000C413C">
        <w:rPr>
          <w:rFonts w:ascii="Times New Roman" w:eastAsia="Times New Roman" w:hAnsi="Times New Roman" w:cs="Times New Roman"/>
          <w:b/>
          <w:bCs/>
          <w:iCs/>
          <w:sz w:val="24"/>
          <w:szCs w:val="24"/>
        </w:rPr>
        <w:t>Дата совершения сделки:</w:t>
      </w:r>
      <w:r>
        <w:rPr>
          <w:rFonts w:ascii="Times New Roman" w:eastAsia="Times New Roman" w:hAnsi="Times New Roman" w:cs="Times New Roman"/>
          <w:b/>
          <w:bCs/>
          <w:iCs/>
          <w:sz w:val="24"/>
          <w:szCs w:val="24"/>
        </w:rPr>
        <w:t xml:space="preserve"> </w:t>
      </w:r>
      <w:r w:rsidRPr="000C413C">
        <w:rPr>
          <w:rFonts w:ascii="Times New Roman" w:eastAsia="Times New Roman" w:hAnsi="Times New Roman" w:cs="Times New Roman"/>
          <w:bCs/>
          <w:iCs/>
          <w:sz w:val="24"/>
          <w:szCs w:val="24"/>
        </w:rPr>
        <w:t>15.03.2015 г.</w:t>
      </w:r>
    </w:p>
    <w:p w:rsidR="0008728E" w:rsidRPr="000C413C" w:rsidRDefault="0008728E" w:rsidP="0008728E">
      <w:pPr>
        <w:pStyle w:val="aa"/>
        <w:spacing w:after="0" w:line="240" w:lineRule="auto"/>
        <w:ind w:left="0" w:firstLine="567"/>
        <w:jc w:val="both"/>
        <w:rPr>
          <w:rFonts w:ascii="Times New Roman" w:eastAsia="Times New Roman" w:hAnsi="Times New Roman" w:cs="Times New Roman"/>
          <w:bCs/>
          <w:iCs/>
          <w:sz w:val="24"/>
          <w:szCs w:val="24"/>
        </w:rPr>
      </w:pPr>
      <w:r w:rsidRPr="000C413C">
        <w:rPr>
          <w:rFonts w:ascii="Times New Roman" w:eastAsia="Times New Roman" w:hAnsi="Times New Roman" w:cs="Times New Roman"/>
          <w:b/>
          <w:bCs/>
          <w:iCs/>
          <w:sz w:val="24"/>
          <w:szCs w:val="24"/>
        </w:rPr>
        <w:t>Предмет и иные существенные условия сделки:</w:t>
      </w:r>
    </w:p>
    <w:p w:rsidR="0008728E" w:rsidRDefault="0008728E" w:rsidP="0008728E">
      <w:pPr>
        <w:spacing w:after="0" w:line="240" w:lineRule="auto"/>
        <w:ind w:firstLine="567"/>
        <w:jc w:val="both"/>
        <w:rPr>
          <w:rFonts w:ascii="Times New Roman" w:eastAsia="Times New Roman" w:hAnsi="Times New Roman" w:cs="Times New Roman"/>
          <w:bCs/>
          <w:iCs/>
          <w:sz w:val="24"/>
          <w:szCs w:val="24"/>
        </w:rPr>
      </w:pPr>
      <w:r w:rsidRPr="000C413C">
        <w:rPr>
          <w:rFonts w:ascii="Times New Roman" w:eastAsia="Times New Roman" w:hAnsi="Times New Roman" w:cs="Times New Roman"/>
          <w:bCs/>
          <w:iCs/>
          <w:sz w:val="24"/>
          <w:szCs w:val="24"/>
        </w:rPr>
        <w:t xml:space="preserve"> «С даты подписания настоящего Дополнительного соглашения изложить п.6. Договора № ДСИ/СЕРП/260813 от «26» августа 2013 г. в следующей редакции:  «6. Полученная Заемщиком Сумма займа или ее часть подлежит возврату Займодавцу «26» августа 2016 г.,  в случае получения Суммы займа частями - «26» августа 2016 г. с Даты получения соответствующей части Суммы займа</w:t>
      </w:r>
      <w:proofErr w:type="gramStart"/>
      <w:r w:rsidRPr="000C413C">
        <w:rPr>
          <w:rFonts w:ascii="Times New Roman" w:eastAsia="Times New Roman" w:hAnsi="Times New Roman" w:cs="Times New Roman"/>
          <w:bCs/>
          <w:iCs/>
          <w:sz w:val="24"/>
          <w:szCs w:val="24"/>
        </w:rPr>
        <w:t>.».</w:t>
      </w:r>
      <w:proofErr w:type="gramEnd"/>
    </w:p>
    <w:p w:rsidR="0008728E" w:rsidRDefault="0008728E" w:rsidP="0008728E">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Стороны договора:</w:t>
      </w:r>
    </w:p>
    <w:p w:rsidR="0008728E" w:rsidRDefault="0008728E" w:rsidP="0008728E">
      <w:pPr>
        <w:spacing w:after="0" w:line="240" w:lineRule="auto"/>
        <w:ind w:firstLine="567"/>
        <w:jc w:val="both"/>
        <w:rPr>
          <w:rFonts w:ascii="Times New Roman" w:eastAsia="Times New Roman" w:hAnsi="Times New Roman" w:cs="Times New Roman"/>
          <w:bCs/>
          <w:iCs/>
          <w:sz w:val="24"/>
          <w:szCs w:val="24"/>
        </w:rPr>
      </w:pPr>
      <w:r w:rsidRPr="0032303C">
        <w:rPr>
          <w:rFonts w:ascii="Times New Roman" w:eastAsia="Times New Roman" w:hAnsi="Times New Roman" w:cs="Times New Roman"/>
          <w:bCs/>
          <w:iCs/>
          <w:sz w:val="24"/>
          <w:szCs w:val="24"/>
        </w:rPr>
        <w:t xml:space="preserve">Займодавец – </w:t>
      </w:r>
      <w:r w:rsidR="0032303C" w:rsidRPr="0032303C">
        <w:rPr>
          <w:rFonts w:ascii="Times New Roman" w:eastAsia="Times New Roman" w:hAnsi="Times New Roman" w:cs="Times New Roman"/>
          <w:bCs/>
          <w:iCs/>
          <w:sz w:val="24"/>
          <w:szCs w:val="24"/>
        </w:rPr>
        <w:t>Закрытое акционерное общество «Дон-Строй Инвест»</w:t>
      </w:r>
      <w:r w:rsidR="00BE212A">
        <w:rPr>
          <w:rFonts w:ascii="Times New Roman" w:eastAsia="Times New Roman" w:hAnsi="Times New Roman" w:cs="Times New Roman"/>
          <w:bCs/>
          <w:iCs/>
          <w:sz w:val="24"/>
          <w:szCs w:val="24"/>
        </w:rPr>
        <w:t xml:space="preserve"> (</w:t>
      </w:r>
      <w:r w:rsidR="00BE212A" w:rsidRPr="00BE212A">
        <w:rPr>
          <w:rFonts w:ascii="Times New Roman" w:eastAsia="Times New Roman" w:hAnsi="Times New Roman" w:cs="Times New Roman"/>
          <w:bCs/>
          <w:iCs/>
          <w:sz w:val="24"/>
          <w:szCs w:val="24"/>
        </w:rPr>
        <w:t>ОГРН 1027739404109</w:t>
      </w:r>
      <w:r w:rsidR="00BE212A">
        <w:rPr>
          <w:rFonts w:ascii="Times New Roman" w:eastAsia="Times New Roman" w:hAnsi="Times New Roman" w:cs="Times New Roman"/>
          <w:bCs/>
          <w:iCs/>
          <w:sz w:val="24"/>
          <w:szCs w:val="24"/>
        </w:rPr>
        <w:t>)</w:t>
      </w:r>
    </w:p>
    <w:p w:rsidR="0008728E" w:rsidRDefault="0008728E" w:rsidP="0008728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Заемщик – </w:t>
      </w:r>
      <w:r w:rsidRPr="00B968AF">
        <w:rPr>
          <w:rFonts w:ascii="Times New Roman" w:eastAsia="Times New Roman" w:hAnsi="Times New Roman" w:cs="Times New Roman"/>
          <w:sz w:val="24"/>
          <w:szCs w:val="24"/>
        </w:rPr>
        <w:t>Открытое акционерное общество Московский металлургический завод «Серп и Молот»</w:t>
      </w:r>
    </w:p>
    <w:p w:rsidR="0051618B" w:rsidRPr="0051618B" w:rsidRDefault="0051618B" w:rsidP="0051618B">
      <w:pPr>
        <w:spacing w:after="0" w:line="240" w:lineRule="auto"/>
        <w:ind w:firstLine="567"/>
        <w:jc w:val="both"/>
        <w:rPr>
          <w:rFonts w:ascii="Times New Roman" w:eastAsia="Times New Roman" w:hAnsi="Times New Roman" w:cs="Times New Roman"/>
          <w:bCs/>
          <w:iCs/>
          <w:sz w:val="24"/>
          <w:szCs w:val="24"/>
        </w:rPr>
      </w:pPr>
      <w:r w:rsidRPr="0051618B">
        <w:rPr>
          <w:rFonts w:ascii="Times New Roman" w:eastAsia="Times New Roman" w:hAnsi="Times New Roman" w:cs="Times New Roman"/>
          <w:bCs/>
          <w:iCs/>
          <w:sz w:val="24"/>
          <w:szCs w:val="24"/>
        </w:rPr>
        <w:t xml:space="preserve">За пользование Суммой займа или его части Заемщик уплачивает Займодавцу проценты в размере 11,00%  </w:t>
      </w:r>
      <w:proofErr w:type="gramStart"/>
      <w:r w:rsidRPr="0051618B">
        <w:rPr>
          <w:rFonts w:ascii="Times New Roman" w:eastAsia="Times New Roman" w:hAnsi="Times New Roman" w:cs="Times New Roman"/>
          <w:bCs/>
          <w:iCs/>
          <w:sz w:val="24"/>
          <w:szCs w:val="24"/>
        </w:rPr>
        <w:t>годовых</w:t>
      </w:r>
      <w:proofErr w:type="gramEnd"/>
      <w:r w:rsidRPr="0051618B">
        <w:rPr>
          <w:rFonts w:ascii="Times New Roman" w:eastAsia="Times New Roman" w:hAnsi="Times New Roman" w:cs="Times New Roman"/>
          <w:bCs/>
          <w:iCs/>
          <w:sz w:val="24"/>
          <w:szCs w:val="24"/>
        </w:rPr>
        <w:t xml:space="preserve">. </w:t>
      </w:r>
    </w:p>
    <w:p w:rsidR="0008728E" w:rsidRPr="000C413C" w:rsidRDefault="0008728E" w:rsidP="0008728E">
      <w:pPr>
        <w:spacing w:after="0" w:line="240" w:lineRule="auto"/>
        <w:ind w:firstLine="567"/>
        <w:jc w:val="both"/>
        <w:rPr>
          <w:rFonts w:ascii="Times New Roman" w:eastAsia="Times New Roman" w:hAnsi="Times New Roman" w:cs="Times New Roman"/>
          <w:b/>
          <w:sz w:val="24"/>
          <w:szCs w:val="24"/>
        </w:rPr>
      </w:pPr>
      <w:r w:rsidRPr="000C413C">
        <w:rPr>
          <w:rFonts w:ascii="Times New Roman" w:eastAsia="Times New Roman" w:hAnsi="Times New Roman" w:cs="Times New Roman"/>
          <w:b/>
          <w:sz w:val="24"/>
          <w:szCs w:val="24"/>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08728E" w:rsidRPr="000C413C" w:rsidRDefault="0008728E" w:rsidP="0008728E">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Дерябина</w:t>
      </w:r>
      <w:r w:rsidRPr="000C413C">
        <w:rPr>
          <w:rFonts w:ascii="Times New Roman" w:eastAsia="Times New Roman" w:hAnsi="Times New Roman" w:cs="Times New Roman"/>
          <w:bCs/>
          <w:iCs/>
          <w:sz w:val="24"/>
          <w:szCs w:val="24"/>
        </w:rPr>
        <w:t xml:space="preserve"> Ален</w:t>
      </w:r>
      <w:r>
        <w:rPr>
          <w:rFonts w:ascii="Times New Roman" w:eastAsia="Times New Roman" w:hAnsi="Times New Roman" w:cs="Times New Roman"/>
          <w:bCs/>
          <w:iCs/>
          <w:sz w:val="24"/>
          <w:szCs w:val="24"/>
        </w:rPr>
        <w:t>а</w:t>
      </w:r>
      <w:r w:rsidRPr="000C413C">
        <w:rPr>
          <w:rFonts w:ascii="Times New Roman" w:eastAsia="Times New Roman" w:hAnsi="Times New Roman" w:cs="Times New Roman"/>
          <w:bCs/>
          <w:iCs/>
          <w:sz w:val="24"/>
          <w:szCs w:val="24"/>
        </w:rPr>
        <w:t xml:space="preserve"> Викторовн</w:t>
      </w:r>
      <w:r>
        <w:rPr>
          <w:rFonts w:ascii="Times New Roman" w:eastAsia="Times New Roman" w:hAnsi="Times New Roman" w:cs="Times New Roman"/>
          <w:bCs/>
          <w:iCs/>
          <w:sz w:val="24"/>
          <w:szCs w:val="24"/>
        </w:rPr>
        <w:t xml:space="preserve">а является </w:t>
      </w:r>
      <w:r w:rsidRPr="000C413C">
        <w:rPr>
          <w:rFonts w:ascii="Times New Roman" w:eastAsia="Times New Roman" w:hAnsi="Times New Roman" w:cs="Times New Roman"/>
          <w:bCs/>
          <w:iCs/>
          <w:sz w:val="24"/>
          <w:szCs w:val="24"/>
        </w:rPr>
        <w:t>член</w:t>
      </w:r>
      <w:r>
        <w:rPr>
          <w:rFonts w:ascii="Times New Roman" w:eastAsia="Times New Roman" w:hAnsi="Times New Roman" w:cs="Times New Roman"/>
          <w:bCs/>
          <w:iCs/>
          <w:sz w:val="24"/>
          <w:szCs w:val="24"/>
        </w:rPr>
        <w:t>ом</w:t>
      </w:r>
      <w:r w:rsidRPr="000C413C">
        <w:rPr>
          <w:rFonts w:ascii="Times New Roman" w:eastAsia="Times New Roman" w:hAnsi="Times New Roman" w:cs="Times New Roman"/>
          <w:bCs/>
          <w:iCs/>
          <w:sz w:val="24"/>
          <w:szCs w:val="24"/>
        </w:rPr>
        <w:t xml:space="preserve"> Совета директоров </w:t>
      </w:r>
      <w:r>
        <w:rPr>
          <w:rFonts w:ascii="Times New Roman" w:eastAsia="Times New Roman" w:hAnsi="Times New Roman" w:cs="Times New Roman"/>
          <w:bCs/>
          <w:iCs/>
          <w:sz w:val="24"/>
          <w:szCs w:val="24"/>
        </w:rPr>
        <w:t xml:space="preserve">ОАО «СиМ </w:t>
      </w:r>
      <w:proofErr w:type="gramStart"/>
      <w:r>
        <w:rPr>
          <w:rFonts w:ascii="Times New Roman" w:eastAsia="Times New Roman" w:hAnsi="Times New Roman" w:cs="Times New Roman"/>
          <w:bCs/>
          <w:iCs/>
          <w:sz w:val="24"/>
          <w:szCs w:val="24"/>
        </w:rPr>
        <w:t>СТ</w:t>
      </w:r>
      <w:proofErr w:type="gramEnd"/>
      <w:r>
        <w:rPr>
          <w:rFonts w:ascii="Times New Roman" w:eastAsia="Times New Roman" w:hAnsi="Times New Roman" w:cs="Times New Roman"/>
          <w:bCs/>
          <w:iCs/>
          <w:sz w:val="24"/>
          <w:szCs w:val="24"/>
        </w:rPr>
        <w:t>» и</w:t>
      </w:r>
      <w:r w:rsidRPr="000C413C">
        <w:rPr>
          <w:rFonts w:ascii="Times New Roman" w:eastAsia="Times New Roman" w:hAnsi="Times New Roman" w:cs="Times New Roman"/>
          <w:bCs/>
          <w:iCs/>
          <w:sz w:val="24"/>
          <w:szCs w:val="24"/>
        </w:rPr>
        <w:t xml:space="preserve"> Генеральным директором ЗАО «Дон-Строй Инвест».</w:t>
      </w:r>
    </w:p>
    <w:p w:rsidR="0008728E" w:rsidRPr="006F1D18" w:rsidRDefault="0008728E" w:rsidP="0008728E">
      <w:pPr>
        <w:spacing w:after="0" w:line="240" w:lineRule="auto"/>
        <w:ind w:firstLine="567"/>
        <w:jc w:val="both"/>
        <w:rPr>
          <w:rFonts w:ascii="Times New Roman" w:eastAsia="Times New Roman" w:hAnsi="Times New Roman" w:cs="Times New Roman"/>
          <w:b/>
          <w:sz w:val="24"/>
          <w:szCs w:val="24"/>
        </w:rPr>
      </w:pPr>
      <w:r w:rsidRPr="006F1D18">
        <w:rPr>
          <w:rFonts w:ascii="Times New Roman" w:eastAsia="Times New Roman" w:hAnsi="Times New Roman" w:cs="Times New Roman"/>
          <w:b/>
          <w:sz w:val="24"/>
          <w:szCs w:val="24"/>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08728E" w:rsidRPr="006F1D18" w:rsidRDefault="0008728E" w:rsidP="0008728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6F1D18">
        <w:rPr>
          <w:rFonts w:ascii="Times New Roman" w:eastAsia="Times New Roman" w:hAnsi="Times New Roman" w:cs="Times New Roman"/>
          <w:sz w:val="24"/>
          <w:szCs w:val="24"/>
        </w:rPr>
        <w:t xml:space="preserve">умма </w:t>
      </w:r>
      <w:r>
        <w:rPr>
          <w:rFonts w:ascii="Times New Roman" w:eastAsia="Times New Roman" w:hAnsi="Times New Roman" w:cs="Times New Roman"/>
          <w:sz w:val="24"/>
          <w:szCs w:val="24"/>
        </w:rPr>
        <w:t xml:space="preserve">займа </w:t>
      </w:r>
      <w:r w:rsidRPr="006F1D18">
        <w:rPr>
          <w:rFonts w:ascii="Times New Roman" w:eastAsia="Times New Roman" w:hAnsi="Times New Roman" w:cs="Times New Roman"/>
          <w:bCs/>
          <w:iCs/>
          <w:sz w:val="24"/>
          <w:szCs w:val="24"/>
        </w:rPr>
        <w:t>15 237 577,25 (Пятнадцать миллионов двести тридцать семь тысяч пятьсот семьдесят семь) рублей 25 копеек</w:t>
      </w:r>
      <w:r w:rsidRPr="00B64E28">
        <w:rPr>
          <w:rFonts w:ascii="Times New Roman" w:eastAsia="Times New Roman" w:hAnsi="Times New Roman" w:cs="Times New Roman"/>
          <w:sz w:val="24"/>
          <w:szCs w:val="24"/>
        </w:rPr>
        <w:t>, что составляет 1,05% от балансовой стоимости активов эмитента на дату окончания последнего завершенного отчетного периода, предшествующего дате совер</w:t>
      </w:r>
      <w:r>
        <w:rPr>
          <w:rFonts w:ascii="Times New Roman" w:eastAsia="Times New Roman" w:hAnsi="Times New Roman" w:cs="Times New Roman"/>
          <w:sz w:val="24"/>
          <w:szCs w:val="24"/>
        </w:rPr>
        <w:t>шения сделки (30.09.2014 г.).</w:t>
      </w:r>
    </w:p>
    <w:p w:rsidR="0008728E" w:rsidRPr="006F1D18" w:rsidRDefault="0008728E" w:rsidP="0008728E">
      <w:pPr>
        <w:spacing w:after="0" w:line="240" w:lineRule="auto"/>
        <w:ind w:firstLine="567"/>
        <w:jc w:val="both"/>
        <w:rPr>
          <w:rFonts w:ascii="Times New Roman" w:eastAsia="Times New Roman" w:hAnsi="Times New Roman" w:cs="Times New Roman"/>
          <w:b/>
          <w:sz w:val="24"/>
          <w:szCs w:val="24"/>
        </w:rPr>
      </w:pPr>
      <w:r w:rsidRPr="006F1D18">
        <w:rPr>
          <w:rFonts w:ascii="Times New Roman" w:eastAsia="Times New Roman" w:hAnsi="Times New Roman" w:cs="Times New Roman"/>
          <w:b/>
          <w:sz w:val="24"/>
          <w:szCs w:val="24"/>
        </w:rPr>
        <w:t xml:space="preserve">Срок исполнения обязательств по сделке, а также сведения об исполнении указанных обязательств: </w:t>
      </w:r>
    </w:p>
    <w:p w:rsidR="0008728E" w:rsidRPr="006F1D18" w:rsidRDefault="0008728E" w:rsidP="0008728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августа 2016 г.</w:t>
      </w:r>
    </w:p>
    <w:p w:rsidR="0008728E" w:rsidRPr="006F1D18" w:rsidRDefault="0008728E" w:rsidP="0008728E">
      <w:pPr>
        <w:spacing w:after="0" w:line="240" w:lineRule="auto"/>
        <w:ind w:firstLine="567"/>
        <w:jc w:val="both"/>
        <w:rPr>
          <w:rFonts w:ascii="Times New Roman" w:eastAsia="Times New Roman" w:hAnsi="Times New Roman" w:cs="Times New Roman"/>
          <w:sz w:val="24"/>
          <w:szCs w:val="24"/>
        </w:rPr>
      </w:pPr>
      <w:r w:rsidRPr="006F1D18">
        <w:rPr>
          <w:rFonts w:ascii="Times New Roman" w:eastAsia="Times New Roman" w:hAnsi="Times New Roman" w:cs="Times New Roman"/>
          <w:sz w:val="24"/>
          <w:szCs w:val="24"/>
        </w:rPr>
        <w:lastRenderedPageBreak/>
        <w:t>Срок исполнения обязательств не наступил.</w:t>
      </w:r>
    </w:p>
    <w:p w:rsidR="0008728E" w:rsidRPr="006F1D18" w:rsidRDefault="0008728E" w:rsidP="0008728E">
      <w:pPr>
        <w:spacing w:after="0" w:line="240" w:lineRule="auto"/>
        <w:ind w:firstLine="567"/>
        <w:jc w:val="both"/>
        <w:rPr>
          <w:rFonts w:ascii="Times New Roman" w:eastAsia="Times New Roman" w:hAnsi="Times New Roman" w:cs="Times New Roman"/>
          <w:b/>
          <w:sz w:val="24"/>
          <w:szCs w:val="24"/>
        </w:rPr>
      </w:pPr>
      <w:r w:rsidRPr="006F1D18">
        <w:rPr>
          <w:rFonts w:ascii="Times New Roman" w:eastAsia="Times New Roman" w:hAnsi="Times New Roman" w:cs="Times New Roman"/>
          <w:b/>
          <w:sz w:val="24"/>
          <w:szCs w:val="24"/>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08728E" w:rsidRPr="006F1D18" w:rsidRDefault="0008728E" w:rsidP="0008728E">
      <w:pPr>
        <w:spacing w:after="0" w:line="240" w:lineRule="auto"/>
        <w:ind w:firstLine="567"/>
        <w:jc w:val="both"/>
        <w:rPr>
          <w:rFonts w:ascii="Times New Roman" w:eastAsia="Times New Roman" w:hAnsi="Times New Roman" w:cs="Times New Roman"/>
          <w:b/>
          <w:bCs/>
          <w:iCs/>
          <w:sz w:val="24"/>
          <w:szCs w:val="24"/>
        </w:rPr>
      </w:pPr>
      <w:r w:rsidRPr="006F1D18">
        <w:rPr>
          <w:rFonts w:ascii="Times New Roman" w:eastAsia="Times New Roman" w:hAnsi="Times New Roman" w:cs="Times New Roman"/>
          <w:sz w:val="24"/>
          <w:szCs w:val="24"/>
        </w:rPr>
        <w:t xml:space="preserve">Сделка одобрена решением </w:t>
      </w:r>
      <w:r>
        <w:rPr>
          <w:rFonts w:ascii="Times New Roman" w:eastAsia="Times New Roman" w:hAnsi="Times New Roman" w:cs="Times New Roman"/>
          <w:sz w:val="24"/>
          <w:szCs w:val="24"/>
        </w:rPr>
        <w:t>Г</w:t>
      </w:r>
      <w:r w:rsidRPr="006F1D18">
        <w:rPr>
          <w:rFonts w:ascii="Times New Roman" w:eastAsia="Times New Roman" w:hAnsi="Times New Roman" w:cs="Times New Roman"/>
          <w:sz w:val="24"/>
          <w:szCs w:val="24"/>
        </w:rPr>
        <w:t xml:space="preserve">ОСА ОАО «СиМ </w:t>
      </w:r>
      <w:proofErr w:type="gramStart"/>
      <w:r w:rsidRPr="006F1D18">
        <w:rPr>
          <w:rFonts w:ascii="Times New Roman" w:eastAsia="Times New Roman" w:hAnsi="Times New Roman" w:cs="Times New Roman"/>
          <w:sz w:val="24"/>
          <w:szCs w:val="24"/>
        </w:rPr>
        <w:t>СТ</w:t>
      </w:r>
      <w:proofErr w:type="gramEnd"/>
      <w:r w:rsidRPr="006F1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26.06.2015</w:t>
      </w:r>
      <w:r w:rsidRPr="006F1D18">
        <w:rPr>
          <w:rFonts w:ascii="Times New Roman" w:eastAsia="Times New Roman" w:hAnsi="Times New Roman" w:cs="Times New Roman"/>
          <w:sz w:val="24"/>
          <w:szCs w:val="24"/>
        </w:rPr>
        <w:t xml:space="preserve"> г. (Протокол ВОСА ОАО «СиМ СТ» от </w:t>
      </w:r>
      <w:r>
        <w:rPr>
          <w:rFonts w:ascii="Times New Roman" w:eastAsia="Times New Roman" w:hAnsi="Times New Roman" w:cs="Times New Roman"/>
          <w:sz w:val="24"/>
          <w:szCs w:val="24"/>
        </w:rPr>
        <w:t>01.07.2015</w:t>
      </w:r>
      <w:r w:rsidRPr="006F1D18">
        <w:rPr>
          <w:rFonts w:ascii="Times New Roman" w:eastAsia="Times New Roman" w:hAnsi="Times New Roman" w:cs="Times New Roman"/>
          <w:sz w:val="24"/>
          <w:szCs w:val="24"/>
        </w:rPr>
        <w:t xml:space="preserve"> г.) как сделка с заинтересованностью.</w:t>
      </w:r>
    </w:p>
    <w:p w:rsidR="0008728E" w:rsidRPr="006F1D18" w:rsidRDefault="0008728E" w:rsidP="0008728E">
      <w:pPr>
        <w:spacing w:after="0" w:line="240" w:lineRule="auto"/>
        <w:ind w:firstLine="567"/>
        <w:jc w:val="both"/>
        <w:rPr>
          <w:rFonts w:ascii="Times New Roman" w:eastAsia="Times New Roman" w:hAnsi="Times New Roman" w:cs="Times New Roman"/>
          <w:sz w:val="24"/>
          <w:szCs w:val="24"/>
        </w:rPr>
      </w:pPr>
      <w:r w:rsidRPr="006F1D18">
        <w:rPr>
          <w:rFonts w:ascii="Times New Roman" w:eastAsia="Times New Roman" w:hAnsi="Times New Roman" w:cs="Times New Roman"/>
          <w:b/>
          <w:bCs/>
          <w:iCs/>
          <w:sz w:val="24"/>
          <w:szCs w:val="24"/>
        </w:rPr>
        <w:t>Иные сведения о сделке, указываемые эмитентом по собственному усмотрению:</w:t>
      </w:r>
      <w:r w:rsidRPr="006F1D18">
        <w:rPr>
          <w:rFonts w:ascii="Times New Roman" w:eastAsia="Times New Roman" w:hAnsi="Times New Roman" w:cs="Times New Roman"/>
          <w:iCs/>
          <w:sz w:val="24"/>
          <w:szCs w:val="24"/>
        </w:rPr>
        <w:t xml:space="preserve"> Отсутствуют</w:t>
      </w:r>
    </w:p>
    <w:p w:rsidR="0008728E" w:rsidRDefault="0008728E" w:rsidP="0008728E">
      <w:pPr>
        <w:spacing w:after="0" w:line="240" w:lineRule="auto"/>
        <w:ind w:firstLine="567"/>
        <w:jc w:val="both"/>
        <w:rPr>
          <w:rFonts w:ascii="Times New Roman" w:eastAsia="Times New Roman" w:hAnsi="Times New Roman" w:cs="Times New Roman"/>
          <w:sz w:val="24"/>
          <w:szCs w:val="24"/>
        </w:rPr>
      </w:pPr>
    </w:p>
    <w:p w:rsidR="0008728E" w:rsidRDefault="0008728E" w:rsidP="0008728E">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 xml:space="preserve">2) </w:t>
      </w:r>
      <w:r w:rsidRPr="00525C27">
        <w:rPr>
          <w:rFonts w:ascii="Times New Roman" w:eastAsia="Times New Roman" w:hAnsi="Times New Roman" w:cs="Times New Roman"/>
          <w:bCs/>
          <w:iCs/>
          <w:sz w:val="24"/>
          <w:szCs w:val="24"/>
        </w:rPr>
        <w:t>Дополнитель</w:t>
      </w:r>
      <w:r>
        <w:rPr>
          <w:rFonts w:ascii="Times New Roman" w:eastAsia="Times New Roman" w:hAnsi="Times New Roman" w:cs="Times New Roman"/>
          <w:bCs/>
          <w:iCs/>
          <w:sz w:val="24"/>
          <w:szCs w:val="24"/>
        </w:rPr>
        <w:t xml:space="preserve">ное соглашение </w:t>
      </w:r>
      <w:r w:rsidRPr="00525C27">
        <w:rPr>
          <w:rFonts w:ascii="Times New Roman" w:eastAsia="Times New Roman" w:hAnsi="Times New Roman" w:cs="Times New Roman"/>
          <w:bCs/>
          <w:iCs/>
          <w:sz w:val="24"/>
          <w:szCs w:val="24"/>
        </w:rPr>
        <w:t>к Договору займа № ДСИ/СЕРП/130813 от «13» августа 2013 г.</w:t>
      </w:r>
    </w:p>
    <w:p w:rsidR="0008728E" w:rsidRPr="00525C27" w:rsidRDefault="0008728E" w:rsidP="0008728E">
      <w:pPr>
        <w:spacing w:after="0" w:line="240" w:lineRule="auto"/>
        <w:ind w:firstLine="567"/>
        <w:jc w:val="both"/>
        <w:rPr>
          <w:rFonts w:ascii="Times New Roman" w:eastAsia="Times New Roman" w:hAnsi="Times New Roman" w:cs="Times New Roman"/>
          <w:bCs/>
          <w:iCs/>
          <w:sz w:val="24"/>
          <w:szCs w:val="24"/>
        </w:rPr>
      </w:pPr>
      <w:r w:rsidRPr="00525C27">
        <w:rPr>
          <w:rFonts w:ascii="Times New Roman" w:eastAsia="Times New Roman" w:hAnsi="Times New Roman" w:cs="Times New Roman"/>
          <w:b/>
          <w:bCs/>
          <w:iCs/>
          <w:sz w:val="24"/>
          <w:szCs w:val="24"/>
        </w:rPr>
        <w:t xml:space="preserve">Дата совершения сделки: </w:t>
      </w:r>
      <w:r w:rsidRPr="00525C27">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2</w:t>
      </w:r>
      <w:r w:rsidRPr="00525C27">
        <w:rPr>
          <w:rFonts w:ascii="Times New Roman" w:eastAsia="Times New Roman" w:hAnsi="Times New Roman" w:cs="Times New Roman"/>
          <w:bCs/>
          <w:iCs/>
          <w:sz w:val="24"/>
          <w:szCs w:val="24"/>
        </w:rPr>
        <w:t>.03.2015 г.</w:t>
      </w:r>
    </w:p>
    <w:p w:rsidR="0008728E" w:rsidRPr="00525C27" w:rsidRDefault="0008728E" w:rsidP="0008728E">
      <w:pPr>
        <w:spacing w:after="0" w:line="240" w:lineRule="auto"/>
        <w:ind w:firstLine="567"/>
        <w:jc w:val="both"/>
        <w:rPr>
          <w:rFonts w:ascii="Times New Roman" w:eastAsia="Times New Roman" w:hAnsi="Times New Roman" w:cs="Times New Roman"/>
          <w:bCs/>
          <w:iCs/>
          <w:sz w:val="24"/>
          <w:szCs w:val="24"/>
        </w:rPr>
      </w:pPr>
      <w:r w:rsidRPr="00525C27">
        <w:rPr>
          <w:rFonts w:ascii="Times New Roman" w:eastAsia="Times New Roman" w:hAnsi="Times New Roman" w:cs="Times New Roman"/>
          <w:b/>
          <w:bCs/>
          <w:iCs/>
          <w:sz w:val="24"/>
          <w:szCs w:val="24"/>
        </w:rPr>
        <w:t>Предмет и иные существенные условия сделки:</w:t>
      </w:r>
    </w:p>
    <w:p w:rsidR="0008728E" w:rsidRDefault="0008728E" w:rsidP="0008728E">
      <w:pPr>
        <w:spacing w:after="0" w:line="240" w:lineRule="auto"/>
        <w:ind w:firstLine="567"/>
        <w:jc w:val="both"/>
        <w:rPr>
          <w:rFonts w:ascii="Times New Roman" w:eastAsia="Times New Roman" w:hAnsi="Times New Roman" w:cs="Times New Roman"/>
          <w:bCs/>
          <w:iCs/>
          <w:sz w:val="24"/>
          <w:szCs w:val="24"/>
        </w:rPr>
      </w:pPr>
      <w:r w:rsidRPr="0092033C">
        <w:rPr>
          <w:rFonts w:ascii="Times New Roman" w:eastAsia="Times New Roman" w:hAnsi="Times New Roman" w:cs="Times New Roman"/>
          <w:bCs/>
          <w:iCs/>
          <w:sz w:val="24"/>
          <w:szCs w:val="24"/>
        </w:rPr>
        <w:t>«С даты подписания настоящего Дополнительного соглашения изложить п.6. Договора № ДСИ/СЕРП/130813 от «13» августа 2013 г. в следующей редакции:  «6. Полученная Заемщиком Сумма займа или ее часть подлежит возврату Займодавцу «13» августа 2016 г.,  в случае получения Суммы займа частями - «13» августа 2016 г. с Даты получения соответствующей части Суммы займа</w:t>
      </w:r>
      <w:proofErr w:type="gramStart"/>
      <w:r w:rsidRPr="0092033C">
        <w:rPr>
          <w:rFonts w:ascii="Times New Roman" w:eastAsia="Times New Roman" w:hAnsi="Times New Roman" w:cs="Times New Roman"/>
          <w:bCs/>
          <w:iCs/>
          <w:sz w:val="24"/>
          <w:szCs w:val="24"/>
        </w:rPr>
        <w:t>.».</w:t>
      </w:r>
      <w:proofErr w:type="gramEnd"/>
    </w:p>
    <w:p w:rsidR="0008728E" w:rsidRPr="00B23949" w:rsidRDefault="0008728E" w:rsidP="0008728E">
      <w:pPr>
        <w:spacing w:after="0" w:line="240" w:lineRule="auto"/>
        <w:ind w:firstLine="567"/>
        <w:jc w:val="both"/>
        <w:rPr>
          <w:rFonts w:ascii="Times New Roman" w:eastAsia="Times New Roman" w:hAnsi="Times New Roman" w:cs="Times New Roman"/>
          <w:bCs/>
          <w:iCs/>
          <w:sz w:val="24"/>
          <w:szCs w:val="24"/>
        </w:rPr>
      </w:pPr>
      <w:r w:rsidRPr="00B23949">
        <w:rPr>
          <w:rFonts w:ascii="Times New Roman" w:eastAsia="Times New Roman" w:hAnsi="Times New Roman" w:cs="Times New Roman"/>
          <w:bCs/>
          <w:iCs/>
          <w:sz w:val="24"/>
          <w:szCs w:val="24"/>
        </w:rPr>
        <w:t>Стороны договора:</w:t>
      </w:r>
    </w:p>
    <w:p w:rsidR="0008728E" w:rsidRPr="00B23949" w:rsidRDefault="0008728E" w:rsidP="0008728E">
      <w:pPr>
        <w:spacing w:after="0" w:line="240" w:lineRule="auto"/>
        <w:ind w:firstLine="567"/>
        <w:jc w:val="both"/>
        <w:rPr>
          <w:rFonts w:ascii="Times New Roman" w:eastAsia="Times New Roman" w:hAnsi="Times New Roman" w:cs="Times New Roman"/>
          <w:bCs/>
          <w:iCs/>
          <w:sz w:val="24"/>
          <w:szCs w:val="24"/>
        </w:rPr>
      </w:pPr>
      <w:r w:rsidRPr="00B23949">
        <w:rPr>
          <w:rFonts w:ascii="Times New Roman" w:eastAsia="Times New Roman" w:hAnsi="Times New Roman" w:cs="Times New Roman"/>
          <w:bCs/>
          <w:iCs/>
          <w:sz w:val="24"/>
          <w:szCs w:val="24"/>
        </w:rPr>
        <w:t xml:space="preserve">Займодавец – </w:t>
      </w:r>
      <w:r w:rsidR="00B23949" w:rsidRPr="00B23949">
        <w:rPr>
          <w:rFonts w:ascii="Times New Roman" w:eastAsia="Times New Roman" w:hAnsi="Times New Roman" w:cs="Times New Roman"/>
          <w:bCs/>
          <w:iCs/>
          <w:sz w:val="24"/>
          <w:szCs w:val="24"/>
        </w:rPr>
        <w:t>Закрытое акционерное общество «Дон-Строй Инвест» (ОГРН 1027739404109)</w:t>
      </w:r>
    </w:p>
    <w:p w:rsidR="0008728E" w:rsidRPr="00B23949" w:rsidRDefault="0008728E" w:rsidP="0008728E">
      <w:pPr>
        <w:spacing w:after="0" w:line="240" w:lineRule="auto"/>
        <w:ind w:firstLine="567"/>
        <w:jc w:val="both"/>
        <w:rPr>
          <w:rFonts w:ascii="Times New Roman" w:eastAsia="Times New Roman" w:hAnsi="Times New Roman" w:cs="Times New Roman"/>
          <w:sz w:val="24"/>
          <w:szCs w:val="24"/>
        </w:rPr>
      </w:pPr>
      <w:r w:rsidRPr="00B23949">
        <w:rPr>
          <w:rFonts w:ascii="Times New Roman" w:eastAsia="Times New Roman" w:hAnsi="Times New Roman" w:cs="Times New Roman"/>
          <w:bCs/>
          <w:iCs/>
          <w:sz w:val="24"/>
          <w:szCs w:val="24"/>
        </w:rPr>
        <w:t xml:space="preserve">Заемщик – </w:t>
      </w:r>
      <w:r w:rsidRPr="00B23949">
        <w:rPr>
          <w:rFonts w:ascii="Times New Roman" w:eastAsia="Times New Roman" w:hAnsi="Times New Roman" w:cs="Times New Roman"/>
          <w:sz w:val="24"/>
          <w:szCs w:val="24"/>
        </w:rPr>
        <w:t>Открытое акционерное общество Московский металлургический завод «Серп и Молот»</w:t>
      </w:r>
      <w:r w:rsidR="008F502A" w:rsidRPr="00B23949">
        <w:rPr>
          <w:rFonts w:ascii="Times New Roman" w:eastAsia="Times New Roman" w:hAnsi="Times New Roman" w:cs="Times New Roman"/>
          <w:sz w:val="24"/>
          <w:szCs w:val="24"/>
        </w:rPr>
        <w:t>.</w:t>
      </w:r>
    </w:p>
    <w:p w:rsidR="008F502A" w:rsidRPr="00B23949" w:rsidRDefault="00B23949" w:rsidP="0008728E">
      <w:pPr>
        <w:spacing w:after="0" w:line="240" w:lineRule="auto"/>
        <w:ind w:firstLine="567"/>
        <w:jc w:val="both"/>
        <w:rPr>
          <w:rFonts w:ascii="Times New Roman" w:eastAsia="Times New Roman" w:hAnsi="Times New Roman" w:cs="Times New Roman"/>
          <w:sz w:val="24"/>
          <w:szCs w:val="24"/>
        </w:rPr>
      </w:pPr>
      <w:r w:rsidRPr="00B23949">
        <w:rPr>
          <w:rFonts w:ascii="Times New Roman" w:eastAsia="Times New Roman" w:hAnsi="Times New Roman" w:cs="Times New Roman"/>
          <w:bCs/>
          <w:iCs/>
          <w:sz w:val="24"/>
          <w:szCs w:val="24"/>
        </w:rPr>
        <w:t xml:space="preserve">За пользование Суммой займа или его части Заемщик уплачивает Займодавцу проценты в размере 11,00% </w:t>
      </w:r>
      <w:proofErr w:type="gramStart"/>
      <w:r w:rsidRPr="00B23949">
        <w:rPr>
          <w:rFonts w:ascii="Times New Roman" w:eastAsia="Times New Roman" w:hAnsi="Times New Roman" w:cs="Times New Roman"/>
          <w:bCs/>
          <w:iCs/>
          <w:sz w:val="24"/>
          <w:szCs w:val="24"/>
        </w:rPr>
        <w:t>годовых</w:t>
      </w:r>
      <w:proofErr w:type="gramEnd"/>
      <w:r w:rsidR="00B12989">
        <w:rPr>
          <w:rFonts w:ascii="Times New Roman" w:eastAsia="Times New Roman" w:hAnsi="Times New Roman" w:cs="Times New Roman"/>
          <w:bCs/>
          <w:iCs/>
          <w:sz w:val="24"/>
          <w:szCs w:val="24"/>
        </w:rPr>
        <w:t>.</w:t>
      </w:r>
    </w:p>
    <w:p w:rsidR="0008728E" w:rsidRPr="00525C27" w:rsidRDefault="0008728E" w:rsidP="0008728E">
      <w:pPr>
        <w:spacing w:after="0" w:line="240" w:lineRule="auto"/>
        <w:ind w:firstLine="567"/>
        <w:jc w:val="both"/>
        <w:rPr>
          <w:rFonts w:ascii="Times New Roman" w:eastAsia="Times New Roman" w:hAnsi="Times New Roman" w:cs="Times New Roman"/>
          <w:b/>
          <w:sz w:val="24"/>
          <w:szCs w:val="24"/>
        </w:rPr>
      </w:pPr>
      <w:r w:rsidRPr="00B23949">
        <w:rPr>
          <w:rFonts w:ascii="Times New Roman" w:eastAsia="Times New Roman" w:hAnsi="Times New Roman" w:cs="Times New Roman"/>
          <w:b/>
          <w:sz w:val="24"/>
          <w:szCs w:val="24"/>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w:t>
      </w:r>
      <w:r w:rsidRPr="00525C27">
        <w:rPr>
          <w:rFonts w:ascii="Times New Roman" w:eastAsia="Times New Roman" w:hAnsi="Times New Roman" w:cs="Times New Roman"/>
          <w:b/>
          <w:sz w:val="24"/>
          <w:szCs w:val="24"/>
        </w:rPr>
        <w:t xml:space="preserve"> в совершении сделки, а также основание (основания), по которому такое лицо признано заинтересованным в совершении указанной сделки:</w:t>
      </w:r>
    </w:p>
    <w:p w:rsidR="0008728E" w:rsidRPr="00525C27" w:rsidRDefault="0008728E" w:rsidP="0008728E">
      <w:pPr>
        <w:spacing w:after="0" w:line="240" w:lineRule="auto"/>
        <w:ind w:firstLine="567"/>
        <w:jc w:val="both"/>
        <w:rPr>
          <w:rFonts w:ascii="Times New Roman" w:eastAsia="Times New Roman" w:hAnsi="Times New Roman" w:cs="Times New Roman"/>
          <w:bCs/>
          <w:iCs/>
          <w:sz w:val="24"/>
          <w:szCs w:val="24"/>
        </w:rPr>
      </w:pPr>
      <w:r w:rsidRPr="00525C27">
        <w:rPr>
          <w:rFonts w:ascii="Times New Roman" w:eastAsia="Times New Roman" w:hAnsi="Times New Roman" w:cs="Times New Roman"/>
          <w:bCs/>
          <w:iCs/>
          <w:sz w:val="24"/>
          <w:szCs w:val="24"/>
        </w:rPr>
        <w:t xml:space="preserve">Дерябина Алена Викторовна является членом Совета директоров ОАО «СиМ </w:t>
      </w:r>
      <w:proofErr w:type="gramStart"/>
      <w:r w:rsidRPr="00525C27">
        <w:rPr>
          <w:rFonts w:ascii="Times New Roman" w:eastAsia="Times New Roman" w:hAnsi="Times New Roman" w:cs="Times New Roman"/>
          <w:bCs/>
          <w:iCs/>
          <w:sz w:val="24"/>
          <w:szCs w:val="24"/>
        </w:rPr>
        <w:t>СТ</w:t>
      </w:r>
      <w:proofErr w:type="gramEnd"/>
      <w:r w:rsidRPr="00525C27">
        <w:rPr>
          <w:rFonts w:ascii="Times New Roman" w:eastAsia="Times New Roman" w:hAnsi="Times New Roman" w:cs="Times New Roman"/>
          <w:bCs/>
          <w:iCs/>
          <w:sz w:val="24"/>
          <w:szCs w:val="24"/>
        </w:rPr>
        <w:t>» и я Генеральным директором ЗАО «Дон-Строй Инвест».</w:t>
      </w:r>
    </w:p>
    <w:p w:rsidR="0008728E" w:rsidRPr="00525C27" w:rsidRDefault="0008728E" w:rsidP="0008728E">
      <w:pPr>
        <w:spacing w:after="0" w:line="240" w:lineRule="auto"/>
        <w:ind w:firstLine="567"/>
        <w:jc w:val="both"/>
        <w:rPr>
          <w:rFonts w:ascii="Times New Roman" w:eastAsia="Times New Roman" w:hAnsi="Times New Roman" w:cs="Times New Roman"/>
          <w:b/>
          <w:sz w:val="24"/>
          <w:szCs w:val="24"/>
        </w:rPr>
      </w:pPr>
      <w:r w:rsidRPr="00525C27">
        <w:rPr>
          <w:rFonts w:ascii="Times New Roman" w:eastAsia="Times New Roman" w:hAnsi="Times New Roman" w:cs="Times New Roman"/>
          <w:b/>
          <w:sz w:val="24"/>
          <w:szCs w:val="24"/>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08728E" w:rsidRPr="00525C27" w:rsidRDefault="0008728E" w:rsidP="0008728E">
      <w:pPr>
        <w:spacing w:after="0" w:line="240" w:lineRule="auto"/>
        <w:ind w:firstLine="567"/>
        <w:jc w:val="both"/>
        <w:rPr>
          <w:rFonts w:ascii="Times New Roman" w:eastAsia="Times New Roman" w:hAnsi="Times New Roman" w:cs="Times New Roman"/>
          <w:sz w:val="24"/>
          <w:szCs w:val="24"/>
        </w:rPr>
      </w:pPr>
      <w:r w:rsidRPr="00525C27">
        <w:rPr>
          <w:rFonts w:ascii="Times New Roman" w:eastAsia="Times New Roman" w:hAnsi="Times New Roman" w:cs="Times New Roman"/>
          <w:sz w:val="24"/>
          <w:szCs w:val="24"/>
        </w:rPr>
        <w:t xml:space="preserve">Сумма займа </w:t>
      </w:r>
      <w:r w:rsidRPr="0092033C">
        <w:rPr>
          <w:rFonts w:ascii="Times New Roman" w:eastAsia="Times New Roman" w:hAnsi="Times New Roman" w:cs="Times New Roman"/>
          <w:bCs/>
          <w:iCs/>
          <w:sz w:val="24"/>
          <w:szCs w:val="24"/>
        </w:rPr>
        <w:t>41 202 664,32 (Сорок один миллион двести две тысячи шестьсот шестьдесят четыре) рубля 32 копейки</w:t>
      </w:r>
      <w:r w:rsidRPr="00525C27">
        <w:rPr>
          <w:rFonts w:ascii="Times New Roman" w:eastAsia="Times New Roman" w:hAnsi="Times New Roman" w:cs="Times New Roman"/>
          <w:sz w:val="24"/>
          <w:szCs w:val="24"/>
        </w:rPr>
        <w:t xml:space="preserve">, что составляет </w:t>
      </w:r>
      <w:r w:rsidRPr="007F682A">
        <w:rPr>
          <w:rFonts w:ascii="Times New Roman" w:eastAsia="Times New Roman" w:hAnsi="Times New Roman" w:cs="Times New Roman"/>
          <w:sz w:val="24"/>
          <w:szCs w:val="24"/>
        </w:rPr>
        <w:t>2,85% от балансовой стоимости активов эмитента на дату окончания последнего завершенного отчетного периода, предшествующего дате совершения сделки (30.09.2014 г.)</w:t>
      </w:r>
    </w:p>
    <w:p w:rsidR="0008728E" w:rsidRPr="00525C27" w:rsidRDefault="0008728E" w:rsidP="0008728E">
      <w:pPr>
        <w:spacing w:after="0" w:line="240" w:lineRule="auto"/>
        <w:ind w:firstLine="567"/>
        <w:jc w:val="both"/>
        <w:rPr>
          <w:rFonts w:ascii="Times New Roman" w:eastAsia="Times New Roman" w:hAnsi="Times New Roman" w:cs="Times New Roman"/>
          <w:b/>
          <w:sz w:val="24"/>
          <w:szCs w:val="24"/>
        </w:rPr>
      </w:pPr>
      <w:r w:rsidRPr="00525C27">
        <w:rPr>
          <w:rFonts w:ascii="Times New Roman" w:eastAsia="Times New Roman" w:hAnsi="Times New Roman" w:cs="Times New Roman"/>
          <w:b/>
          <w:sz w:val="24"/>
          <w:szCs w:val="24"/>
        </w:rPr>
        <w:t xml:space="preserve">Срок исполнения обязательств по сделке, а также сведения об исполнении указанных обязательств: </w:t>
      </w:r>
    </w:p>
    <w:p w:rsidR="0008728E" w:rsidRPr="00525C27" w:rsidRDefault="0008728E" w:rsidP="0008728E">
      <w:pPr>
        <w:spacing w:after="0" w:line="240" w:lineRule="auto"/>
        <w:ind w:firstLine="567"/>
        <w:jc w:val="both"/>
        <w:rPr>
          <w:rFonts w:ascii="Times New Roman" w:eastAsia="Times New Roman" w:hAnsi="Times New Roman" w:cs="Times New Roman"/>
          <w:sz w:val="24"/>
          <w:szCs w:val="24"/>
        </w:rPr>
      </w:pPr>
      <w:r w:rsidRPr="00525C27">
        <w:rPr>
          <w:rFonts w:ascii="Times New Roman" w:eastAsia="Times New Roman" w:hAnsi="Times New Roman" w:cs="Times New Roman"/>
          <w:sz w:val="24"/>
          <w:szCs w:val="24"/>
        </w:rPr>
        <w:t>«</w:t>
      </w:r>
      <w:r>
        <w:rPr>
          <w:rFonts w:ascii="Times New Roman" w:eastAsia="Times New Roman" w:hAnsi="Times New Roman" w:cs="Times New Roman"/>
          <w:sz w:val="24"/>
          <w:szCs w:val="24"/>
        </w:rPr>
        <w:t>13</w:t>
      </w:r>
      <w:r w:rsidRPr="00525C27">
        <w:rPr>
          <w:rFonts w:ascii="Times New Roman" w:eastAsia="Times New Roman" w:hAnsi="Times New Roman" w:cs="Times New Roman"/>
          <w:sz w:val="24"/>
          <w:szCs w:val="24"/>
        </w:rPr>
        <w:t>» августа 2016 г.</w:t>
      </w:r>
    </w:p>
    <w:p w:rsidR="0008728E" w:rsidRPr="00525C27" w:rsidRDefault="0008728E" w:rsidP="0008728E">
      <w:pPr>
        <w:spacing w:after="0" w:line="240" w:lineRule="auto"/>
        <w:ind w:firstLine="567"/>
        <w:jc w:val="both"/>
        <w:rPr>
          <w:rFonts w:ascii="Times New Roman" w:eastAsia="Times New Roman" w:hAnsi="Times New Roman" w:cs="Times New Roman"/>
          <w:sz w:val="24"/>
          <w:szCs w:val="24"/>
        </w:rPr>
      </w:pPr>
      <w:r w:rsidRPr="00525C27">
        <w:rPr>
          <w:rFonts w:ascii="Times New Roman" w:eastAsia="Times New Roman" w:hAnsi="Times New Roman" w:cs="Times New Roman"/>
          <w:sz w:val="24"/>
          <w:szCs w:val="24"/>
        </w:rPr>
        <w:t>Срок исполнения обязательств не наступил.</w:t>
      </w:r>
    </w:p>
    <w:p w:rsidR="0008728E" w:rsidRPr="00525C27" w:rsidRDefault="0008728E" w:rsidP="0008728E">
      <w:pPr>
        <w:spacing w:after="0" w:line="240" w:lineRule="auto"/>
        <w:ind w:firstLine="567"/>
        <w:jc w:val="both"/>
        <w:rPr>
          <w:rFonts w:ascii="Times New Roman" w:eastAsia="Times New Roman" w:hAnsi="Times New Roman" w:cs="Times New Roman"/>
          <w:b/>
          <w:sz w:val="24"/>
          <w:szCs w:val="24"/>
        </w:rPr>
      </w:pPr>
      <w:r w:rsidRPr="00525C27">
        <w:rPr>
          <w:rFonts w:ascii="Times New Roman" w:eastAsia="Times New Roman" w:hAnsi="Times New Roman" w:cs="Times New Roman"/>
          <w:b/>
          <w:sz w:val="24"/>
          <w:szCs w:val="24"/>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08728E" w:rsidRPr="00525C27" w:rsidRDefault="0008728E" w:rsidP="0008728E">
      <w:pPr>
        <w:spacing w:after="0" w:line="240" w:lineRule="auto"/>
        <w:ind w:firstLine="567"/>
        <w:jc w:val="both"/>
        <w:rPr>
          <w:rFonts w:ascii="Times New Roman" w:eastAsia="Times New Roman" w:hAnsi="Times New Roman" w:cs="Times New Roman"/>
          <w:b/>
          <w:bCs/>
          <w:iCs/>
          <w:sz w:val="24"/>
          <w:szCs w:val="24"/>
        </w:rPr>
      </w:pPr>
      <w:r w:rsidRPr="00525C27">
        <w:rPr>
          <w:rFonts w:ascii="Times New Roman" w:eastAsia="Times New Roman" w:hAnsi="Times New Roman" w:cs="Times New Roman"/>
          <w:sz w:val="24"/>
          <w:szCs w:val="24"/>
        </w:rPr>
        <w:t xml:space="preserve">Сделка одобрена решением ГОСА ОАО «СиМ </w:t>
      </w:r>
      <w:proofErr w:type="gramStart"/>
      <w:r w:rsidRPr="00525C27">
        <w:rPr>
          <w:rFonts w:ascii="Times New Roman" w:eastAsia="Times New Roman" w:hAnsi="Times New Roman" w:cs="Times New Roman"/>
          <w:sz w:val="24"/>
          <w:szCs w:val="24"/>
        </w:rPr>
        <w:t>СТ</w:t>
      </w:r>
      <w:proofErr w:type="gramEnd"/>
      <w:r w:rsidRPr="00525C27">
        <w:rPr>
          <w:rFonts w:ascii="Times New Roman" w:eastAsia="Times New Roman" w:hAnsi="Times New Roman" w:cs="Times New Roman"/>
          <w:sz w:val="24"/>
          <w:szCs w:val="24"/>
        </w:rPr>
        <w:t>» 26.06.2015 г. (Протокол ВОСА ОАО «СиМ СТ» от 01.07.2015 г.) как сделка с заинтересованностью.</w:t>
      </w:r>
    </w:p>
    <w:p w:rsidR="0008728E" w:rsidRPr="00525C27" w:rsidRDefault="0008728E" w:rsidP="0008728E">
      <w:pPr>
        <w:spacing w:after="0" w:line="240" w:lineRule="auto"/>
        <w:ind w:firstLine="567"/>
        <w:jc w:val="both"/>
        <w:rPr>
          <w:rFonts w:ascii="Times New Roman" w:eastAsia="Times New Roman" w:hAnsi="Times New Roman" w:cs="Times New Roman"/>
          <w:sz w:val="24"/>
          <w:szCs w:val="24"/>
        </w:rPr>
      </w:pPr>
      <w:r w:rsidRPr="00525C27">
        <w:rPr>
          <w:rFonts w:ascii="Times New Roman" w:eastAsia="Times New Roman" w:hAnsi="Times New Roman" w:cs="Times New Roman"/>
          <w:b/>
          <w:bCs/>
          <w:iCs/>
          <w:sz w:val="24"/>
          <w:szCs w:val="24"/>
        </w:rPr>
        <w:t>Иные сведения о сделке, указываемые эмитентом по собственному усмотрению:</w:t>
      </w:r>
      <w:r w:rsidRPr="00525C27">
        <w:rPr>
          <w:rFonts w:ascii="Times New Roman" w:eastAsia="Times New Roman" w:hAnsi="Times New Roman" w:cs="Times New Roman"/>
          <w:iCs/>
          <w:sz w:val="24"/>
          <w:szCs w:val="24"/>
        </w:rPr>
        <w:t xml:space="preserve"> Отсутствуют</w:t>
      </w:r>
    </w:p>
    <w:p w:rsidR="00604332" w:rsidRDefault="00604332" w:rsidP="00EE29E9">
      <w:pPr>
        <w:autoSpaceDE w:val="0"/>
        <w:autoSpaceDN w:val="0"/>
        <w:adjustRightInd w:val="0"/>
        <w:spacing w:after="120" w:line="240" w:lineRule="auto"/>
        <w:ind w:firstLine="426"/>
        <w:rPr>
          <w:rFonts w:ascii="Times New Roman" w:eastAsia="Calibri" w:hAnsi="Times New Roman" w:cs="Times New Roman"/>
          <w:color w:val="000000"/>
        </w:rPr>
      </w:pPr>
    </w:p>
    <w:p w:rsidR="001D46ED" w:rsidRDefault="001D46ED" w:rsidP="00EE29E9">
      <w:pPr>
        <w:pStyle w:val="1"/>
        <w:spacing w:before="0" w:line="240" w:lineRule="auto"/>
        <w:ind w:firstLine="426"/>
        <w:jc w:val="center"/>
        <w:rPr>
          <w:rFonts w:ascii="Times New Roman" w:eastAsia="Times New Roman" w:hAnsi="Times New Roman" w:cs="Times New Roman"/>
          <w:color w:val="auto"/>
        </w:rPr>
      </w:pPr>
      <w:bookmarkStart w:id="45" w:name="_Toc416431710"/>
      <w:bookmarkStart w:id="46" w:name="_Toc417390158"/>
      <w:bookmarkStart w:id="47" w:name="_Toc451431652"/>
      <w:r w:rsidRPr="0020631B">
        <w:rPr>
          <w:rFonts w:ascii="Times New Roman" w:eastAsia="Times New Roman" w:hAnsi="Times New Roman" w:cs="Times New Roman"/>
          <w:color w:val="auto"/>
        </w:rPr>
        <w:t xml:space="preserve">Состав </w:t>
      </w:r>
      <w:r w:rsidR="008375A4" w:rsidRPr="0020631B">
        <w:rPr>
          <w:rFonts w:ascii="Times New Roman" w:eastAsia="Times New Roman" w:hAnsi="Times New Roman" w:cs="Times New Roman"/>
          <w:color w:val="auto"/>
        </w:rPr>
        <w:t xml:space="preserve">Совета </w:t>
      </w:r>
      <w:r w:rsidRPr="0020631B">
        <w:rPr>
          <w:rFonts w:ascii="Times New Roman" w:eastAsia="Times New Roman" w:hAnsi="Times New Roman" w:cs="Times New Roman"/>
          <w:color w:val="auto"/>
        </w:rPr>
        <w:t>директоров</w:t>
      </w:r>
      <w:bookmarkEnd w:id="45"/>
      <w:bookmarkEnd w:id="46"/>
      <w:r w:rsidR="008375A4" w:rsidRPr="0020631B">
        <w:rPr>
          <w:rFonts w:ascii="Times New Roman" w:eastAsia="Times New Roman" w:hAnsi="Times New Roman" w:cs="Times New Roman"/>
          <w:color w:val="auto"/>
        </w:rPr>
        <w:t xml:space="preserve"> Общества</w:t>
      </w:r>
      <w:bookmarkEnd w:id="47"/>
    </w:p>
    <w:p w:rsidR="00070860" w:rsidRPr="00070860" w:rsidRDefault="00070860" w:rsidP="00EE29E9">
      <w:pPr>
        <w:spacing w:after="0" w:line="240" w:lineRule="auto"/>
        <w:ind w:firstLine="426"/>
      </w:pPr>
    </w:p>
    <w:p w:rsidR="00450850" w:rsidRDefault="00450850" w:rsidP="00135F10">
      <w:pPr>
        <w:spacing w:after="0" w:line="240" w:lineRule="auto"/>
        <w:ind w:firstLine="426"/>
        <w:jc w:val="both"/>
        <w:rPr>
          <w:rFonts w:ascii="Times New Roman" w:hAnsi="Times New Roman" w:cs="Times New Roman"/>
          <w:sz w:val="24"/>
          <w:szCs w:val="24"/>
        </w:rPr>
      </w:pPr>
      <w:r w:rsidRPr="00B941C6">
        <w:rPr>
          <w:rFonts w:ascii="Times New Roman" w:hAnsi="Times New Roman" w:cs="Times New Roman"/>
          <w:sz w:val="24"/>
          <w:szCs w:val="24"/>
        </w:rPr>
        <w:t xml:space="preserve">Общее руководство </w:t>
      </w:r>
      <w:r>
        <w:rPr>
          <w:rFonts w:ascii="Times New Roman" w:hAnsi="Times New Roman" w:cs="Times New Roman"/>
          <w:sz w:val="24"/>
          <w:szCs w:val="24"/>
        </w:rPr>
        <w:t>деятельность Общества в Отчетном периоде осуществляло два состава Совета директоров Общества.</w:t>
      </w:r>
    </w:p>
    <w:p w:rsidR="00E04C6C" w:rsidRDefault="00E04C6C" w:rsidP="00135F10">
      <w:pPr>
        <w:spacing w:after="0" w:line="240" w:lineRule="auto"/>
        <w:ind w:firstLine="426"/>
        <w:jc w:val="both"/>
        <w:rPr>
          <w:rFonts w:ascii="Times New Roman" w:hAnsi="Times New Roman" w:cs="Times New Roman"/>
          <w:sz w:val="24"/>
          <w:szCs w:val="24"/>
        </w:rPr>
      </w:pPr>
    </w:p>
    <w:p w:rsidR="003F1F34" w:rsidRPr="00B250A6" w:rsidRDefault="00450850" w:rsidP="00EE29E9">
      <w:pPr>
        <w:spacing w:after="0" w:line="240" w:lineRule="auto"/>
        <w:ind w:firstLine="426"/>
        <w:rPr>
          <w:rFonts w:ascii="Times New Roman" w:eastAsia="Times New Roman" w:hAnsi="Times New Roman" w:cs="Times New Roman"/>
          <w:i/>
          <w:sz w:val="24"/>
          <w:szCs w:val="24"/>
        </w:rPr>
      </w:pPr>
      <w:r w:rsidRPr="00B250A6">
        <w:rPr>
          <w:rFonts w:ascii="Times New Roman" w:eastAsia="Times New Roman" w:hAnsi="Times New Roman" w:cs="Times New Roman"/>
          <w:i/>
          <w:sz w:val="24"/>
          <w:szCs w:val="24"/>
        </w:rPr>
        <w:t xml:space="preserve">С «01» января </w:t>
      </w:r>
      <w:r w:rsidR="00DD36F7" w:rsidRPr="00B250A6">
        <w:rPr>
          <w:rFonts w:ascii="Times New Roman" w:eastAsia="Times New Roman" w:hAnsi="Times New Roman" w:cs="Times New Roman"/>
          <w:i/>
          <w:sz w:val="24"/>
          <w:szCs w:val="24"/>
        </w:rPr>
        <w:t>201</w:t>
      </w:r>
      <w:r w:rsidR="00DD36F7">
        <w:rPr>
          <w:rFonts w:ascii="Times New Roman" w:eastAsia="Times New Roman" w:hAnsi="Times New Roman" w:cs="Times New Roman"/>
          <w:i/>
          <w:sz w:val="24"/>
          <w:szCs w:val="24"/>
        </w:rPr>
        <w:t>5</w:t>
      </w:r>
      <w:r w:rsidRPr="00B250A6">
        <w:rPr>
          <w:rFonts w:ascii="Times New Roman" w:eastAsia="Times New Roman" w:hAnsi="Times New Roman" w:cs="Times New Roman"/>
          <w:i/>
          <w:sz w:val="24"/>
          <w:szCs w:val="24"/>
        </w:rPr>
        <w:t>г по «</w:t>
      </w:r>
      <w:r w:rsidR="00DD36F7">
        <w:rPr>
          <w:rFonts w:ascii="Times New Roman" w:eastAsia="Times New Roman" w:hAnsi="Times New Roman" w:cs="Times New Roman"/>
          <w:i/>
          <w:sz w:val="24"/>
          <w:szCs w:val="24"/>
        </w:rPr>
        <w:t>26</w:t>
      </w:r>
      <w:r w:rsidRPr="00B250A6">
        <w:rPr>
          <w:rFonts w:ascii="Times New Roman" w:eastAsia="Times New Roman" w:hAnsi="Times New Roman" w:cs="Times New Roman"/>
          <w:i/>
          <w:sz w:val="24"/>
          <w:szCs w:val="24"/>
        </w:rPr>
        <w:t xml:space="preserve">» июня </w:t>
      </w:r>
      <w:r w:rsidR="00DD36F7" w:rsidRPr="00B250A6">
        <w:rPr>
          <w:rFonts w:ascii="Times New Roman" w:eastAsia="Times New Roman" w:hAnsi="Times New Roman" w:cs="Times New Roman"/>
          <w:i/>
          <w:sz w:val="24"/>
          <w:szCs w:val="24"/>
        </w:rPr>
        <w:t>201</w:t>
      </w:r>
      <w:r w:rsidR="00DD36F7">
        <w:rPr>
          <w:rFonts w:ascii="Times New Roman" w:eastAsia="Times New Roman" w:hAnsi="Times New Roman" w:cs="Times New Roman"/>
          <w:i/>
          <w:sz w:val="24"/>
          <w:szCs w:val="24"/>
        </w:rPr>
        <w:t>5</w:t>
      </w:r>
      <w:r w:rsidR="00DD36F7" w:rsidRPr="00B250A6">
        <w:rPr>
          <w:rFonts w:ascii="Times New Roman" w:eastAsia="Times New Roman" w:hAnsi="Times New Roman" w:cs="Times New Roman"/>
          <w:i/>
          <w:sz w:val="24"/>
          <w:szCs w:val="24"/>
        </w:rPr>
        <w:t xml:space="preserve"> </w:t>
      </w:r>
      <w:r w:rsidRPr="00B250A6">
        <w:rPr>
          <w:rFonts w:ascii="Times New Roman" w:eastAsia="Times New Roman" w:hAnsi="Times New Roman" w:cs="Times New Roman"/>
          <w:i/>
          <w:sz w:val="24"/>
          <w:szCs w:val="24"/>
        </w:rPr>
        <w:t>г. в состав Совета директоров входили:</w:t>
      </w:r>
    </w:p>
    <w:p w:rsidR="00DD36F7" w:rsidRPr="00DD36F7" w:rsidRDefault="00740729" w:rsidP="00EE29E9">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6F7" w:rsidRPr="00DD36F7">
        <w:rPr>
          <w:rFonts w:ascii="Times New Roman" w:eastAsia="Times New Roman" w:hAnsi="Times New Roman" w:cs="Times New Roman"/>
          <w:sz w:val="24"/>
          <w:szCs w:val="24"/>
        </w:rPr>
        <w:t>Дерябина Алена Викторовна</w:t>
      </w:r>
    </w:p>
    <w:p w:rsidR="00DD36F7" w:rsidRPr="00DD36F7" w:rsidRDefault="00DD36F7" w:rsidP="00EE29E9">
      <w:pPr>
        <w:spacing w:after="0" w:line="240" w:lineRule="auto"/>
        <w:ind w:firstLine="426"/>
        <w:rPr>
          <w:rFonts w:ascii="Times New Roman" w:eastAsia="Times New Roman" w:hAnsi="Times New Roman" w:cs="Times New Roman"/>
          <w:sz w:val="24"/>
          <w:szCs w:val="24"/>
        </w:rPr>
      </w:pPr>
      <w:r w:rsidRPr="00DD36F7">
        <w:rPr>
          <w:rFonts w:ascii="Times New Roman" w:eastAsia="Times New Roman" w:hAnsi="Times New Roman" w:cs="Times New Roman"/>
          <w:sz w:val="24"/>
          <w:szCs w:val="24"/>
        </w:rPr>
        <w:t>- Шумилов Родион Александрович</w:t>
      </w:r>
    </w:p>
    <w:p w:rsidR="00DD36F7" w:rsidRPr="00DD36F7" w:rsidRDefault="00DD36F7" w:rsidP="00EE29E9">
      <w:pPr>
        <w:spacing w:after="0" w:line="240" w:lineRule="auto"/>
        <w:ind w:firstLine="426"/>
        <w:rPr>
          <w:rFonts w:ascii="Times New Roman" w:eastAsia="Times New Roman" w:hAnsi="Times New Roman" w:cs="Times New Roman"/>
          <w:sz w:val="24"/>
          <w:szCs w:val="24"/>
        </w:rPr>
      </w:pPr>
      <w:r w:rsidRPr="00DD36F7">
        <w:rPr>
          <w:rFonts w:ascii="Times New Roman" w:eastAsia="Times New Roman" w:hAnsi="Times New Roman" w:cs="Times New Roman"/>
          <w:sz w:val="24"/>
          <w:szCs w:val="24"/>
        </w:rPr>
        <w:t>- Травников Евгений Петрович</w:t>
      </w:r>
    </w:p>
    <w:p w:rsidR="00DD36F7" w:rsidRPr="00DD36F7" w:rsidRDefault="00DD36F7" w:rsidP="00EE29E9">
      <w:pPr>
        <w:spacing w:after="0" w:line="240" w:lineRule="auto"/>
        <w:ind w:firstLine="426"/>
        <w:rPr>
          <w:rFonts w:ascii="Times New Roman" w:eastAsia="Times New Roman" w:hAnsi="Times New Roman" w:cs="Times New Roman"/>
          <w:sz w:val="24"/>
          <w:szCs w:val="24"/>
        </w:rPr>
      </w:pPr>
      <w:r w:rsidRPr="00DD36F7">
        <w:rPr>
          <w:rFonts w:ascii="Times New Roman" w:eastAsia="Times New Roman" w:hAnsi="Times New Roman" w:cs="Times New Roman"/>
          <w:sz w:val="24"/>
          <w:szCs w:val="24"/>
        </w:rPr>
        <w:t>- Геращенко Иван Николаевич</w:t>
      </w:r>
    </w:p>
    <w:p w:rsidR="00DD36F7" w:rsidRPr="00DD36F7" w:rsidRDefault="00DD36F7" w:rsidP="00EE29E9">
      <w:pPr>
        <w:spacing w:after="0" w:line="240" w:lineRule="auto"/>
        <w:ind w:firstLine="426"/>
        <w:rPr>
          <w:rFonts w:ascii="Times New Roman" w:eastAsia="Times New Roman" w:hAnsi="Times New Roman" w:cs="Times New Roman"/>
          <w:sz w:val="24"/>
          <w:szCs w:val="24"/>
        </w:rPr>
      </w:pPr>
      <w:r w:rsidRPr="00DD36F7">
        <w:rPr>
          <w:rFonts w:ascii="Times New Roman" w:eastAsia="Times New Roman" w:hAnsi="Times New Roman" w:cs="Times New Roman"/>
          <w:sz w:val="24"/>
          <w:szCs w:val="24"/>
        </w:rPr>
        <w:t>- Слепак Григорий Борисович</w:t>
      </w:r>
    </w:p>
    <w:p w:rsidR="00DD36F7" w:rsidRPr="00DD36F7" w:rsidRDefault="00DD36F7" w:rsidP="00EE29E9">
      <w:pPr>
        <w:spacing w:after="0" w:line="240" w:lineRule="auto"/>
        <w:ind w:firstLine="426"/>
        <w:rPr>
          <w:rFonts w:ascii="Times New Roman" w:eastAsia="Times New Roman" w:hAnsi="Times New Roman" w:cs="Times New Roman"/>
          <w:sz w:val="24"/>
          <w:szCs w:val="24"/>
        </w:rPr>
      </w:pPr>
      <w:r w:rsidRPr="00DD36F7">
        <w:rPr>
          <w:rFonts w:ascii="Times New Roman" w:eastAsia="Times New Roman" w:hAnsi="Times New Roman" w:cs="Times New Roman"/>
          <w:sz w:val="24"/>
          <w:szCs w:val="24"/>
        </w:rPr>
        <w:t>- Мухин Андрей Анатольевич</w:t>
      </w:r>
    </w:p>
    <w:p w:rsidR="00DD36F7" w:rsidRPr="00DD36F7" w:rsidRDefault="00DD36F7" w:rsidP="00EE29E9">
      <w:pPr>
        <w:spacing w:after="0" w:line="240" w:lineRule="auto"/>
        <w:ind w:firstLine="426"/>
        <w:rPr>
          <w:rFonts w:ascii="Times New Roman" w:eastAsia="Times New Roman" w:hAnsi="Times New Roman" w:cs="Times New Roman"/>
          <w:sz w:val="24"/>
          <w:szCs w:val="24"/>
        </w:rPr>
      </w:pPr>
      <w:r w:rsidRPr="00DD36F7">
        <w:rPr>
          <w:rFonts w:ascii="Times New Roman" w:eastAsia="Times New Roman" w:hAnsi="Times New Roman" w:cs="Times New Roman"/>
          <w:sz w:val="24"/>
          <w:szCs w:val="24"/>
        </w:rPr>
        <w:t>- Березин Андрей Юрьевич</w:t>
      </w:r>
    </w:p>
    <w:p w:rsidR="00740729" w:rsidRDefault="00740729" w:rsidP="00EE29E9">
      <w:pPr>
        <w:spacing w:after="0" w:line="240" w:lineRule="auto"/>
        <w:ind w:firstLine="426"/>
        <w:rPr>
          <w:rFonts w:ascii="Times New Roman" w:eastAsia="Times New Roman" w:hAnsi="Times New Roman" w:cs="Times New Roman"/>
          <w:sz w:val="24"/>
          <w:szCs w:val="24"/>
        </w:rPr>
      </w:pPr>
    </w:p>
    <w:p w:rsidR="003F1F34" w:rsidRPr="00A71DC5" w:rsidRDefault="003F1F34" w:rsidP="00EE29E9">
      <w:pPr>
        <w:spacing w:after="0" w:line="240" w:lineRule="auto"/>
        <w:ind w:firstLine="426"/>
        <w:rPr>
          <w:rFonts w:ascii="Times New Roman" w:eastAsia="Times New Roman" w:hAnsi="Times New Roman" w:cs="Times New Roman"/>
          <w:i/>
          <w:sz w:val="24"/>
          <w:szCs w:val="24"/>
        </w:rPr>
      </w:pPr>
      <w:r w:rsidRPr="00A71DC5">
        <w:rPr>
          <w:rFonts w:ascii="Times New Roman" w:eastAsia="Times New Roman" w:hAnsi="Times New Roman" w:cs="Times New Roman"/>
          <w:i/>
          <w:sz w:val="24"/>
          <w:szCs w:val="24"/>
        </w:rPr>
        <w:t>С «</w:t>
      </w:r>
      <w:r w:rsidR="00DD36F7">
        <w:rPr>
          <w:rFonts w:ascii="Times New Roman" w:eastAsia="Times New Roman" w:hAnsi="Times New Roman" w:cs="Times New Roman"/>
          <w:i/>
          <w:sz w:val="24"/>
          <w:szCs w:val="24"/>
        </w:rPr>
        <w:t>27</w:t>
      </w:r>
      <w:r w:rsidRPr="00A71DC5">
        <w:rPr>
          <w:rFonts w:ascii="Times New Roman" w:eastAsia="Times New Roman" w:hAnsi="Times New Roman" w:cs="Times New Roman"/>
          <w:i/>
          <w:sz w:val="24"/>
          <w:szCs w:val="24"/>
        </w:rPr>
        <w:t xml:space="preserve">» </w:t>
      </w:r>
      <w:r w:rsidR="00DD36F7" w:rsidRPr="00A71DC5">
        <w:rPr>
          <w:rFonts w:ascii="Times New Roman" w:eastAsia="Times New Roman" w:hAnsi="Times New Roman" w:cs="Times New Roman"/>
          <w:i/>
          <w:sz w:val="24"/>
          <w:szCs w:val="24"/>
        </w:rPr>
        <w:t>ию</w:t>
      </w:r>
      <w:r w:rsidR="00DD36F7">
        <w:rPr>
          <w:rFonts w:ascii="Times New Roman" w:eastAsia="Times New Roman" w:hAnsi="Times New Roman" w:cs="Times New Roman"/>
          <w:i/>
          <w:sz w:val="24"/>
          <w:szCs w:val="24"/>
        </w:rPr>
        <w:t>н</w:t>
      </w:r>
      <w:r w:rsidR="00DD36F7" w:rsidRPr="00A71DC5">
        <w:rPr>
          <w:rFonts w:ascii="Times New Roman" w:eastAsia="Times New Roman" w:hAnsi="Times New Roman" w:cs="Times New Roman"/>
          <w:i/>
          <w:sz w:val="24"/>
          <w:szCs w:val="24"/>
        </w:rPr>
        <w:t xml:space="preserve">я </w:t>
      </w:r>
      <w:r w:rsidR="00663CC0" w:rsidRPr="00A71DC5">
        <w:rPr>
          <w:rFonts w:ascii="Times New Roman" w:eastAsia="Times New Roman" w:hAnsi="Times New Roman" w:cs="Times New Roman"/>
          <w:i/>
          <w:sz w:val="24"/>
          <w:szCs w:val="24"/>
        </w:rPr>
        <w:t>201</w:t>
      </w:r>
      <w:r w:rsidR="00663CC0">
        <w:rPr>
          <w:rFonts w:ascii="Times New Roman" w:eastAsia="Times New Roman" w:hAnsi="Times New Roman" w:cs="Times New Roman"/>
          <w:i/>
          <w:sz w:val="24"/>
          <w:szCs w:val="24"/>
        </w:rPr>
        <w:t>5</w:t>
      </w:r>
      <w:r w:rsidR="00663CC0" w:rsidRPr="00A71DC5">
        <w:rPr>
          <w:rFonts w:ascii="Times New Roman" w:eastAsia="Times New Roman" w:hAnsi="Times New Roman" w:cs="Times New Roman"/>
          <w:i/>
          <w:sz w:val="24"/>
          <w:szCs w:val="24"/>
        </w:rPr>
        <w:t xml:space="preserve"> </w:t>
      </w:r>
      <w:r w:rsidRPr="00A71DC5">
        <w:rPr>
          <w:rFonts w:ascii="Times New Roman" w:eastAsia="Times New Roman" w:hAnsi="Times New Roman" w:cs="Times New Roman"/>
          <w:i/>
          <w:sz w:val="24"/>
          <w:szCs w:val="24"/>
        </w:rPr>
        <w:t>г по «3</w:t>
      </w:r>
      <w:r w:rsidR="000F487A" w:rsidRPr="00A71DC5">
        <w:rPr>
          <w:rFonts w:ascii="Times New Roman" w:eastAsia="Times New Roman" w:hAnsi="Times New Roman" w:cs="Times New Roman"/>
          <w:i/>
          <w:sz w:val="24"/>
          <w:szCs w:val="24"/>
        </w:rPr>
        <w:t>1</w:t>
      </w:r>
      <w:r w:rsidRPr="00A71DC5">
        <w:rPr>
          <w:rFonts w:ascii="Times New Roman" w:eastAsia="Times New Roman" w:hAnsi="Times New Roman" w:cs="Times New Roman"/>
          <w:i/>
          <w:sz w:val="24"/>
          <w:szCs w:val="24"/>
        </w:rPr>
        <w:t xml:space="preserve">» </w:t>
      </w:r>
      <w:r w:rsidR="000F487A" w:rsidRPr="00A71DC5">
        <w:rPr>
          <w:rFonts w:ascii="Times New Roman" w:eastAsia="Times New Roman" w:hAnsi="Times New Roman" w:cs="Times New Roman"/>
          <w:i/>
          <w:sz w:val="24"/>
          <w:szCs w:val="24"/>
        </w:rPr>
        <w:t>декабря</w:t>
      </w:r>
      <w:r w:rsidRPr="00A71DC5">
        <w:rPr>
          <w:rFonts w:ascii="Times New Roman" w:eastAsia="Times New Roman" w:hAnsi="Times New Roman" w:cs="Times New Roman"/>
          <w:i/>
          <w:sz w:val="24"/>
          <w:szCs w:val="24"/>
        </w:rPr>
        <w:t xml:space="preserve"> </w:t>
      </w:r>
      <w:r w:rsidR="00DD36F7" w:rsidRPr="00A71DC5">
        <w:rPr>
          <w:rFonts w:ascii="Times New Roman" w:eastAsia="Times New Roman" w:hAnsi="Times New Roman" w:cs="Times New Roman"/>
          <w:i/>
          <w:sz w:val="24"/>
          <w:szCs w:val="24"/>
        </w:rPr>
        <w:t>201</w:t>
      </w:r>
      <w:r w:rsidR="00DD36F7">
        <w:rPr>
          <w:rFonts w:ascii="Times New Roman" w:eastAsia="Times New Roman" w:hAnsi="Times New Roman" w:cs="Times New Roman"/>
          <w:i/>
          <w:sz w:val="24"/>
          <w:szCs w:val="24"/>
        </w:rPr>
        <w:t>5</w:t>
      </w:r>
      <w:r w:rsidR="00DD36F7" w:rsidRPr="00A71DC5">
        <w:rPr>
          <w:rFonts w:ascii="Times New Roman" w:eastAsia="Times New Roman" w:hAnsi="Times New Roman" w:cs="Times New Roman"/>
          <w:i/>
          <w:sz w:val="24"/>
          <w:szCs w:val="24"/>
        </w:rPr>
        <w:t xml:space="preserve"> </w:t>
      </w:r>
      <w:r w:rsidRPr="00A71DC5">
        <w:rPr>
          <w:rFonts w:ascii="Times New Roman" w:eastAsia="Times New Roman" w:hAnsi="Times New Roman" w:cs="Times New Roman"/>
          <w:i/>
          <w:sz w:val="24"/>
          <w:szCs w:val="24"/>
        </w:rPr>
        <w:t>г. в состав Совета директоров входили:</w:t>
      </w:r>
    </w:p>
    <w:p w:rsidR="00450850" w:rsidRPr="00A71DC5" w:rsidRDefault="003F1F34" w:rsidP="00EE29E9">
      <w:pPr>
        <w:spacing w:after="0" w:line="240" w:lineRule="auto"/>
        <w:ind w:firstLine="426"/>
        <w:rPr>
          <w:rFonts w:ascii="Times New Roman" w:hAnsi="Times New Roman"/>
          <w:sz w:val="24"/>
          <w:szCs w:val="24"/>
        </w:rPr>
      </w:pPr>
      <w:r w:rsidRPr="00A71DC5">
        <w:rPr>
          <w:rFonts w:ascii="Times New Roman" w:eastAsia="Times New Roman" w:hAnsi="Times New Roman" w:cs="Times New Roman"/>
          <w:sz w:val="24"/>
          <w:szCs w:val="24"/>
        </w:rPr>
        <w:t xml:space="preserve">- </w:t>
      </w:r>
      <w:r w:rsidR="00DD36F7" w:rsidRPr="00A71DC5">
        <w:rPr>
          <w:rFonts w:ascii="Times New Roman" w:hAnsi="Times New Roman"/>
          <w:sz w:val="24"/>
          <w:szCs w:val="24"/>
        </w:rPr>
        <w:t xml:space="preserve">Мухин Андрей Анатольевич </w:t>
      </w:r>
    </w:p>
    <w:p w:rsidR="003F1F34" w:rsidRPr="00A71DC5" w:rsidRDefault="003F1F34" w:rsidP="00EE29E9">
      <w:pPr>
        <w:spacing w:after="0" w:line="240" w:lineRule="auto"/>
        <w:ind w:firstLine="426"/>
        <w:rPr>
          <w:rFonts w:ascii="Times New Roman" w:hAnsi="Times New Roman"/>
          <w:sz w:val="24"/>
          <w:szCs w:val="24"/>
        </w:rPr>
      </w:pPr>
      <w:r w:rsidRPr="00A71DC5">
        <w:rPr>
          <w:rFonts w:ascii="Times New Roman" w:hAnsi="Times New Roman"/>
          <w:sz w:val="24"/>
          <w:szCs w:val="24"/>
        </w:rPr>
        <w:t xml:space="preserve">- </w:t>
      </w:r>
      <w:r w:rsidR="00DD36F7" w:rsidRPr="00A71DC5">
        <w:rPr>
          <w:rFonts w:ascii="Times New Roman" w:hAnsi="Times New Roman"/>
          <w:sz w:val="24"/>
          <w:szCs w:val="24"/>
        </w:rPr>
        <w:t xml:space="preserve">Березин Андрей Юрьевич </w:t>
      </w:r>
    </w:p>
    <w:p w:rsidR="003F1F34" w:rsidRPr="00A71DC5" w:rsidRDefault="003F1F34" w:rsidP="00EE29E9">
      <w:pPr>
        <w:spacing w:after="0" w:line="240" w:lineRule="auto"/>
        <w:ind w:firstLine="426"/>
        <w:rPr>
          <w:rFonts w:ascii="Times New Roman" w:eastAsia="Times New Roman" w:hAnsi="Times New Roman" w:cs="Times New Roman"/>
          <w:sz w:val="24"/>
          <w:szCs w:val="24"/>
        </w:rPr>
      </w:pPr>
      <w:r w:rsidRPr="00A71DC5">
        <w:rPr>
          <w:rFonts w:ascii="Times New Roman" w:eastAsia="Times New Roman" w:hAnsi="Times New Roman" w:cs="Times New Roman"/>
          <w:sz w:val="24"/>
          <w:szCs w:val="24"/>
        </w:rPr>
        <w:t>- Травников Евгений Петрович</w:t>
      </w:r>
    </w:p>
    <w:p w:rsidR="005F5E23" w:rsidRPr="00A71DC5" w:rsidRDefault="005F5E23" w:rsidP="00EE29E9">
      <w:pPr>
        <w:spacing w:after="0" w:line="240" w:lineRule="auto"/>
        <w:ind w:firstLine="426"/>
        <w:rPr>
          <w:rFonts w:ascii="Times New Roman" w:eastAsia="Times New Roman" w:hAnsi="Times New Roman" w:cs="Times New Roman"/>
          <w:sz w:val="24"/>
          <w:szCs w:val="24"/>
        </w:rPr>
      </w:pPr>
      <w:r w:rsidRPr="00A71DC5">
        <w:rPr>
          <w:rFonts w:ascii="Times New Roman" w:eastAsia="Times New Roman" w:hAnsi="Times New Roman" w:cs="Times New Roman"/>
          <w:sz w:val="24"/>
          <w:szCs w:val="24"/>
        </w:rPr>
        <w:t xml:space="preserve">- </w:t>
      </w:r>
      <w:r w:rsidR="00DD36F7">
        <w:rPr>
          <w:rFonts w:ascii="Times New Roman" w:eastAsia="Times New Roman" w:hAnsi="Times New Roman" w:cs="Times New Roman"/>
          <w:sz w:val="24"/>
          <w:szCs w:val="24"/>
        </w:rPr>
        <w:t>Громоздов Роман Анатольевич</w:t>
      </w:r>
    </w:p>
    <w:p w:rsidR="003F1F34" w:rsidRPr="00A71DC5" w:rsidRDefault="003F1F34" w:rsidP="00EE29E9">
      <w:pPr>
        <w:spacing w:after="0" w:line="240" w:lineRule="auto"/>
        <w:ind w:firstLine="426"/>
        <w:rPr>
          <w:rFonts w:ascii="Times New Roman" w:eastAsia="Times New Roman" w:hAnsi="Times New Roman" w:cs="Times New Roman"/>
          <w:sz w:val="24"/>
          <w:szCs w:val="24"/>
        </w:rPr>
      </w:pPr>
      <w:r w:rsidRPr="00A71DC5">
        <w:rPr>
          <w:rFonts w:ascii="Times New Roman" w:eastAsia="Times New Roman" w:hAnsi="Times New Roman" w:cs="Times New Roman"/>
          <w:sz w:val="24"/>
          <w:szCs w:val="24"/>
        </w:rPr>
        <w:t xml:space="preserve">- </w:t>
      </w:r>
      <w:r w:rsidR="00DD36F7">
        <w:rPr>
          <w:rFonts w:ascii="Times New Roman" w:eastAsia="Times New Roman" w:hAnsi="Times New Roman" w:cs="Times New Roman"/>
          <w:sz w:val="24"/>
          <w:szCs w:val="24"/>
        </w:rPr>
        <w:t>Мартиросян Арман Норайрович</w:t>
      </w:r>
    </w:p>
    <w:p w:rsidR="003F1F34" w:rsidRPr="00A71DC5" w:rsidRDefault="003F1F34" w:rsidP="00EE29E9">
      <w:pPr>
        <w:spacing w:after="0" w:line="240" w:lineRule="auto"/>
        <w:ind w:firstLine="426"/>
        <w:rPr>
          <w:rFonts w:ascii="Times New Roman" w:hAnsi="Times New Roman"/>
          <w:sz w:val="24"/>
          <w:szCs w:val="24"/>
        </w:rPr>
      </w:pPr>
      <w:r w:rsidRPr="00A71DC5">
        <w:rPr>
          <w:rFonts w:ascii="Times New Roman" w:eastAsia="Times New Roman" w:hAnsi="Times New Roman" w:cs="Times New Roman"/>
          <w:sz w:val="24"/>
          <w:szCs w:val="24"/>
        </w:rPr>
        <w:t xml:space="preserve">- </w:t>
      </w:r>
      <w:r w:rsidR="00DD36F7" w:rsidRPr="00DD36F7">
        <w:rPr>
          <w:rFonts w:ascii="Times New Roman" w:hAnsi="Times New Roman"/>
          <w:sz w:val="24"/>
          <w:szCs w:val="24"/>
        </w:rPr>
        <w:t xml:space="preserve"> </w:t>
      </w:r>
      <w:r w:rsidR="00DD36F7" w:rsidRPr="00A71DC5">
        <w:rPr>
          <w:rFonts w:ascii="Times New Roman" w:hAnsi="Times New Roman"/>
          <w:sz w:val="24"/>
          <w:szCs w:val="24"/>
        </w:rPr>
        <w:t>Дерябина Алена Викторовна</w:t>
      </w:r>
    </w:p>
    <w:p w:rsidR="003F1F34" w:rsidRPr="00A71DC5" w:rsidRDefault="003F1F34" w:rsidP="00EE29E9">
      <w:pPr>
        <w:spacing w:after="0" w:line="240" w:lineRule="auto"/>
        <w:ind w:firstLine="426"/>
        <w:rPr>
          <w:rFonts w:ascii="Times New Roman" w:eastAsia="Times New Roman" w:hAnsi="Times New Roman" w:cs="Times New Roman"/>
          <w:sz w:val="24"/>
          <w:szCs w:val="24"/>
        </w:rPr>
      </w:pPr>
      <w:r w:rsidRPr="00A71DC5">
        <w:rPr>
          <w:rFonts w:ascii="Times New Roman" w:hAnsi="Times New Roman"/>
          <w:sz w:val="24"/>
          <w:szCs w:val="24"/>
        </w:rPr>
        <w:t xml:space="preserve">- </w:t>
      </w:r>
      <w:r w:rsidR="00DD36F7" w:rsidRPr="00DD36F7">
        <w:rPr>
          <w:rFonts w:ascii="Times New Roman" w:hAnsi="Times New Roman"/>
          <w:sz w:val="24"/>
          <w:szCs w:val="24"/>
        </w:rPr>
        <w:t xml:space="preserve"> </w:t>
      </w:r>
      <w:r w:rsidR="00DD36F7" w:rsidRPr="00A71DC5">
        <w:rPr>
          <w:rFonts w:ascii="Times New Roman" w:hAnsi="Times New Roman"/>
          <w:sz w:val="24"/>
          <w:szCs w:val="24"/>
        </w:rPr>
        <w:t>Шумилов Родион Александрович</w:t>
      </w:r>
    </w:p>
    <w:p w:rsidR="00445918" w:rsidRDefault="00445918" w:rsidP="00EE29E9">
      <w:pPr>
        <w:spacing w:after="0" w:line="240" w:lineRule="auto"/>
        <w:ind w:firstLine="426"/>
        <w:jc w:val="both"/>
        <w:rPr>
          <w:rFonts w:ascii="Times New Roman" w:eastAsia="Times New Roman" w:hAnsi="Times New Roman" w:cs="Times New Roman"/>
          <w:sz w:val="24"/>
          <w:szCs w:val="24"/>
        </w:rPr>
      </w:pPr>
    </w:p>
    <w:p w:rsidR="001D46ED" w:rsidRDefault="007C1E69" w:rsidP="00EE29E9">
      <w:pPr>
        <w:spacing w:after="0" w:line="240" w:lineRule="auto"/>
        <w:ind w:firstLine="426"/>
        <w:jc w:val="both"/>
        <w:rPr>
          <w:rFonts w:ascii="Times New Roman" w:eastAsia="Times New Roman" w:hAnsi="Times New Roman" w:cs="Times New Roman"/>
          <w:b/>
          <w:sz w:val="24"/>
          <w:szCs w:val="24"/>
        </w:rPr>
      </w:pPr>
      <w:r w:rsidRPr="0073246E">
        <w:rPr>
          <w:rFonts w:ascii="Times New Roman" w:eastAsia="Times New Roman" w:hAnsi="Times New Roman" w:cs="Times New Roman"/>
          <w:b/>
          <w:sz w:val="24"/>
          <w:szCs w:val="24"/>
        </w:rPr>
        <w:t>Сведения о лицах, входящих в состав совета директоров Общества на 31.12.201</w:t>
      </w:r>
      <w:r w:rsidR="00135F10">
        <w:rPr>
          <w:rFonts w:ascii="Times New Roman" w:eastAsia="Times New Roman" w:hAnsi="Times New Roman" w:cs="Times New Roman"/>
          <w:b/>
          <w:sz w:val="24"/>
          <w:szCs w:val="24"/>
        </w:rPr>
        <w:t>5</w:t>
      </w:r>
      <w:r w:rsidRPr="0073246E">
        <w:rPr>
          <w:rFonts w:ascii="Times New Roman" w:eastAsia="Times New Roman" w:hAnsi="Times New Roman" w:cs="Times New Roman"/>
          <w:b/>
          <w:sz w:val="24"/>
          <w:szCs w:val="24"/>
        </w:rPr>
        <w:t>:</w:t>
      </w:r>
    </w:p>
    <w:p w:rsidR="0088136A" w:rsidRPr="0073246E" w:rsidRDefault="0088136A" w:rsidP="00EE29E9">
      <w:pPr>
        <w:spacing w:after="0" w:line="240" w:lineRule="auto"/>
        <w:ind w:firstLine="426"/>
        <w:jc w:val="both"/>
        <w:rPr>
          <w:rFonts w:ascii="Times New Roman" w:eastAsia="Times New Roman" w:hAnsi="Times New Roman" w:cs="Times New Roman"/>
          <w:b/>
          <w:sz w:val="24"/>
          <w:szCs w:val="24"/>
        </w:rPr>
      </w:pPr>
    </w:p>
    <w:p w:rsidR="00EE07F8" w:rsidRPr="00B941C6" w:rsidRDefault="00EE07F8" w:rsidP="00660D0E">
      <w:pPr>
        <w:pStyle w:val="aa"/>
        <w:numPr>
          <w:ilvl w:val="0"/>
          <w:numId w:val="3"/>
        </w:numPr>
        <w:spacing w:after="0" w:line="240" w:lineRule="auto"/>
        <w:ind w:left="0" w:firstLine="425"/>
        <w:jc w:val="both"/>
        <w:rPr>
          <w:rFonts w:ascii="Times New Roman" w:eastAsia="Times New Roman" w:hAnsi="Times New Roman" w:cs="Times New Roman"/>
          <w:sz w:val="24"/>
          <w:szCs w:val="24"/>
        </w:rPr>
      </w:pPr>
      <w:bookmarkStart w:id="48" w:name="_Toc416431711"/>
      <w:r w:rsidRPr="00B941C6">
        <w:rPr>
          <w:rFonts w:ascii="Times New Roman" w:eastAsia="Times New Roman" w:hAnsi="Times New Roman" w:cs="Times New Roman"/>
          <w:sz w:val="24"/>
          <w:szCs w:val="24"/>
        </w:rPr>
        <w:t>Мухин Андрей Анатольевич</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Год рождения</w:t>
      </w:r>
      <w:r w:rsidRPr="00873221">
        <w:rPr>
          <w:rFonts w:ascii="Times New Roman" w:eastAsia="Times New Roman" w:hAnsi="Times New Roman" w:cs="Times New Roman"/>
          <w:sz w:val="24"/>
          <w:szCs w:val="24"/>
        </w:rPr>
        <w:t xml:space="preserve"> – </w:t>
      </w:r>
      <w:r w:rsidR="00E8750F">
        <w:rPr>
          <w:rFonts w:ascii="Times New Roman" w:eastAsia="Times New Roman" w:hAnsi="Times New Roman" w:cs="Times New Roman"/>
          <w:sz w:val="24"/>
          <w:szCs w:val="24"/>
        </w:rPr>
        <w:t>1980</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Образование</w:t>
      </w:r>
      <w:r w:rsidRPr="00873221">
        <w:rPr>
          <w:rFonts w:ascii="Times New Roman" w:eastAsia="Times New Roman" w:hAnsi="Times New Roman" w:cs="Times New Roman"/>
          <w:sz w:val="24"/>
          <w:szCs w:val="24"/>
        </w:rPr>
        <w:t xml:space="preserve"> – высшее</w:t>
      </w:r>
    </w:p>
    <w:p w:rsidR="00EE07F8" w:rsidRPr="00873221" w:rsidRDefault="00EE07F8" w:rsidP="00EE29E9">
      <w:pPr>
        <w:spacing w:after="0" w:line="240" w:lineRule="auto"/>
        <w:ind w:firstLine="426"/>
        <w:jc w:val="both"/>
        <w:rPr>
          <w:rFonts w:ascii="Times New Roman" w:hAnsi="Times New Roman" w:cs="Times New Roman"/>
          <w:b/>
          <w:sz w:val="24"/>
          <w:szCs w:val="24"/>
        </w:rPr>
      </w:pPr>
      <w:proofErr w:type="gramStart"/>
      <w:r w:rsidRPr="00873221">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w:t>
      </w:r>
      <w:r w:rsidR="00EB046F">
        <w:rPr>
          <w:rFonts w:ascii="Times New Roman" w:hAnsi="Times New Roman" w:cs="Times New Roman"/>
          <w:b/>
          <w:sz w:val="24"/>
          <w:szCs w:val="24"/>
        </w:rPr>
        <w:t>у</w:t>
      </w:r>
      <w:r w:rsidRPr="00873221">
        <w:rPr>
          <w:rFonts w:ascii="Times New Roman" w:hAnsi="Times New Roman" w:cs="Times New Roman"/>
          <w:b/>
          <w:sz w:val="24"/>
          <w:szCs w:val="24"/>
        </w:rPr>
        <w:t>:</w:t>
      </w:r>
      <w:proofErr w:type="gramEnd"/>
    </w:p>
    <w:p w:rsidR="00EE07F8" w:rsidRPr="00873221" w:rsidRDefault="00EE07F8" w:rsidP="00EE29E9">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EE07F8" w:rsidRPr="00873221" w:rsidTr="004B1A78">
        <w:tc>
          <w:tcPr>
            <w:tcW w:w="3284"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Период работы</w:t>
            </w:r>
          </w:p>
        </w:tc>
        <w:tc>
          <w:tcPr>
            <w:tcW w:w="3285"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Наименование организации</w:t>
            </w:r>
          </w:p>
        </w:tc>
        <w:tc>
          <w:tcPr>
            <w:tcW w:w="3285"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Занимаемая должность</w:t>
            </w:r>
          </w:p>
        </w:tc>
      </w:tr>
      <w:tr w:rsidR="00EE07F8" w:rsidRPr="00873221" w:rsidTr="004B1A78">
        <w:tc>
          <w:tcPr>
            <w:tcW w:w="3284"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2013 г. по настоящее время</w:t>
            </w:r>
          </w:p>
        </w:tc>
        <w:tc>
          <w:tcPr>
            <w:tcW w:w="3285" w:type="dxa"/>
            <w:shd w:val="clear" w:color="auto" w:fill="auto"/>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ОАО Банк ВТБ</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w:t>
            </w:r>
          </w:p>
        </w:tc>
      </w:tr>
      <w:tr w:rsidR="00EE07F8" w:rsidRPr="00873221" w:rsidTr="004B1A78">
        <w:tc>
          <w:tcPr>
            <w:tcW w:w="3284"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2009</w:t>
            </w:r>
            <w:r w:rsidRPr="00873221">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2013 г.</w:t>
            </w:r>
          </w:p>
        </w:tc>
        <w:tc>
          <w:tcPr>
            <w:tcW w:w="3285" w:type="dxa"/>
            <w:shd w:val="clear" w:color="auto" w:fill="auto"/>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ОАО Банк ВТБ</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Сотрудник Управления непрофильных активов</w:t>
            </w:r>
          </w:p>
        </w:tc>
      </w:tr>
    </w:tbl>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p>
    <w:p w:rsidR="00EE07F8"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 xml:space="preserve">Доля участия в </w:t>
      </w:r>
      <w:r w:rsidR="00FE6E5C">
        <w:rPr>
          <w:rFonts w:ascii="Times New Roman" w:eastAsia="Times New Roman" w:hAnsi="Times New Roman" w:cs="Times New Roman"/>
          <w:b/>
          <w:sz w:val="24"/>
          <w:szCs w:val="24"/>
        </w:rPr>
        <w:t>у</w:t>
      </w:r>
      <w:r w:rsidR="00FE6E5C" w:rsidRPr="00873221">
        <w:rPr>
          <w:rFonts w:ascii="Times New Roman" w:eastAsia="Times New Roman" w:hAnsi="Times New Roman" w:cs="Times New Roman"/>
          <w:b/>
          <w:sz w:val="24"/>
          <w:szCs w:val="24"/>
        </w:rPr>
        <w:t xml:space="preserve">ставном </w:t>
      </w:r>
      <w:r w:rsidRPr="00873221">
        <w:rPr>
          <w:rFonts w:ascii="Times New Roman" w:eastAsia="Times New Roman" w:hAnsi="Times New Roman" w:cs="Times New Roman"/>
          <w:b/>
          <w:sz w:val="24"/>
          <w:szCs w:val="24"/>
        </w:rPr>
        <w:t>капитале</w:t>
      </w:r>
      <w:r w:rsidR="00FE6E5C">
        <w:rPr>
          <w:rFonts w:ascii="Times New Roman" w:eastAsia="Times New Roman" w:hAnsi="Times New Roman" w:cs="Times New Roman"/>
          <w:b/>
          <w:sz w:val="24"/>
          <w:szCs w:val="24"/>
        </w:rPr>
        <w:t xml:space="preserve"> Общества</w:t>
      </w:r>
      <w:r w:rsidRPr="00873221">
        <w:rPr>
          <w:rFonts w:ascii="Times New Roman" w:eastAsia="Times New Roman" w:hAnsi="Times New Roman" w:cs="Times New Roman"/>
          <w:sz w:val="24"/>
          <w:szCs w:val="24"/>
        </w:rPr>
        <w:t xml:space="preserve"> –</w:t>
      </w:r>
      <w:r w:rsidR="00F705A3">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не имеет.</w:t>
      </w:r>
    </w:p>
    <w:p w:rsidR="00FE6E5C" w:rsidRPr="00873221" w:rsidRDefault="00FE6E5C" w:rsidP="00EE29E9">
      <w:pPr>
        <w:spacing w:after="0" w:line="240" w:lineRule="auto"/>
        <w:ind w:firstLine="426"/>
        <w:jc w:val="both"/>
        <w:rPr>
          <w:rFonts w:ascii="Times New Roman" w:eastAsia="Times New Roman" w:hAnsi="Times New Roman" w:cs="Times New Roman"/>
          <w:sz w:val="24"/>
          <w:szCs w:val="24"/>
        </w:rPr>
      </w:pPr>
      <w:r w:rsidRPr="00B941C6">
        <w:rPr>
          <w:rFonts w:ascii="Times New Roman" w:eastAsia="Times New Roman" w:hAnsi="Times New Roman" w:cs="Times New Roman"/>
          <w:b/>
          <w:sz w:val="24"/>
          <w:szCs w:val="24"/>
        </w:rPr>
        <w:t>Доля принадлежащих обыкновенных акций Общества</w:t>
      </w:r>
      <w:r w:rsidRPr="00FE6E5C">
        <w:rPr>
          <w:rFonts w:ascii="Times New Roman" w:eastAsia="Times New Roman" w:hAnsi="Times New Roman" w:cs="Times New Roman"/>
          <w:sz w:val="24"/>
          <w:szCs w:val="24"/>
        </w:rPr>
        <w:t xml:space="preserve"> – не имеет</w:t>
      </w:r>
      <w:r w:rsidR="00AA39F4">
        <w:rPr>
          <w:rFonts w:ascii="Times New Roman" w:eastAsia="Times New Roman" w:hAnsi="Times New Roman" w:cs="Times New Roman"/>
          <w:sz w:val="24"/>
          <w:szCs w:val="24"/>
        </w:rPr>
        <w:t>.</w:t>
      </w:r>
    </w:p>
    <w:p w:rsidR="00EE07F8" w:rsidRPr="00873221" w:rsidRDefault="00EE07F8" w:rsidP="00EE29E9">
      <w:pPr>
        <w:pStyle w:val="ConsPlusNormal"/>
        <w:ind w:firstLine="426"/>
        <w:jc w:val="both"/>
        <w:rPr>
          <w:rFonts w:ascii="Times New Roman" w:hAnsi="Times New Roman" w:cs="Times New Roman"/>
        </w:rPr>
      </w:pPr>
    </w:p>
    <w:p w:rsidR="00EE07F8" w:rsidRPr="00464B4A" w:rsidRDefault="00EE07F8" w:rsidP="00660D0E">
      <w:pPr>
        <w:pStyle w:val="aa"/>
        <w:numPr>
          <w:ilvl w:val="0"/>
          <w:numId w:val="3"/>
        </w:numPr>
        <w:spacing w:after="0" w:line="240" w:lineRule="auto"/>
        <w:ind w:left="0" w:firstLine="425"/>
        <w:jc w:val="both"/>
        <w:rPr>
          <w:rFonts w:ascii="Times New Roman" w:hAnsi="Times New Roman" w:cs="Times New Roman"/>
          <w:sz w:val="24"/>
          <w:szCs w:val="24"/>
        </w:rPr>
      </w:pPr>
      <w:r w:rsidRPr="00464B4A">
        <w:rPr>
          <w:rFonts w:ascii="Times New Roman" w:hAnsi="Times New Roman" w:cs="Times New Roman"/>
          <w:sz w:val="24"/>
          <w:szCs w:val="24"/>
        </w:rPr>
        <w:t>Березин Андрей Юрьевич</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Год рождения</w:t>
      </w:r>
      <w:r w:rsidRPr="00873221">
        <w:rPr>
          <w:rFonts w:ascii="Times New Roman" w:eastAsia="Times New Roman" w:hAnsi="Times New Roman" w:cs="Times New Roman"/>
          <w:sz w:val="24"/>
          <w:szCs w:val="24"/>
        </w:rPr>
        <w:t xml:space="preserve"> – 1982</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Образование</w:t>
      </w:r>
      <w:r w:rsidRPr="00873221">
        <w:rPr>
          <w:rFonts w:ascii="Times New Roman" w:eastAsia="Times New Roman" w:hAnsi="Times New Roman" w:cs="Times New Roman"/>
          <w:sz w:val="24"/>
          <w:szCs w:val="24"/>
        </w:rPr>
        <w:t xml:space="preserve"> – высшее</w:t>
      </w:r>
    </w:p>
    <w:p w:rsidR="00EE07F8" w:rsidRPr="00873221" w:rsidRDefault="00EE07F8" w:rsidP="00EE29E9">
      <w:pPr>
        <w:spacing w:after="0" w:line="240" w:lineRule="auto"/>
        <w:ind w:firstLine="426"/>
        <w:jc w:val="both"/>
        <w:rPr>
          <w:rFonts w:ascii="Times New Roman" w:hAnsi="Times New Roman" w:cs="Times New Roman"/>
          <w:b/>
          <w:sz w:val="24"/>
          <w:szCs w:val="24"/>
        </w:rPr>
      </w:pPr>
      <w:proofErr w:type="gramStart"/>
      <w:r w:rsidRPr="00873221">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w:t>
      </w:r>
      <w:r w:rsidR="00EB046F">
        <w:rPr>
          <w:rFonts w:ascii="Times New Roman" w:hAnsi="Times New Roman" w:cs="Times New Roman"/>
          <w:b/>
          <w:sz w:val="24"/>
          <w:szCs w:val="24"/>
        </w:rPr>
        <w:t>у</w:t>
      </w:r>
      <w:r w:rsidRPr="00873221">
        <w:rPr>
          <w:rFonts w:ascii="Times New Roman" w:hAnsi="Times New Roman" w:cs="Times New Roman"/>
          <w:b/>
          <w:sz w:val="24"/>
          <w:szCs w:val="24"/>
        </w:rPr>
        <w:t>:</w:t>
      </w:r>
      <w:proofErr w:type="gramEnd"/>
    </w:p>
    <w:p w:rsidR="00EE07F8" w:rsidRPr="00873221" w:rsidRDefault="00EE07F8" w:rsidP="00EE29E9">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25"/>
        <w:gridCol w:w="3285"/>
      </w:tblGrid>
      <w:tr w:rsidR="00EE07F8" w:rsidRPr="00873221" w:rsidTr="003443E2">
        <w:tc>
          <w:tcPr>
            <w:tcW w:w="2943"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Период работы</w:t>
            </w:r>
          </w:p>
        </w:tc>
        <w:tc>
          <w:tcPr>
            <w:tcW w:w="3625" w:type="dxa"/>
            <w:shd w:val="clear" w:color="auto" w:fill="D9D9D9" w:themeFill="background1" w:themeFillShade="D9"/>
          </w:tcPr>
          <w:p w:rsidR="00EE07F8" w:rsidRPr="00873221" w:rsidRDefault="00EE07F8" w:rsidP="00EE29E9">
            <w:pPr>
              <w:spacing w:after="0" w:line="240" w:lineRule="auto"/>
              <w:ind w:firstLine="34"/>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Наименование организации</w:t>
            </w:r>
          </w:p>
        </w:tc>
        <w:tc>
          <w:tcPr>
            <w:tcW w:w="3285"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Занимаемая должность</w:t>
            </w:r>
          </w:p>
        </w:tc>
      </w:tr>
      <w:tr w:rsidR="00EE07F8" w:rsidRPr="00873221" w:rsidTr="003443E2">
        <w:tc>
          <w:tcPr>
            <w:tcW w:w="2943" w:type="dxa"/>
            <w:shd w:val="clear" w:color="auto" w:fill="auto"/>
          </w:tcPr>
          <w:p w:rsidR="00EE07F8" w:rsidRPr="00873221" w:rsidRDefault="00EE07F8" w:rsidP="00EE2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2012 по настоящее время </w:t>
            </w:r>
          </w:p>
        </w:tc>
        <w:tc>
          <w:tcPr>
            <w:tcW w:w="3625" w:type="dxa"/>
            <w:shd w:val="clear" w:color="auto" w:fill="auto"/>
          </w:tcPr>
          <w:p w:rsidR="00EE07F8" w:rsidRPr="00873221" w:rsidRDefault="00EE07F8" w:rsidP="00EE29E9">
            <w:pPr>
              <w:spacing w:after="0" w:line="240" w:lineRule="auto"/>
              <w:ind w:firstLine="34"/>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Департамент имущества города Москвы</w:t>
            </w:r>
          </w:p>
        </w:tc>
        <w:tc>
          <w:tcPr>
            <w:tcW w:w="3285" w:type="dxa"/>
            <w:shd w:val="clear" w:color="auto" w:fill="auto"/>
          </w:tcPr>
          <w:p w:rsidR="00EE07F8" w:rsidRPr="00873221" w:rsidRDefault="00EE07F8" w:rsidP="00EE2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r w:rsidR="00EB046F">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Управления корпоративных отношений и финансовых активов</w:t>
            </w:r>
          </w:p>
        </w:tc>
      </w:tr>
      <w:tr w:rsidR="00EE07F8" w:rsidRPr="00873221" w:rsidTr="003443E2">
        <w:tc>
          <w:tcPr>
            <w:tcW w:w="2943" w:type="dxa"/>
            <w:shd w:val="clear" w:color="auto" w:fill="auto"/>
          </w:tcPr>
          <w:p w:rsidR="00EE07F8" w:rsidRPr="00873221" w:rsidRDefault="00EE07F8" w:rsidP="00EE29E9">
            <w:pPr>
              <w:spacing w:after="0" w:line="240" w:lineRule="auto"/>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 xml:space="preserve">С 2010 г. по </w:t>
            </w:r>
            <w:r>
              <w:rPr>
                <w:rFonts w:ascii="Times New Roman" w:eastAsia="Times New Roman" w:hAnsi="Times New Roman" w:cs="Times New Roman"/>
                <w:sz w:val="24"/>
                <w:szCs w:val="24"/>
              </w:rPr>
              <w:t>2012</w:t>
            </w:r>
          </w:p>
        </w:tc>
        <w:tc>
          <w:tcPr>
            <w:tcW w:w="3625" w:type="dxa"/>
            <w:shd w:val="clear" w:color="auto" w:fill="auto"/>
          </w:tcPr>
          <w:p w:rsidR="00EE07F8" w:rsidRPr="00873221" w:rsidRDefault="00EE07F8" w:rsidP="00EE29E9">
            <w:pPr>
              <w:spacing w:after="0" w:line="240" w:lineRule="auto"/>
              <w:ind w:firstLine="34"/>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Департамент имущества города Москвы</w:t>
            </w:r>
          </w:p>
        </w:tc>
        <w:tc>
          <w:tcPr>
            <w:tcW w:w="3285" w:type="dxa"/>
            <w:shd w:val="clear" w:color="auto" w:fill="auto"/>
          </w:tcPr>
          <w:p w:rsidR="00EE07F8" w:rsidRPr="00873221" w:rsidRDefault="00EE07F8" w:rsidP="00EE29E9">
            <w:pPr>
              <w:spacing w:after="0" w:line="240" w:lineRule="auto"/>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Заместитель начальника Управления корпоративных отношений и финансовых активов</w:t>
            </w:r>
          </w:p>
        </w:tc>
      </w:tr>
    </w:tbl>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p>
    <w:p w:rsidR="00EE07F8"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 xml:space="preserve">Доля участия в </w:t>
      </w:r>
      <w:r w:rsidR="00343DE4">
        <w:rPr>
          <w:rFonts w:ascii="Times New Roman" w:eastAsia="Times New Roman" w:hAnsi="Times New Roman" w:cs="Times New Roman"/>
          <w:b/>
          <w:sz w:val="24"/>
          <w:szCs w:val="24"/>
        </w:rPr>
        <w:t>у</w:t>
      </w:r>
      <w:r w:rsidR="00343DE4" w:rsidRPr="00873221">
        <w:rPr>
          <w:rFonts w:ascii="Times New Roman" w:eastAsia="Times New Roman" w:hAnsi="Times New Roman" w:cs="Times New Roman"/>
          <w:b/>
          <w:sz w:val="24"/>
          <w:szCs w:val="24"/>
        </w:rPr>
        <w:t xml:space="preserve">ставном </w:t>
      </w:r>
      <w:r w:rsidRPr="00873221">
        <w:rPr>
          <w:rFonts w:ascii="Times New Roman" w:eastAsia="Times New Roman" w:hAnsi="Times New Roman" w:cs="Times New Roman"/>
          <w:b/>
          <w:sz w:val="24"/>
          <w:szCs w:val="24"/>
        </w:rPr>
        <w:t>капитале</w:t>
      </w:r>
      <w:r w:rsidR="00343DE4">
        <w:rPr>
          <w:rFonts w:ascii="Times New Roman" w:eastAsia="Times New Roman" w:hAnsi="Times New Roman" w:cs="Times New Roman"/>
          <w:b/>
          <w:sz w:val="24"/>
          <w:szCs w:val="24"/>
        </w:rPr>
        <w:t xml:space="preserve"> Общества </w:t>
      </w:r>
      <w:r w:rsidRPr="00873221">
        <w:rPr>
          <w:rFonts w:ascii="Times New Roman" w:eastAsia="Times New Roman" w:hAnsi="Times New Roman" w:cs="Times New Roman"/>
          <w:sz w:val="24"/>
          <w:szCs w:val="24"/>
        </w:rPr>
        <w:t xml:space="preserve"> –</w:t>
      </w:r>
      <w:r w:rsidR="00AA39F4">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не имеет.</w:t>
      </w:r>
    </w:p>
    <w:p w:rsidR="00343DE4" w:rsidRPr="00873221" w:rsidRDefault="00343DE4" w:rsidP="00EE29E9">
      <w:pPr>
        <w:spacing w:after="0" w:line="240" w:lineRule="auto"/>
        <w:ind w:firstLine="426"/>
        <w:jc w:val="both"/>
        <w:rPr>
          <w:rFonts w:ascii="Times New Roman" w:eastAsia="Times New Roman" w:hAnsi="Times New Roman" w:cs="Times New Roman"/>
          <w:sz w:val="24"/>
          <w:szCs w:val="24"/>
        </w:rPr>
      </w:pPr>
      <w:r w:rsidRPr="00B941C6">
        <w:rPr>
          <w:rFonts w:ascii="Times New Roman" w:eastAsia="Times New Roman" w:hAnsi="Times New Roman" w:cs="Times New Roman"/>
          <w:b/>
          <w:sz w:val="24"/>
          <w:szCs w:val="24"/>
        </w:rPr>
        <w:t>Доля принадлежащих обыкновенных акций Общества</w:t>
      </w:r>
      <w:r w:rsidRPr="00343DE4">
        <w:rPr>
          <w:rFonts w:ascii="Times New Roman" w:eastAsia="Times New Roman" w:hAnsi="Times New Roman" w:cs="Times New Roman"/>
          <w:sz w:val="24"/>
          <w:szCs w:val="24"/>
        </w:rPr>
        <w:t xml:space="preserve"> – не имеет</w:t>
      </w:r>
      <w:r>
        <w:rPr>
          <w:rFonts w:ascii="Times New Roman" w:eastAsia="Times New Roman" w:hAnsi="Times New Roman" w:cs="Times New Roman"/>
          <w:sz w:val="24"/>
          <w:szCs w:val="24"/>
        </w:rPr>
        <w:t>.</w:t>
      </w:r>
    </w:p>
    <w:p w:rsidR="00EE07F8" w:rsidRPr="00873221" w:rsidRDefault="00EE07F8" w:rsidP="00EE29E9">
      <w:pPr>
        <w:spacing w:after="0" w:line="240" w:lineRule="auto"/>
        <w:ind w:firstLine="426"/>
        <w:jc w:val="both"/>
        <w:rPr>
          <w:rFonts w:ascii="Times New Roman" w:hAnsi="Times New Roman" w:cs="Times New Roman"/>
          <w:sz w:val="24"/>
          <w:szCs w:val="24"/>
        </w:rPr>
      </w:pPr>
    </w:p>
    <w:p w:rsidR="00EE07F8" w:rsidRPr="00B941C6" w:rsidRDefault="00EE07F8" w:rsidP="00660D0E">
      <w:pPr>
        <w:pStyle w:val="aa"/>
        <w:numPr>
          <w:ilvl w:val="0"/>
          <w:numId w:val="3"/>
        </w:numPr>
        <w:spacing w:after="0" w:line="240" w:lineRule="auto"/>
        <w:ind w:left="0" w:firstLine="425"/>
        <w:jc w:val="both"/>
        <w:rPr>
          <w:rFonts w:ascii="Times New Roman" w:hAnsi="Times New Roman" w:cs="Times New Roman"/>
          <w:sz w:val="24"/>
          <w:szCs w:val="24"/>
        </w:rPr>
      </w:pPr>
      <w:r w:rsidRPr="00B941C6">
        <w:rPr>
          <w:rFonts w:ascii="Times New Roman" w:hAnsi="Times New Roman" w:cs="Times New Roman"/>
          <w:sz w:val="24"/>
          <w:szCs w:val="24"/>
        </w:rPr>
        <w:lastRenderedPageBreak/>
        <w:t>Травников Евгений Петрович</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Год рождения</w:t>
      </w:r>
      <w:r>
        <w:rPr>
          <w:rFonts w:ascii="Times New Roman" w:eastAsia="Times New Roman" w:hAnsi="Times New Roman" w:cs="Times New Roman"/>
          <w:sz w:val="24"/>
          <w:szCs w:val="24"/>
        </w:rPr>
        <w:t xml:space="preserve"> – 1964</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Образование</w:t>
      </w:r>
      <w:r w:rsidRPr="00873221">
        <w:rPr>
          <w:rFonts w:ascii="Times New Roman" w:eastAsia="Times New Roman" w:hAnsi="Times New Roman" w:cs="Times New Roman"/>
          <w:sz w:val="24"/>
          <w:szCs w:val="24"/>
        </w:rPr>
        <w:t xml:space="preserve"> – высшее</w:t>
      </w:r>
    </w:p>
    <w:p w:rsidR="00EE07F8" w:rsidRPr="00873221" w:rsidRDefault="00EE07F8" w:rsidP="00EE29E9">
      <w:pPr>
        <w:spacing w:after="0" w:line="240" w:lineRule="auto"/>
        <w:ind w:firstLine="426"/>
        <w:jc w:val="both"/>
        <w:rPr>
          <w:rFonts w:ascii="Times New Roman" w:hAnsi="Times New Roman" w:cs="Times New Roman"/>
          <w:b/>
          <w:sz w:val="24"/>
          <w:szCs w:val="24"/>
        </w:rPr>
      </w:pPr>
      <w:proofErr w:type="gramStart"/>
      <w:r w:rsidRPr="00873221">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w:t>
      </w:r>
      <w:r w:rsidR="00EB046F">
        <w:rPr>
          <w:rFonts w:ascii="Times New Roman" w:hAnsi="Times New Roman" w:cs="Times New Roman"/>
          <w:b/>
          <w:sz w:val="24"/>
          <w:szCs w:val="24"/>
        </w:rPr>
        <w:t>у</w:t>
      </w:r>
      <w:r w:rsidRPr="00873221">
        <w:rPr>
          <w:rFonts w:ascii="Times New Roman" w:hAnsi="Times New Roman" w:cs="Times New Roman"/>
          <w:b/>
          <w:sz w:val="24"/>
          <w:szCs w:val="24"/>
        </w:rPr>
        <w:t>:</w:t>
      </w:r>
      <w:proofErr w:type="gramEnd"/>
    </w:p>
    <w:p w:rsidR="00EE07F8" w:rsidRPr="00873221" w:rsidRDefault="00EE07F8" w:rsidP="00EE29E9">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EE07F8" w:rsidRPr="00873221" w:rsidTr="004B1A78">
        <w:tc>
          <w:tcPr>
            <w:tcW w:w="3284"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Период работы</w:t>
            </w:r>
          </w:p>
        </w:tc>
        <w:tc>
          <w:tcPr>
            <w:tcW w:w="3285"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Наименование организации</w:t>
            </w:r>
          </w:p>
        </w:tc>
        <w:tc>
          <w:tcPr>
            <w:tcW w:w="3285"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Занимаемая должность</w:t>
            </w:r>
          </w:p>
        </w:tc>
      </w:tr>
      <w:tr w:rsidR="00EE07F8" w:rsidRPr="00873221" w:rsidTr="004B1A78">
        <w:tc>
          <w:tcPr>
            <w:tcW w:w="3284"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 xml:space="preserve">с </w:t>
            </w:r>
            <w:r w:rsidR="008F63AA">
              <w:rPr>
                <w:rFonts w:ascii="Times New Roman" w:eastAsia="Times New Roman" w:hAnsi="Times New Roman" w:cs="Times New Roman"/>
                <w:sz w:val="24"/>
                <w:szCs w:val="24"/>
              </w:rPr>
              <w:t xml:space="preserve">2013 </w:t>
            </w:r>
            <w:r>
              <w:rPr>
                <w:rFonts w:ascii="Times New Roman" w:eastAsia="Times New Roman" w:hAnsi="Times New Roman" w:cs="Times New Roman"/>
                <w:sz w:val="24"/>
                <w:szCs w:val="24"/>
              </w:rPr>
              <w:t>г.</w:t>
            </w:r>
            <w:r w:rsidRPr="00873221">
              <w:rPr>
                <w:rFonts w:ascii="Times New Roman" w:eastAsia="Times New Roman" w:hAnsi="Times New Roman" w:cs="Times New Roman"/>
                <w:sz w:val="24"/>
                <w:szCs w:val="24"/>
              </w:rPr>
              <w:t xml:space="preserve"> по настоящее время</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 xml:space="preserve">ОАО «СиМ </w:t>
            </w:r>
            <w:proofErr w:type="gramStart"/>
            <w:r w:rsidRPr="00873221">
              <w:rPr>
                <w:rFonts w:ascii="Times New Roman" w:eastAsia="Times New Roman" w:hAnsi="Times New Roman" w:cs="Times New Roman"/>
                <w:sz w:val="24"/>
                <w:szCs w:val="24"/>
              </w:rPr>
              <w:t>СТ</w:t>
            </w:r>
            <w:proofErr w:type="gramEnd"/>
            <w:r w:rsidRPr="00873221">
              <w:rPr>
                <w:rFonts w:ascii="Times New Roman" w:eastAsia="Times New Roman" w:hAnsi="Times New Roman" w:cs="Times New Roman"/>
                <w:sz w:val="24"/>
                <w:szCs w:val="24"/>
              </w:rPr>
              <w:t>»</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Генеральный директор</w:t>
            </w:r>
          </w:p>
        </w:tc>
      </w:tr>
      <w:tr w:rsidR="00EE07F8" w:rsidRPr="00873221" w:rsidTr="004B1A78">
        <w:tc>
          <w:tcPr>
            <w:tcW w:w="3284"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2012 г. по настоящее время</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ОАО «Банк Москвы»</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начальника Управления по работе с непрофильными активами</w:t>
            </w:r>
          </w:p>
        </w:tc>
      </w:tr>
      <w:tr w:rsidR="00EE07F8" w:rsidRPr="00873221" w:rsidTr="004B1A78">
        <w:tc>
          <w:tcPr>
            <w:tcW w:w="3284"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2009 г. по 2012 г.</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ОАО «Моторостроитель» г. Самара</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исполнительного директора</w:t>
            </w:r>
          </w:p>
        </w:tc>
      </w:tr>
      <w:tr w:rsidR="00EE07F8" w:rsidRPr="00873221" w:rsidTr="004B1A78">
        <w:tc>
          <w:tcPr>
            <w:tcW w:w="3284"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2009 г. по 2009 г.</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«Объединенная двигателестроительная корпорация»</w:t>
            </w:r>
          </w:p>
        </w:tc>
        <w:tc>
          <w:tcPr>
            <w:tcW w:w="3285" w:type="dxa"/>
          </w:tcPr>
          <w:p w:rsidR="00EE07F8" w:rsidRPr="00873221"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руководителя Пермского представительства по корпоративному управлению и правовым вопросам</w:t>
            </w:r>
          </w:p>
        </w:tc>
      </w:tr>
    </w:tbl>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p>
    <w:p w:rsidR="00EE07F8"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 xml:space="preserve">Доля участия в </w:t>
      </w:r>
      <w:r w:rsidR="006E4DAA">
        <w:rPr>
          <w:rFonts w:ascii="Times New Roman" w:eastAsia="Times New Roman" w:hAnsi="Times New Roman" w:cs="Times New Roman"/>
          <w:b/>
          <w:sz w:val="24"/>
          <w:szCs w:val="24"/>
        </w:rPr>
        <w:t>у</w:t>
      </w:r>
      <w:r w:rsidR="006E4DAA" w:rsidRPr="00873221">
        <w:rPr>
          <w:rFonts w:ascii="Times New Roman" w:eastAsia="Times New Roman" w:hAnsi="Times New Roman" w:cs="Times New Roman"/>
          <w:b/>
          <w:sz w:val="24"/>
          <w:szCs w:val="24"/>
        </w:rPr>
        <w:t xml:space="preserve">ставном </w:t>
      </w:r>
      <w:r w:rsidRPr="00873221">
        <w:rPr>
          <w:rFonts w:ascii="Times New Roman" w:eastAsia="Times New Roman" w:hAnsi="Times New Roman" w:cs="Times New Roman"/>
          <w:b/>
          <w:sz w:val="24"/>
          <w:szCs w:val="24"/>
        </w:rPr>
        <w:t>капитале</w:t>
      </w:r>
      <w:r w:rsidRPr="00873221">
        <w:rPr>
          <w:rFonts w:ascii="Times New Roman" w:eastAsia="Times New Roman" w:hAnsi="Times New Roman" w:cs="Times New Roman"/>
          <w:sz w:val="24"/>
          <w:szCs w:val="24"/>
        </w:rPr>
        <w:t xml:space="preserve"> </w:t>
      </w:r>
      <w:r w:rsidR="00B82B9E" w:rsidRPr="00B941C6">
        <w:rPr>
          <w:rFonts w:ascii="Times New Roman" w:eastAsia="Times New Roman" w:hAnsi="Times New Roman" w:cs="Times New Roman"/>
          <w:b/>
          <w:sz w:val="24"/>
          <w:szCs w:val="24"/>
        </w:rPr>
        <w:t>Общества</w:t>
      </w:r>
      <w:r w:rsidR="00B82B9E">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w:t>
      </w:r>
      <w:r w:rsidR="00AA39F4">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не имеет.</w:t>
      </w:r>
    </w:p>
    <w:p w:rsidR="006E4DAA" w:rsidRPr="00873221" w:rsidRDefault="006E4DAA" w:rsidP="00EE29E9">
      <w:pPr>
        <w:spacing w:after="0" w:line="240" w:lineRule="auto"/>
        <w:ind w:firstLine="426"/>
        <w:jc w:val="both"/>
        <w:rPr>
          <w:rFonts w:ascii="Times New Roman" w:eastAsia="Times New Roman" w:hAnsi="Times New Roman" w:cs="Times New Roman"/>
          <w:sz w:val="24"/>
          <w:szCs w:val="24"/>
        </w:rPr>
      </w:pPr>
      <w:r w:rsidRPr="00B941C6">
        <w:rPr>
          <w:rFonts w:ascii="Times New Roman" w:eastAsia="Times New Roman" w:hAnsi="Times New Roman" w:cs="Times New Roman"/>
          <w:b/>
          <w:sz w:val="24"/>
          <w:szCs w:val="24"/>
        </w:rPr>
        <w:t>Доля принадлежащих обыкновенных акций Общества</w:t>
      </w:r>
      <w:r>
        <w:rPr>
          <w:rFonts w:ascii="Times New Roman" w:eastAsia="Times New Roman" w:hAnsi="Times New Roman" w:cs="Times New Roman"/>
          <w:sz w:val="24"/>
          <w:szCs w:val="24"/>
        </w:rPr>
        <w:t xml:space="preserve"> – не имеет</w:t>
      </w:r>
      <w:r w:rsidR="00AA39F4">
        <w:rPr>
          <w:rFonts w:ascii="Times New Roman" w:eastAsia="Times New Roman" w:hAnsi="Times New Roman" w:cs="Times New Roman"/>
          <w:sz w:val="24"/>
          <w:szCs w:val="24"/>
        </w:rPr>
        <w:t>.</w:t>
      </w:r>
    </w:p>
    <w:p w:rsidR="00EE07F8" w:rsidRDefault="00EE07F8" w:rsidP="00EE29E9">
      <w:pPr>
        <w:pStyle w:val="ConsPlusNormal"/>
        <w:ind w:firstLine="426"/>
        <w:jc w:val="both"/>
        <w:rPr>
          <w:rFonts w:ascii="Times New Roman" w:hAnsi="Times New Roman" w:cs="Times New Roman"/>
        </w:rPr>
      </w:pPr>
    </w:p>
    <w:p w:rsidR="002B4202" w:rsidRPr="002B4202" w:rsidRDefault="002B4202" w:rsidP="00EE29E9">
      <w:pPr>
        <w:pStyle w:val="ConsPlusNormal"/>
        <w:ind w:firstLine="426"/>
        <w:rPr>
          <w:rFonts w:ascii="Times New Roman" w:hAnsi="Times New Roman" w:cs="Times New Roman"/>
          <w:sz w:val="24"/>
          <w:szCs w:val="24"/>
        </w:rPr>
      </w:pPr>
      <w:r w:rsidRPr="002B4202">
        <w:rPr>
          <w:rFonts w:ascii="Times New Roman" w:hAnsi="Times New Roman" w:cs="Times New Roman"/>
          <w:sz w:val="24"/>
          <w:szCs w:val="24"/>
        </w:rPr>
        <w:t xml:space="preserve">4. </w:t>
      </w:r>
      <w:r>
        <w:rPr>
          <w:rFonts w:ascii="Times New Roman" w:hAnsi="Times New Roman" w:cs="Times New Roman"/>
          <w:sz w:val="24"/>
          <w:szCs w:val="24"/>
        </w:rPr>
        <w:t>Громоздов Роман Анатольевич</w:t>
      </w:r>
    </w:p>
    <w:p w:rsidR="002B4202" w:rsidRPr="002B4202" w:rsidRDefault="002B4202" w:rsidP="00EE29E9">
      <w:pPr>
        <w:pStyle w:val="ConsPlusNormal"/>
        <w:ind w:firstLine="426"/>
        <w:rPr>
          <w:rFonts w:ascii="Times New Roman" w:hAnsi="Times New Roman" w:cs="Times New Roman"/>
          <w:sz w:val="24"/>
          <w:szCs w:val="24"/>
        </w:rPr>
      </w:pPr>
      <w:r w:rsidRPr="002B4202">
        <w:rPr>
          <w:rFonts w:ascii="Times New Roman" w:hAnsi="Times New Roman" w:cs="Times New Roman"/>
          <w:b/>
          <w:sz w:val="24"/>
          <w:szCs w:val="24"/>
        </w:rPr>
        <w:t>Год рождения</w:t>
      </w:r>
      <w:r w:rsidRPr="002B4202">
        <w:rPr>
          <w:rFonts w:ascii="Times New Roman" w:hAnsi="Times New Roman" w:cs="Times New Roman"/>
          <w:sz w:val="24"/>
          <w:szCs w:val="24"/>
        </w:rPr>
        <w:t xml:space="preserve"> 197</w:t>
      </w:r>
      <w:r>
        <w:rPr>
          <w:rFonts w:ascii="Times New Roman" w:hAnsi="Times New Roman" w:cs="Times New Roman"/>
          <w:sz w:val="24"/>
          <w:szCs w:val="24"/>
        </w:rPr>
        <w:t>6</w:t>
      </w:r>
    </w:p>
    <w:p w:rsidR="002B4202" w:rsidRPr="002B4202" w:rsidRDefault="002B4202" w:rsidP="00EE29E9">
      <w:pPr>
        <w:pStyle w:val="ConsPlusNormal"/>
        <w:ind w:firstLine="426"/>
        <w:rPr>
          <w:rFonts w:ascii="Times New Roman" w:hAnsi="Times New Roman" w:cs="Times New Roman"/>
          <w:sz w:val="24"/>
          <w:szCs w:val="24"/>
        </w:rPr>
      </w:pPr>
      <w:r w:rsidRPr="002B4202">
        <w:rPr>
          <w:rFonts w:ascii="Times New Roman" w:hAnsi="Times New Roman" w:cs="Times New Roman"/>
          <w:b/>
          <w:sz w:val="24"/>
          <w:szCs w:val="24"/>
        </w:rPr>
        <w:t>Образование</w:t>
      </w:r>
      <w:r w:rsidRPr="002B4202">
        <w:rPr>
          <w:rFonts w:ascii="Times New Roman" w:hAnsi="Times New Roman" w:cs="Times New Roman"/>
          <w:sz w:val="24"/>
          <w:szCs w:val="24"/>
        </w:rPr>
        <w:t xml:space="preserve">  высшее</w:t>
      </w:r>
    </w:p>
    <w:p w:rsidR="002B4202" w:rsidRPr="002B4202" w:rsidRDefault="002B4202" w:rsidP="00EE29E9">
      <w:pPr>
        <w:pStyle w:val="ConsPlusNormal"/>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87"/>
        <w:gridCol w:w="3223"/>
      </w:tblGrid>
      <w:tr w:rsidR="002B4202" w:rsidRPr="002B4202" w:rsidTr="002874EE">
        <w:tc>
          <w:tcPr>
            <w:tcW w:w="3161" w:type="dxa"/>
            <w:shd w:val="clear" w:color="auto" w:fill="D9D9D9" w:themeFill="background1" w:themeFillShade="D9"/>
          </w:tcPr>
          <w:p w:rsidR="002B4202" w:rsidRPr="002B4202" w:rsidRDefault="002B4202" w:rsidP="00EE29E9">
            <w:pPr>
              <w:pStyle w:val="ConsPlusNormal"/>
              <w:jc w:val="both"/>
              <w:rPr>
                <w:rFonts w:ascii="Times New Roman" w:hAnsi="Times New Roman" w:cs="Times New Roman"/>
                <w:sz w:val="24"/>
                <w:szCs w:val="24"/>
              </w:rPr>
            </w:pPr>
            <w:r w:rsidRPr="002B4202">
              <w:rPr>
                <w:rFonts w:ascii="Times New Roman" w:hAnsi="Times New Roman" w:cs="Times New Roman"/>
                <w:sz w:val="24"/>
                <w:szCs w:val="24"/>
              </w:rPr>
              <w:t>Период работы</w:t>
            </w:r>
          </w:p>
        </w:tc>
        <w:tc>
          <w:tcPr>
            <w:tcW w:w="3187" w:type="dxa"/>
            <w:shd w:val="clear" w:color="auto" w:fill="D9D9D9" w:themeFill="background1" w:themeFillShade="D9"/>
          </w:tcPr>
          <w:p w:rsidR="002B4202" w:rsidRPr="002B4202" w:rsidRDefault="002B4202" w:rsidP="00EE29E9">
            <w:pPr>
              <w:pStyle w:val="ConsPlusNormal"/>
              <w:jc w:val="both"/>
              <w:rPr>
                <w:rFonts w:ascii="Times New Roman" w:hAnsi="Times New Roman" w:cs="Times New Roman"/>
                <w:sz w:val="24"/>
                <w:szCs w:val="24"/>
              </w:rPr>
            </w:pPr>
            <w:r w:rsidRPr="002B4202">
              <w:rPr>
                <w:rFonts w:ascii="Times New Roman" w:hAnsi="Times New Roman" w:cs="Times New Roman"/>
                <w:sz w:val="24"/>
                <w:szCs w:val="24"/>
              </w:rPr>
              <w:t>Наименование организации</w:t>
            </w:r>
          </w:p>
        </w:tc>
        <w:tc>
          <w:tcPr>
            <w:tcW w:w="3223" w:type="dxa"/>
            <w:shd w:val="clear" w:color="auto" w:fill="D9D9D9" w:themeFill="background1" w:themeFillShade="D9"/>
          </w:tcPr>
          <w:p w:rsidR="002B4202" w:rsidRPr="002B4202" w:rsidRDefault="002B4202" w:rsidP="00EE29E9">
            <w:pPr>
              <w:pStyle w:val="ConsPlusNormal"/>
              <w:ind w:firstLine="31"/>
              <w:jc w:val="both"/>
              <w:rPr>
                <w:rFonts w:ascii="Times New Roman" w:hAnsi="Times New Roman" w:cs="Times New Roman"/>
                <w:sz w:val="24"/>
                <w:szCs w:val="24"/>
              </w:rPr>
            </w:pPr>
            <w:r w:rsidRPr="002B4202">
              <w:rPr>
                <w:rFonts w:ascii="Times New Roman" w:hAnsi="Times New Roman" w:cs="Times New Roman"/>
                <w:sz w:val="24"/>
                <w:szCs w:val="24"/>
              </w:rPr>
              <w:t>Занимаемая должность</w:t>
            </w:r>
          </w:p>
        </w:tc>
      </w:tr>
      <w:tr w:rsidR="002B4202" w:rsidRPr="002B4202" w:rsidTr="002874EE">
        <w:tc>
          <w:tcPr>
            <w:tcW w:w="3161" w:type="dxa"/>
            <w:shd w:val="clear" w:color="auto" w:fill="auto"/>
          </w:tcPr>
          <w:p w:rsidR="002B4202" w:rsidRPr="002B4202" w:rsidRDefault="002B4202" w:rsidP="00EE29E9">
            <w:pPr>
              <w:pStyle w:val="ConsPlusNormal"/>
              <w:jc w:val="both"/>
              <w:rPr>
                <w:rFonts w:ascii="Times New Roman" w:hAnsi="Times New Roman" w:cs="Times New Roman"/>
                <w:sz w:val="24"/>
                <w:szCs w:val="24"/>
              </w:rPr>
            </w:pPr>
            <w:r w:rsidRPr="002B4202">
              <w:rPr>
                <w:rFonts w:ascii="Times New Roman" w:hAnsi="Times New Roman" w:cs="Times New Roman"/>
                <w:sz w:val="24"/>
                <w:szCs w:val="24"/>
              </w:rPr>
              <w:t>С 2015 по настоящее время</w:t>
            </w:r>
          </w:p>
        </w:tc>
        <w:tc>
          <w:tcPr>
            <w:tcW w:w="3187" w:type="dxa"/>
            <w:shd w:val="clear" w:color="auto" w:fill="auto"/>
          </w:tcPr>
          <w:p w:rsidR="002B4202" w:rsidRPr="002B4202" w:rsidRDefault="002B4202" w:rsidP="00EE29E9">
            <w:pPr>
              <w:pStyle w:val="ConsPlusNormal"/>
              <w:rPr>
                <w:rFonts w:ascii="Times New Roman" w:hAnsi="Times New Roman" w:cs="Times New Roman"/>
                <w:sz w:val="24"/>
                <w:szCs w:val="24"/>
              </w:rPr>
            </w:pPr>
            <w:r w:rsidRPr="002B4202">
              <w:rPr>
                <w:rFonts w:ascii="Times New Roman" w:hAnsi="Times New Roman" w:cs="Times New Roman"/>
                <w:sz w:val="24"/>
                <w:szCs w:val="24"/>
              </w:rPr>
              <w:t xml:space="preserve">ОАО «СиМ </w:t>
            </w:r>
            <w:proofErr w:type="gramStart"/>
            <w:r w:rsidRPr="002B4202">
              <w:rPr>
                <w:rFonts w:ascii="Times New Roman" w:hAnsi="Times New Roman" w:cs="Times New Roman"/>
                <w:sz w:val="24"/>
                <w:szCs w:val="24"/>
              </w:rPr>
              <w:t>СТ</w:t>
            </w:r>
            <w:proofErr w:type="gramEnd"/>
            <w:r w:rsidRPr="002B4202">
              <w:rPr>
                <w:rFonts w:ascii="Times New Roman" w:hAnsi="Times New Roman" w:cs="Times New Roman"/>
                <w:sz w:val="24"/>
                <w:szCs w:val="24"/>
              </w:rPr>
              <w:t>»</w:t>
            </w:r>
          </w:p>
        </w:tc>
        <w:tc>
          <w:tcPr>
            <w:tcW w:w="3223" w:type="dxa"/>
            <w:shd w:val="clear" w:color="auto" w:fill="auto"/>
          </w:tcPr>
          <w:p w:rsidR="002B4202" w:rsidRPr="002B4202" w:rsidRDefault="002B4202" w:rsidP="00EE29E9">
            <w:pPr>
              <w:pStyle w:val="ConsPlusNormal"/>
              <w:ind w:firstLine="31"/>
              <w:rPr>
                <w:rFonts w:ascii="Times New Roman" w:hAnsi="Times New Roman" w:cs="Times New Roman"/>
                <w:sz w:val="24"/>
                <w:szCs w:val="24"/>
              </w:rPr>
            </w:pPr>
            <w:r w:rsidRPr="002B4202">
              <w:rPr>
                <w:rFonts w:ascii="Times New Roman" w:hAnsi="Times New Roman" w:cs="Times New Roman"/>
                <w:sz w:val="24"/>
                <w:szCs w:val="24"/>
              </w:rPr>
              <w:t>Председатель Совета директоров</w:t>
            </w:r>
          </w:p>
        </w:tc>
      </w:tr>
      <w:tr w:rsidR="002B4202" w:rsidRPr="002B4202" w:rsidTr="002874EE">
        <w:tc>
          <w:tcPr>
            <w:tcW w:w="3161" w:type="dxa"/>
            <w:shd w:val="clear" w:color="auto" w:fill="auto"/>
          </w:tcPr>
          <w:p w:rsidR="002B4202" w:rsidRPr="002B4202" w:rsidRDefault="002B4202" w:rsidP="00EE29E9">
            <w:pPr>
              <w:pStyle w:val="ConsPlusNormal"/>
              <w:jc w:val="both"/>
              <w:rPr>
                <w:rFonts w:ascii="Times New Roman" w:hAnsi="Times New Roman" w:cs="Times New Roman"/>
                <w:sz w:val="24"/>
                <w:szCs w:val="24"/>
              </w:rPr>
            </w:pPr>
            <w:r w:rsidRPr="002B4202">
              <w:rPr>
                <w:rFonts w:ascii="Times New Roman" w:hAnsi="Times New Roman" w:cs="Times New Roman"/>
                <w:sz w:val="24"/>
                <w:szCs w:val="24"/>
              </w:rPr>
              <w:t>С 2015 по настоящее время</w:t>
            </w:r>
          </w:p>
        </w:tc>
        <w:tc>
          <w:tcPr>
            <w:tcW w:w="3187" w:type="dxa"/>
            <w:shd w:val="clear" w:color="auto" w:fill="auto"/>
          </w:tcPr>
          <w:p w:rsidR="002B4202" w:rsidRPr="002B4202" w:rsidRDefault="002B4202" w:rsidP="00EE29E9">
            <w:pPr>
              <w:rPr>
                <w:rFonts w:ascii="Times New Roman" w:hAnsi="Times New Roman" w:cs="Times New Roman"/>
                <w:sz w:val="24"/>
                <w:szCs w:val="24"/>
              </w:rPr>
            </w:pPr>
            <w:r w:rsidRPr="002B4202">
              <w:rPr>
                <w:rFonts w:ascii="Times New Roman" w:hAnsi="Times New Roman" w:cs="Times New Roman"/>
                <w:sz w:val="24"/>
                <w:szCs w:val="24"/>
              </w:rPr>
              <w:t xml:space="preserve">ООО «МЕТА </w:t>
            </w:r>
            <w:proofErr w:type="gramStart"/>
            <w:r w:rsidRPr="002B4202">
              <w:rPr>
                <w:rFonts w:ascii="Times New Roman" w:hAnsi="Times New Roman" w:cs="Times New Roman"/>
                <w:sz w:val="24"/>
                <w:szCs w:val="24"/>
              </w:rPr>
              <w:t>СТ</w:t>
            </w:r>
            <w:proofErr w:type="gramEnd"/>
            <w:r w:rsidRPr="002B4202">
              <w:rPr>
                <w:rFonts w:ascii="Times New Roman" w:hAnsi="Times New Roman" w:cs="Times New Roman"/>
                <w:sz w:val="24"/>
                <w:szCs w:val="24"/>
              </w:rPr>
              <w:t>»</w:t>
            </w:r>
          </w:p>
        </w:tc>
        <w:tc>
          <w:tcPr>
            <w:tcW w:w="3223" w:type="dxa"/>
            <w:shd w:val="clear" w:color="auto" w:fill="auto"/>
          </w:tcPr>
          <w:p w:rsidR="002B4202" w:rsidRPr="002B4202" w:rsidRDefault="002B4202" w:rsidP="00EE29E9">
            <w:pPr>
              <w:ind w:firstLine="31"/>
              <w:rPr>
                <w:rFonts w:ascii="Times New Roman" w:hAnsi="Times New Roman" w:cs="Times New Roman"/>
                <w:sz w:val="24"/>
                <w:szCs w:val="24"/>
              </w:rPr>
            </w:pPr>
            <w:r w:rsidRPr="002B4202">
              <w:rPr>
                <w:rFonts w:ascii="Times New Roman" w:hAnsi="Times New Roman" w:cs="Times New Roman"/>
                <w:sz w:val="24"/>
                <w:szCs w:val="24"/>
              </w:rPr>
              <w:t>Генеральный директор</w:t>
            </w:r>
          </w:p>
        </w:tc>
      </w:tr>
      <w:tr w:rsidR="002B4202" w:rsidRPr="002B4202" w:rsidTr="002874EE">
        <w:tc>
          <w:tcPr>
            <w:tcW w:w="3161" w:type="dxa"/>
            <w:shd w:val="clear" w:color="auto" w:fill="auto"/>
          </w:tcPr>
          <w:p w:rsidR="002B4202" w:rsidRPr="002B4202" w:rsidRDefault="002B4202" w:rsidP="00EE29E9">
            <w:pPr>
              <w:pStyle w:val="ConsPlusNormal"/>
              <w:jc w:val="both"/>
              <w:rPr>
                <w:rFonts w:ascii="Times New Roman" w:hAnsi="Times New Roman" w:cs="Times New Roman"/>
                <w:sz w:val="24"/>
                <w:szCs w:val="24"/>
              </w:rPr>
            </w:pPr>
            <w:r w:rsidRPr="002B4202">
              <w:rPr>
                <w:rFonts w:ascii="Times New Roman" w:hAnsi="Times New Roman" w:cs="Times New Roman"/>
                <w:sz w:val="24"/>
                <w:szCs w:val="24"/>
              </w:rPr>
              <w:t>С 2015 по настоящее время</w:t>
            </w:r>
          </w:p>
        </w:tc>
        <w:tc>
          <w:tcPr>
            <w:tcW w:w="3187" w:type="dxa"/>
            <w:shd w:val="clear" w:color="auto" w:fill="auto"/>
          </w:tcPr>
          <w:p w:rsidR="002B4202" w:rsidRPr="002B4202" w:rsidRDefault="002B4202" w:rsidP="00EE29E9">
            <w:pPr>
              <w:rPr>
                <w:rFonts w:ascii="Times New Roman" w:hAnsi="Times New Roman" w:cs="Times New Roman"/>
                <w:sz w:val="24"/>
                <w:szCs w:val="24"/>
              </w:rPr>
            </w:pPr>
            <w:r w:rsidRPr="002B4202">
              <w:rPr>
                <w:rFonts w:ascii="Times New Roman" w:hAnsi="Times New Roman" w:cs="Times New Roman"/>
                <w:sz w:val="24"/>
                <w:szCs w:val="24"/>
              </w:rPr>
              <w:t>АО «Вустер»</w:t>
            </w:r>
          </w:p>
        </w:tc>
        <w:tc>
          <w:tcPr>
            <w:tcW w:w="3223" w:type="dxa"/>
            <w:shd w:val="clear" w:color="auto" w:fill="auto"/>
          </w:tcPr>
          <w:p w:rsidR="002B4202" w:rsidRPr="002B4202" w:rsidRDefault="002B4202" w:rsidP="00EE29E9">
            <w:pPr>
              <w:ind w:firstLine="31"/>
              <w:rPr>
                <w:rFonts w:ascii="Times New Roman" w:hAnsi="Times New Roman" w:cs="Times New Roman"/>
                <w:sz w:val="24"/>
                <w:szCs w:val="24"/>
              </w:rPr>
            </w:pPr>
            <w:r w:rsidRPr="002B4202">
              <w:rPr>
                <w:rFonts w:ascii="Times New Roman" w:hAnsi="Times New Roman" w:cs="Times New Roman"/>
                <w:sz w:val="24"/>
                <w:szCs w:val="24"/>
              </w:rPr>
              <w:t>Генеральный директор</w:t>
            </w:r>
          </w:p>
        </w:tc>
      </w:tr>
      <w:tr w:rsidR="002B4202" w:rsidRPr="002B4202" w:rsidTr="002874EE">
        <w:tc>
          <w:tcPr>
            <w:tcW w:w="3161" w:type="dxa"/>
            <w:shd w:val="clear" w:color="auto" w:fill="auto"/>
          </w:tcPr>
          <w:p w:rsidR="002B4202" w:rsidRPr="002B4202" w:rsidRDefault="002B4202" w:rsidP="00EE29E9">
            <w:pPr>
              <w:pStyle w:val="ConsPlusNormal"/>
              <w:jc w:val="both"/>
              <w:rPr>
                <w:rFonts w:ascii="Times New Roman" w:hAnsi="Times New Roman" w:cs="Times New Roman"/>
                <w:sz w:val="24"/>
                <w:szCs w:val="24"/>
              </w:rPr>
            </w:pPr>
            <w:r w:rsidRPr="002B4202">
              <w:rPr>
                <w:rFonts w:ascii="Times New Roman" w:hAnsi="Times New Roman" w:cs="Times New Roman"/>
                <w:sz w:val="24"/>
                <w:szCs w:val="24"/>
              </w:rPr>
              <w:t>С 2015 по настоящее время</w:t>
            </w:r>
          </w:p>
        </w:tc>
        <w:tc>
          <w:tcPr>
            <w:tcW w:w="3187" w:type="dxa"/>
            <w:shd w:val="clear" w:color="auto" w:fill="auto"/>
          </w:tcPr>
          <w:p w:rsidR="002B4202" w:rsidRPr="002B4202" w:rsidRDefault="002B4202" w:rsidP="00EE29E9">
            <w:pPr>
              <w:rPr>
                <w:rFonts w:ascii="Times New Roman" w:hAnsi="Times New Roman" w:cs="Times New Roman"/>
                <w:sz w:val="24"/>
                <w:szCs w:val="24"/>
              </w:rPr>
            </w:pPr>
            <w:r w:rsidRPr="002B4202">
              <w:rPr>
                <w:rFonts w:ascii="Times New Roman" w:hAnsi="Times New Roman" w:cs="Times New Roman"/>
                <w:sz w:val="24"/>
                <w:szCs w:val="24"/>
              </w:rPr>
              <w:t>ООО «СтройИнвестГруп»</w:t>
            </w:r>
          </w:p>
        </w:tc>
        <w:tc>
          <w:tcPr>
            <w:tcW w:w="3223" w:type="dxa"/>
            <w:shd w:val="clear" w:color="auto" w:fill="auto"/>
          </w:tcPr>
          <w:p w:rsidR="002B4202" w:rsidRPr="002B4202" w:rsidRDefault="002B4202" w:rsidP="00EE29E9">
            <w:pPr>
              <w:ind w:firstLine="31"/>
              <w:rPr>
                <w:rFonts w:ascii="Times New Roman" w:hAnsi="Times New Roman" w:cs="Times New Roman"/>
                <w:sz w:val="24"/>
                <w:szCs w:val="24"/>
              </w:rPr>
            </w:pPr>
            <w:r w:rsidRPr="002B4202">
              <w:rPr>
                <w:rFonts w:ascii="Times New Roman" w:hAnsi="Times New Roman" w:cs="Times New Roman"/>
                <w:sz w:val="24"/>
                <w:szCs w:val="24"/>
              </w:rPr>
              <w:t>Генеральный директор</w:t>
            </w:r>
          </w:p>
        </w:tc>
      </w:tr>
      <w:tr w:rsidR="002B4202" w:rsidRPr="002B4202" w:rsidTr="002874EE">
        <w:tc>
          <w:tcPr>
            <w:tcW w:w="3161" w:type="dxa"/>
            <w:shd w:val="clear" w:color="auto" w:fill="auto"/>
          </w:tcPr>
          <w:p w:rsidR="002B4202" w:rsidRPr="002B4202" w:rsidRDefault="002B4202" w:rsidP="00EE29E9">
            <w:pPr>
              <w:pStyle w:val="ConsPlusNormal"/>
              <w:rPr>
                <w:rFonts w:ascii="Times New Roman" w:hAnsi="Times New Roman" w:cs="Times New Roman"/>
                <w:sz w:val="24"/>
                <w:szCs w:val="24"/>
              </w:rPr>
            </w:pPr>
            <w:r w:rsidRPr="002B4202">
              <w:rPr>
                <w:rFonts w:ascii="Times New Roman" w:hAnsi="Times New Roman" w:cs="Times New Roman"/>
                <w:sz w:val="24"/>
                <w:szCs w:val="24"/>
              </w:rPr>
              <w:t xml:space="preserve">С 2015 </w:t>
            </w:r>
            <w:r>
              <w:rPr>
                <w:rFonts w:ascii="Times New Roman" w:hAnsi="Times New Roman" w:cs="Times New Roman"/>
                <w:sz w:val="24"/>
                <w:szCs w:val="24"/>
              </w:rPr>
              <w:t xml:space="preserve"> по настоящее время</w:t>
            </w:r>
          </w:p>
        </w:tc>
        <w:tc>
          <w:tcPr>
            <w:tcW w:w="3187" w:type="dxa"/>
            <w:shd w:val="clear" w:color="auto" w:fill="auto"/>
          </w:tcPr>
          <w:p w:rsidR="002B4202" w:rsidRPr="002B4202" w:rsidRDefault="002B4202" w:rsidP="00EE29E9">
            <w:pPr>
              <w:rPr>
                <w:rFonts w:ascii="Times New Roman" w:hAnsi="Times New Roman" w:cs="Times New Roman"/>
                <w:sz w:val="24"/>
                <w:szCs w:val="24"/>
              </w:rPr>
            </w:pPr>
            <w:r w:rsidRPr="002B4202">
              <w:rPr>
                <w:rFonts w:ascii="Times New Roman" w:hAnsi="Times New Roman" w:cs="Times New Roman"/>
                <w:sz w:val="24"/>
                <w:szCs w:val="24"/>
              </w:rPr>
              <w:t xml:space="preserve">ООО «РМН инвест» </w:t>
            </w:r>
          </w:p>
        </w:tc>
        <w:tc>
          <w:tcPr>
            <w:tcW w:w="3223" w:type="dxa"/>
            <w:shd w:val="clear" w:color="auto" w:fill="auto"/>
          </w:tcPr>
          <w:p w:rsidR="002B4202" w:rsidRPr="002B4202" w:rsidRDefault="002B4202" w:rsidP="00EE29E9">
            <w:pPr>
              <w:ind w:firstLine="31"/>
              <w:rPr>
                <w:rFonts w:ascii="Times New Roman" w:hAnsi="Times New Roman" w:cs="Times New Roman"/>
                <w:sz w:val="24"/>
                <w:szCs w:val="24"/>
              </w:rPr>
            </w:pPr>
            <w:r w:rsidRPr="002B4202">
              <w:rPr>
                <w:rFonts w:ascii="Times New Roman" w:hAnsi="Times New Roman" w:cs="Times New Roman"/>
                <w:sz w:val="24"/>
                <w:szCs w:val="24"/>
              </w:rPr>
              <w:t>Генеральный директор</w:t>
            </w:r>
          </w:p>
        </w:tc>
      </w:tr>
      <w:tr w:rsidR="002B4202" w:rsidRPr="002B4202" w:rsidTr="002874EE">
        <w:tc>
          <w:tcPr>
            <w:tcW w:w="3161" w:type="dxa"/>
            <w:shd w:val="clear" w:color="auto" w:fill="auto"/>
          </w:tcPr>
          <w:p w:rsidR="002B4202" w:rsidRPr="002B4202" w:rsidRDefault="002B4202" w:rsidP="00EE29E9">
            <w:pPr>
              <w:pStyle w:val="ConsPlusNormal"/>
              <w:rPr>
                <w:rFonts w:ascii="Times New Roman" w:hAnsi="Times New Roman" w:cs="Times New Roman"/>
                <w:sz w:val="24"/>
                <w:szCs w:val="24"/>
              </w:rPr>
            </w:pPr>
            <w:r w:rsidRPr="002B4202">
              <w:rPr>
                <w:rFonts w:ascii="Times New Roman" w:hAnsi="Times New Roman" w:cs="Times New Roman"/>
                <w:sz w:val="24"/>
                <w:szCs w:val="24"/>
              </w:rPr>
              <w:t>С 201</w:t>
            </w:r>
            <w:r>
              <w:rPr>
                <w:rFonts w:ascii="Times New Roman" w:hAnsi="Times New Roman" w:cs="Times New Roman"/>
                <w:sz w:val="24"/>
                <w:szCs w:val="24"/>
              </w:rPr>
              <w:t>3</w:t>
            </w:r>
            <w:r w:rsidRPr="002B4202">
              <w:rPr>
                <w:rFonts w:ascii="Times New Roman" w:hAnsi="Times New Roman" w:cs="Times New Roman"/>
                <w:sz w:val="24"/>
                <w:szCs w:val="24"/>
              </w:rPr>
              <w:t xml:space="preserve"> по 201</w:t>
            </w:r>
            <w:r>
              <w:rPr>
                <w:rFonts w:ascii="Times New Roman" w:hAnsi="Times New Roman" w:cs="Times New Roman"/>
                <w:sz w:val="24"/>
                <w:szCs w:val="24"/>
              </w:rPr>
              <w:t>5</w:t>
            </w:r>
          </w:p>
        </w:tc>
        <w:tc>
          <w:tcPr>
            <w:tcW w:w="3187" w:type="dxa"/>
            <w:shd w:val="clear" w:color="auto" w:fill="auto"/>
          </w:tcPr>
          <w:p w:rsidR="002B4202" w:rsidRPr="002B4202" w:rsidRDefault="002B4202" w:rsidP="00EE29E9">
            <w:pPr>
              <w:rPr>
                <w:rFonts w:ascii="Times New Roman" w:hAnsi="Times New Roman" w:cs="Times New Roman"/>
                <w:sz w:val="24"/>
                <w:szCs w:val="24"/>
              </w:rPr>
            </w:pPr>
            <w:r w:rsidRPr="002B4202">
              <w:rPr>
                <w:rFonts w:ascii="Times New Roman" w:hAnsi="Times New Roman" w:cs="Times New Roman"/>
                <w:sz w:val="24"/>
                <w:szCs w:val="24"/>
              </w:rPr>
              <w:t>ООО «</w:t>
            </w:r>
            <w:proofErr w:type="spellStart"/>
            <w:r w:rsidRPr="002B4202">
              <w:rPr>
                <w:rFonts w:ascii="Times New Roman" w:hAnsi="Times New Roman" w:cs="Times New Roman"/>
                <w:sz w:val="24"/>
                <w:szCs w:val="24"/>
              </w:rPr>
              <w:t>Дженсер</w:t>
            </w:r>
            <w:proofErr w:type="spellEnd"/>
            <w:r w:rsidRPr="002B4202">
              <w:rPr>
                <w:rFonts w:ascii="Times New Roman" w:hAnsi="Times New Roman" w:cs="Times New Roman"/>
                <w:sz w:val="24"/>
                <w:szCs w:val="24"/>
              </w:rPr>
              <w:t xml:space="preserve"> </w:t>
            </w:r>
            <w:proofErr w:type="spellStart"/>
            <w:r w:rsidRPr="002B4202">
              <w:rPr>
                <w:rFonts w:ascii="Times New Roman" w:hAnsi="Times New Roman" w:cs="Times New Roman"/>
                <w:sz w:val="24"/>
                <w:szCs w:val="24"/>
              </w:rPr>
              <w:t>техсервис</w:t>
            </w:r>
            <w:proofErr w:type="spellEnd"/>
            <w:r w:rsidRPr="002B4202">
              <w:rPr>
                <w:rFonts w:ascii="Times New Roman" w:hAnsi="Times New Roman" w:cs="Times New Roman"/>
                <w:sz w:val="24"/>
                <w:szCs w:val="24"/>
              </w:rPr>
              <w:t xml:space="preserve"> 1»</w:t>
            </w:r>
          </w:p>
        </w:tc>
        <w:tc>
          <w:tcPr>
            <w:tcW w:w="3223" w:type="dxa"/>
            <w:shd w:val="clear" w:color="auto" w:fill="auto"/>
          </w:tcPr>
          <w:p w:rsidR="002B4202" w:rsidRPr="002B4202" w:rsidRDefault="002B4202" w:rsidP="00EE29E9">
            <w:pPr>
              <w:ind w:firstLine="31"/>
              <w:rPr>
                <w:rFonts w:ascii="Times New Roman" w:hAnsi="Times New Roman" w:cs="Times New Roman"/>
                <w:sz w:val="24"/>
                <w:szCs w:val="24"/>
              </w:rPr>
            </w:pPr>
            <w:r w:rsidRPr="002B4202">
              <w:rPr>
                <w:rFonts w:ascii="Times New Roman" w:hAnsi="Times New Roman" w:cs="Times New Roman"/>
                <w:sz w:val="24"/>
                <w:szCs w:val="24"/>
              </w:rPr>
              <w:t>Специалист по работе со страховыми компаниями</w:t>
            </w:r>
          </w:p>
        </w:tc>
      </w:tr>
      <w:tr w:rsidR="002B4202" w:rsidRPr="002B4202" w:rsidTr="002874EE">
        <w:tc>
          <w:tcPr>
            <w:tcW w:w="3161" w:type="dxa"/>
            <w:shd w:val="clear" w:color="auto" w:fill="auto"/>
          </w:tcPr>
          <w:p w:rsidR="002B4202" w:rsidRPr="002B4202" w:rsidRDefault="002B4202" w:rsidP="00EE29E9">
            <w:pPr>
              <w:pStyle w:val="ConsPlusNormal"/>
              <w:rPr>
                <w:rFonts w:ascii="Times New Roman" w:hAnsi="Times New Roman" w:cs="Times New Roman"/>
                <w:sz w:val="24"/>
                <w:szCs w:val="24"/>
              </w:rPr>
            </w:pPr>
            <w:r w:rsidRPr="002B4202">
              <w:rPr>
                <w:rFonts w:ascii="Times New Roman" w:hAnsi="Times New Roman" w:cs="Times New Roman"/>
                <w:sz w:val="24"/>
                <w:szCs w:val="24"/>
              </w:rPr>
              <w:t>С 201</w:t>
            </w:r>
            <w:r>
              <w:rPr>
                <w:rFonts w:ascii="Times New Roman" w:hAnsi="Times New Roman" w:cs="Times New Roman"/>
                <w:sz w:val="24"/>
                <w:szCs w:val="24"/>
              </w:rPr>
              <w:t>0</w:t>
            </w:r>
            <w:r w:rsidRPr="002B4202">
              <w:rPr>
                <w:rFonts w:ascii="Times New Roman" w:hAnsi="Times New Roman" w:cs="Times New Roman"/>
                <w:sz w:val="24"/>
                <w:szCs w:val="24"/>
              </w:rPr>
              <w:t xml:space="preserve"> по 2012</w:t>
            </w:r>
          </w:p>
        </w:tc>
        <w:tc>
          <w:tcPr>
            <w:tcW w:w="3187" w:type="dxa"/>
            <w:shd w:val="clear" w:color="auto" w:fill="auto"/>
          </w:tcPr>
          <w:p w:rsidR="002B4202" w:rsidRPr="002B4202" w:rsidRDefault="002B4202" w:rsidP="00EE29E9">
            <w:pPr>
              <w:rPr>
                <w:rFonts w:ascii="Times New Roman" w:hAnsi="Times New Roman" w:cs="Times New Roman"/>
                <w:sz w:val="24"/>
                <w:szCs w:val="24"/>
              </w:rPr>
            </w:pPr>
            <w:r w:rsidRPr="002B4202">
              <w:rPr>
                <w:rFonts w:ascii="Times New Roman" w:hAnsi="Times New Roman" w:cs="Times New Roman"/>
                <w:sz w:val="24"/>
                <w:szCs w:val="24"/>
              </w:rPr>
              <w:t>ООО «</w:t>
            </w:r>
            <w:proofErr w:type="spellStart"/>
            <w:r w:rsidRPr="002B4202">
              <w:rPr>
                <w:rFonts w:ascii="Times New Roman" w:hAnsi="Times New Roman" w:cs="Times New Roman"/>
                <w:sz w:val="24"/>
                <w:szCs w:val="24"/>
              </w:rPr>
              <w:t>Профсервис</w:t>
            </w:r>
            <w:proofErr w:type="spellEnd"/>
            <w:r w:rsidRPr="002B4202">
              <w:rPr>
                <w:rFonts w:ascii="Times New Roman" w:hAnsi="Times New Roman" w:cs="Times New Roman"/>
                <w:sz w:val="24"/>
                <w:szCs w:val="24"/>
              </w:rPr>
              <w:t>»</w:t>
            </w:r>
          </w:p>
        </w:tc>
        <w:tc>
          <w:tcPr>
            <w:tcW w:w="3223" w:type="dxa"/>
            <w:shd w:val="clear" w:color="auto" w:fill="auto"/>
          </w:tcPr>
          <w:p w:rsidR="002B4202" w:rsidRPr="002B4202" w:rsidRDefault="002B4202" w:rsidP="00EE29E9">
            <w:pPr>
              <w:ind w:firstLine="31"/>
              <w:rPr>
                <w:rFonts w:ascii="Times New Roman" w:hAnsi="Times New Roman" w:cs="Times New Roman"/>
                <w:sz w:val="24"/>
                <w:szCs w:val="24"/>
              </w:rPr>
            </w:pPr>
            <w:r w:rsidRPr="002B4202">
              <w:rPr>
                <w:rFonts w:ascii="Times New Roman" w:hAnsi="Times New Roman" w:cs="Times New Roman"/>
                <w:sz w:val="24"/>
                <w:szCs w:val="24"/>
              </w:rPr>
              <w:t>Менеджер по продаже автозапчастей</w:t>
            </w:r>
          </w:p>
        </w:tc>
      </w:tr>
    </w:tbl>
    <w:p w:rsidR="002B4202" w:rsidRPr="002B4202" w:rsidRDefault="002B4202" w:rsidP="00EE29E9">
      <w:pPr>
        <w:pStyle w:val="ConsPlusNormal"/>
        <w:ind w:firstLine="426"/>
        <w:rPr>
          <w:rFonts w:ascii="Times New Roman" w:hAnsi="Times New Roman" w:cs="Times New Roman"/>
          <w:sz w:val="24"/>
          <w:szCs w:val="24"/>
        </w:rPr>
      </w:pPr>
    </w:p>
    <w:p w:rsidR="002B4202" w:rsidRPr="002B4202" w:rsidRDefault="002B4202" w:rsidP="00EE29E9">
      <w:pPr>
        <w:pStyle w:val="ConsPlusNormal"/>
        <w:ind w:firstLine="426"/>
        <w:rPr>
          <w:rFonts w:ascii="Times New Roman" w:hAnsi="Times New Roman" w:cs="Times New Roman"/>
          <w:sz w:val="24"/>
          <w:szCs w:val="24"/>
        </w:rPr>
      </w:pPr>
      <w:r w:rsidRPr="002B4202">
        <w:rPr>
          <w:rFonts w:ascii="Times New Roman" w:hAnsi="Times New Roman" w:cs="Times New Roman"/>
          <w:b/>
          <w:sz w:val="24"/>
          <w:szCs w:val="24"/>
        </w:rPr>
        <w:t>Доля участия в уставном капитале</w:t>
      </w:r>
      <w:r w:rsidRPr="002B4202">
        <w:rPr>
          <w:rFonts w:ascii="Times New Roman" w:hAnsi="Times New Roman" w:cs="Times New Roman"/>
          <w:sz w:val="24"/>
          <w:szCs w:val="24"/>
        </w:rPr>
        <w:t xml:space="preserve"> </w:t>
      </w:r>
      <w:r w:rsidRPr="002B4202">
        <w:rPr>
          <w:rFonts w:ascii="Times New Roman" w:hAnsi="Times New Roman" w:cs="Times New Roman"/>
          <w:b/>
          <w:sz w:val="24"/>
          <w:szCs w:val="24"/>
        </w:rPr>
        <w:t>Общества</w:t>
      </w:r>
      <w:r w:rsidRPr="002B4202">
        <w:rPr>
          <w:rFonts w:ascii="Times New Roman" w:hAnsi="Times New Roman" w:cs="Times New Roman"/>
          <w:sz w:val="24"/>
          <w:szCs w:val="24"/>
        </w:rPr>
        <w:t xml:space="preserve"> – не имеет.</w:t>
      </w:r>
    </w:p>
    <w:p w:rsidR="002B4202" w:rsidRPr="002B4202" w:rsidRDefault="002B4202" w:rsidP="00EE29E9">
      <w:pPr>
        <w:pStyle w:val="ConsPlusNormal"/>
        <w:ind w:firstLine="426"/>
        <w:rPr>
          <w:rFonts w:ascii="Times New Roman" w:hAnsi="Times New Roman" w:cs="Times New Roman"/>
        </w:rPr>
      </w:pPr>
      <w:r w:rsidRPr="002B4202">
        <w:rPr>
          <w:rFonts w:ascii="Times New Roman" w:hAnsi="Times New Roman" w:cs="Times New Roman"/>
          <w:b/>
          <w:sz w:val="24"/>
          <w:szCs w:val="24"/>
        </w:rPr>
        <w:t>Доля принадлежащих обыкновенных акций Общества</w:t>
      </w:r>
      <w:r w:rsidRPr="002B4202">
        <w:rPr>
          <w:rFonts w:ascii="Times New Roman" w:hAnsi="Times New Roman" w:cs="Times New Roman"/>
          <w:sz w:val="24"/>
          <w:szCs w:val="24"/>
        </w:rPr>
        <w:t xml:space="preserve"> – не имеет</w:t>
      </w:r>
      <w:r w:rsidRPr="002B4202">
        <w:rPr>
          <w:rFonts w:ascii="Times New Roman" w:hAnsi="Times New Roman" w:cs="Times New Roman"/>
        </w:rPr>
        <w:t>.</w:t>
      </w:r>
    </w:p>
    <w:p w:rsidR="00D66640" w:rsidRDefault="00D66640" w:rsidP="00EE29E9">
      <w:pPr>
        <w:spacing w:after="0" w:line="240" w:lineRule="auto"/>
        <w:ind w:firstLine="426"/>
        <w:jc w:val="both"/>
        <w:rPr>
          <w:rFonts w:ascii="Times New Roman" w:eastAsia="Times New Roman" w:hAnsi="Times New Roman" w:cs="Times New Roman"/>
          <w:sz w:val="24"/>
          <w:szCs w:val="24"/>
        </w:rPr>
      </w:pPr>
    </w:p>
    <w:p w:rsidR="00D66640" w:rsidRDefault="002B4202"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66640">
        <w:rPr>
          <w:rFonts w:ascii="Times New Roman" w:eastAsia="Times New Roman" w:hAnsi="Times New Roman" w:cs="Times New Roman"/>
          <w:sz w:val="24"/>
          <w:szCs w:val="24"/>
        </w:rPr>
        <w:t>. Мартиросян Арман Норайрович</w:t>
      </w:r>
    </w:p>
    <w:p w:rsidR="00D66640" w:rsidRDefault="00D66640" w:rsidP="00EE29E9">
      <w:pPr>
        <w:spacing w:after="0" w:line="240" w:lineRule="auto"/>
        <w:ind w:firstLine="426"/>
        <w:jc w:val="both"/>
        <w:rPr>
          <w:rFonts w:ascii="Times New Roman" w:eastAsia="Times New Roman" w:hAnsi="Times New Roman" w:cs="Times New Roman"/>
          <w:sz w:val="24"/>
          <w:szCs w:val="24"/>
        </w:rPr>
      </w:pPr>
      <w:r w:rsidRPr="00957252">
        <w:rPr>
          <w:rFonts w:ascii="Times New Roman" w:eastAsia="Times New Roman" w:hAnsi="Times New Roman" w:cs="Times New Roman"/>
          <w:b/>
          <w:sz w:val="24"/>
          <w:szCs w:val="24"/>
        </w:rPr>
        <w:t>Год рождения</w:t>
      </w:r>
      <w:r>
        <w:rPr>
          <w:rFonts w:ascii="Times New Roman" w:eastAsia="Times New Roman" w:hAnsi="Times New Roman" w:cs="Times New Roman"/>
          <w:sz w:val="24"/>
          <w:szCs w:val="24"/>
        </w:rPr>
        <w:t xml:space="preserve"> 1972</w:t>
      </w:r>
    </w:p>
    <w:p w:rsidR="00D66640" w:rsidRDefault="00D66640" w:rsidP="00EE29E9">
      <w:pPr>
        <w:spacing w:after="0" w:line="240" w:lineRule="auto"/>
        <w:ind w:firstLine="426"/>
        <w:jc w:val="both"/>
        <w:rPr>
          <w:rFonts w:ascii="Times New Roman" w:eastAsia="Times New Roman" w:hAnsi="Times New Roman" w:cs="Times New Roman"/>
          <w:sz w:val="24"/>
          <w:szCs w:val="24"/>
        </w:rPr>
      </w:pPr>
      <w:r w:rsidRPr="00957252">
        <w:rPr>
          <w:rFonts w:ascii="Times New Roman" w:eastAsia="Times New Roman" w:hAnsi="Times New Roman" w:cs="Times New Roman"/>
          <w:b/>
          <w:sz w:val="24"/>
          <w:szCs w:val="24"/>
        </w:rPr>
        <w:t>Образование</w:t>
      </w:r>
      <w:r>
        <w:rPr>
          <w:rFonts w:ascii="Times New Roman" w:eastAsia="Times New Roman" w:hAnsi="Times New Roman" w:cs="Times New Roman"/>
          <w:sz w:val="24"/>
          <w:szCs w:val="24"/>
        </w:rPr>
        <w:t xml:space="preserve">  высшее</w:t>
      </w:r>
    </w:p>
    <w:p w:rsidR="00D66640" w:rsidRDefault="00D66640" w:rsidP="00EE29E9">
      <w:pPr>
        <w:spacing w:after="0" w:line="240" w:lineRule="auto"/>
        <w:ind w:firstLine="426"/>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87"/>
        <w:gridCol w:w="3223"/>
      </w:tblGrid>
      <w:tr w:rsidR="00D66640" w:rsidRPr="00D66640" w:rsidTr="00663CC0">
        <w:tc>
          <w:tcPr>
            <w:tcW w:w="3161" w:type="dxa"/>
            <w:shd w:val="clear" w:color="auto" w:fill="D9D9D9" w:themeFill="background1" w:themeFillShade="D9"/>
          </w:tcPr>
          <w:p w:rsidR="00D66640" w:rsidRPr="00D66640" w:rsidRDefault="00D66640" w:rsidP="00EE29E9">
            <w:pPr>
              <w:spacing w:after="0" w:line="240" w:lineRule="auto"/>
              <w:jc w:val="center"/>
              <w:rPr>
                <w:rFonts w:ascii="Times New Roman" w:eastAsia="Times New Roman" w:hAnsi="Times New Roman" w:cs="Times New Roman"/>
                <w:sz w:val="24"/>
                <w:szCs w:val="24"/>
              </w:rPr>
            </w:pPr>
            <w:r w:rsidRPr="00D66640">
              <w:rPr>
                <w:rFonts w:ascii="Times New Roman" w:eastAsia="Times New Roman" w:hAnsi="Times New Roman" w:cs="Times New Roman"/>
                <w:sz w:val="24"/>
                <w:szCs w:val="24"/>
              </w:rPr>
              <w:t>Период работы</w:t>
            </w:r>
          </w:p>
        </w:tc>
        <w:tc>
          <w:tcPr>
            <w:tcW w:w="3187" w:type="dxa"/>
            <w:shd w:val="clear" w:color="auto" w:fill="D9D9D9" w:themeFill="background1" w:themeFillShade="D9"/>
          </w:tcPr>
          <w:p w:rsidR="00D66640" w:rsidRPr="00D66640" w:rsidRDefault="00D66640" w:rsidP="00EE29E9">
            <w:pPr>
              <w:spacing w:after="0" w:line="240" w:lineRule="auto"/>
              <w:jc w:val="center"/>
              <w:rPr>
                <w:rFonts w:ascii="Times New Roman" w:eastAsia="Times New Roman" w:hAnsi="Times New Roman" w:cs="Times New Roman"/>
                <w:sz w:val="24"/>
                <w:szCs w:val="24"/>
              </w:rPr>
            </w:pPr>
            <w:r w:rsidRPr="00D66640">
              <w:rPr>
                <w:rFonts w:ascii="Times New Roman" w:eastAsia="Times New Roman" w:hAnsi="Times New Roman" w:cs="Times New Roman"/>
                <w:sz w:val="24"/>
                <w:szCs w:val="24"/>
              </w:rPr>
              <w:t>Наименование организации</w:t>
            </w:r>
          </w:p>
        </w:tc>
        <w:tc>
          <w:tcPr>
            <w:tcW w:w="3223" w:type="dxa"/>
            <w:shd w:val="clear" w:color="auto" w:fill="D9D9D9" w:themeFill="background1" w:themeFillShade="D9"/>
          </w:tcPr>
          <w:p w:rsidR="00D66640" w:rsidRPr="00D66640" w:rsidRDefault="00D66640" w:rsidP="00EE29E9">
            <w:pPr>
              <w:spacing w:after="0" w:line="240" w:lineRule="auto"/>
              <w:ind w:firstLine="31"/>
              <w:jc w:val="center"/>
              <w:rPr>
                <w:rFonts w:ascii="Times New Roman" w:eastAsia="Times New Roman" w:hAnsi="Times New Roman" w:cs="Times New Roman"/>
                <w:sz w:val="24"/>
                <w:szCs w:val="24"/>
              </w:rPr>
            </w:pPr>
            <w:r w:rsidRPr="00D66640">
              <w:rPr>
                <w:rFonts w:ascii="Times New Roman" w:eastAsia="Times New Roman" w:hAnsi="Times New Roman" w:cs="Times New Roman"/>
                <w:sz w:val="24"/>
                <w:szCs w:val="24"/>
              </w:rPr>
              <w:t>Занимаемая должность</w:t>
            </w:r>
          </w:p>
        </w:tc>
      </w:tr>
      <w:tr w:rsidR="00D66640" w:rsidRPr="00D66640" w:rsidTr="00663CC0">
        <w:tc>
          <w:tcPr>
            <w:tcW w:w="3161" w:type="dxa"/>
            <w:shd w:val="clear" w:color="auto" w:fill="auto"/>
          </w:tcPr>
          <w:p w:rsidR="00D66640" w:rsidRPr="00957252" w:rsidRDefault="00D66640" w:rsidP="00EE29E9">
            <w:pPr>
              <w:spacing w:after="0" w:line="240" w:lineRule="auto"/>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С 2015 по настоящее время</w:t>
            </w:r>
          </w:p>
        </w:tc>
        <w:tc>
          <w:tcPr>
            <w:tcW w:w="3187" w:type="dxa"/>
            <w:shd w:val="clear" w:color="auto" w:fill="auto"/>
          </w:tcPr>
          <w:p w:rsidR="00D66640" w:rsidRPr="00446070" w:rsidRDefault="00D66640"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 xml:space="preserve">ОАО СиМ </w:t>
            </w:r>
            <w:proofErr w:type="gramStart"/>
            <w:r w:rsidRPr="00446070">
              <w:rPr>
                <w:rFonts w:ascii="Times New Roman" w:eastAsia="Times New Roman" w:hAnsi="Times New Roman" w:cs="Times New Roman"/>
                <w:sz w:val="24"/>
                <w:szCs w:val="24"/>
              </w:rPr>
              <w:t>СТ</w:t>
            </w:r>
            <w:proofErr w:type="gramEnd"/>
          </w:p>
        </w:tc>
        <w:tc>
          <w:tcPr>
            <w:tcW w:w="3223" w:type="dxa"/>
            <w:shd w:val="clear" w:color="auto" w:fill="auto"/>
          </w:tcPr>
          <w:p w:rsidR="00D66640" w:rsidRPr="00446070" w:rsidRDefault="00D66640" w:rsidP="00EE29E9">
            <w:pPr>
              <w:spacing w:after="0" w:line="240" w:lineRule="auto"/>
              <w:ind w:firstLine="31"/>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Член Совета директоров</w:t>
            </w:r>
          </w:p>
        </w:tc>
      </w:tr>
      <w:tr w:rsidR="00D66640" w:rsidRPr="00D66640" w:rsidTr="00663CC0">
        <w:tc>
          <w:tcPr>
            <w:tcW w:w="3161" w:type="dxa"/>
            <w:shd w:val="clear" w:color="auto" w:fill="auto"/>
          </w:tcPr>
          <w:p w:rsidR="00D66640" w:rsidRPr="00957252" w:rsidRDefault="00E10186" w:rsidP="00EE29E9">
            <w:pPr>
              <w:spacing w:after="0" w:line="240" w:lineRule="auto"/>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lastRenderedPageBreak/>
              <w:t>С 2015 по настоящее время</w:t>
            </w:r>
          </w:p>
        </w:tc>
        <w:tc>
          <w:tcPr>
            <w:tcW w:w="3187" w:type="dxa"/>
            <w:shd w:val="clear" w:color="auto" w:fill="auto"/>
          </w:tcPr>
          <w:p w:rsidR="00D66640" w:rsidRPr="00446070" w:rsidRDefault="00E10186"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ООО «Медиа-Парк</w:t>
            </w:r>
          </w:p>
        </w:tc>
        <w:tc>
          <w:tcPr>
            <w:tcW w:w="3223" w:type="dxa"/>
            <w:shd w:val="clear" w:color="auto" w:fill="auto"/>
          </w:tcPr>
          <w:p w:rsidR="00D66640" w:rsidRPr="00446070" w:rsidRDefault="00E10186" w:rsidP="00EE29E9">
            <w:pPr>
              <w:spacing w:after="0" w:line="240" w:lineRule="auto"/>
              <w:ind w:firstLine="31"/>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Генеральный директор</w:t>
            </w:r>
          </w:p>
        </w:tc>
      </w:tr>
      <w:tr w:rsidR="00D66640" w:rsidRPr="00D66640" w:rsidTr="00663CC0">
        <w:tc>
          <w:tcPr>
            <w:tcW w:w="3161" w:type="dxa"/>
            <w:shd w:val="clear" w:color="auto" w:fill="auto"/>
          </w:tcPr>
          <w:p w:rsidR="00D66640" w:rsidRPr="00957252" w:rsidRDefault="00E10186" w:rsidP="00EE29E9">
            <w:pPr>
              <w:spacing w:after="0" w:line="240" w:lineRule="auto"/>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С 2015 по настоящее время</w:t>
            </w:r>
          </w:p>
        </w:tc>
        <w:tc>
          <w:tcPr>
            <w:tcW w:w="3187" w:type="dxa"/>
            <w:shd w:val="clear" w:color="auto" w:fill="auto"/>
          </w:tcPr>
          <w:p w:rsidR="00D66640" w:rsidRPr="00446070" w:rsidRDefault="00E10186"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ООО «СиМ-Медиа»</w:t>
            </w:r>
          </w:p>
        </w:tc>
        <w:tc>
          <w:tcPr>
            <w:tcW w:w="3223" w:type="dxa"/>
            <w:shd w:val="clear" w:color="auto" w:fill="auto"/>
          </w:tcPr>
          <w:p w:rsidR="00D66640" w:rsidRPr="00446070" w:rsidRDefault="00E10186" w:rsidP="00EE29E9">
            <w:pPr>
              <w:spacing w:after="0" w:line="240" w:lineRule="auto"/>
              <w:ind w:firstLine="31"/>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Генеральный директор</w:t>
            </w:r>
          </w:p>
        </w:tc>
      </w:tr>
      <w:tr w:rsidR="00D66640" w:rsidRPr="00D66640" w:rsidTr="00663CC0">
        <w:tc>
          <w:tcPr>
            <w:tcW w:w="3161" w:type="dxa"/>
            <w:shd w:val="clear" w:color="auto" w:fill="auto"/>
          </w:tcPr>
          <w:p w:rsidR="00D66640" w:rsidRPr="00957252" w:rsidRDefault="00E10186" w:rsidP="00EE29E9">
            <w:pPr>
              <w:spacing w:after="0" w:line="240" w:lineRule="auto"/>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С 2014 по настоящее время</w:t>
            </w:r>
          </w:p>
        </w:tc>
        <w:tc>
          <w:tcPr>
            <w:tcW w:w="3187" w:type="dxa"/>
            <w:shd w:val="clear" w:color="auto" w:fill="auto"/>
          </w:tcPr>
          <w:p w:rsidR="00D66640" w:rsidRPr="00446070" w:rsidRDefault="00E10186"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ООО «Перспектива Инвест Групп»</w:t>
            </w:r>
          </w:p>
        </w:tc>
        <w:tc>
          <w:tcPr>
            <w:tcW w:w="3223" w:type="dxa"/>
            <w:shd w:val="clear" w:color="auto" w:fill="auto"/>
          </w:tcPr>
          <w:p w:rsidR="00D66640" w:rsidRPr="00446070" w:rsidRDefault="00E10186" w:rsidP="00EE29E9">
            <w:pPr>
              <w:spacing w:after="0" w:line="240" w:lineRule="auto"/>
              <w:ind w:firstLine="31"/>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Генеральный директор</w:t>
            </w:r>
          </w:p>
        </w:tc>
      </w:tr>
      <w:tr w:rsidR="00E10186" w:rsidRPr="00D66640" w:rsidTr="00663CC0">
        <w:tc>
          <w:tcPr>
            <w:tcW w:w="3161" w:type="dxa"/>
            <w:shd w:val="clear" w:color="auto" w:fill="auto"/>
          </w:tcPr>
          <w:p w:rsidR="00E10186" w:rsidRPr="00957252" w:rsidRDefault="00E10186" w:rsidP="00EE29E9">
            <w:pPr>
              <w:spacing w:after="0" w:line="240" w:lineRule="auto"/>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С 2014 по настоящее время</w:t>
            </w:r>
          </w:p>
        </w:tc>
        <w:tc>
          <w:tcPr>
            <w:tcW w:w="3187" w:type="dxa"/>
            <w:shd w:val="clear" w:color="auto" w:fill="auto"/>
          </w:tcPr>
          <w:p w:rsidR="00E10186" w:rsidRPr="00446070" w:rsidRDefault="00E10186"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ООО «БМ Проект»</w:t>
            </w:r>
          </w:p>
        </w:tc>
        <w:tc>
          <w:tcPr>
            <w:tcW w:w="3223" w:type="dxa"/>
            <w:shd w:val="clear" w:color="auto" w:fill="auto"/>
          </w:tcPr>
          <w:p w:rsidR="00E10186" w:rsidRPr="00446070" w:rsidRDefault="00E10186" w:rsidP="00EE29E9">
            <w:pPr>
              <w:spacing w:after="0" w:line="240" w:lineRule="auto"/>
              <w:ind w:firstLine="31"/>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Заместитель Генерального директора</w:t>
            </w:r>
          </w:p>
        </w:tc>
      </w:tr>
      <w:tr w:rsidR="00446070" w:rsidRPr="00D66640" w:rsidTr="00663CC0">
        <w:tc>
          <w:tcPr>
            <w:tcW w:w="3161" w:type="dxa"/>
            <w:shd w:val="clear" w:color="auto" w:fill="auto"/>
          </w:tcPr>
          <w:p w:rsidR="00446070" w:rsidRPr="00957252" w:rsidRDefault="00446070"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С 2012 по 2016</w:t>
            </w:r>
          </w:p>
        </w:tc>
        <w:tc>
          <w:tcPr>
            <w:tcW w:w="3187" w:type="dxa"/>
            <w:shd w:val="clear" w:color="auto" w:fill="auto"/>
          </w:tcPr>
          <w:p w:rsidR="00446070" w:rsidRPr="00446070" w:rsidRDefault="00446070" w:rsidP="00EE29E9">
            <w:pPr>
              <w:spacing w:after="0" w:line="240" w:lineRule="auto"/>
              <w:jc w:val="both"/>
              <w:rPr>
                <w:rFonts w:ascii="Times New Roman" w:eastAsia="Times New Roman" w:hAnsi="Times New Roman" w:cs="Times New Roman"/>
                <w:sz w:val="24"/>
                <w:szCs w:val="24"/>
              </w:rPr>
            </w:pPr>
            <w:r w:rsidRPr="00957252">
              <w:rPr>
                <w:rFonts w:ascii="Times New Roman" w:hAnsi="Times New Roman" w:cs="Times New Roman"/>
                <w:sz w:val="24"/>
                <w:szCs w:val="24"/>
              </w:rPr>
              <w:t>ОАО «</w:t>
            </w:r>
            <w:proofErr w:type="spellStart"/>
            <w:r w:rsidRPr="00957252">
              <w:rPr>
                <w:rFonts w:ascii="Times New Roman" w:hAnsi="Times New Roman" w:cs="Times New Roman"/>
                <w:sz w:val="24"/>
                <w:szCs w:val="24"/>
              </w:rPr>
              <w:t>Мосхладокомбинат</w:t>
            </w:r>
            <w:proofErr w:type="spellEnd"/>
            <w:r w:rsidRPr="00957252">
              <w:rPr>
                <w:rFonts w:ascii="Times New Roman" w:hAnsi="Times New Roman" w:cs="Times New Roman"/>
                <w:sz w:val="24"/>
                <w:szCs w:val="24"/>
              </w:rPr>
              <w:t xml:space="preserve"> № 3»</w:t>
            </w:r>
          </w:p>
        </w:tc>
        <w:tc>
          <w:tcPr>
            <w:tcW w:w="3223" w:type="dxa"/>
            <w:shd w:val="clear" w:color="auto" w:fill="auto"/>
          </w:tcPr>
          <w:p w:rsidR="00446070" w:rsidRPr="00446070" w:rsidRDefault="00446070" w:rsidP="00EE29E9">
            <w:pPr>
              <w:spacing w:after="0" w:line="240" w:lineRule="auto"/>
              <w:ind w:firstLine="31"/>
              <w:jc w:val="both"/>
              <w:rPr>
                <w:rFonts w:ascii="Times New Roman" w:eastAsia="Times New Roman" w:hAnsi="Times New Roman" w:cs="Times New Roman"/>
                <w:sz w:val="24"/>
                <w:szCs w:val="24"/>
              </w:rPr>
            </w:pPr>
            <w:r w:rsidRPr="00957252">
              <w:rPr>
                <w:rFonts w:ascii="Times New Roman" w:hAnsi="Times New Roman" w:cs="Times New Roman"/>
                <w:sz w:val="24"/>
                <w:szCs w:val="24"/>
              </w:rPr>
              <w:t>Генеральный директор</w:t>
            </w:r>
          </w:p>
        </w:tc>
      </w:tr>
      <w:tr w:rsidR="00446070" w:rsidRPr="00D66640" w:rsidTr="00663CC0">
        <w:tc>
          <w:tcPr>
            <w:tcW w:w="3161" w:type="dxa"/>
            <w:shd w:val="clear" w:color="auto" w:fill="auto"/>
          </w:tcPr>
          <w:p w:rsidR="00446070" w:rsidRPr="00957252" w:rsidRDefault="00446070"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С 2012 по настоящее время</w:t>
            </w:r>
          </w:p>
        </w:tc>
        <w:tc>
          <w:tcPr>
            <w:tcW w:w="3187" w:type="dxa"/>
            <w:shd w:val="clear" w:color="auto" w:fill="auto"/>
          </w:tcPr>
          <w:p w:rsidR="00446070" w:rsidRPr="00446070" w:rsidRDefault="00446070" w:rsidP="00EE29E9">
            <w:pPr>
              <w:spacing w:after="0" w:line="240" w:lineRule="auto"/>
              <w:jc w:val="both"/>
              <w:rPr>
                <w:rFonts w:ascii="Times New Roman" w:eastAsia="Times New Roman" w:hAnsi="Times New Roman" w:cs="Times New Roman"/>
                <w:sz w:val="24"/>
                <w:szCs w:val="24"/>
              </w:rPr>
            </w:pPr>
            <w:r w:rsidRPr="00957252">
              <w:rPr>
                <w:rFonts w:ascii="Times New Roman" w:hAnsi="Times New Roman" w:cs="Times New Roman"/>
                <w:sz w:val="24"/>
                <w:szCs w:val="24"/>
              </w:rPr>
              <w:t>ОАО «Чайка»</w:t>
            </w:r>
          </w:p>
        </w:tc>
        <w:tc>
          <w:tcPr>
            <w:tcW w:w="3223" w:type="dxa"/>
            <w:shd w:val="clear" w:color="auto" w:fill="auto"/>
          </w:tcPr>
          <w:p w:rsidR="00446070" w:rsidRPr="00446070" w:rsidRDefault="00446070" w:rsidP="00EE29E9">
            <w:pPr>
              <w:spacing w:after="0" w:line="240" w:lineRule="auto"/>
              <w:ind w:firstLine="31"/>
              <w:jc w:val="both"/>
              <w:rPr>
                <w:rFonts w:ascii="Times New Roman" w:eastAsia="Times New Roman" w:hAnsi="Times New Roman" w:cs="Times New Roman"/>
                <w:sz w:val="24"/>
                <w:szCs w:val="24"/>
              </w:rPr>
            </w:pPr>
            <w:r w:rsidRPr="00957252">
              <w:rPr>
                <w:rFonts w:ascii="Times New Roman" w:hAnsi="Times New Roman" w:cs="Times New Roman"/>
                <w:sz w:val="24"/>
                <w:szCs w:val="24"/>
              </w:rPr>
              <w:t>Исполнительный директор</w:t>
            </w:r>
          </w:p>
        </w:tc>
      </w:tr>
      <w:tr w:rsidR="00446070" w:rsidRPr="00D66640" w:rsidTr="00663CC0">
        <w:tc>
          <w:tcPr>
            <w:tcW w:w="3161" w:type="dxa"/>
            <w:shd w:val="clear" w:color="auto" w:fill="auto"/>
          </w:tcPr>
          <w:p w:rsidR="00446070" w:rsidRPr="00957252" w:rsidRDefault="00446070"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С 2011 по 2012</w:t>
            </w:r>
          </w:p>
        </w:tc>
        <w:tc>
          <w:tcPr>
            <w:tcW w:w="3187" w:type="dxa"/>
            <w:shd w:val="clear" w:color="auto" w:fill="auto"/>
          </w:tcPr>
          <w:p w:rsidR="00446070" w:rsidRPr="00446070" w:rsidRDefault="00446070" w:rsidP="00EE29E9">
            <w:pPr>
              <w:spacing w:after="0" w:line="240" w:lineRule="auto"/>
              <w:jc w:val="both"/>
              <w:rPr>
                <w:rFonts w:ascii="Times New Roman" w:eastAsia="Times New Roman" w:hAnsi="Times New Roman" w:cs="Times New Roman"/>
                <w:sz w:val="24"/>
                <w:szCs w:val="24"/>
              </w:rPr>
            </w:pPr>
            <w:r w:rsidRPr="00957252">
              <w:rPr>
                <w:rFonts w:ascii="Times New Roman" w:hAnsi="Times New Roman" w:cs="Times New Roman"/>
                <w:sz w:val="24"/>
                <w:szCs w:val="24"/>
              </w:rPr>
              <w:t>ОАО «Чайка»</w:t>
            </w:r>
          </w:p>
        </w:tc>
        <w:tc>
          <w:tcPr>
            <w:tcW w:w="3223" w:type="dxa"/>
            <w:shd w:val="clear" w:color="auto" w:fill="auto"/>
          </w:tcPr>
          <w:p w:rsidR="00446070" w:rsidRPr="00446070" w:rsidRDefault="00446070" w:rsidP="00EE29E9">
            <w:pPr>
              <w:spacing w:after="0" w:line="240" w:lineRule="auto"/>
              <w:ind w:firstLine="31"/>
              <w:jc w:val="both"/>
              <w:rPr>
                <w:rFonts w:ascii="Times New Roman" w:eastAsia="Times New Roman" w:hAnsi="Times New Roman" w:cs="Times New Roman"/>
                <w:sz w:val="24"/>
                <w:szCs w:val="24"/>
              </w:rPr>
            </w:pPr>
            <w:r w:rsidRPr="00957252">
              <w:rPr>
                <w:rFonts w:ascii="Times New Roman" w:hAnsi="Times New Roman" w:cs="Times New Roman"/>
                <w:sz w:val="24"/>
                <w:szCs w:val="24"/>
              </w:rPr>
              <w:t>Генеральный директор</w:t>
            </w:r>
          </w:p>
        </w:tc>
      </w:tr>
      <w:tr w:rsidR="00446070" w:rsidRPr="00D66640" w:rsidTr="00663CC0">
        <w:tc>
          <w:tcPr>
            <w:tcW w:w="3161" w:type="dxa"/>
            <w:shd w:val="clear" w:color="auto" w:fill="auto"/>
          </w:tcPr>
          <w:p w:rsidR="00446070" w:rsidRPr="00957252" w:rsidRDefault="00446070"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 xml:space="preserve">С 2011 по 2015 </w:t>
            </w:r>
          </w:p>
        </w:tc>
        <w:tc>
          <w:tcPr>
            <w:tcW w:w="3187" w:type="dxa"/>
            <w:shd w:val="clear" w:color="auto" w:fill="auto"/>
          </w:tcPr>
          <w:p w:rsidR="00446070" w:rsidRPr="00446070" w:rsidRDefault="00446070" w:rsidP="00EE29E9">
            <w:pPr>
              <w:spacing w:after="0" w:line="240" w:lineRule="auto"/>
              <w:jc w:val="both"/>
              <w:rPr>
                <w:rFonts w:ascii="Times New Roman" w:eastAsia="Times New Roman" w:hAnsi="Times New Roman" w:cs="Times New Roman"/>
                <w:sz w:val="24"/>
                <w:szCs w:val="24"/>
              </w:rPr>
            </w:pPr>
            <w:r w:rsidRPr="00957252">
              <w:rPr>
                <w:rFonts w:ascii="Times New Roman" w:hAnsi="Times New Roman" w:cs="Times New Roman"/>
                <w:sz w:val="24"/>
                <w:szCs w:val="24"/>
              </w:rPr>
              <w:t xml:space="preserve">ЗАО «Чайка </w:t>
            </w:r>
            <w:proofErr w:type="spellStart"/>
            <w:r w:rsidRPr="00957252">
              <w:rPr>
                <w:rFonts w:ascii="Times New Roman" w:hAnsi="Times New Roman" w:cs="Times New Roman"/>
                <w:sz w:val="24"/>
                <w:szCs w:val="24"/>
              </w:rPr>
              <w:t>Девелопмент</w:t>
            </w:r>
            <w:proofErr w:type="spellEnd"/>
            <w:r w:rsidRPr="00957252">
              <w:rPr>
                <w:rFonts w:ascii="Times New Roman" w:hAnsi="Times New Roman" w:cs="Times New Roman"/>
                <w:sz w:val="24"/>
                <w:szCs w:val="24"/>
              </w:rPr>
              <w:t>»</w:t>
            </w:r>
          </w:p>
        </w:tc>
        <w:tc>
          <w:tcPr>
            <w:tcW w:w="3223" w:type="dxa"/>
            <w:shd w:val="clear" w:color="auto" w:fill="auto"/>
          </w:tcPr>
          <w:p w:rsidR="00446070" w:rsidRPr="00446070" w:rsidRDefault="00446070" w:rsidP="00EE29E9">
            <w:pPr>
              <w:spacing w:after="0" w:line="240" w:lineRule="auto"/>
              <w:ind w:firstLine="31"/>
              <w:jc w:val="both"/>
              <w:rPr>
                <w:rFonts w:ascii="Times New Roman" w:eastAsia="Times New Roman" w:hAnsi="Times New Roman" w:cs="Times New Roman"/>
                <w:sz w:val="24"/>
                <w:szCs w:val="24"/>
              </w:rPr>
            </w:pPr>
            <w:r w:rsidRPr="00957252">
              <w:rPr>
                <w:rFonts w:ascii="Times New Roman" w:hAnsi="Times New Roman" w:cs="Times New Roman"/>
                <w:sz w:val="24"/>
                <w:szCs w:val="24"/>
              </w:rPr>
              <w:t>Генеральный директор</w:t>
            </w:r>
          </w:p>
        </w:tc>
      </w:tr>
      <w:tr w:rsidR="00446070" w:rsidRPr="00D66640" w:rsidTr="00663CC0">
        <w:tc>
          <w:tcPr>
            <w:tcW w:w="3161" w:type="dxa"/>
            <w:shd w:val="clear" w:color="auto" w:fill="auto"/>
          </w:tcPr>
          <w:p w:rsidR="00446070" w:rsidRPr="00957252" w:rsidRDefault="00446070"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С 2011 по 2014</w:t>
            </w:r>
          </w:p>
        </w:tc>
        <w:tc>
          <w:tcPr>
            <w:tcW w:w="3187" w:type="dxa"/>
            <w:shd w:val="clear" w:color="auto" w:fill="auto"/>
          </w:tcPr>
          <w:p w:rsidR="00446070" w:rsidRPr="00446070" w:rsidRDefault="00446070" w:rsidP="00EE29E9">
            <w:pPr>
              <w:spacing w:after="0" w:line="240" w:lineRule="auto"/>
              <w:jc w:val="both"/>
              <w:rPr>
                <w:rFonts w:ascii="Times New Roman" w:eastAsia="Times New Roman" w:hAnsi="Times New Roman" w:cs="Times New Roman"/>
                <w:sz w:val="24"/>
                <w:szCs w:val="24"/>
              </w:rPr>
            </w:pPr>
            <w:r w:rsidRPr="00957252">
              <w:rPr>
                <w:rFonts w:ascii="Times New Roman" w:hAnsi="Times New Roman" w:cs="Times New Roman"/>
                <w:sz w:val="24"/>
                <w:szCs w:val="24"/>
              </w:rPr>
              <w:t xml:space="preserve">ЗАО «Кузнецкий Мост </w:t>
            </w:r>
            <w:proofErr w:type="spellStart"/>
            <w:r w:rsidRPr="00957252">
              <w:rPr>
                <w:rFonts w:ascii="Times New Roman" w:hAnsi="Times New Roman" w:cs="Times New Roman"/>
                <w:sz w:val="24"/>
                <w:szCs w:val="24"/>
              </w:rPr>
              <w:t>Девелопмент</w:t>
            </w:r>
            <w:proofErr w:type="spellEnd"/>
            <w:r w:rsidRPr="00957252">
              <w:rPr>
                <w:rFonts w:ascii="Times New Roman" w:hAnsi="Times New Roman" w:cs="Times New Roman"/>
                <w:sz w:val="24"/>
                <w:szCs w:val="24"/>
              </w:rPr>
              <w:t>»</w:t>
            </w:r>
          </w:p>
        </w:tc>
        <w:tc>
          <w:tcPr>
            <w:tcW w:w="3223" w:type="dxa"/>
            <w:shd w:val="clear" w:color="auto" w:fill="auto"/>
          </w:tcPr>
          <w:p w:rsidR="00446070" w:rsidRPr="00446070" w:rsidRDefault="00446070" w:rsidP="00EE29E9">
            <w:pPr>
              <w:spacing w:after="0" w:line="240" w:lineRule="auto"/>
              <w:ind w:firstLine="31"/>
              <w:jc w:val="both"/>
              <w:rPr>
                <w:rFonts w:ascii="Times New Roman" w:eastAsia="Times New Roman" w:hAnsi="Times New Roman" w:cs="Times New Roman"/>
                <w:sz w:val="24"/>
                <w:szCs w:val="24"/>
              </w:rPr>
            </w:pPr>
            <w:r w:rsidRPr="00957252">
              <w:rPr>
                <w:rFonts w:ascii="Times New Roman" w:hAnsi="Times New Roman" w:cs="Times New Roman"/>
                <w:sz w:val="24"/>
                <w:szCs w:val="24"/>
              </w:rPr>
              <w:t>Президент</w:t>
            </w:r>
          </w:p>
        </w:tc>
      </w:tr>
      <w:tr w:rsidR="00446070" w:rsidRPr="00D66640" w:rsidTr="00663CC0">
        <w:tc>
          <w:tcPr>
            <w:tcW w:w="3161" w:type="dxa"/>
            <w:shd w:val="clear" w:color="auto" w:fill="auto"/>
          </w:tcPr>
          <w:p w:rsidR="00446070" w:rsidRPr="00957252" w:rsidRDefault="00446070" w:rsidP="00EE29E9">
            <w:pPr>
              <w:spacing w:after="0" w:line="240" w:lineRule="auto"/>
              <w:jc w:val="both"/>
              <w:rPr>
                <w:rFonts w:ascii="Times New Roman" w:eastAsia="Times New Roman" w:hAnsi="Times New Roman" w:cs="Times New Roman"/>
                <w:sz w:val="24"/>
                <w:szCs w:val="24"/>
              </w:rPr>
            </w:pPr>
            <w:r w:rsidRPr="00446070">
              <w:rPr>
                <w:rFonts w:ascii="Times New Roman" w:eastAsia="Times New Roman" w:hAnsi="Times New Roman" w:cs="Times New Roman"/>
                <w:sz w:val="24"/>
                <w:szCs w:val="24"/>
              </w:rPr>
              <w:t xml:space="preserve">С 2011 </w:t>
            </w:r>
            <w:r w:rsidRPr="00957252">
              <w:rPr>
                <w:rFonts w:ascii="Times New Roman" w:eastAsia="Times New Roman" w:hAnsi="Times New Roman" w:cs="Times New Roman"/>
                <w:sz w:val="24"/>
                <w:szCs w:val="24"/>
              </w:rPr>
              <w:t>по 2012</w:t>
            </w:r>
          </w:p>
        </w:tc>
        <w:tc>
          <w:tcPr>
            <w:tcW w:w="3187" w:type="dxa"/>
            <w:shd w:val="clear" w:color="auto" w:fill="auto"/>
          </w:tcPr>
          <w:p w:rsidR="00446070" w:rsidRPr="00446070" w:rsidRDefault="00446070" w:rsidP="00EE29E9">
            <w:pPr>
              <w:spacing w:after="0" w:line="240" w:lineRule="auto"/>
              <w:jc w:val="both"/>
              <w:rPr>
                <w:rFonts w:ascii="Times New Roman" w:eastAsia="Times New Roman" w:hAnsi="Times New Roman" w:cs="Times New Roman"/>
                <w:sz w:val="24"/>
                <w:szCs w:val="24"/>
              </w:rPr>
            </w:pPr>
            <w:r w:rsidRPr="00957252">
              <w:rPr>
                <w:rFonts w:ascii="Times New Roman" w:hAnsi="Times New Roman" w:cs="Times New Roman"/>
                <w:sz w:val="24"/>
                <w:szCs w:val="24"/>
              </w:rPr>
              <w:t>ЗАО «</w:t>
            </w:r>
            <w:proofErr w:type="spellStart"/>
            <w:r w:rsidRPr="00957252">
              <w:rPr>
                <w:rFonts w:ascii="Times New Roman" w:hAnsi="Times New Roman" w:cs="Times New Roman"/>
                <w:sz w:val="24"/>
                <w:szCs w:val="24"/>
              </w:rPr>
              <w:t>ОргСпортСервис</w:t>
            </w:r>
            <w:proofErr w:type="spellEnd"/>
            <w:r w:rsidRPr="00957252">
              <w:rPr>
                <w:rFonts w:ascii="Times New Roman" w:hAnsi="Times New Roman" w:cs="Times New Roman"/>
                <w:sz w:val="24"/>
                <w:szCs w:val="24"/>
              </w:rPr>
              <w:t>»</w:t>
            </w:r>
          </w:p>
        </w:tc>
        <w:tc>
          <w:tcPr>
            <w:tcW w:w="3223" w:type="dxa"/>
            <w:shd w:val="clear" w:color="auto" w:fill="auto"/>
          </w:tcPr>
          <w:p w:rsidR="00446070" w:rsidRPr="00446070" w:rsidRDefault="00446070" w:rsidP="00EE29E9">
            <w:pPr>
              <w:spacing w:after="0" w:line="240" w:lineRule="auto"/>
              <w:ind w:firstLine="31"/>
              <w:jc w:val="both"/>
              <w:rPr>
                <w:rFonts w:ascii="Times New Roman" w:eastAsia="Times New Roman" w:hAnsi="Times New Roman" w:cs="Times New Roman"/>
                <w:sz w:val="24"/>
                <w:szCs w:val="24"/>
              </w:rPr>
            </w:pPr>
            <w:r w:rsidRPr="00957252">
              <w:rPr>
                <w:rFonts w:ascii="Times New Roman" w:hAnsi="Times New Roman" w:cs="Times New Roman"/>
                <w:sz w:val="24"/>
                <w:szCs w:val="24"/>
              </w:rPr>
              <w:t>Генеральный директор</w:t>
            </w:r>
          </w:p>
        </w:tc>
      </w:tr>
    </w:tbl>
    <w:p w:rsidR="00D66640" w:rsidRDefault="00D66640" w:rsidP="00EE29E9">
      <w:pPr>
        <w:spacing w:after="0" w:line="240" w:lineRule="auto"/>
        <w:ind w:firstLine="426"/>
        <w:jc w:val="both"/>
        <w:rPr>
          <w:rFonts w:ascii="Times New Roman" w:eastAsia="Times New Roman" w:hAnsi="Times New Roman" w:cs="Times New Roman"/>
          <w:sz w:val="24"/>
          <w:szCs w:val="24"/>
        </w:rPr>
      </w:pPr>
    </w:p>
    <w:p w:rsidR="00EE07F8"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 xml:space="preserve">Доля участия в </w:t>
      </w:r>
      <w:r w:rsidR="00BF6BCD">
        <w:rPr>
          <w:rFonts w:ascii="Times New Roman" w:eastAsia="Times New Roman" w:hAnsi="Times New Roman" w:cs="Times New Roman"/>
          <w:b/>
          <w:sz w:val="24"/>
          <w:szCs w:val="24"/>
        </w:rPr>
        <w:t>у</w:t>
      </w:r>
      <w:r w:rsidR="00BF6BCD" w:rsidRPr="00873221">
        <w:rPr>
          <w:rFonts w:ascii="Times New Roman" w:eastAsia="Times New Roman" w:hAnsi="Times New Roman" w:cs="Times New Roman"/>
          <w:b/>
          <w:sz w:val="24"/>
          <w:szCs w:val="24"/>
        </w:rPr>
        <w:t xml:space="preserve">ставном </w:t>
      </w:r>
      <w:r w:rsidRPr="00873221">
        <w:rPr>
          <w:rFonts w:ascii="Times New Roman" w:eastAsia="Times New Roman" w:hAnsi="Times New Roman" w:cs="Times New Roman"/>
          <w:b/>
          <w:sz w:val="24"/>
          <w:szCs w:val="24"/>
        </w:rPr>
        <w:t>капитале</w:t>
      </w:r>
      <w:r w:rsidRPr="00873221">
        <w:rPr>
          <w:rFonts w:ascii="Times New Roman" w:eastAsia="Times New Roman" w:hAnsi="Times New Roman" w:cs="Times New Roman"/>
          <w:sz w:val="24"/>
          <w:szCs w:val="24"/>
        </w:rPr>
        <w:t xml:space="preserve"> </w:t>
      </w:r>
      <w:r w:rsidR="00BF6BCD">
        <w:rPr>
          <w:rFonts w:ascii="Times New Roman" w:eastAsia="Times New Roman" w:hAnsi="Times New Roman" w:cs="Times New Roman"/>
          <w:sz w:val="24"/>
          <w:szCs w:val="24"/>
        </w:rPr>
        <w:t xml:space="preserve">Общества </w:t>
      </w:r>
      <w:r w:rsidRPr="00873221">
        <w:rPr>
          <w:rFonts w:ascii="Times New Roman" w:eastAsia="Times New Roman" w:hAnsi="Times New Roman" w:cs="Times New Roman"/>
          <w:sz w:val="24"/>
          <w:szCs w:val="24"/>
        </w:rPr>
        <w:t>– не имеет.</w:t>
      </w:r>
    </w:p>
    <w:p w:rsidR="00BF6BCD" w:rsidRPr="00873221" w:rsidRDefault="00BF6BCD" w:rsidP="00EE29E9">
      <w:pPr>
        <w:spacing w:after="0" w:line="240" w:lineRule="auto"/>
        <w:ind w:firstLine="426"/>
        <w:jc w:val="both"/>
        <w:rPr>
          <w:rFonts w:ascii="Times New Roman" w:eastAsia="Times New Roman" w:hAnsi="Times New Roman" w:cs="Times New Roman"/>
          <w:sz w:val="24"/>
          <w:szCs w:val="24"/>
        </w:rPr>
      </w:pPr>
      <w:r w:rsidRPr="00B941C6">
        <w:rPr>
          <w:rFonts w:ascii="Times New Roman" w:eastAsia="Times New Roman" w:hAnsi="Times New Roman" w:cs="Times New Roman"/>
          <w:b/>
          <w:sz w:val="24"/>
          <w:szCs w:val="24"/>
        </w:rPr>
        <w:t>Доля принадлежащих обыкновенных акций Общества</w:t>
      </w:r>
      <w:r w:rsidRPr="00BF6BCD">
        <w:rPr>
          <w:rFonts w:ascii="Times New Roman" w:eastAsia="Times New Roman" w:hAnsi="Times New Roman" w:cs="Times New Roman"/>
          <w:sz w:val="24"/>
          <w:szCs w:val="24"/>
        </w:rPr>
        <w:t xml:space="preserve"> – не имеет</w:t>
      </w:r>
      <w:r w:rsidR="00AA39F4">
        <w:rPr>
          <w:rFonts w:ascii="Times New Roman" w:eastAsia="Times New Roman" w:hAnsi="Times New Roman" w:cs="Times New Roman"/>
          <w:sz w:val="24"/>
          <w:szCs w:val="24"/>
        </w:rPr>
        <w:t>.</w:t>
      </w:r>
    </w:p>
    <w:p w:rsidR="00663CC0" w:rsidRPr="00873221" w:rsidRDefault="00663CC0" w:rsidP="00EE29E9">
      <w:pPr>
        <w:spacing w:after="0" w:line="240" w:lineRule="auto"/>
        <w:ind w:firstLine="426"/>
        <w:jc w:val="both"/>
        <w:rPr>
          <w:rFonts w:ascii="Times New Roman" w:hAnsi="Times New Roman" w:cs="Times New Roman"/>
          <w:sz w:val="24"/>
          <w:szCs w:val="24"/>
        </w:rPr>
      </w:pPr>
    </w:p>
    <w:p w:rsidR="00EE07F8" w:rsidRDefault="00EE07F8" w:rsidP="00347876">
      <w:pPr>
        <w:pStyle w:val="ConsPlusNormal"/>
        <w:numPr>
          <w:ilvl w:val="0"/>
          <w:numId w:val="4"/>
        </w:numPr>
        <w:ind w:left="0" w:firstLine="425"/>
        <w:jc w:val="both"/>
        <w:rPr>
          <w:rFonts w:ascii="Times New Roman" w:hAnsi="Times New Roman" w:cs="Times New Roman"/>
          <w:sz w:val="24"/>
          <w:szCs w:val="24"/>
        </w:rPr>
      </w:pPr>
      <w:r>
        <w:rPr>
          <w:rFonts w:ascii="Times New Roman" w:hAnsi="Times New Roman" w:cs="Times New Roman"/>
          <w:sz w:val="24"/>
          <w:szCs w:val="24"/>
        </w:rPr>
        <w:t>Шумилов Родион Александрович</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Год рождения</w:t>
      </w:r>
      <w:r w:rsidRPr="0087322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1980</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Образование</w:t>
      </w:r>
      <w:r w:rsidRPr="00873221">
        <w:rPr>
          <w:rFonts w:ascii="Times New Roman" w:eastAsia="Times New Roman" w:hAnsi="Times New Roman" w:cs="Times New Roman"/>
          <w:sz w:val="24"/>
          <w:szCs w:val="24"/>
        </w:rPr>
        <w:t xml:space="preserve"> – высшее</w:t>
      </w:r>
    </w:p>
    <w:p w:rsidR="00EE07F8" w:rsidRPr="00873221" w:rsidRDefault="00EE07F8" w:rsidP="00EE29E9">
      <w:pPr>
        <w:spacing w:after="0" w:line="240" w:lineRule="auto"/>
        <w:ind w:firstLine="426"/>
        <w:jc w:val="both"/>
        <w:rPr>
          <w:rFonts w:ascii="Times New Roman" w:hAnsi="Times New Roman" w:cs="Times New Roman"/>
          <w:b/>
          <w:sz w:val="24"/>
          <w:szCs w:val="24"/>
        </w:rPr>
      </w:pPr>
      <w:proofErr w:type="gramStart"/>
      <w:r w:rsidRPr="00873221">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w:t>
      </w:r>
      <w:r w:rsidR="00501ACA">
        <w:rPr>
          <w:rFonts w:ascii="Times New Roman" w:hAnsi="Times New Roman" w:cs="Times New Roman"/>
          <w:b/>
          <w:sz w:val="24"/>
          <w:szCs w:val="24"/>
        </w:rPr>
        <w:t>у</w:t>
      </w:r>
      <w:r w:rsidRPr="00873221">
        <w:rPr>
          <w:rFonts w:ascii="Times New Roman" w:hAnsi="Times New Roman" w:cs="Times New Roman"/>
          <w:b/>
          <w:sz w:val="24"/>
          <w:szCs w:val="24"/>
        </w:rPr>
        <w:t>:</w:t>
      </w:r>
      <w:proofErr w:type="gramEnd"/>
    </w:p>
    <w:p w:rsidR="00EE07F8" w:rsidRPr="00873221" w:rsidRDefault="00EE07F8" w:rsidP="00EE29E9">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228"/>
        <w:gridCol w:w="3366"/>
      </w:tblGrid>
      <w:tr w:rsidR="00EE07F8" w:rsidRPr="00873221" w:rsidTr="003443E2">
        <w:tc>
          <w:tcPr>
            <w:tcW w:w="3153"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Период работы</w:t>
            </w:r>
          </w:p>
        </w:tc>
        <w:tc>
          <w:tcPr>
            <w:tcW w:w="3228"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Наименование организации</w:t>
            </w:r>
          </w:p>
        </w:tc>
        <w:tc>
          <w:tcPr>
            <w:tcW w:w="3366"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Занимаемая должность</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sidRPr="003E4E17">
              <w:rPr>
                <w:rFonts w:ascii="Times New Roman" w:eastAsia="Times New Roman" w:hAnsi="Times New Roman" w:cs="Times New Roman"/>
                <w:sz w:val="24"/>
                <w:szCs w:val="24"/>
              </w:rPr>
              <w:t xml:space="preserve">С </w:t>
            </w:r>
            <w:r w:rsidR="00410A67" w:rsidRPr="003E4E17">
              <w:rPr>
                <w:rFonts w:ascii="Times New Roman" w:eastAsia="Times New Roman" w:hAnsi="Times New Roman" w:cs="Times New Roman"/>
                <w:sz w:val="24"/>
                <w:szCs w:val="24"/>
              </w:rPr>
              <w:t>201</w:t>
            </w:r>
            <w:r w:rsidR="00410A67">
              <w:rPr>
                <w:rFonts w:ascii="Times New Roman" w:eastAsia="Times New Roman" w:hAnsi="Times New Roman" w:cs="Times New Roman"/>
                <w:sz w:val="24"/>
                <w:szCs w:val="24"/>
              </w:rPr>
              <w:t>5</w:t>
            </w:r>
            <w:r w:rsidR="00410A67" w:rsidRPr="003E4E17">
              <w:rPr>
                <w:rFonts w:ascii="Times New Roman" w:eastAsia="Times New Roman" w:hAnsi="Times New Roman" w:cs="Times New Roman"/>
                <w:sz w:val="24"/>
                <w:szCs w:val="24"/>
              </w:rPr>
              <w:t xml:space="preserve"> </w:t>
            </w:r>
            <w:r w:rsidRPr="003E4E17">
              <w:rPr>
                <w:rFonts w:ascii="Times New Roman" w:eastAsia="Times New Roman" w:hAnsi="Times New Roman" w:cs="Times New Roman"/>
                <w:sz w:val="24"/>
                <w:szCs w:val="24"/>
              </w:rPr>
              <w:t>г. по настояшее время</w:t>
            </w:r>
          </w:p>
        </w:tc>
        <w:tc>
          <w:tcPr>
            <w:tcW w:w="3228" w:type="dxa"/>
            <w:shd w:val="clear" w:color="auto" w:fill="auto"/>
          </w:tcPr>
          <w:p w:rsidR="00EE07F8" w:rsidRPr="003E4E17" w:rsidRDefault="00EE07F8" w:rsidP="00EE29E9">
            <w:pPr>
              <w:spacing w:after="0" w:line="240" w:lineRule="auto"/>
              <w:ind w:left="8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 xml:space="preserve">ОАО «СиМ </w:t>
            </w:r>
            <w:proofErr w:type="gramStart"/>
            <w:r w:rsidRPr="003E4E17">
              <w:rPr>
                <w:rFonts w:ascii="Times New Roman" w:eastAsia="Times New Roman" w:hAnsi="Times New Roman" w:cs="Times New Roman"/>
                <w:bCs/>
                <w:iCs/>
                <w:sz w:val="24"/>
                <w:szCs w:val="24"/>
              </w:rPr>
              <w:t>СТ</w:t>
            </w:r>
            <w:proofErr w:type="gramEnd"/>
            <w:r w:rsidRPr="003E4E17">
              <w:rPr>
                <w:rFonts w:ascii="Times New Roman" w:eastAsia="Times New Roman" w:hAnsi="Times New Roman" w:cs="Times New Roman"/>
                <w:bCs/>
                <w:iCs/>
                <w:sz w:val="24"/>
                <w:szCs w:val="24"/>
              </w:rPr>
              <w:t>»</w:t>
            </w:r>
          </w:p>
        </w:tc>
        <w:tc>
          <w:tcPr>
            <w:tcW w:w="3366" w:type="dxa"/>
            <w:shd w:val="clear" w:color="auto" w:fill="auto"/>
          </w:tcPr>
          <w:p w:rsidR="00EE07F8" w:rsidRPr="003E4E17" w:rsidRDefault="00A935A6"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Ч</w:t>
            </w:r>
            <w:r w:rsidR="00410A67">
              <w:rPr>
                <w:rFonts w:ascii="Times New Roman" w:eastAsia="Times New Roman" w:hAnsi="Times New Roman" w:cs="Times New Roman"/>
                <w:bCs/>
                <w:iCs/>
                <w:sz w:val="24"/>
                <w:szCs w:val="24"/>
              </w:rPr>
              <w:t>лен</w:t>
            </w:r>
            <w:r w:rsidR="00410A67" w:rsidRPr="003E4E17">
              <w:rPr>
                <w:rFonts w:ascii="Times New Roman" w:eastAsia="Times New Roman" w:hAnsi="Times New Roman" w:cs="Times New Roman"/>
                <w:bCs/>
                <w:iCs/>
                <w:sz w:val="24"/>
                <w:szCs w:val="24"/>
              </w:rPr>
              <w:t xml:space="preserve"> </w:t>
            </w:r>
            <w:r w:rsidR="00EE07F8" w:rsidRPr="003E4E17">
              <w:rPr>
                <w:rFonts w:ascii="Times New Roman" w:eastAsia="Times New Roman" w:hAnsi="Times New Roman" w:cs="Times New Roman"/>
                <w:bCs/>
                <w:iCs/>
                <w:sz w:val="24"/>
                <w:szCs w:val="24"/>
              </w:rPr>
              <w:t>Совета директоров</w:t>
            </w:r>
          </w:p>
        </w:tc>
      </w:tr>
      <w:tr w:rsidR="00901088" w:rsidRPr="003E4E17" w:rsidTr="003443E2">
        <w:tc>
          <w:tcPr>
            <w:tcW w:w="3153" w:type="dxa"/>
            <w:shd w:val="clear" w:color="auto" w:fill="auto"/>
          </w:tcPr>
          <w:p w:rsidR="00901088" w:rsidRPr="003E4E17" w:rsidRDefault="00570EF7"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2015 по настоящее время</w:t>
            </w:r>
          </w:p>
        </w:tc>
        <w:tc>
          <w:tcPr>
            <w:tcW w:w="3228" w:type="dxa"/>
            <w:shd w:val="clear" w:color="auto" w:fill="auto"/>
          </w:tcPr>
          <w:p w:rsidR="00901088" w:rsidRPr="003E4E17" w:rsidRDefault="0083310B"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ЗАО </w:t>
            </w:r>
            <w:r w:rsidR="00901088" w:rsidRPr="00901088">
              <w:rPr>
                <w:rFonts w:ascii="Times New Roman" w:eastAsia="Times New Roman" w:hAnsi="Times New Roman" w:cs="Times New Roman"/>
                <w:bCs/>
                <w:iCs/>
                <w:sz w:val="24"/>
                <w:szCs w:val="24"/>
              </w:rPr>
              <w:t xml:space="preserve"> «Дон-Строй Инвест»</w:t>
            </w:r>
          </w:p>
        </w:tc>
        <w:tc>
          <w:tcPr>
            <w:tcW w:w="3366" w:type="dxa"/>
            <w:shd w:val="clear" w:color="auto" w:fill="auto"/>
          </w:tcPr>
          <w:p w:rsidR="00901088" w:rsidRPr="003E4E17" w:rsidDel="00410A67" w:rsidRDefault="00570EF7" w:rsidP="00EE29E9">
            <w:pPr>
              <w:spacing w:after="0" w:line="240" w:lineRule="auto"/>
              <w:ind w:left="80"/>
              <w:rPr>
                <w:rFonts w:ascii="Times New Roman" w:eastAsia="Times New Roman" w:hAnsi="Times New Roman" w:cs="Times New Roman"/>
                <w:bCs/>
                <w:iCs/>
                <w:sz w:val="24"/>
                <w:szCs w:val="24"/>
              </w:rPr>
            </w:pPr>
            <w:r w:rsidRPr="00570EF7">
              <w:rPr>
                <w:rFonts w:ascii="Times New Roman" w:eastAsia="Times New Roman" w:hAnsi="Times New Roman" w:cs="Times New Roman"/>
                <w:bCs/>
                <w:iCs/>
                <w:sz w:val="24"/>
                <w:szCs w:val="24"/>
              </w:rPr>
              <w:t>Заместитель Генерального директора, руководитель Функционального направления "Корпоративный центр"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2010 г. по </w:t>
            </w:r>
            <w:r w:rsidR="00901088">
              <w:rPr>
                <w:rFonts w:ascii="Times New Roman" w:eastAsia="Times New Roman" w:hAnsi="Times New Roman" w:cs="Times New Roman"/>
                <w:sz w:val="24"/>
                <w:szCs w:val="24"/>
              </w:rPr>
              <w:t>2015</w:t>
            </w:r>
          </w:p>
        </w:tc>
        <w:tc>
          <w:tcPr>
            <w:tcW w:w="3228" w:type="dxa"/>
            <w:shd w:val="clear" w:color="auto" w:fill="auto"/>
          </w:tcPr>
          <w:p w:rsidR="00EE07F8" w:rsidRPr="003E4E17" w:rsidRDefault="0083310B"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ЗАО</w:t>
            </w:r>
            <w:r w:rsidR="00EE07F8" w:rsidRPr="003E4E17">
              <w:rPr>
                <w:rFonts w:ascii="Times New Roman" w:eastAsia="Times New Roman" w:hAnsi="Times New Roman" w:cs="Times New Roman"/>
                <w:bCs/>
                <w:iCs/>
                <w:sz w:val="24"/>
                <w:szCs w:val="24"/>
              </w:rPr>
              <w:t xml:space="preserve"> «Дон-Строй Инвест»</w:t>
            </w:r>
          </w:p>
        </w:tc>
        <w:tc>
          <w:tcPr>
            <w:tcW w:w="3366" w:type="dxa"/>
            <w:shd w:val="clear" w:color="auto" w:fill="auto"/>
          </w:tcPr>
          <w:p w:rsidR="00EE07F8" w:rsidRPr="003E4E17" w:rsidRDefault="00EE07F8" w:rsidP="00EE29E9">
            <w:pPr>
              <w:spacing w:after="0" w:line="240" w:lineRule="auto"/>
              <w:ind w:left="8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Руководитель Юридического департамента</w:t>
            </w:r>
          </w:p>
        </w:tc>
      </w:tr>
      <w:tr w:rsidR="0050585C" w:rsidRPr="003E4E17" w:rsidTr="003443E2">
        <w:tc>
          <w:tcPr>
            <w:tcW w:w="3153" w:type="dxa"/>
            <w:shd w:val="clear" w:color="auto" w:fill="auto"/>
          </w:tcPr>
          <w:p w:rsidR="0050585C" w:rsidRDefault="0050585C"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 – 2010</w:t>
            </w:r>
          </w:p>
        </w:tc>
        <w:tc>
          <w:tcPr>
            <w:tcW w:w="3228" w:type="dxa"/>
            <w:shd w:val="clear" w:color="auto" w:fill="auto"/>
          </w:tcPr>
          <w:p w:rsidR="0050585C" w:rsidRPr="003E4E17" w:rsidRDefault="0083310B"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ОАО</w:t>
            </w:r>
            <w:r w:rsidR="0050585C" w:rsidRPr="003E4E17">
              <w:rPr>
                <w:rFonts w:ascii="Times New Roman" w:eastAsia="Times New Roman" w:hAnsi="Times New Roman" w:cs="Times New Roman"/>
                <w:bCs/>
                <w:iCs/>
                <w:sz w:val="24"/>
                <w:szCs w:val="24"/>
              </w:rPr>
              <w:t xml:space="preserve"> Банк ВТБ</w:t>
            </w:r>
          </w:p>
        </w:tc>
        <w:tc>
          <w:tcPr>
            <w:tcW w:w="3366" w:type="dxa"/>
            <w:shd w:val="clear" w:color="auto" w:fill="auto"/>
          </w:tcPr>
          <w:p w:rsidR="0050585C" w:rsidRPr="003E4E17" w:rsidRDefault="0050585C" w:rsidP="00EE29E9">
            <w:pPr>
              <w:spacing w:after="0" w:line="240" w:lineRule="auto"/>
              <w:ind w:left="80"/>
              <w:rPr>
                <w:rFonts w:ascii="Times New Roman" w:eastAsia="Times New Roman" w:hAnsi="Times New Roman" w:cs="Times New Roman"/>
                <w:bCs/>
                <w:iCs/>
                <w:sz w:val="24"/>
                <w:szCs w:val="24"/>
              </w:rPr>
            </w:pPr>
            <w:r w:rsidRPr="003E4E17">
              <w:rPr>
                <w:rFonts w:ascii="Times New Roman" w:eastAsia="Times New Roman" w:hAnsi="Times New Roman" w:cs="Times New Roman"/>
                <w:bCs/>
                <w:iCs/>
                <w:sz w:val="24"/>
                <w:szCs w:val="24"/>
              </w:rPr>
              <w:t>Руководитель группы Управления непрофильных активов Юридического департамента</w:t>
            </w:r>
          </w:p>
        </w:tc>
      </w:tr>
      <w:tr w:rsidR="00C03964" w:rsidRPr="003E4E17" w:rsidTr="003443E2">
        <w:tc>
          <w:tcPr>
            <w:tcW w:w="3153" w:type="dxa"/>
            <w:shd w:val="clear" w:color="auto" w:fill="auto"/>
          </w:tcPr>
          <w:p w:rsidR="00C03964" w:rsidRDefault="00C03964"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07.2015 по 12.2015</w:t>
            </w:r>
          </w:p>
        </w:tc>
        <w:tc>
          <w:tcPr>
            <w:tcW w:w="3228" w:type="dxa"/>
            <w:shd w:val="clear" w:color="auto" w:fill="auto"/>
          </w:tcPr>
          <w:p w:rsidR="00C03964" w:rsidRPr="003E4E17" w:rsidRDefault="0083310B"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ООО</w:t>
            </w:r>
            <w:r w:rsidR="00C03964" w:rsidRPr="00C03964">
              <w:rPr>
                <w:rFonts w:ascii="Times New Roman" w:eastAsia="Times New Roman" w:hAnsi="Times New Roman" w:cs="Times New Roman"/>
                <w:bCs/>
                <w:iCs/>
                <w:sz w:val="24"/>
                <w:szCs w:val="24"/>
              </w:rPr>
              <w:t xml:space="preserve"> «Аналитические проекты»</w:t>
            </w:r>
          </w:p>
        </w:tc>
        <w:tc>
          <w:tcPr>
            <w:tcW w:w="3366" w:type="dxa"/>
            <w:shd w:val="clear" w:color="auto" w:fill="auto"/>
          </w:tcPr>
          <w:p w:rsidR="00C03964" w:rsidRPr="003E4E17" w:rsidRDefault="00C03964"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Ликвидатор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2010 г. по </w:t>
            </w:r>
            <w:r w:rsidR="00C03964">
              <w:rPr>
                <w:rFonts w:ascii="Times New Roman" w:eastAsia="Times New Roman" w:hAnsi="Times New Roman" w:cs="Times New Roman"/>
                <w:sz w:val="24"/>
                <w:szCs w:val="24"/>
              </w:rPr>
              <w:t>2015</w:t>
            </w:r>
          </w:p>
        </w:tc>
        <w:tc>
          <w:tcPr>
            <w:tcW w:w="3228" w:type="dxa"/>
            <w:shd w:val="clear" w:color="auto" w:fill="auto"/>
          </w:tcPr>
          <w:p w:rsidR="00EE07F8" w:rsidRPr="003E4E17" w:rsidRDefault="0083310B"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ООО</w:t>
            </w:r>
            <w:r w:rsidR="00EE07F8" w:rsidRPr="003E4E17">
              <w:rPr>
                <w:rFonts w:ascii="Times New Roman" w:eastAsia="Times New Roman" w:hAnsi="Times New Roman" w:cs="Times New Roman"/>
                <w:bCs/>
                <w:iCs/>
                <w:sz w:val="24"/>
                <w:szCs w:val="24"/>
              </w:rPr>
              <w:t xml:space="preserve"> «Аналитические проекты»</w:t>
            </w:r>
          </w:p>
        </w:tc>
        <w:tc>
          <w:tcPr>
            <w:tcW w:w="3366" w:type="dxa"/>
            <w:shd w:val="clear" w:color="auto" w:fill="auto"/>
          </w:tcPr>
          <w:p w:rsidR="00EE07F8" w:rsidRPr="003E4E17" w:rsidRDefault="00EE07F8" w:rsidP="00EE29E9">
            <w:pPr>
              <w:spacing w:after="0" w:line="240" w:lineRule="auto"/>
              <w:ind w:left="8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2010 г. по настоящее время</w:t>
            </w:r>
          </w:p>
        </w:tc>
        <w:tc>
          <w:tcPr>
            <w:tcW w:w="3228" w:type="dxa"/>
            <w:shd w:val="clear" w:color="auto" w:fill="auto"/>
          </w:tcPr>
          <w:p w:rsidR="00EE07F8" w:rsidRPr="003E4E17" w:rsidRDefault="0083310B"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ООО</w:t>
            </w:r>
            <w:r w:rsidR="00EE07F8" w:rsidRPr="003E4E17">
              <w:rPr>
                <w:rFonts w:ascii="Times New Roman" w:eastAsia="Times New Roman" w:hAnsi="Times New Roman" w:cs="Times New Roman"/>
                <w:bCs/>
                <w:iCs/>
                <w:sz w:val="24"/>
                <w:szCs w:val="24"/>
              </w:rPr>
              <w:t xml:space="preserve"> «Зеленая линия»</w:t>
            </w:r>
          </w:p>
        </w:tc>
        <w:tc>
          <w:tcPr>
            <w:tcW w:w="3366" w:type="dxa"/>
            <w:shd w:val="clear" w:color="auto" w:fill="auto"/>
          </w:tcPr>
          <w:p w:rsidR="00EE07F8" w:rsidRPr="003E4E17" w:rsidRDefault="00EE07F8" w:rsidP="00EE29E9">
            <w:pPr>
              <w:spacing w:after="0" w:line="240" w:lineRule="auto"/>
              <w:ind w:left="8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2010 г. по настоящее время</w:t>
            </w:r>
          </w:p>
        </w:tc>
        <w:tc>
          <w:tcPr>
            <w:tcW w:w="3228" w:type="dxa"/>
            <w:shd w:val="clear" w:color="auto" w:fill="auto"/>
          </w:tcPr>
          <w:p w:rsidR="00EE07F8" w:rsidRPr="003E4E17" w:rsidRDefault="0083310B"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ООО</w:t>
            </w:r>
            <w:r w:rsidR="00EE07F8" w:rsidRPr="003E4E17">
              <w:rPr>
                <w:rFonts w:ascii="Times New Roman" w:eastAsia="Times New Roman" w:hAnsi="Times New Roman" w:cs="Times New Roman"/>
                <w:bCs/>
                <w:iCs/>
                <w:sz w:val="24"/>
                <w:szCs w:val="24"/>
              </w:rPr>
              <w:t xml:space="preserve"> «КАЛЕДАНД»</w:t>
            </w:r>
          </w:p>
        </w:tc>
        <w:tc>
          <w:tcPr>
            <w:tcW w:w="3366" w:type="dxa"/>
            <w:shd w:val="clear" w:color="auto" w:fill="auto"/>
          </w:tcPr>
          <w:p w:rsidR="00EE07F8" w:rsidRPr="003E4E17" w:rsidRDefault="00EE07F8" w:rsidP="00EE29E9">
            <w:pPr>
              <w:spacing w:after="0" w:line="240" w:lineRule="auto"/>
              <w:ind w:left="8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22604A" w:rsidRPr="003E4E17" w:rsidTr="003443E2">
        <w:tc>
          <w:tcPr>
            <w:tcW w:w="3153" w:type="dxa"/>
            <w:shd w:val="clear" w:color="auto" w:fill="auto"/>
          </w:tcPr>
          <w:p w:rsidR="0022604A" w:rsidRDefault="0022604A"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2015 по настоящее время</w:t>
            </w:r>
          </w:p>
        </w:tc>
        <w:tc>
          <w:tcPr>
            <w:tcW w:w="3228" w:type="dxa"/>
            <w:shd w:val="clear" w:color="auto" w:fill="auto"/>
          </w:tcPr>
          <w:p w:rsidR="0022604A" w:rsidRPr="0022604A" w:rsidRDefault="0083310B"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ООО</w:t>
            </w:r>
          </w:p>
          <w:p w:rsidR="0022604A" w:rsidRPr="003E4E17" w:rsidRDefault="0022604A" w:rsidP="00EE29E9">
            <w:pPr>
              <w:spacing w:after="0" w:line="240" w:lineRule="auto"/>
              <w:ind w:left="80"/>
              <w:rPr>
                <w:rFonts w:ascii="Times New Roman" w:eastAsia="Times New Roman" w:hAnsi="Times New Roman" w:cs="Times New Roman"/>
                <w:bCs/>
                <w:iCs/>
                <w:sz w:val="24"/>
                <w:szCs w:val="24"/>
              </w:rPr>
            </w:pPr>
            <w:r w:rsidRPr="0022604A">
              <w:rPr>
                <w:rFonts w:ascii="Times New Roman" w:eastAsia="Times New Roman" w:hAnsi="Times New Roman" w:cs="Times New Roman"/>
                <w:bCs/>
                <w:iCs/>
                <w:sz w:val="24"/>
                <w:szCs w:val="24"/>
              </w:rPr>
              <w:t>«Капитал-Недвижимость»</w:t>
            </w:r>
          </w:p>
        </w:tc>
        <w:tc>
          <w:tcPr>
            <w:tcW w:w="3366" w:type="dxa"/>
            <w:shd w:val="clear" w:color="auto" w:fill="auto"/>
          </w:tcPr>
          <w:p w:rsidR="0022604A" w:rsidRPr="003E4E17" w:rsidRDefault="0022604A"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Ликвидатор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2010 г. по </w:t>
            </w:r>
            <w:r w:rsidR="0022604A">
              <w:rPr>
                <w:rFonts w:ascii="Times New Roman" w:eastAsia="Times New Roman" w:hAnsi="Times New Roman" w:cs="Times New Roman"/>
                <w:sz w:val="24"/>
                <w:szCs w:val="24"/>
              </w:rPr>
              <w:t>2015</w:t>
            </w:r>
          </w:p>
        </w:tc>
        <w:tc>
          <w:tcPr>
            <w:tcW w:w="3228" w:type="dxa"/>
            <w:shd w:val="clear" w:color="auto" w:fill="auto"/>
          </w:tcPr>
          <w:p w:rsidR="00EE07F8" w:rsidRPr="003E4E17" w:rsidRDefault="0083310B"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ООО</w:t>
            </w:r>
          </w:p>
          <w:p w:rsidR="00EE07F8" w:rsidRPr="003E4E17" w:rsidRDefault="00EE07F8" w:rsidP="00EE29E9">
            <w:pPr>
              <w:spacing w:after="0" w:line="240" w:lineRule="auto"/>
              <w:ind w:left="8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«Капитал-Недвижимость»</w:t>
            </w:r>
          </w:p>
        </w:tc>
        <w:tc>
          <w:tcPr>
            <w:tcW w:w="3366" w:type="dxa"/>
            <w:shd w:val="clear" w:color="auto" w:fill="auto"/>
          </w:tcPr>
          <w:p w:rsidR="00EE07F8" w:rsidRPr="003E4E17" w:rsidRDefault="00EE07F8" w:rsidP="00EE29E9">
            <w:pPr>
              <w:spacing w:after="0" w:line="240" w:lineRule="auto"/>
              <w:ind w:left="8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C867BB" w:rsidRPr="003E4E17" w:rsidTr="003443E2">
        <w:tc>
          <w:tcPr>
            <w:tcW w:w="3153" w:type="dxa"/>
            <w:shd w:val="clear" w:color="auto" w:fill="auto"/>
          </w:tcPr>
          <w:p w:rsidR="00C867BB" w:rsidRDefault="00C867BB"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07.2015 по 12.2015</w:t>
            </w:r>
          </w:p>
        </w:tc>
        <w:tc>
          <w:tcPr>
            <w:tcW w:w="3228" w:type="dxa"/>
            <w:shd w:val="clear" w:color="auto" w:fill="auto"/>
          </w:tcPr>
          <w:p w:rsidR="00C867BB" w:rsidRPr="003E4E17" w:rsidRDefault="0083310B"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ООО</w:t>
            </w:r>
            <w:r w:rsidR="00C867BB" w:rsidRPr="00C867BB">
              <w:rPr>
                <w:rFonts w:ascii="Times New Roman" w:eastAsia="Times New Roman" w:hAnsi="Times New Roman" w:cs="Times New Roman"/>
                <w:bCs/>
                <w:iCs/>
                <w:sz w:val="24"/>
                <w:szCs w:val="24"/>
              </w:rPr>
              <w:t xml:space="preserve"> «Компания «ДОН-строй»</w:t>
            </w:r>
          </w:p>
        </w:tc>
        <w:tc>
          <w:tcPr>
            <w:tcW w:w="3366" w:type="dxa"/>
            <w:shd w:val="clear" w:color="auto" w:fill="auto"/>
          </w:tcPr>
          <w:p w:rsidR="00C867BB" w:rsidRPr="003E4E17" w:rsidRDefault="00C867BB"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Ликвидатор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2010 г. по </w:t>
            </w:r>
            <w:r w:rsidR="00C867BB">
              <w:rPr>
                <w:rFonts w:ascii="Times New Roman" w:eastAsia="Times New Roman" w:hAnsi="Times New Roman" w:cs="Times New Roman"/>
                <w:sz w:val="24"/>
                <w:szCs w:val="24"/>
              </w:rPr>
              <w:t>2015</w:t>
            </w:r>
          </w:p>
        </w:tc>
        <w:tc>
          <w:tcPr>
            <w:tcW w:w="3228" w:type="dxa"/>
            <w:shd w:val="clear" w:color="auto" w:fill="auto"/>
          </w:tcPr>
          <w:p w:rsidR="00EE07F8" w:rsidRPr="003E4E17" w:rsidRDefault="0083310B" w:rsidP="00EE29E9">
            <w:pPr>
              <w:spacing w:after="0" w:line="240" w:lineRule="auto"/>
              <w:ind w:left="79"/>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ООО</w:t>
            </w:r>
            <w:r w:rsidR="00EE07F8" w:rsidRPr="003E4E17">
              <w:rPr>
                <w:rFonts w:ascii="Times New Roman" w:eastAsia="Times New Roman" w:hAnsi="Times New Roman" w:cs="Times New Roman"/>
                <w:bCs/>
                <w:iCs/>
                <w:sz w:val="24"/>
                <w:szCs w:val="24"/>
              </w:rPr>
              <w:t xml:space="preserve"> «Компания «ДОН-</w:t>
            </w:r>
            <w:r w:rsidR="00EE07F8" w:rsidRPr="003E4E17">
              <w:rPr>
                <w:rFonts w:ascii="Times New Roman" w:eastAsia="Times New Roman" w:hAnsi="Times New Roman" w:cs="Times New Roman"/>
                <w:bCs/>
                <w:iCs/>
                <w:sz w:val="24"/>
                <w:szCs w:val="24"/>
              </w:rPr>
              <w:lastRenderedPageBreak/>
              <w:t>строй»</w:t>
            </w:r>
          </w:p>
        </w:tc>
        <w:tc>
          <w:tcPr>
            <w:tcW w:w="3366" w:type="dxa"/>
            <w:shd w:val="clear" w:color="auto" w:fill="auto"/>
          </w:tcPr>
          <w:p w:rsidR="00EE07F8" w:rsidRPr="003E4E17" w:rsidRDefault="00EE07F8" w:rsidP="00EE29E9">
            <w:pPr>
              <w:spacing w:after="0" w:line="240" w:lineRule="auto"/>
              <w:ind w:left="79"/>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lastRenderedPageBreak/>
              <w:t>Генеральный директор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2010 г. по настоящее время</w:t>
            </w:r>
          </w:p>
        </w:tc>
        <w:tc>
          <w:tcPr>
            <w:tcW w:w="3228" w:type="dxa"/>
            <w:shd w:val="clear" w:color="auto" w:fill="auto"/>
          </w:tcPr>
          <w:p w:rsidR="00EE07F8" w:rsidRPr="003E4E17" w:rsidRDefault="0083310B" w:rsidP="00EE29E9">
            <w:pPr>
              <w:spacing w:after="0" w:line="240" w:lineRule="auto"/>
              <w:ind w:left="79"/>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ООО </w:t>
            </w:r>
            <w:r w:rsidR="00EE07F8" w:rsidRPr="003E4E17">
              <w:rPr>
                <w:rFonts w:ascii="Times New Roman" w:eastAsia="Times New Roman" w:hAnsi="Times New Roman" w:cs="Times New Roman"/>
                <w:bCs/>
                <w:iCs/>
                <w:sz w:val="24"/>
                <w:szCs w:val="24"/>
              </w:rPr>
              <w:t xml:space="preserve"> «ЛЕТО»</w:t>
            </w:r>
          </w:p>
        </w:tc>
        <w:tc>
          <w:tcPr>
            <w:tcW w:w="3366" w:type="dxa"/>
            <w:shd w:val="clear" w:color="auto" w:fill="auto"/>
          </w:tcPr>
          <w:p w:rsidR="00EE07F8" w:rsidRPr="003E4E17" w:rsidRDefault="00EE07F8" w:rsidP="00EE29E9">
            <w:pPr>
              <w:spacing w:after="0" w:line="240" w:lineRule="auto"/>
              <w:ind w:left="79"/>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C867BB" w:rsidRPr="003E4E17" w:rsidTr="003443E2">
        <w:tc>
          <w:tcPr>
            <w:tcW w:w="3153" w:type="dxa"/>
            <w:shd w:val="clear" w:color="auto" w:fill="auto"/>
          </w:tcPr>
          <w:p w:rsidR="00C867BB" w:rsidRDefault="00C867BB"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С.2015 по настоящее время</w:t>
            </w:r>
          </w:p>
        </w:tc>
        <w:tc>
          <w:tcPr>
            <w:tcW w:w="3228" w:type="dxa"/>
            <w:shd w:val="clear" w:color="auto" w:fill="auto"/>
          </w:tcPr>
          <w:p w:rsidR="00C867BB" w:rsidRPr="003E4E17" w:rsidRDefault="0083310B" w:rsidP="00EE29E9">
            <w:pPr>
              <w:spacing w:after="0" w:line="240" w:lineRule="auto"/>
              <w:ind w:left="7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ООО</w:t>
            </w:r>
            <w:r w:rsidR="00C867BB" w:rsidRPr="00C867BB">
              <w:rPr>
                <w:rFonts w:ascii="Times New Roman" w:eastAsia="Times New Roman" w:hAnsi="Times New Roman" w:cs="Times New Roman"/>
                <w:bCs/>
                <w:iCs/>
                <w:sz w:val="24"/>
                <w:szCs w:val="24"/>
              </w:rPr>
              <w:t xml:space="preserve"> «Паллада-М»</w:t>
            </w:r>
          </w:p>
        </w:tc>
        <w:tc>
          <w:tcPr>
            <w:tcW w:w="3366" w:type="dxa"/>
            <w:shd w:val="clear" w:color="auto" w:fill="auto"/>
          </w:tcPr>
          <w:p w:rsidR="00C867BB" w:rsidRPr="003E4E17" w:rsidRDefault="00C867BB" w:rsidP="00EE29E9">
            <w:pPr>
              <w:spacing w:after="0" w:line="240" w:lineRule="auto"/>
              <w:ind w:left="7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Ликвидатор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2010 г. по </w:t>
            </w:r>
            <w:r w:rsidR="00C867BB">
              <w:rPr>
                <w:rFonts w:ascii="Times New Roman" w:eastAsia="Times New Roman" w:hAnsi="Times New Roman" w:cs="Times New Roman"/>
                <w:sz w:val="24"/>
                <w:szCs w:val="24"/>
              </w:rPr>
              <w:t>2015</w:t>
            </w:r>
          </w:p>
        </w:tc>
        <w:tc>
          <w:tcPr>
            <w:tcW w:w="3228" w:type="dxa"/>
            <w:shd w:val="clear" w:color="auto" w:fill="auto"/>
          </w:tcPr>
          <w:p w:rsidR="00EE07F8" w:rsidRPr="003E4E17" w:rsidRDefault="0083310B"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ООО</w:t>
            </w:r>
            <w:r w:rsidR="00EE07F8" w:rsidRPr="003E4E17">
              <w:rPr>
                <w:rFonts w:ascii="Times New Roman" w:eastAsia="Times New Roman" w:hAnsi="Times New Roman" w:cs="Times New Roman"/>
                <w:bCs/>
                <w:iCs/>
                <w:sz w:val="24"/>
                <w:szCs w:val="24"/>
              </w:rPr>
              <w:t xml:space="preserve"> «Паллада-М»</w:t>
            </w:r>
          </w:p>
        </w:tc>
        <w:tc>
          <w:tcPr>
            <w:tcW w:w="3366" w:type="dxa"/>
            <w:shd w:val="clear" w:color="auto" w:fill="auto"/>
          </w:tcPr>
          <w:p w:rsidR="00EE07F8" w:rsidRPr="003E4E17" w:rsidRDefault="00EE07F8" w:rsidP="00EE29E9">
            <w:pPr>
              <w:spacing w:after="0" w:line="240" w:lineRule="auto"/>
              <w:ind w:left="6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2010 г. по настоящее время</w:t>
            </w:r>
          </w:p>
        </w:tc>
        <w:tc>
          <w:tcPr>
            <w:tcW w:w="3228" w:type="dxa"/>
            <w:shd w:val="clear" w:color="auto" w:fill="auto"/>
          </w:tcPr>
          <w:p w:rsidR="00EE07F8" w:rsidRPr="003E4E17" w:rsidRDefault="0083310B"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ООО</w:t>
            </w:r>
            <w:r w:rsidR="00EE07F8" w:rsidRPr="003E4E17">
              <w:rPr>
                <w:rFonts w:ascii="Times New Roman" w:eastAsia="Times New Roman" w:hAnsi="Times New Roman" w:cs="Times New Roman"/>
                <w:bCs/>
                <w:iCs/>
                <w:sz w:val="24"/>
                <w:szCs w:val="24"/>
              </w:rPr>
              <w:t xml:space="preserve"> «ПП «ТАЛКАЛЕГПРОМ»</w:t>
            </w:r>
          </w:p>
        </w:tc>
        <w:tc>
          <w:tcPr>
            <w:tcW w:w="3366" w:type="dxa"/>
            <w:shd w:val="clear" w:color="auto" w:fill="auto"/>
          </w:tcPr>
          <w:p w:rsidR="00EE07F8" w:rsidRPr="003E4E17" w:rsidRDefault="00EE07F8" w:rsidP="00EE29E9">
            <w:pPr>
              <w:spacing w:after="0" w:line="240" w:lineRule="auto"/>
              <w:ind w:left="6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C867BB" w:rsidRPr="003E4E17" w:rsidTr="003443E2">
        <w:tc>
          <w:tcPr>
            <w:tcW w:w="3153" w:type="dxa"/>
            <w:shd w:val="clear" w:color="auto" w:fill="auto"/>
          </w:tcPr>
          <w:p w:rsidR="00C867BB" w:rsidRDefault="00C867BB"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07.2015. по 12.2015</w:t>
            </w:r>
          </w:p>
        </w:tc>
        <w:tc>
          <w:tcPr>
            <w:tcW w:w="3228" w:type="dxa"/>
            <w:shd w:val="clear" w:color="auto" w:fill="auto"/>
          </w:tcPr>
          <w:p w:rsidR="00C867BB" w:rsidRPr="003E4E17" w:rsidRDefault="00436949" w:rsidP="00EE29E9">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ООО</w:t>
            </w:r>
            <w:r w:rsidR="00C867BB" w:rsidRPr="00C867BB">
              <w:rPr>
                <w:rFonts w:ascii="Times New Roman" w:eastAsia="Times New Roman" w:hAnsi="Times New Roman" w:cs="Times New Roman"/>
                <w:bCs/>
                <w:iCs/>
                <w:sz w:val="24"/>
                <w:szCs w:val="24"/>
              </w:rPr>
              <w:t xml:space="preserve"> «РЕЙДЖЕР»</w:t>
            </w:r>
          </w:p>
        </w:tc>
        <w:tc>
          <w:tcPr>
            <w:tcW w:w="3366" w:type="dxa"/>
            <w:shd w:val="clear" w:color="auto" w:fill="auto"/>
          </w:tcPr>
          <w:p w:rsidR="00C867BB" w:rsidRPr="003E4E17" w:rsidRDefault="00C867BB" w:rsidP="00EE29E9">
            <w:pPr>
              <w:spacing w:after="0" w:line="240" w:lineRule="auto"/>
              <w:ind w:left="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Ликвидатор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2010 г. по </w:t>
            </w:r>
            <w:r w:rsidR="00C867BB">
              <w:rPr>
                <w:rFonts w:ascii="Times New Roman" w:eastAsia="Times New Roman" w:hAnsi="Times New Roman" w:cs="Times New Roman"/>
                <w:sz w:val="24"/>
                <w:szCs w:val="24"/>
              </w:rPr>
              <w:t>2015</w:t>
            </w:r>
          </w:p>
        </w:tc>
        <w:tc>
          <w:tcPr>
            <w:tcW w:w="3228" w:type="dxa"/>
            <w:shd w:val="clear" w:color="auto" w:fill="auto"/>
          </w:tcPr>
          <w:p w:rsidR="00EE07F8" w:rsidRPr="003E4E17" w:rsidRDefault="00436949"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ООО</w:t>
            </w:r>
            <w:r w:rsidR="00EE07F8" w:rsidRPr="003E4E17">
              <w:rPr>
                <w:rFonts w:ascii="Times New Roman" w:eastAsia="Times New Roman" w:hAnsi="Times New Roman" w:cs="Times New Roman"/>
                <w:bCs/>
                <w:iCs/>
                <w:sz w:val="24"/>
                <w:szCs w:val="24"/>
              </w:rPr>
              <w:t xml:space="preserve"> «РЕЙДЖЕР»</w:t>
            </w:r>
          </w:p>
        </w:tc>
        <w:tc>
          <w:tcPr>
            <w:tcW w:w="3366" w:type="dxa"/>
            <w:shd w:val="clear" w:color="auto" w:fill="auto"/>
          </w:tcPr>
          <w:p w:rsidR="00EE07F8" w:rsidRPr="003E4E17" w:rsidRDefault="00EE07F8" w:rsidP="00EE29E9">
            <w:pPr>
              <w:spacing w:after="0" w:line="240" w:lineRule="auto"/>
              <w:ind w:left="6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66509F" w:rsidRPr="003E4E17" w:rsidTr="003443E2">
        <w:tc>
          <w:tcPr>
            <w:tcW w:w="3153" w:type="dxa"/>
            <w:shd w:val="clear" w:color="auto" w:fill="auto"/>
          </w:tcPr>
          <w:p w:rsidR="0066509F" w:rsidRDefault="0066509F"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07.2015 по 12.2015</w:t>
            </w:r>
          </w:p>
        </w:tc>
        <w:tc>
          <w:tcPr>
            <w:tcW w:w="3228" w:type="dxa"/>
            <w:shd w:val="clear" w:color="auto" w:fill="auto"/>
          </w:tcPr>
          <w:p w:rsidR="0066509F" w:rsidRPr="003E4E17" w:rsidRDefault="00436949" w:rsidP="00EE29E9">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ООО</w:t>
            </w:r>
            <w:r w:rsidR="0066509F" w:rsidRPr="0066509F">
              <w:rPr>
                <w:rFonts w:ascii="Times New Roman" w:eastAsia="Times New Roman" w:hAnsi="Times New Roman" w:cs="Times New Roman"/>
                <w:bCs/>
                <w:iCs/>
                <w:sz w:val="24"/>
                <w:szCs w:val="24"/>
              </w:rPr>
              <w:t xml:space="preserve"> «НОВЮСАР»</w:t>
            </w:r>
          </w:p>
        </w:tc>
        <w:tc>
          <w:tcPr>
            <w:tcW w:w="3366" w:type="dxa"/>
            <w:shd w:val="clear" w:color="auto" w:fill="auto"/>
          </w:tcPr>
          <w:p w:rsidR="0066509F" w:rsidRPr="003E4E17" w:rsidRDefault="0066509F" w:rsidP="00EE29E9">
            <w:pPr>
              <w:spacing w:after="0" w:line="240" w:lineRule="auto"/>
              <w:ind w:left="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Ликвидатор</w:t>
            </w:r>
          </w:p>
        </w:tc>
      </w:tr>
      <w:tr w:rsidR="00EE07F8" w:rsidRPr="003E4E17" w:rsidTr="003443E2">
        <w:tc>
          <w:tcPr>
            <w:tcW w:w="3153" w:type="dxa"/>
            <w:shd w:val="clear" w:color="auto" w:fill="auto"/>
          </w:tcPr>
          <w:p w:rsidR="00EE07F8" w:rsidRPr="003E4E17" w:rsidRDefault="00EE07F8"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2010 г. по </w:t>
            </w:r>
            <w:r w:rsidR="0066509F">
              <w:rPr>
                <w:rFonts w:ascii="Times New Roman" w:eastAsia="Times New Roman" w:hAnsi="Times New Roman" w:cs="Times New Roman"/>
                <w:sz w:val="24"/>
                <w:szCs w:val="24"/>
              </w:rPr>
              <w:t>2015</w:t>
            </w:r>
          </w:p>
        </w:tc>
        <w:tc>
          <w:tcPr>
            <w:tcW w:w="3228" w:type="dxa"/>
            <w:shd w:val="clear" w:color="auto" w:fill="auto"/>
          </w:tcPr>
          <w:p w:rsidR="00EE07F8" w:rsidRPr="003E4E17" w:rsidRDefault="00436949"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ООО </w:t>
            </w:r>
            <w:r w:rsidR="00EE07F8" w:rsidRPr="003E4E17">
              <w:rPr>
                <w:rFonts w:ascii="Times New Roman" w:eastAsia="Times New Roman" w:hAnsi="Times New Roman" w:cs="Times New Roman"/>
                <w:bCs/>
                <w:iCs/>
                <w:sz w:val="24"/>
                <w:szCs w:val="24"/>
              </w:rPr>
              <w:t xml:space="preserve"> «НОВЮСАР»</w:t>
            </w:r>
          </w:p>
        </w:tc>
        <w:tc>
          <w:tcPr>
            <w:tcW w:w="3366" w:type="dxa"/>
            <w:shd w:val="clear" w:color="auto" w:fill="auto"/>
          </w:tcPr>
          <w:p w:rsidR="00EE07F8" w:rsidRPr="003E4E17" w:rsidRDefault="00EE07F8" w:rsidP="00EE29E9">
            <w:pPr>
              <w:spacing w:after="0" w:line="240" w:lineRule="auto"/>
              <w:ind w:left="6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r w:rsidR="00EE07F8" w:rsidRPr="003E4E17" w:rsidTr="003443E2">
        <w:tc>
          <w:tcPr>
            <w:tcW w:w="3153" w:type="dxa"/>
            <w:shd w:val="clear" w:color="auto" w:fill="auto"/>
          </w:tcPr>
          <w:p w:rsidR="00EE07F8" w:rsidRPr="003E4E17" w:rsidRDefault="0066509F"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EE07F8">
              <w:rPr>
                <w:rFonts w:ascii="Times New Roman" w:eastAsia="Times New Roman" w:hAnsi="Times New Roman" w:cs="Times New Roman"/>
                <w:sz w:val="24"/>
                <w:szCs w:val="24"/>
              </w:rPr>
              <w:t xml:space="preserve">2014 г. </w:t>
            </w:r>
            <w:r>
              <w:rPr>
                <w:rFonts w:ascii="Times New Roman" w:eastAsia="Times New Roman" w:hAnsi="Times New Roman" w:cs="Times New Roman"/>
                <w:sz w:val="24"/>
                <w:szCs w:val="24"/>
              </w:rPr>
              <w:t>по 2015</w:t>
            </w:r>
          </w:p>
        </w:tc>
        <w:tc>
          <w:tcPr>
            <w:tcW w:w="3228" w:type="dxa"/>
            <w:shd w:val="clear" w:color="auto" w:fill="auto"/>
          </w:tcPr>
          <w:p w:rsidR="00EE07F8" w:rsidRPr="003E4E17" w:rsidRDefault="00436949"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АО</w:t>
            </w:r>
            <w:r w:rsidR="00EE07F8" w:rsidRPr="003E4E17">
              <w:rPr>
                <w:rFonts w:ascii="Times New Roman" w:eastAsia="Times New Roman" w:hAnsi="Times New Roman" w:cs="Times New Roman"/>
                <w:bCs/>
                <w:iCs/>
                <w:sz w:val="24"/>
                <w:szCs w:val="24"/>
              </w:rPr>
              <w:t xml:space="preserve"> «ИНК-</w:t>
            </w:r>
            <w:r w:rsidR="00FD38DF">
              <w:rPr>
                <w:rFonts w:ascii="Times New Roman" w:eastAsia="Times New Roman" w:hAnsi="Times New Roman" w:cs="Times New Roman"/>
                <w:bCs/>
                <w:iCs/>
                <w:sz w:val="24"/>
                <w:szCs w:val="24"/>
              </w:rPr>
              <w:t>строй</w:t>
            </w:r>
            <w:r w:rsidR="00EE07F8" w:rsidRPr="003E4E17">
              <w:rPr>
                <w:rFonts w:ascii="Times New Roman" w:eastAsia="Times New Roman" w:hAnsi="Times New Roman" w:cs="Times New Roman"/>
                <w:bCs/>
                <w:iCs/>
                <w:sz w:val="24"/>
                <w:szCs w:val="24"/>
              </w:rPr>
              <w:t>»</w:t>
            </w:r>
          </w:p>
        </w:tc>
        <w:tc>
          <w:tcPr>
            <w:tcW w:w="3366" w:type="dxa"/>
            <w:shd w:val="clear" w:color="auto" w:fill="auto"/>
          </w:tcPr>
          <w:p w:rsidR="00EE07F8" w:rsidRPr="003E4E17" w:rsidRDefault="00EE07F8" w:rsidP="00EE29E9">
            <w:pPr>
              <w:spacing w:after="0" w:line="240" w:lineRule="auto"/>
              <w:ind w:left="60"/>
              <w:rPr>
                <w:rFonts w:ascii="Times New Roman" w:eastAsia="Times New Roman" w:hAnsi="Times New Roman" w:cs="Times New Roman"/>
                <w:sz w:val="24"/>
                <w:szCs w:val="24"/>
              </w:rPr>
            </w:pPr>
            <w:r w:rsidRPr="003E4E17">
              <w:rPr>
                <w:rFonts w:ascii="Times New Roman" w:eastAsia="Times New Roman" w:hAnsi="Times New Roman" w:cs="Times New Roman"/>
                <w:bCs/>
                <w:iCs/>
                <w:sz w:val="24"/>
                <w:szCs w:val="24"/>
              </w:rPr>
              <w:t>Генеральный директор</w:t>
            </w:r>
          </w:p>
        </w:tc>
      </w:tr>
    </w:tbl>
    <w:p w:rsidR="00EE07F8" w:rsidRDefault="00EE07F8" w:rsidP="00EE29E9">
      <w:pPr>
        <w:spacing w:after="0" w:line="240" w:lineRule="auto"/>
        <w:ind w:firstLine="426"/>
        <w:jc w:val="both"/>
        <w:rPr>
          <w:rFonts w:ascii="Times New Roman" w:eastAsia="Times New Roman" w:hAnsi="Times New Roman" w:cs="Times New Roman"/>
          <w:sz w:val="24"/>
          <w:szCs w:val="24"/>
        </w:rPr>
      </w:pPr>
    </w:p>
    <w:p w:rsidR="00EE07F8"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 xml:space="preserve">Доля участия в </w:t>
      </w:r>
      <w:r w:rsidR="007B3045">
        <w:rPr>
          <w:rFonts w:ascii="Times New Roman" w:eastAsia="Times New Roman" w:hAnsi="Times New Roman" w:cs="Times New Roman"/>
          <w:b/>
          <w:sz w:val="24"/>
          <w:szCs w:val="24"/>
        </w:rPr>
        <w:t>у</w:t>
      </w:r>
      <w:r w:rsidR="007B3045" w:rsidRPr="00873221">
        <w:rPr>
          <w:rFonts w:ascii="Times New Roman" w:eastAsia="Times New Roman" w:hAnsi="Times New Roman" w:cs="Times New Roman"/>
          <w:b/>
          <w:sz w:val="24"/>
          <w:szCs w:val="24"/>
        </w:rPr>
        <w:t xml:space="preserve">ставном </w:t>
      </w:r>
      <w:r w:rsidRPr="00873221">
        <w:rPr>
          <w:rFonts w:ascii="Times New Roman" w:eastAsia="Times New Roman" w:hAnsi="Times New Roman" w:cs="Times New Roman"/>
          <w:b/>
          <w:sz w:val="24"/>
          <w:szCs w:val="24"/>
        </w:rPr>
        <w:t>капитале</w:t>
      </w:r>
      <w:r w:rsidRPr="00873221">
        <w:rPr>
          <w:rFonts w:ascii="Times New Roman" w:eastAsia="Times New Roman" w:hAnsi="Times New Roman" w:cs="Times New Roman"/>
          <w:sz w:val="24"/>
          <w:szCs w:val="24"/>
        </w:rPr>
        <w:t xml:space="preserve"> </w:t>
      </w:r>
      <w:r w:rsidR="007B3045" w:rsidRPr="00B941C6">
        <w:rPr>
          <w:rFonts w:ascii="Times New Roman" w:eastAsia="Times New Roman" w:hAnsi="Times New Roman" w:cs="Times New Roman"/>
          <w:b/>
          <w:sz w:val="24"/>
          <w:szCs w:val="24"/>
        </w:rPr>
        <w:t>Общества</w:t>
      </w:r>
      <w:r w:rsidR="00BB192A">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w:t>
      </w:r>
      <w:r w:rsidR="00AA39F4">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не имеет.</w:t>
      </w:r>
    </w:p>
    <w:p w:rsidR="007B3045" w:rsidRPr="00873221" w:rsidRDefault="007B3045" w:rsidP="00EE29E9">
      <w:pPr>
        <w:spacing w:after="0" w:line="240" w:lineRule="auto"/>
        <w:ind w:firstLine="426"/>
        <w:jc w:val="both"/>
        <w:rPr>
          <w:rFonts w:ascii="Times New Roman" w:eastAsia="Times New Roman" w:hAnsi="Times New Roman" w:cs="Times New Roman"/>
          <w:sz w:val="24"/>
          <w:szCs w:val="24"/>
        </w:rPr>
      </w:pPr>
      <w:r w:rsidRPr="00B941C6">
        <w:rPr>
          <w:rFonts w:ascii="Times New Roman" w:eastAsia="Times New Roman" w:hAnsi="Times New Roman" w:cs="Times New Roman"/>
          <w:b/>
          <w:sz w:val="24"/>
          <w:szCs w:val="24"/>
        </w:rPr>
        <w:t>Доля принадлежащих обыкновенных акций Общества</w:t>
      </w:r>
      <w:r w:rsidRPr="007B3045">
        <w:rPr>
          <w:rFonts w:ascii="Times New Roman" w:eastAsia="Times New Roman" w:hAnsi="Times New Roman" w:cs="Times New Roman"/>
          <w:sz w:val="24"/>
          <w:szCs w:val="24"/>
        </w:rPr>
        <w:t xml:space="preserve"> – не имеет</w:t>
      </w:r>
      <w:r w:rsidR="00FA14BA">
        <w:rPr>
          <w:rFonts w:ascii="Times New Roman" w:eastAsia="Times New Roman" w:hAnsi="Times New Roman" w:cs="Times New Roman"/>
          <w:sz w:val="24"/>
          <w:szCs w:val="24"/>
        </w:rPr>
        <w:t>.</w:t>
      </w:r>
    </w:p>
    <w:p w:rsidR="00EE07F8" w:rsidRDefault="00EE07F8" w:rsidP="00EE29E9">
      <w:pPr>
        <w:spacing w:after="0" w:line="240" w:lineRule="auto"/>
        <w:ind w:firstLine="426"/>
        <w:jc w:val="both"/>
        <w:rPr>
          <w:rFonts w:ascii="Times New Roman" w:hAnsi="Times New Roman" w:cs="Times New Roman"/>
          <w:sz w:val="24"/>
          <w:szCs w:val="24"/>
        </w:rPr>
      </w:pPr>
    </w:p>
    <w:p w:rsidR="00EE07F8" w:rsidRPr="00B941C6" w:rsidRDefault="00EE07F8" w:rsidP="0099089E">
      <w:pPr>
        <w:pStyle w:val="aa"/>
        <w:numPr>
          <w:ilvl w:val="0"/>
          <w:numId w:val="4"/>
        </w:numPr>
        <w:spacing w:after="0" w:line="240" w:lineRule="auto"/>
        <w:ind w:left="0" w:firstLine="425"/>
        <w:jc w:val="both"/>
        <w:rPr>
          <w:rFonts w:ascii="Times New Roman" w:hAnsi="Times New Roman" w:cs="Times New Roman"/>
          <w:sz w:val="24"/>
          <w:szCs w:val="24"/>
        </w:rPr>
      </w:pPr>
      <w:r w:rsidRPr="00B941C6">
        <w:rPr>
          <w:rFonts w:ascii="Times New Roman" w:hAnsi="Times New Roman" w:cs="Times New Roman"/>
          <w:sz w:val="24"/>
          <w:szCs w:val="24"/>
        </w:rPr>
        <w:t>Дерябина Алена Викторовна</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Год рождения</w:t>
      </w:r>
      <w:r w:rsidRPr="00873221">
        <w:rPr>
          <w:rFonts w:ascii="Times New Roman" w:eastAsia="Times New Roman" w:hAnsi="Times New Roman" w:cs="Times New Roman"/>
          <w:sz w:val="24"/>
          <w:szCs w:val="24"/>
        </w:rPr>
        <w:t xml:space="preserve"> – </w:t>
      </w:r>
      <w:r w:rsidR="006A7489">
        <w:rPr>
          <w:rFonts w:ascii="Times New Roman" w:eastAsia="Times New Roman" w:hAnsi="Times New Roman" w:cs="Times New Roman"/>
          <w:sz w:val="24"/>
          <w:szCs w:val="24"/>
        </w:rPr>
        <w:t>1970</w:t>
      </w:r>
    </w:p>
    <w:p w:rsidR="00EE07F8" w:rsidRPr="00873221"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Образование</w:t>
      </w:r>
      <w:r w:rsidRPr="00873221">
        <w:rPr>
          <w:rFonts w:ascii="Times New Roman" w:eastAsia="Times New Roman" w:hAnsi="Times New Roman" w:cs="Times New Roman"/>
          <w:sz w:val="24"/>
          <w:szCs w:val="24"/>
        </w:rPr>
        <w:t xml:space="preserve"> – высшее</w:t>
      </w:r>
    </w:p>
    <w:p w:rsidR="00EE07F8" w:rsidRPr="00873221" w:rsidRDefault="00EE07F8" w:rsidP="00EE29E9">
      <w:pPr>
        <w:spacing w:after="0" w:line="240" w:lineRule="auto"/>
        <w:ind w:firstLine="426"/>
        <w:jc w:val="both"/>
        <w:rPr>
          <w:rFonts w:ascii="Times New Roman" w:hAnsi="Times New Roman" w:cs="Times New Roman"/>
          <w:b/>
          <w:sz w:val="24"/>
          <w:szCs w:val="24"/>
        </w:rPr>
      </w:pPr>
      <w:proofErr w:type="gramStart"/>
      <w:r w:rsidRPr="00873221">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w:t>
      </w:r>
      <w:r w:rsidR="00D50961">
        <w:rPr>
          <w:rFonts w:ascii="Times New Roman" w:hAnsi="Times New Roman" w:cs="Times New Roman"/>
          <w:b/>
          <w:sz w:val="24"/>
          <w:szCs w:val="24"/>
        </w:rPr>
        <w:t>у</w:t>
      </w:r>
      <w:r w:rsidRPr="00873221">
        <w:rPr>
          <w:rFonts w:ascii="Times New Roman" w:hAnsi="Times New Roman" w:cs="Times New Roman"/>
          <w:b/>
          <w:sz w:val="24"/>
          <w:szCs w:val="24"/>
        </w:rPr>
        <w:t>:</w:t>
      </w:r>
      <w:proofErr w:type="gramEnd"/>
    </w:p>
    <w:p w:rsidR="00EE07F8" w:rsidRPr="00873221" w:rsidRDefault="00EE07F8" w:rsidP="00EE29E9">
      <w:pPr>
        <w:spacing w:after="0" w:line="240" w:lineRule="auto"/>
        <w:ind w:firstLine="426"/>
        <w:jc w:val="both"/>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178"/>
      </w:tblGrid>
      <w:tr w:rsidR="00EE07F8" w:rsidRPr="00873221" w:rsidTr="00BC7786">
        <w:tc>
          <w:tcPr>
            <w:tcW w:w="3284"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Период работы</w:t>
            </w:r>
          </w:p>
        </w:tc>
        <w:tc>
          <w:tcPr>
            <w:tcW w:w="3285"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Наименование организации</w:t>
            </w:r>
          </w:p>
        </w:tc>
        <w:tc>
          <w:tcPr>
            <w:tcW w:w="3178" w:type="dxa"/>
            <w:shd w:val="clear" w:color="auto" w:fill="D9D9D9" w:themeFill="background1" w:themeFillShade="D9"/>
          </w:tcPr>
          <w:p w:rsidR="00EE07F8" w:rsidRPr="00873221" w:rsidRDefault="00EE07F8"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Занимаемая должность</w:t>
            </w:r>
          </w:p>
        </w:tc>
      </w:tr>
      <w:tr w:rsidR="00EE07F8" w:rsidRPr="003E4E17" w:rsidTr="00BC7786">
        <w:tc>
          <w:tcPr>
            <w:tcW w:w="3284" w:type="dxa"/>
            <w:shd w:val="clear" w:color="auto" w:fill="auto"/>
          </w:tcPr>
          <w:p w:rsidR="00EE07F8" w:rsidRPr="003E4E17" w:rsidRDefault="00EE07F8" w:rsidP="00EE29E9">
            <w:pPr>
              <w:spacing w:after="0" w:line="240" w:lineRule="auto"/>
              <w:jc w:val="center"/>
              <w:rPr>
                <w:rFonts w:ascii="Times New Roman" w:eastAsia="Times New Roman" w:hAnsi="Times New Roman" w:cs="Times New Roman"/>
                <w:sz w:val="24"/>
                <w:szCs w:val="24"/>
              </w:rPr>
            </w:pPr>
            <w:r w:rsidRPr="003E4E17">
              <w:rPr>
                <w:rFonts w:ascii="Times New Roman" w:eastAsia="Times New Roman" w:hAnsi="Times New Roman" w:cs="Times New Roman"/>
                <w:sz w:val="24"/>
                <w:szCs w:val="24"/>
              </w:rPr>
              <w:t xml:space="preserve">С </w:t>
            </w:r>
            <w:r w:rsidR="002A7E62" w:rsidRPr="003E4E17">
              <w:rPr>
                <w:rFonts w:ascii="Times New Roman" w:eastAsia="Times New Roman" w:hAnsi="Times New Roman" w:cs="Times New Roman"/>
                <w:sz w:val="24"/>
                <w:szCs w:val="24"/>
              </w:rPr>
              <w:t>201</w:t>
            </w:r>
            <w:r w:rsidR="002A7E62">
              <w:rPr>
                <w:rFonts w:ascii="Times New Roman" w:eastAsia="Times New Roman" w:hAnsi="Times New Roman" w:cs="Times New Roman"/>
                <w:sz w:val="24"/>
                <w:szCs w:val="24"/>
              </w:rPr>
              <w:t>5</w:t>
            </w:r>
            <w:r w:rsidR="002A7E62" w:rsidRPr="003E4E17">
              <w:rPr>
                <w:rFonts w:ascii="Times New Roman" w:eastAsia="Times New Roman" w:hAnsi="Times New Roman" w:cs="Times New Roman"/>
                <w:sz w:val="24"/>
                <w:szCs w:val="24"/>
              </w:rPr>
              <w:t xml:space="preserve"> </w:t>
            </w:r>
            <w:r w:rsidRPr="003E4E17">
              <w:rPr>
                <w:rFonts w:ascii="Times New Roman" w:eastAsia="Times New Roman" w:hAnsi="Times New Roman" w:cs="Times New Roman"/>
                <w:sz w:val="24"/>
                <w:szCs w:val="24"/>
              </w:rPr>
              <w:t>г. по настояшее время</w:t>
            </w:r>
          </w:p>
        </w:tc>
        <w:tc>
          <w:tcPr>
            <w:tcW w:w="3285" w:type="dxa"/>
            <w:shd w:val="clear" w:color="auto" w:fill="auto"/>
          </w:tcPr>
          <w:p w:rsidR="00EE07F8" w:rsidRPr="002014B0" w:rsidRDefault="002A7E62" w:rsidP="00EE29E9">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ОАО «СиМ </w:t>
            </w:r>
            <w:proofErr w:type="gramStart"/>
            <w:r>
              <w:rPr>
                <w:rFonts w:ascii="Times New Roman" w:eastAsia="Times New Roman" w:hAnsi="Times New Roman" w:cs="Times New Roman"/>
                <w:bCs/>
                <w:iCs/>
                <w:sz w:val="24"/>
                <w:szCs w:val="24"/>
              </w:rPr>
              <w:t>СТ</w:t>
            </w:r>
            <w:proofErr w:type="gramEnd"/>
            <w:r>
              <w:rPr>
                <w:rFonts w:ascii="Times New Roman" w:eastAsia="Times New Roman" w:hAnsi="Times New Roman" w:cs="Times New Roman"/>
                <w:bCs/>
                <w:iCs/>
                <w:sz w:val="24"/>
                <w:szCs w:val="24"/>
              </w:rPr>
              <w:t>»</w:t>
            </w:r>
          </w:p>
        </w:tc>
        <w:tc>
          <w:tcPr>
            <w:tcW w:w="3178"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Член Совета директоров</w:t>
            </w:r>
          </w:p>
        </w:tc>
      </w:tr>
      <w:tr w:rsidR="0061490C" w:rsidRPr="003E4E17" w:rsidTr="00BC7786">
        <w:tc>
          <w:tcPr>
            <w:tcW w:w="3284" w:type="dxa"/>
            <w:shd w:val="clear" w:color="auto" w:fill="auto"/>
          </w:tcPr>
          <w:p w:rsidR="0061490C" w:rsidRPr="003E4E17" w:rsidRDefault="0061490C" w:rsidP="00EE2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2010 г. по настоящее время</w:t>
            </w:r>
          </w:p>
        </w:tc>
        <w:tc>
          <w:tcPr>
            <w:tcW w:w="3285" w:type="dxa"/>
            <w:shd w:val="clear" w:color="auto" w:fill="auto"/>
          </w:tcPr>
          <w:p w:rsidR="0061490C" w:rsidRPr="002014B0" w:rsidRDefault="0061490C" w:rsidP="00EE29E9">
            <w:pPr>
              <w:spacing w:after="0" w:line="240" w:lineRule="auto"/>
              <w:ind w:left="80"/>
              <w:rPr>
                <w:rFonts w:ascii="Times New Roman" w:eastAsia="Times New Roman" w:hAnsi="Times New Roman" w:cs="Times New Roman"/>
                <w:bCs/>
                <w:iCs/>
                <w:sz w:val="24"/>
                <w:szCs w:val="24"/>
              </w:rPr>
            </w:pPr>
            <w:r w:rsidRPr="002014B0">
              <w:rPr>
                <w:rFonts w:ascii="Times New Roman" w:eastAsia="Times New Roman" w:hAnsi="Times New Roman" w:cs="Times New Roman"/>
                <w:bCs/>
                <w:iCs/>
                <w:sz w:val="24"/>
                <w:szCs w:val="24"/>
              </w:rPr>
              <w:t>ЗАО «Дон-Строй Инвест»</w:t>
            </w:r>
          </w:p>
        </w:tc>
        <w:tc>
          <w:tcPr>
            <w:tcW w:w="3178" w:type="dxa"/>
            <w:shd w:val="clear" w:color="auto" w:fill="auto"/>
          </w:tcPr>
          <w:p w:rsidR="0061490C" w:rsidRPr="002014B0" w:rsidRDefault="0061490C" w:rsidP="00EE29E9">
            <w:pPr>
              <w:spacing w:after="0" w:line="240" w:lineRule="auto"/>
              <w:ind w:left="80"/>
              <w:rPr>
                <w:rFonts w:ascii="Times New Roman" w:eastAsia="Times New Roman" w:hAnsi="Times New Roman" w:cs="Times New Roman"/>
                <w:bCs/>
                <w:iCs/>
                <w:sz w:val="24"/>
                <w:szCs w:val="24"/>
              </w:rPr>
            </w:pPr>
            <w:r w:rsidRPr="002014B0">
              <w:rPr>
                <w:rFonts w:ascii="Times New Roman" w:eastAsia="Times New Roman" w:hAnsi="Times New Roman" w:cs="Times New Roman"/>
                <w:bCs/>
                <w:iCs/>
                <w:sz w:val="24"/>
                <w:szCs w:val="24"/>
              </w:rPr>
              <w:t>Генеральный директор</w:t>
            </w:r>
          </w:p>
        </w:tc>
      </w:tr>
      <w:tr w:rsidR="00EE07F8" w:rsidRPr="003E4E17" w:rsidTr="00BC7786">
        <w:tc>
          <w:tcPr>
            <w:tcW w:w="3284" w:type="dxa"/>
            <w:shd w:val="clear" w:color="auto" w:fill="auto"/>
          </w:tcPr>
          <w:p w:rsidR="00EE07F8" w:rsidRPr="003E4E17" w:rsidRDefault="00EE07F8" w:rsidP="00EE2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2008-2010</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ОАО Банк ВТБ</w:t>
            </w:r>
          </w:p>
        </w:tc>
        <w:tc>
          <w:tcPr>
            <w:tcW w:w="3178" w:type="dxa"/>
            <w:shd w:val="clear" w:color="auto" w:fill="auto"/>
          </w:tcPr>
          <w:p w:rsidR="00EE07F8" w:rsidRPr="002014B0" w:rsidRDefault="00EE07F8" w:rsidP="00EE29E9">
            <w:pPr>
              <w:spacing w:after="0" w:line="240" w:lineRule="auto"/>
              <w:jc w:val="both"/>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Начальник управления непрофильных активов Юридического департамента</w:t>
            </w:r>
          </w:p>
        </w:tc>
      </w:tr>
      <w:tr w:rsidR="00EE07F8" w:rsidRPr="003E4E17" w:rsidTr="00BC7786">
        <w:tc>
          <w:tcPr>
            <w:tcW w:w="3284" w:type="dxa"/>
            <w:shd w:val="clear" w:color="auto" w:fill="auto"/>
          </w:tcPr>
          <w:p w:rsidR="00EE07F8" w:rsidRPr="003E4E17" w:rsidRDefault="00EE07F8" w:rsidP="00EE2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2009-2010</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ОАО Банк ВТБ</w:t>
            </w:r>
          </w:p>
        </w:tc>
        <w:tc>
          <w:tcPr>
            <w:tcW w:w="3178"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Вице-президент, начальник Управления непрофильных активов Юридического департамента</w:t>
            </w:r>
          </w:p>
        </w:tc>
      </w:tr>
      <w:tr w:rsidR="00EE07F8" w:rsidRPr="003E4E17" w:rsidTr="00BC7786">
        <w:tc>
          <w:tcPr>
            <w:tcW w:w="3284" w:type="dxa"/>
            <w:shd w:val="clear" w:color="auto" w:fill="auto"/>
          </w:tcPr>
          <w:p w:rsidR="00EE07F8" w:rsidRPr="003E4E17" w:rsidRDefault="00EE07F8" w:rsidP="00EE2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2010-2011</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ОАО "</w:t>
            </w:r>
            <w:proofErr w:type="spellStart"/>
            <w:r w:rsidRPr="002014B0">
              <w:rPr>
                <w:rFonts w:ascii="Times New Roman" w:eastAsia="Times New Roman" w:hAnsi="Times New Roman" w:cs="Times New Roman"/>
                <w:bCs/>
                <w:iCs/>
                <w:sz w:val="24"/>
                <w:szCs w:val="24"/>
              </w:rPr>
              <w:t>Галс-Девелопмент</w:t>
            </w:r>
            <w:proofErr w:type="spellEnd"/>
            <w:r w:rsidRPr="002014B0">
              <w:rPr>
                <w:rFonts w:ascii="Times New Roman" w:eastAsia="Times New Roman" w:hAnsi="Times New Roman" w:cs="Times New Roman"/>
                <w:bCs/>
                <w:iCs/>
                <w:sz w:val="24"/>
                <w:szCs w:val="24"/>
              </w:rPr>
              <w:t>"</w:t>
            </w:r>
          </w:p>
        </w:tc>
        <w:tc>
          <w:tcPr>
            <w:tcW w:w="3178" w:type="dxa"/>
            <w:shd w:val="clear" w:color="auto" w:fill="auto"/>
          </w:tcPr>
          <w:p w:rsidR="00EE07F8" w:rsidRPr="002014B0" w:rsidRDefault="00EE07F8" w:rsidP="00EE29E9">
            <w:pPr>
              <w:spacing w:after="0" w:line="240" w:lineRule="auto"/>
              <w:jc w:val="both"/>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член Комитета по аудиту, по кадрам и вознаграждениям, по стратегии, Председатель Комитета по корпоративному управлению Совета директоров</w:t>
            </w:r>
          </w:p>
        </w:tc>
      </w:tr>
      <w:tr w:rsidR="00EE07F8" w:rsidRPr="003E4E17" w:rsidTr="00BC7786">
        <w:tc>
          <w:tcPr>
            <w:tcW w:w="3284" w:type="dxa"/>
            <w:shd w:val="clear" w:color="auto" w:fill="auto"/>
          </w:tcPr>
          <w:p w:rsidR="00EE07F8" w:rsidRPr="003E4E17" w:rsidRDefault="00EE07F8" w:rsidP="00EE2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2010 г. по </w:t>
            </w:r>
            <w:r w:rsidR="0012100B">
              <w:rPr>
                <w:rFonts w:ascii="Times New Roman" w:eastAsia="Times New Roman" w:hAnsi="Times New Roman" w:cs="Times New Roman"/>
                <w:sz w:val="24"/>
                <w:szCs w:val="24"/>
              </w:rPr>
              <w:t>2014</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ОАО Банк ВТБ</w:t>
            </w:r>
          </w:p>
        </w:tc>
        <w:tc>
          <w:tcPr>
            <w:tcW w:w="3178" w:type="dxa"/>
            <w:shd w:val="clear" w:color="auto" w:fill="auto"/>
          </w:tcPr>
          <w:p w:rsidR="00EE07F8" w:rsidRPr="002014B0" w:rsidRDefault="00EE07F8" w:rsidP="00EE29E9">
            <w:pPr>
              <w:spacing w:after="0" w:line="240" w:lineRule="auto"/>
              <w:jc w:val="both"/>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Вице-президент Юридического Департамента</w:t>
            </w:r>
          </w:p>
        </w:tc>
      </w:tr>
      <w:tr w:rsidR="00EE07F8" w:rsidRPr="003E4E17" w:rsidTr="00BC7786">
        <w:tc>
          <w:tcPr>
            <w:tcW w:w="3284" w:type="dxa"/>
            <w:shd w:val="clear" w:color="auto" w:fill="auto"/>
          </w:tcPr>
          <w:p w:rsidR="00EE07F8" w:rsidRPr="003E4E17" w:rsidRDefault="00EE07F8" w:rsidP="00EE29E9">
            <w:pPr>
              <w:spacing w:after="0" w:line="240" w:lineRule="auto"/>
              <w:rPr>
                <w:rFonts w:ascii="Times New Roman" w:eastAsia="Times New Roman" w:hAnsi="Times New Roman" w:cs="Times New Roman"/>
                <w:sz w:val="24"/>
                <w:szCs w:val="24"/>
              </w:rPr>
            </w:pPr>
            <w:r w:rsidRPr="003E4E17">
              <w:rPr>
                <w:rFonts w:ascii="Times New Roman" w:eastAsia="Times New Roman" w:hAnsi="Times New Roman" w:cs="Times New Roman"/>
                <w:sz w:val="24"/>
                <w:szCs w:val="24"/>
              </w:rPr>
              <w:t>С 201</w:t>
            </w:r>
            <w:r>
              <w:rPr>
                <w:rFonts w:ascii="Times New Roman" w:eastAsia="Times New Roman" w:hAnsi="Times New Roman" w:cs="Times New Roman"/>
                <w:sz w:val="24"/>
                <w:szCs w:val="24"/>
              </w:rPr>
              <w:t>3</w:t>
            </w:r>
            <w:r w:rsidRPr="003E4E17">
              <w:rPr>
                <w:rFonts w:ascii="Times New Roman" w:eastAsia="Times New Roman" w:hAnsi="Times New Roman" w:cs="Times New Roman"/>
                <w:sz w:val="24"/>
                <w:szCs w:val="24"/>
              </w:rPr>
              <w:t xml:space="preserve"> г. по </w:t>
            </w:r>
            <w:r w:rsidR="0083310B">
              <w:rPr>
                <w:rFonts w:ascii="Times New Roman" w:eastAsia="Times New Roman" w:hAnsi="Times New Roman" w:cs="Times New Roman"/>
                <w:sz w:val="24"/>
                <w:szCs w:val="24"/>
              </w:rPr>
              <w:t>2015</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ООО «ИЛЬМЕНСКИЙ»</w:t>
            </w:r>
          </w:p>
        </w:tc>
        <w:tc>
          <w:tcPr>
            <w:tcW w:w="3178"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Генеральный директор</w:t>
            </w:r>
          </w:p>
        </w:tc>
      </w:tr>
      <w:tr w:rsidR="00D66640" w:rsidRPr="003E4E17" w:rsidTr="00BC7786">
        <w:tc>
          <w:tcPr>
            <w:tcW w:w="3284" w:type="dxa"/>
            <w:shd w:val="clear" w:color="auto" w:fill="auto"/>
          </w:tcPr>
          <w:p w:rsidR="00D66640" w:rsidRPr="00D66640" w:rsidRDefault="00D66640" w:rsidP="00EE29E9">
            <w:pPr>
              <w:tabs>
                <w:tab w:val="left" w:pos="1991"/>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Pr="002B4202">
              <w:rPr>
                <w:rFonts w:ascii="Times New Roman" w:hAnsi="Times New Roman" w:cs="Times New Roman"/>
                <w:sz w:val="24"/>
                <w:szCs w:val="24"/>
              </w:rPr>
              <w:t>2015</w:t>
            </w:r>
            <w:r>
              <w:rPr>
                <w:rFonts w:ascii="Times New Roman" w:hAnsi="Times New Roman" w:cs="Times New Roman"/>
                <w:sz w:val="24"/>
                <w:szCs w:val="24"/>
              </w:rPr>
              <w:t xml:space="preserve"> по 2015</w:t>
            </w:r>
          </w:p>
        </w:tc>
        <w:tc>
          <w:tcPr>
            <w:tcW w:w="3285" w:type="dxa"/>
            <w:shd w:val="clear" w:color="auto" w:fill="auto"/>
          </w:tcPr>
          <w:p w:rsidR="00D66640" w:rsidRPr="00D66640" w:rsidRDefault="00D66640" w:rsidP="00EE29E9">
            <w:pPr>
              <w:spacing w:after="0" w:line="240" w:lineRule="auto"/>
              <w:ind w:left="80"/>
              <w:rPr>
                <w:rFonts w:ascii="Times New Roman" w:eastAsia="Times New Roman" w:hAnsi="Times New Roman" w:cs="Times New Roman"/>
                <w:bCs/>
                <w:iCs/>
                <w:sz w:val="24"/>
                <w:szCs w:val="24"/>
              </w:rPr>
            </w:pPr>
            <w:r w:rsidRPr="002B4202">
              <w:rPr>
                <w:rFonts w:ascii="Times New Roman" w:hAnsi="Times New Roman" w:cs="Times New Roman"/>
                <w:sz w:val="24"/>
                <w:szCs w:val="24"/>
              </w:rPr>
              <w:t xml:space="preserve">ООО «Триумф Фитнес энд </w:t>
            </w:r>
            <w:proofErr w:type="spellStart"/>
            <w:r w:rsidRPr="002B4202">
              <w:rPr>
                <w:rFonts w:ascii="Times New Roman" w:hAnsi="Times New Roman" w:cs="Times New Roman"/>
                <w:sz w:val="24"/>
                <w:szCs w:val="24"/>
              </w:rPr>
              <w:t>Спа</w:t>
            </w:r>
            <w:proofErr w:type="spellEnd"/>
            <w:r w:rsidRPr="002B4202">
              <w:rPr>
                <w:rFonts w:ascii="Times New Roman" w:hAnsi="Times New Roman" w:cs="Times New Roman"/>
                <w:sz w:val="24"/>
                <w:szCs w:val="24"/>
              </w:rPr>
              <w:t>»</w:t>
            </w:r>
          </w:p>
        </w:tc>
        <w:tc>
          <w:tcPr>
            <w:tcW w:w="3178" w:type="dxa"/>
            <w:shd w:val="clear" w:color="auto" w:fill="auto"/>
          </w:tcPr>
          <w:p w:rsidR="00D66640" w:rsidRPr="00D66640" w:rsidRDefault="00D66640" w:rsidP="00EE29E9">
            <w:pPr>
              <w:spacing w:after="0" w:line="240" w:lineRule="auto"/>
              <w:ind w:left="80"/>
              <w:rPr>
                <w:rFonts w:ascii="Times New Roman" w:eastAsia="Times New Roman" w:hAnsi="Times New Roman" w:cs="Times New Roman"/>
                <w:bCs/>
                <w:iCs/>
                <w:sz w:val="24"/>
                <w:szCs w:val="24"/>
              </w:rPr>
            </w:pPr>
            <w:r w:rsidRPr="002B4202">
              <w:rPr>
                <w:rFonts w:ascii="Times New Roman" w:hAnsi="Times New Roman" w:cs="Times New Roman"/>
                <w:sz w:val="24"/>
                <w:szCs w:val="24"/>
              </w:rPr>
              <w:t>Генеральный директор</w:t>
            </w:r>
          </w:p>
        </w:tc>
      </w:tr>
      <w:tr w:rsidR="00EE07F8" w:rsidRPr="003E4E17" w:rsidTr="00BC7786">
        <w:tc>
          <w:tcPr>
            <w:tcW w:w="3284" w:type="dxa"/>
            <w:shd w:val="clear" w:color="auto" w:fill="auto"/>
          </w:tcPr>
          <w:p w:rsidR="00EE07F8" w:rsidRPr="003E4E17" w:rsidRDefault="00EE07F8" w:rsidP="00EE2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2014 г. по настоящее время</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ООО «КСС»</w:t>
            </w:r>
          </w:p>
        </w:tc>
        <w:tc>
          <w:tcPr>
            <w:tcW w:w="3178"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Генеральный директор</w:t>
            </w:r>
          </w:p>
        </w:tc>
      </w:tr>
      <w:tr w:rsidR="00EE07F8" w:rsidRPr="003E4E17" w:rsidTr="00BC7786">
        <w:tc>
          <w:tcPr>
            <w:tcW w:w="3284" w:type="dxa"/>
            <w:shd w:val="clear" w:color="auto" w:fill="auto"/>
          </w:tcPr>
          <w:p w:rsidR="00EE07F8" w:rsidRPr="003E4E17" w:rsidRDefault="00EE07F8" w:rsidP="00EE2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2014 г. по настоящее время</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ООО «ПОГОННЫЙ»</w:t>
            </w:r>
          </w:p>
        </w:tc>
        <w:tc>
          <w:tcPr>
            <w:tcW w:w="3178"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Генеральный директор</w:t>
            </w:r>
          </w:p>
        </w:tc>
      </w:tr>
      <w:tr w:rsidR="00EE07F8" w:rsidRPr="003E4E17" w:rsidTr="00BC7786">
        <w:tc>
          <w:tcPr>
            <w:tcW w:w="3284" w:type="dxa"/>
            <w:shd w:val="clear" w:color="auto" w:fill="auto"/>
          </w:tcPr>
          <w:p w:rsidR="00EE07F8" w:rsidRPr="003E4E17" w:rsidRDefault="00EE07F8" w:rsidP="00D2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2013 г. по </w:t>
            </w:r>
            <w:r w:rsidR="00D66640">
              <w:rPr>
                <w:rFonts w:ascii="Times New Roman" w:eastAsia="Times New Roman" w:hAnsi="Times New Roman" w:cs="Times New Roman"/>
                <w:sz w:val="24"/>
                <w:szCs w:val="24"/>
              </w:rPr>
              <w:t>2015</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АО «ТЦ «ИЗМАЙЛОВСКИЙ»</w:t>
            </w:r>
          </w:p>
        </w:tc>
        <w:tc>
          <w:tcPr>
            <w:tcW w:w="3178"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Генеральный директор</w:t>
            </w:r>
          </w:p>
        </w:tc>
      </w:tr>
      <w:tr w:rsidR="00EE07F8" w:rsidRPr="003E4E17" w:rsidTr="00BC7786">
        <w:tc>
          <w:tcPr>
            <w:tcW w:w="3284" w:type="dxa"/>
            <w:shd w:val="clear" w:color="auto" w:fill="auto"/>
          </w:tcPr>
          <w:p w:rsidR="00EE07F8" w:rsidRPr="003E4E17" w:rsidRDefault="00EE07F8" w:rsidP="00EE2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2014 г. по настоящее время</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ООО «ФИТНЕС КЛУБ «ВОРОБЬЕВЫ ГОРЫ»</w:t>
            </w:r>
          </w:p>
        </w:tc>
        <w:tc>
          <w:tcPr>
            <w:tcW w:w="3178"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Генеральный директор</w:t>
            </w:r>
          </w:p>
        </w:tc>
      </w:tr>
      <w:tr w:rsidR="00EE07F8" w:rsidRPr="003E4E17" w:rsidTr="00BC7786">
        <w:tc>
          <w:tcPr>
            <w:tcW w:w="3284" w:type="dxa"/>
            <w:shd w:val="clear" w:color="auto" w:fill="auto"/>
          </w:tcPr>
          <w:p w:rsidR="00EE07F8" w:rsidRPr="003E4E17" w:rsidRDefault="00EE07F8" w:rsidP="00EE2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2013 г. по настоящее время</w:t>
            </w:r>
          </w:p>
        </w:tc>
        <w:tc>
          <w:tcPr>
            <w:tcW w:w="3285"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t xml:space="preserve">ООО «ЯХТ КЛУБ «АЛЫЕ </w:t>
            </w:r>
            <w:r w:rsidRPr="002014B0">
              <w:rPr>
                <w:rFonts w:ascii="Times New Roman" w:eastAsia="Times New Roman" w:hAnsi="Times New Roman" w:cs="Times New Roman"/>
                <w:bCs/>
                <w:iCs/>
                <w:sz w:val="24"/>
                <w:szCs w:val="24"/>
              </w:rPr>
              <w:lastRenderedPageBreak/>
              <w:t>ПАРУСА»</w:t>
            </w:r>
          </w:p>
        </w:tc>
        <w:tc>
          <w:tcPr>
            <w:tcW w:w="3178" w:type="dxa"/>
            <w:shd w:val="clear" w:color="auto" w:fill="auto"/>
          </w:tcPr>
          <w:p w:rsidR="00EE07F8" w:rsidRPr="002014B0" w:rsidRDefault="00EE07F8" w:rsidP="00EE29E9">
            <w:pPr>
              <w:spacing w:after="0" w:line="240" w:lineRule="auto"/>
              <w:ind w:left="80"/>
              <w:rPr>
                <w:rFonts w:ascii="Times New Roman" w:eastAsia="Times New Roman" w:hAnsi="Times New Roman" w:cs="Times New Roman"/>
                <w:sz w:val="24"/>
                <w:szCs w:val="24"/>
              </w:rPr>
            </w:pPr>
            <w:r w:rsidRPr="002014B0">
              <w:rPr>
                <w:rFonts w:ascii="Times New Roman" w:eastAsia="Times New Roman" w:hAnsi="Times New Roman" w:cs="Times New Roman"/>
                <w:bCs/>
                <w:iCs/>
                <w:sz w:val="24"/>
                <w:szCs w:val="24"/>
              </w:rPr>
              <w:lastRenderedPageBreak/>
              <w:t>Генеральный директор</w:t>
            </w:r>
          </w:p>
        </w:tc>
      </w:tr>
      <w:tr w:rsidR="00D66640" w:rsidRPr="003E4E17" w:rsidTr="00BC7786">
        <w:tc>
          <w:tcPr>
            <w:tcW w:w="3284" w:type="dxa"/>
            <w:shd w:val="clear" w:color="auto" w:fill="auto"/>
          </w:tcPr>
          <w:p w:rsidR="00D66640" w:rsidRDefault="00D66640" w:rsidP="00EE2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2013 по 2014</w:t>
            </w:r>
          </w:p>
        </w:tc>
        <w:tc>
          <w:tcPr>
            <w:tcW w:w="3285" w:type="dxa"/>
            <w:shd w:val="clear" w:color="auto" w:fill="auto"/>
          </w:tcPr>
          <w:p w:rsidR="00D66640" w:rsidRPr="002014B0" w:rsidRDefault="00D66640" w:rsidP="00EE29E9">
            <w:pPr>
              <w:spacing w:after="0" w:line="240" w:lineRule="auto"/>
              <w:ind w:left="80"/>
              <w:rPr>
                <w:rFonts w:ascii="Times New Roman" w:eastAsia="Times New Roman" w:hAnsi="Times New Roman" w:cs="Times New Roman"/>
                <w:bCs/>
                <w:iCs/>
                <w:sz w:val="24"/>
                <w:szCs w:val="24"/>
              </w:rPr>
            </w:pPr>
            <w:r w:rsidRPr="002014B0">
              <w:rPr>
                <w:rFonts w:ascii="Times New Roman" w:eastAsia="Times New Roman" w:hAnsi="Times New Roman" w:cs="Times New Roman"/>
                <w:bCs/>
                <w:iCs/>
                <w:sz w:val="24"/>
                <w:szCs w:val="24"/>
              </w:rPr>
              <w:t>ООО «МИХАЛКОВСКАЯ»</w:t>
            </w:r>
          </w:p>
        </w:tc>
        <w:tc>
          <w:tcPr>
            <w:tcW w:w="3178" w:type="dxa"/>
            <w:shd w:val="clear" w:color="auto" w:fill="auto"/>
          </w:tcPr>
          <w:p w:rsidR="00D66640" w:rsidRPr="002014B0" w:rsidRDefault="00D66640" w:rsidP="00EE29E9">
            <w:pPr>
              <w:spacing w:after="0" w:line="240" w:lineRule="auto"/>
              <w:ind w:left="80"/>
              <w:rPr>
                <w:rFonts w:ascii="Times New Roman" w:eastAsia="Times New Roman" w:hAnsi="Times New Roman" w:cs="Times New Roman"/>
                <w:bCs/>
                <w:iCs/>
                <w:sz w:val="24"/>
                <w:szCs w:val="24"/>
              </w:rPr>
            </w:pPr>
            <w:r w:rsidRPr="002014B0">
              <w:rPr>
                <w:rFonts w:ascii="Times New Roman" w:eastAsia="Times New Roman" w:hAnsi="Times New Roman" w:cs="Times New Roman"/>
                <w:bCs/>
                <w:iCs/>
                <w:sz w:val="24"/>
                <w:szCs w:val="24"/>
              </w:rPr>
              <w:t>Генеральный директор</w:t>
            </w:r>
          </w:p>
        </w:tc>
      </w:tr>
      <w:tr w:rsidR="00D66640" w:rsidRPr="003E4E17" w:rsidTr="00BC7786">
        <w:tc>
          <w:tcPr>
            <w:tcW w:w="3284" w:type="dxa"/>
            <w:shd w:val="clear" w:color="auto" w:fill="auto"/>
          </w:tcPr>
          <w:p w:rsidR="00D66640" w:rsidRDefault="00D66640" w:rsidP="00EE2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2013 по 2013</w:t>
            </w:r>
          </w:p>
        </w:tc>
        <w:tc>
          <w:tcPr>
            <w:tcW w:w="3285" w:type="dxa"/>
            <w:shd w:val="clear" w:color="auto" w:fill="auto"/>
          </w:tcPr>
          <w:p w:rsidR="00D66640" w:rsidRPr="002014B0" w:rsidRDefault="00D66640" w:rsidP="00EE29E9">
            <w:pPr>
              <w:spacing w:after="0" w:line="240" w:lineRule="auto"/>
              <w:ind w:left="80"/>
              <w:rPr>
                <w:rFonts w:ascii="Times New Roman" w:eastAsia="Times New Roman" w:hAnsi="Times New Roman" w:cs="Times New Roman"/>
                <w:bCs/>
                <w:iCs/>
                <w:sz w:val="24"/>
                <w:szCs w:val="24"/>
              </w:rPr>
            </w:pPr>
            <w:r w:rsidRPr="002014B0">
              <w:rPr>
                <w:rFonts w:ascii="Times New Roman" w:eastAsia="Times New Roman" w:hAnsi="Times New Roman" w:cs="Times New Roman"/>
                <w:bCs/>
                <w:iCs/>
                <w:sz w:val="24"/>
                <w:szCs w:val="24"/>
              </w:rPr>
              <w:t>ООО «ТЕПЛИЧНЫЙ»</w:t>
            </w:r>
          </w:p>
        </w:tc>
        <w:tc>
          <w:tcPr>
            <w:tcW w:w="3178" w:type="dxa"/>
            <w:shd w:val="clear" w:color="auto" w:fill="auto"/>
          </w:tcPr>
          <w:p w:rsidR="00D66640" w:rsidRPr="002014B0" w:rsidRDefault="00D66640" w:rsidP="00EE29E9">
            <w:pPr>
              <w:spacing w:after="0" w:line="240" w:lineRule="auto"/>
              <w:ind w:left="80"/>
              <w:rPr>
                <w:rFonts w:ascii="Times New Roman" w:eastAsia="Times New Roman" w:hAnsi="Times New Roman" w:cs="Times New Roman"/>
                <w:bCs/>
                <w:iCs/>
                <w:sz w:val="24"/>
                <w:szCs w:val="24"/>
              </w:rPr>
            </w:pPr>
            <w:r w:rsidRPr="002014B0">
              <w:rPr>
                <w:rFonts w:ascii="Times New Roman" w:eastAsia="Times New Roman" w:hAnsi="Times New Roman" w:cs="Times New Roman"/>
                <w:bCs/>
                <w:iCs/>
                <w:sz w:val="24"/>
                <w:szCs w:val="24"/>
              </w:rPr>
              <w:t>Генеральный директор</w:t>
            </w:r>
          </w:p>
        </w:tc>
      </w:tr>
      <w:tr w:rsidR="00D66640" w:rsidRPr="00D66640" w:rsidTr="00BC7786">
        <w:tc>
          <w:tcPr>
            <w:tcW w:w="3284" w:type="dxa"/>
            <w:shd w:val="clear" w:color="auto" w:fill="auto"/>
          </w:tcPr>
          <w:p w:rsidR="00D66640" w:rsidRPr="00D66640" w:rsidRDefault="00D66640" w:rsidP="00EE29E9">
            <w:pPr>
              <w:spacing w:after="0" w:line="240" w:lineRule="auto"/>
              <w:rPr>
                <w:rFonts w:ascii="Times New Roman" w:eastAsia="Times New Roman" w:hAnsi="Times New Roman" w:cs="Times New Roman"/>
                <w:sz w:val="24"/>
                <w:szCs w:val="24"/>
              </w:rPr>
            </w:pPr>
            <w:r w:rsidRPr="00D66640">
              <w:rPr>
                <w:rFonts w:ascii="Times New Roman" w:hAnsi="Times New Roman" w:cs="Times New Roman"/>
                <w:sz w:val="24"/>
                <w:szCs w:val="24"/>
              </w:rPr>
              <w:t>С 2012 по 2014</w:t>
            </w:r>
          </w:p>
        </w:tc>
        <w:tc>
          <w:tcPr>
            <w:tcW w:w="3285" w:type="dxa"/>
            <w:shd w:val="clear" w:color="auto" w:fill="auto"/>
          </w:tcPr>
          <w:p w:rsidR="00D66640" w:rsidRPr="00D66640" w:rsidRDefault="00D66640" w:rsidP="00EE29E9">
            <w:pPr>
              <w:spacing w:after="0" w:line="240" w:lineRule="auto"/>
              <w:ind w:left="80"/>
              <w:rPr>
                <w:rFonts w:ascii="Times New Roman" w:eastAsia="Times New Roman" w:hAnsi="Times New Roman" w:cs="Times New Roman"/>
                <w:bCs/>
                <w:iCs/>
                <w:sz w:val="24"/>
                <w:szCs w:val="24"/>
              </w:rPr>
            </w:pPr>
            <w:r w:rsidRPr="00D66640">
              <w:rPr>
                <w:rFonts w:ascii="Times New Roman" w:hAnsi="Times New Roman" w:cs="Times New Roman"/>
                <w:sz w:val="24"/>
                <w:szCs w:val="24"/>
              </w:rPr>
              <w:t>ООО «Строй Дизайн Проект»</w:t>
            </w:r>
          </w:p>
        </w:tc>
        <w:tc>
          <w:tcPr>
            <w:tcW w:w="3178" w:type="dxa"/>
            <w:shd w:val="clear" w:color="auto" w:fill="auto"/>
          </w:tcPr>
          <w:p w:rsidR="00D66640" w:rsidRPr="00D66640" w:rsidRDefault="00D66640" w:rsidP="00EE29E9">
            <w:pPr>
              <w:spacing w:after="0" w:line="240" w:lineRule="auto"/>
              <w:ind w:left="80"/>
              <w:rPr>
                <w:rFonts w:ascii="Times New Roman" w:eastAsia="Times New Roman" w:hAnsi="Times New Roman" w:cs="Times New Roman"/>
                <w:bCs/>
                <w:iCs/>
                <w:sz w:val="24"/>
                <w:szCs w:val="24"/>
              </w:rPr>
            </w:pPr>
            <w:r w:rsidRPr="00D66640">
              <w:rPr>
                <w:rFonts w:ascii="Times New Roman" w:hAnsi="Times New Roman" w:cs="Times New Roman"/>
                <w:sz w:val="24"/>
                <w:szCs w:val="24"/>
              </w:rPr>
              <w:t>Генеральный директор</w:t>
            </w:r>
          </w:p>
        </w:tc>
      </w:tr>
    </w:tbl>
    <w:p w:rsidR="00EE07F8" w:rsidRPr="00D66640" w:rsidRDefault="00EE07F8" w:rsidP="00EE29E9">
      <w:pPr>
        <w:spacing w:after="0" w:line="240" w:lineRule="auto"/>
        <w:ind w:firstLine="426"/>
        <w:jc w:val="both"/>
        <w:rPr>
          <w:rFonts w:ascii="Times New Roman" w:eastAsia="Times New Roman" w:hAnsi="Times New Roman" w:cs="Times New Roman"/>
          <w:sz w:val="24"/>
          <w:szCs w:val="24"/>
        </w:rPr>
      </w:pPr>
    </w:p>
    <w:p w:rsidR="00EE07F8" w:rsidRDefault="00EE07F8"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 xml:space="preserve">Доля участия в </w:t>
      </w:r>
      <w:r w:rsidR="000D62E3">
        <w:rPr>
          <w:rFonts w:ascii="Times New Roman" w:eastAsia="Times New Roman" w:hAnsi="Times New Roman" w:cs="Times New Roman"/>
          <w:b/>
          <w:sz w:val="24"/>
          <w:szCs w:val="24"/>
        </w:rPr>
        <w:t>у</w:t>
      </w:r>
      <w:r w:rsidR="000D62E3" w:rsidRPr="00873221">
        <w:rPr>
          <w:rFonts w:ascii="Times New Roman" w:eastAsia="Times New Roman" w:hAnsi="Times New Roman" w:cs="Times New Roman"/>
          <w:b/>
          <w:sz w:val="24"/>
          <w:szCs w:val="24"/>
        </w:rPr>
        <w:t xml:space="preserve">ставном </w:t>
      </w:r>
      <w:r w:rsidRPr="00873221">
        <w:rPr>
          <w:rFonts w:ascii="Times New Roman" w:eastAsia="Times New Roman" w:hAnsi="Times New Roman" w:cs="Times New Roman"/>
          <w:b/>
          <w:sz w:val="24"/>
          <w:szCs w:val="24"/>
        </w:rPr>
        <w:t>капитале</w:t>
      </w:r>
      <w:r w:rsidRPr="00873221">
        <w:rPr>
          <w:rFonts w:ascii="Times New Roman" w:eastAsia="Times New Roman" w:hAnsi="Times New Roman" w:cs="Times New Roman"/>
          <w:sz w:val="24"/>
          <w:szCs w:val="24"/>
        </w:rPr>
        <w:t xml:space="preserve"> </w:t>
      </w:r>
      <w:r w:rsidR="000D62E3" w:rsidRPr="00B941C6">
        <w:rPr>
          <w:rFonts w:ascii="Times New Roman" w:eastAsia="Times New Roman" w:hAnsi="Times New Roman" w:cs="Times New Roman"/>
          <w:b/>
          <w:sz w:val="24"/>
          <w:szCs w:val="24"/>
        </w:rPr>
        <w:t>Общества</w:t>
      </w:r>
      <w:r w:rsidR="005A37F9">
        <w:rPr>
          <w:rFonts w:ascii="Times New Roman" w:eastAsia="Times New Roman" w:hAnsi="Times New Roman" w:cs="Times New Roman"/>
          <w:b/>
          <w:sz w:val="24"/>
          <w:szCs w:val="24"/>
        </w:rPr>
        <w:t xml:space="preserve"> </w:t>
      </w:r>
      <w:r w:rsidRPr="00873221">
        <w:rPr>
          <w:rFonts w:ascii="Times New Roman" w:eastAsia="Times New Roman" w:hAnsi="Times New Roman" w:cs="Times New Roman"/>
          <w:sz w:val="24"/>
          <w:szCs w:val="24"/>
        </w:rPr>
        <w:t>–</w:t>
      </w:r>
      <w:r w:rsidR="00AA39F4">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не имеет.</w:t>
      </w:r>
    </w:p>
    <w:p w:rsidR="000D62E3" w:rsidRPr="00873221" w:rsidRDefault="000D62E3" w:rsidP="00EE29E9">
      <w:pPr>
        <w:spacing w:after="0" w:line="240" w:lineRule="auto"/>
        <w:ind w:firstLine="426"/>
        <w:jc w:val="both"/>
        <w:rPr>
          <w:rFonts w:ascii="Times New Roman" w:eastAsia="Times New Roman" w:hAnsi="Times New Roman" w:cs="Times New Roman"/>
          <w:sz w:val="24"/>
          <w:szCs w:val="24"/>
        </w:rPr>
      </w:pPr>
      <w:r w:rsidRPr="00B941C6">
        <w:rPr>
          <w:rFonts w:ascii="Times New Roman" w:eastAsia="Times New Roman" w:hAnsi="Times New Roman" w:cs="Times New Roman"/>
          <w:b/>
          <w:sz w:val="24"/>
          <w:szCs w:val="24"/>
        </w:rPr>
        <w:t>Доля принадлежащих обыкновенных акций Общества</w:t>
      </w:r>
      <w:r w:rsidRPr="000D62E3">
        <w:rPr>
          <w:rFonts w:ascii="Times New Roman" w:eastAsia="Times New Roman" w:hAnsi="Times New Roman" w:cs="Times New Roman"/>
          <w:sz w:val="24"/>
          <w:szCs w:val="24"/>
        </w:rPr>
        <w:t xml:space="preserve"> – не имеет</w:t>
      </w:r>
      <w:r>
        <w:rPr>
          <w:rFonts w:ascii="Times New Roman" w:eastAsia="Times New Roman" w:hAnsi="Times New Roman" w:cs="Times New Roman"/>
          <w:sz w:val="24"/>
          <w:szCs w:val="24"/>
        </w:rPr>
        <w:t>.</w:t>
      </w:r>
    </w:p>
    <w:p w:rsidR="00EE07F8" w:rsidRPr="00873221" w:rsidRDefault="00EE07F8" w:rsidP="00EE29E9">
      <w:pPr>
        <w:spacing w:after="0" w:line="240" w:lineRule="auto"/>
        <w:ind w:firstLine="426"/>
        <w:jc w:val="both"/>
        <w:rPr>
          <w:rFonts w:ascii="Times New Roman" w:hAnsi="Times New Roman" w:cs="Times New Roman"/>
          <w:sz w:val="24"/>
          <w:szCs w:val="24"/>
        </w:rPr>
      </w:pPr>
    </w:p>
    <w:p w:rsidR="002B06FC" w:rsidRDefault="001D46ED" w:rsidP="00EE29E9">
      <w:pPr>
        <w:pStyle w:val="1"/>
        <w:spacing w:before="0" w:line="240" w:lineRule="auto"/>
        <w:ind w:firstLine="426"/>
        <w:jc w:val="center"/>
        <w:rPr>
          <w:rFonts w:ascii="Times New Roman" w:eastAsia="Times New Roman" w:hAnsi="Times New Roman" w:cs="Times New Roman"/>
          <w:color w:val="auto"/>
        </w:rPr>
      </w:pPr>
      <w:bookmarkStart w:id="49" w:name="_Toc451431653"/>
      <w:bookmarkStart w:id="50" w:name="_Toc417390159"/>
      <w:r w:rsidRPr="00B968AF">
        <w:rPr>
          <w:rFonts w:ascii="Times New Roman" w:eastAsia="Times New Roman" w:hAnsi="Times New Roman" w:cs="Times New Roman"/>
          <w:color w:val="auto"/>
        </w:rPr>
        <w:t>Сведения о лице,</w:t>
      </w:r>
      <w:bookmarkEnd w:id="49"/>
      <w:r w:rsidRPr="00B968AF">
        <w:rPr>
          <w:rFonts w:ascii="Times New Roman" w:eastAsia="Times New Roman" w:hAnsi="Times New Roman" w:cs="Times New Roman"/>
          <w:color w:val="auto"/>
        </w:rPr>
        <w:t xml:space="preserve"> </w:t>
      </w:r>
    </w:p>
    <w:p w:rsidR="001D46ED" w:rsidRPr="00B968AF" w:rsidRDefault="001D46ED" w:rsidP="00EE29E9">
      <w:pPr>
        <w:pStyle w:val="1"/>
        <w:spacing w:before="0" w:line="240" w:lineRule="auto"/>
        <w:ind w:firstLine="426"/>
        <w:jc w:val="center"/>
        <w:rPr>
          <w:rFonts w:ascii="Times New Roman" w:eastAsia="Times New Roman" w:hAnsi="Times New Roman" w:cs="Times New Roman"/>
          <w:color w:val="auto"/>
        </w:rPr>
      </w:pPr>
      <w:bookmarkStart w:id="51" w:name="_Toc451431654"/>
      <w:proofErr w:type="gramStart"/>
      <w:r w:rsidRPr="00B968AF">
        <w:rPr>
          <w:rFonts w:ascii="Times New Roman" w:eastAsia="Times New Roman" w:hAnsi="Times New Roman" w:cs="Times New Roman"/>
          <w:color w:val="auto"/>
        </w:rPr>
        <w:t>занимающем</w:t>
      </w:r>
      <w:proofErr w:type="gramEnd"/>
      <w:r w:rsidRPr="00B968AF">
        <w:rPr>
          <w:rFonts w:ascii="Times New Roman" w:eastAsia="Times New Roman" w:hAnsi="Times New Roman" w:cs="Times New Roman"/>
          <w:color w:val="auto"/>
        </w:rPr>
        <w:t xml:space="preserve"> должность единоличного исполнительного органа</w:t>
      </w:r>
      <w:bookmarkEnd w:id="48"/>
      <w:bookmarkEnd w:id="50"/>
      <w:r w:rsidR="009119F8">
        <w:rPr>
          <w:rFonts w:ascii="Times New Roman" w:eastAsia="Times New Roman" w:hAnsi="Times New Roman" w:cs="Times New Roman"/>
          <w:color w:val="auto"/>
        </w:rPr>
        <w:t xml:space="preserve"> Общества</w:t>
      </w:r>
      <w:bookmarkEnd w:id="51"/>
    </w:p>
    <w:p w:rsidR="001D46ED" w:rsidRPr="00B968AF" w:rsidRDefault="001D46ED" w:rsidP="00EE29E9">
      <w:pPr>
        <w:spacing w:after="0" w:line="240" w:lineRule="auto"/>
        <w:ind w:firstLine="426"/>
        <w:jc w:val="both"/>
        <w:rPr>
          <w:rFonts w:ascii="Times New Roman" w:eastAsia="Times New Roman" w:hAnsi="Times New Roman" w:cs="Times New Roman"/>
          <w:sz w:val="21"/>
          <w:szCs w:val="21"/>
        </w:rPr>
      </w:pPr>
    </w:p>
    <w:p w:rsidR="001D46ED" w:rsidRDefault="001D46ED" w:rsidP="00EE29E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Травников Евгений Петрович</w:t>
      </w:r>
    </w:p>
    <w:p w:rsidR="001D46ED" w:rsidRPr="00873221" w:rsidRDefault="001D46ED"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Год рождения</w:t>
      </w:r>
      <w:r>
        <w:rPr>
          <w:rFonts w:ascii="Times New Roman" w:eastAsia="Times New Roman" w:hAnsi="Times New Roman" w:cs="Times New Roman"/>
          <w:sz w:val="24"/>
          <w:szCs w:val="24"/>
        </w:rPr>
        <w:t xml:space="preserve"> – 1964</w:t>
      </w:r>
    </w:p>
    <w:p w:rsidR="001D46ED" w:rsidRPr="00873221" w:rsidRDefault="001D46ED"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Образование</w:t>
      </w:r>
      <w:r w:rsidRPr="00873221">
        <w:rPr>
          <w:rFonts w:ascii="Times New Roman" w:eastAsia="Times New Roman" w:hAnsi="Times New Roman" w:cs="Times New Roman"/>
          <w:sz w:val="24"/>
          <w:szCs w:val="24"/>
        </w:rPr>
        <w:t xml:space="preserve"> – высшее</w:t>
      </w:r>
    </w:p>
    <w:p w:rsidR="001D46ED" w:rsidRPr="00873221" w:rsidRDefault="001D46ED" w:rsidP="00EE29E9">
      <w:pPr>
        <w:spacing w:after="0" w:line="240" w:lineRule="auto"/>
        <w:ind w:firstLine="426"/>
        <w:jc w:val="both"/>
        <w:rPr>
          <w:rFonts w:ascii="Times New Roman" w:hAnsi="Times New Roman" w:cs="Times New Roman"/>
          <w:b/>
          <w:sz w:val="24"/>
          <w:szCs w:val="24"/>
        </w:rPr>
      </w:pPr>
      <w:proofErr w:type="gramStart"/>
      <w:r w:rsidRPr="00873221">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w:t>
      </w:r>
      <w:r w:rsidR="00CE4ED6">
        <w:rPr>
          <w:rFonts w:ascii="Times New Roman" w:hAnsi="Times New Roman" w:cs="Times New Roman"/>
          <w:b/>
          <w:sz w:val="24"/>
          <w:szCs w:val="24"/>
        </w:rPr>
        <w:t>у</w:t>
      </w:r>
      <w:r w:rsidRPr="00873221">
        <w:rPr>
          <w:rFonts w:ascii="Times New Roman" w:hAnsi="Times New Roman" w:cs="Times New Roman"/>
          <w:b/>
          <w:sz w:val="24"/>
          <w:szCs w:val="24"/>
        </w:rPr>
        <w:t>:</w:t>
      </w:r>
      <w:proofErr w:type="gramEnd"/>
    </w:p>
    <w:p w:rsidR="00B73F3D" w:rsidRPr="00873221" w:rsidRDefault="00B73F3D" w:rsidP="00EE29E9">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3685"/>
      </w:tblGrid>
      <w:tr w:rsidR="001D46ED" w:rsidRPr="00873221" w:rsidTr="00BC7786">
        <w:tc>
          <w:tcPr>
            <w:tcW w:w="2943" w:type="dxa"/>
            <w:shd w:val="clear" w:color="auto" w:fill="D9D9D9" w:themeFill="background1" w:themeFillShade="D9"/>
          </w:tcPr>
          <w:p w:rsidR="001D46ED" w:rsidRPr="00873221" w:rsidRDefault="001D46ED"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Период работы</w:t>
            </w:r>
          </w:p>
        </w:tc>
        <w:tc>
          <w:tcPr>
            <w:tcW w:w="3119" w:type="dxa"/>
            <w:shd w:val="clear" w:color="auto" w:fill="D9D9D9" w:themeFill="background1" w:themeFillShade="D9"/>
          </w:tcPr>
          <w:p w:rsidR="001D46ED" w:rsidRPr="00873221" w:rsidRDefault="001D46ED" w:rsidP="00EE29E9">
            <w:pPr>
              <w:spacing w:after="0" w:line="240" w:lineRule="auto"/>
              <w:ind w:firstLine="34"/>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Наименование организации</w:t>
            </w:r>
          </w:p>
        </w:tc>
        <w:tc>
          <w:tcPr>
            <w:tcW w:w="3685" w:type="dxa"/>
            <w:shd w:val="clear" w:color="auto" w:fill="D9D9D9" w:themeFill="background1" w:themeFillShade="D9"/>
          </w:tcPr>
          <w:p w:rsidR="001D46ED" w:rsidRPr="00873221" w:rsidRDefault="001D46ED"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Занимаемая должность</w:t>
            </w:r>
          </w:p>
        </w:tc>
      </w:tr>
      <w:tr w:rsidR="001D46ED" w:rsidRPr="00873221" w:rsidTr="00BC7786">
        <w:tc>
          <w:tcPr>
            <w:tcW w:w="2943" w:type="dxa"/>
          </w:tcPr>
          <w:p w:rsidR="001D46ED" w:rsidRPr="00873221" w:rsidRDefault="001D46ED"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 xml:space="preserve">с </w:t>
            </w:r>
            <w:r w:rsidR="00061CDD">
              <w:rPr>
                <w:rFonts w:ascii="Times New Roman" w:eastAsia="Times New Roman" w:hAnsi="Times New Roman" w:cs="Times New Roman"/>
                <w:sz w:val="24"/>
                <w:szCs w:val="24"/>
              </w:rPr>
              <w:t xml:space="preserve">2013 </w:t>
            </w:r>
            <w:r>
              <w:rPr>
                <w:rFonts w:ascii="Times New Roman" w:eastAsia="Times New Roman" w:hAnsi="Times New Roman" w:cs="Times New Roman"/>
                <w:sz w:val="24"/>
                <w:szCs w:val="24"/>
              </w:rPr>
              <w:t>г.</w:t>
            </w:r>
            <w:r w:rsidRPr="00873221">
              <w:rPr>
                <w:rFonts w:ascii="Times New Roman" w:eastAsia="Times New Roman" w:hAnsi="Times New Roman" w:cs="Times New Roman"/>
                <w:sz w:val="24"/>
                <w:szCs w:val="24"/>
              </w:rPr>
              <w:t xml:space="preserve"> по настоящее время</w:t>
            </w:r>
          </w:p>
        </w:tc>
        <w:tc>
          <w:tcPr>
            <w:tcW w:w="3119" w:type="dxa"/>
          </w:tcPr>
          <w:p w:rsidR="001D46ED" w:rsidRPr="00873221" w:rsidRDefault="001D46ED" w:rsidP="00EE29E9">
            <w:pPr>
              <w:spacing w:after="0" w:line="240" w:lineRule="auto"/>
              <w:ind w:firstLine="34"/>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 xml:space="preserve">ОАО «СиМ </w:t>
            </w:r>
            <w:proofErr w:type="gramStart"/>
            <w:r w:rsidRPr="00873221">
              <w:rPr>
                <w:rFonts w:ascii="Times New Roman" w:eastAsia="Times New Roman" w:hAnsi="Times New Roman" w:cs="Times New Roman"/>
                <w:sz w:val="24"/>
                <w:szCs w:val="24"/>
              </w:rPr>
              <w:t>СТ</w:t>
            </w:r>
            <w:proofErr w:type="gramEnd"/>
            <w:r w:rsidRPr="00873221">
              <w:rPr>
                <w:rFonts w:ascii="Times New Roman" w:eastAsia="Times New Roman" w:hAnsi="Times New Roman" w:cs="Times New Roman"/>
                <w:sz w:val="24"/>
                <w:szCs w:val="24"/>
              </w:rPr>
              <w:t>»</w:t>
            </w:r>
          </w:p>
        </w:tc>
        <w:tc>
          <w:tcPr>
            <w:tcW w:w="3685" w:type="dxa"/>
          </w:tcPr>
          <w:p w:rsidR="001D46ED" w:rsidRPr="00873221" w:rsidRDefault="001D46ED" w:rsidP="00EE29E9">
            <w:pPr>
              <w:spacing w:after="0" w:line="240" w:lineRule="auto"/>
              <w:jc w:val="both"/>
              <w:rPr>
                <w:rFonts w:ascii="Times New Roman" w:eastAsia="Times New Roman" w:hAnsi="Times New Roman" w:cs="Times New Roman"/>
                <w:sz w:val="24"/>
                <w:szCs w:val="24"/>
              </w:rPr>
            </w:pPr>
            <w:r w:rsidRPr="00873221">
              <w:rPr>
                <w:rFonts w:ascii="Times New Roman" w:eastAsia="Times New Roman" w:hAnsi="Times New Roman" w:cs="Times New Roman"/>
                <w:sz w:val="24"/>
                <w:szCs w:val="24"/>
              </w:rPr>
              <w:t>Генеральный директор</w:t>
            </w:r>
          </w:p>
        </w:tc>
      </w:tr>
      <w:tr w:rsidR="004B1260" w:rsidRPr="00873221" w:rsidTr="00BC7786">
        <w:tc>
          <w:tcPr>
            <w:tcW w:w="2943" w:type="dxa"/>
          </w:tcPr>
          <w:p w:rsidR="004B1260" w:rsidRPr="00873221" w:rsidRDefault="004B1260"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2012 г. по настоящее время</w:t>
            </w:r>
          </w:p>
        </w:tc>
        <w:tc>
          <w:tcPr>
            <w:tcW w:w="3119" w:type="dxa"/>
          </w:tcPr>
          <w:p w:rsidR="004B1260" w:rsidRPr="00873221" w:rsidRDefault="004B1260" w:rsidP="00EE29E9">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ОАО «Банк Москвы»</w:t>
            </w:r>
          </w:p>
        </w:tc>
        <w:tc>
          <w:tcPr>
            <w:tcW w:w="3685" w:type="dxa"/>
          </w:tcPr>
          <w:p w:rsidR="004B1260" w:rsidRPr="00873221" w:rsidRDefault="004B1260"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начальника Управления по работе с непрофильными активами</w:t>
            </w:r>
          </w:p>
        </w:tc>
      </w:tr>
      <w:tr w:rsidR="00CE4ED6" w:rsidRPr="00873221" w:rsidTr="00BC7786">
        <w:tc>
          <w:tcPr>
            <w:tcW w:w="2943" w:type="dxa"/>
          </w:tcPr>
          <w:p w:rsidR="00CE4ED6" w:rsidRPr="00873221" w:rsidRDefault="00CE4ED6"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2009 г. по 2012 г.</w:t>
            </w:r>
          </w:p>
        </w:tc>
        <w:tc>
          <w:tcPr>
            <w:tcW w:w="3119" w:type="dxa"/>
          </w:tcPr>
          <w:p w:rsidR="00CE4ED6" w:rsidRPr="00873221" w:rsidRDefault="00CE4ED6" w:rsidP="00EE29E9">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ОАО «Моторостроитель» г. Самара</w:t>
            </w:r>
          </w:p>
        </w:tc>
        <w:tc>
          <w:tcPr>
            <w:tcW w:w="3685" w:type="dxa"/>
          </w:tcPr>
          <w:p w:rsidR="00CE4ED6" w:rsidRPr="00873221" w:rsidRDefault="00CE4ED6" w:rsidP="00EE2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исполнительного директора</w:t>
            </w:r>
          </w:p>
        </w:tc>
      </w:tr>
    </w:tbl>
    <w:p w:rsidR="001D46ED" w:rsidRPr="00873221"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873221">
        <w:rPr>
          <w:rFonts w:ascii="Times New Roman" w:eastAsia="Times New Roman" w:hAnsi="Times New Roman" w:cs="Times New Roman"/>
          <w:b/>
          <w:sz w:val="24"/>
          <w:szCs w:val="24"/>
        </w:rPr>
        <w:t xml:space="preserve">Доля участия в </w:t>
      </w:r>
      <w:r w:rsidR="009119F8">
        <w:rPr>
          <w:rFonts w:ascii="Times New Roman" w:eastAsia="Times New Roman" w:hAnsi="Times New Roman" w:cs="Times New Roman"/>
          <w:b/>
          <w:sz w:val="24"/>
          <w:szCs w:val="24"/>
        </w:rPr>
        <w:t>у</w:t>
      </w:r>
      <w:r w:rsidR="009119F8" w:rsidRPr="00873221">
        <w:rPr>
          <w:rFonts w:ascii="Times New Roman" w:eastAsia="Times New Roman" w:hAnsi="Times New Roman" w:cs="Times New Roman"/>
          <w:b/>
          <w:sz w:val="24"/>
          <w:szCs w:val="24"/>
        </w:rPr>
        <w:t xml:space="preserve">ставном </w:t>
      </w:r>
      <w:r w:rsidRPr="00873221">
        <w:rPr>
          <w:rFonts w:ascii="Times New Roman" w:eastAsia="Times New Roman" w:hAnsi="Times New Roman" w:cs="Times New Roman"/>
          <w:b/>
          <w:sz w:val="24"/>
          <w:szCs w:val="24"/>
        </w:rPr>
        <w:t>капитале</w:t>
      </w:r>
      <w:r w:rsidRPr="00873221">
        <w:rPr>
          <w:rFonts w:ascii="Times New Roman" w:eastAsia="Times New Roman" w:hAnsi="Times New Roman" w:cs="Times New Roman"/>
          <w:sz w:val="24"/>
          <w:szCs w:val="24"/>
        </w:rPr>
        <w:t xml:space="preserve"> </w:t>
      </w:r>
      <w:r w:rsidR="00ED61BA">
        <w:rPr>
          <w:rFonts w:ascii="Times New Roman" w:eastAsia="Times New Roman" w:hAnsi="Times New Roman" w:cs="Times New Roman"/>
          <w:sz w:val="24"/>
          <w:szCs w:val="24"/>
        </w:rPr>
        <w:t xml:space="preserve">Общества </w:t>
      </w:r>
      <w:r w:rsidRPr="00873221">
        <w:rPr>
          <w:rFonts w:ascii="Times New Roman" w:eastAsia="Times New Roman" w:hAnsi="Times New Roman" w:cs="Times New Roman"/>
          <w:sz w:val="24"/>
          <w:szCs w:val="24"/>
        </w:rPr>
        <w:t>–</w:t>
      </w:r>
      <w:r w:rsidR="00AA39F4">
        <w:rPr>
          <w:rFonts w:ascii="Times New Roman" w:eastAsia="Times New Roman" w:hAnsi="Times New Roman" w:cs="Times New Roman"/>
          <w:sz w:val="24"/>
          <w:szCs w:val="24"/>
        </w:rPr>
        <w:t xml:space="preserve"> </w:t>
      </w:r>
      <w:r w:rsidRPr="00873221">
        <w:rPr>
          <w:rFonts w:ascii="Times New Roman" w:eastAsia="Times New Roman" w:hAnsi="Times New Roman" w:cs="Times New Roman"/>
          <w:sz w:val="24"/>
          <w:szCs w:val="24"/>
        </w:rPr>
        <w:t>не имеет.</w:t>
      </w:r>
    </w:p>
    <w:p w:rsidR="009119F8" w:rsidRPr="00873221" w:rsidRDefault="009119F8" w:rsidP="00EE29E9">
      <w:pPr>
        <w:spacing w:after="0" w:line="240" w:lineRule="auto"/>
        <w:ind w:firstLine="426"/>
        <w:jc w:val="both"/>
        <w:rPr>
          <w:rFonts w:ascii="Times New Roman" w:eastAsia="Times New Roman" w:hAnsi="Times New Roman" w:cs="Times New Roman"/>
          <w:sz w:val="24"/>
          <w:szCs w:val="24"/>
        </w:rPr>
      </w:pPr>
      <w:r w:rsidRPr="00B941C6">
        <w:rPr>
          <w:rFonts w:ascii="Times New Roman" w:eastAsia="Times New Roman" w:hAnsi="Times New Roman" w:cs="Times New Roman"/>
          <w:b/>
          <w:sz w:val="24"/>
          <w:szCs w:val="24"/>
        </w:rPr>
        <w:t>Доля принадлежащих обыкновенных акций Общества</w:t>
      </w:r>
      <w:r w:rsidRPr="009119F8">
        <w:rPr>
          <w:rFonts w:ascii="Times New Roman" w:eastAsia="Times New Roman" w:hAnsi="Times New Roman" w:cs="Times New Roman"/>
          <w:sz w:val="24"/>
          <w:szCs w:val="24"/>
        </w:rPr>
        <w:t xml:space="preserve"> – не имеет</w:t>
      </w:r>
      <w:r>
        <w:rPr>
          <w:rFonts w:ascii="Times New Roman" w:eastAsia="Times New Roman" w:hAnsi="Times New Roman" w:cs="Times New Roman"/>
          <w:sz w:val="24"/>
          <w:szCs w:val="24"/>
        </w:rPr>
        <w:t>.</w:t>
      </w:r>
    </w:p>
    <w:p w:rsidR="001D46ED" w:rsidRPr="00A15A96" w:rsidRDefault="001D46ED" w:rsidP="00EE29E9">
      <w:pPr>
        <w:spacing w:after="0" w:line="240" w:lineRule="auto"/>
        <w:ind w:firstLine="426"/>
        <w:jc w:val="both"/>
        <w:rPr>
          <w:rFonts w:ascii="Times New Roman" w:hAnsi="Times New Roman" w:cs="Times New Roman"/>
          <w:sz w:val="24"/>
          <w:szCs w:val="24"/>
        </w:rPr>
      </w:pPr>
    </w:p>
    <w:p w:rsidR="001D46ED" w:rsidRPr="00D249F4" w:rsidRDefault="00921604" w:rsidP="00EE29E9">
      <w:pPr>
        <w:spacing w:before="120" w:after="0" w:line="24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w:t>
      </w:r>
      <w:r w:rsidRPr="00921604">
        <w:rPr>
          <w:rFonts w:ascii="Times New Roman" w:eastAsia="Times New Roman" w:hAnsi="Times New Roman" w:cs="Times New Roman"/>
          <w:b/>
          <w:bCs/>
          <w:sz w:val="28"/>
          <w:szCs w:val="28"/>
        </w:rPr>
        <w:t xml:space="preserve">сновные положения политики </w:t>
      </w:r>
      <w:r>
        <w:rPr>
          <w:rFonts w:ascii="Times New Roman" w:eastAsia="Times New Roman" w:hAnsi="Times New Roman" w:cs="Times New Roman"/>
          <w:b/>
          <w:bCs/>
          <w:sz w:val="28"/>
          <w:szCs w:val="28"/>
        </w:rPr>
        <w:t>О</w:t>
      </w:r>
      <w:r w:rsidRPr="00921604">
        <w:rPr>
          <w:rFonts w:ascii="Times New Roman" w:eastAsia="Times New Roman" w:hAnsi="Times New Roman" w:cs="Times New Roman"/>
          <w:b/>
          <w:bCs/>
          <w:sz w:val="28"/>
          <w:szCs w:val="28"/>
        </w:rPr>
        <w:t xml:space="preserve">бщества в области вознаграждения и (или) компенсации расходов, а также сведения по каждому из органов управления </w:t>
      </w:r>
      <w:r>
        <w:rPr>
          <w:rFonts w:ascii="Times New Roman" w:eastAsia="Times New Roman" w:hAnsi="Times New Roman" w:cs="Times New Roman"/>
          <w:b/>
          <w:bCs/>
          <w:sz w:val="28"/>
          <w:szCs w:val="28"/>
        </w:rPr>
        <w:t>О</w:t>
      </w:r>
      <w:r w:rsidRPr="00921604">
        <w:rPr>
          <w:rFonts w:ascii="Times New Roman" w:eastAsia="Times New Roman" w:hAnsi="Times New Roman" w:cs="Times New Roman"/>
          <w:b/>
          <w:bCs/>
          <w:sz w:val="28"/>
          <w:szCs w:val="28"/>
        </w:rPr>
        <w:t>бщества (за исключением физического лица, занимавшего должность единоличного исполнительного органа у</w:t>
      </w:r>
      <w:r>
        <w:rPr>
          <w:rFonts w:ascii="Times New Roman" w:eastAsia="Times New Roman" w:hAnsi="Times New Roman" w:cs="Times New Roman"/>
          <w:b/>
          <w:bCs/>
          <w:sz w:val="28"/>
          <w:szCs w:val="28"/>
        </w:rPr>
        <w:t>правления акционерного общества</w:t>
      </w:r>
      <w:r w:rsidRPr="00921604">
        <w:rPr>
          <w:rFonts w:ascii="Times New Roman" w:eastAsia="Times New Roman" w:hAnsi="Times New Roman" w:cs="Times New Roman"/>
          <w:b/>
          <w:bCs/>
          <w:sz w:val="28"/>
          <w:szCs w:val="28"/>
        </w:rPr>
        <w:t>) с указанием ра</w:t>
      </w:r>
      <w:r w:rsidR="003D59E8">
        <w:rPr>
          <w:rFonts w:ascii="Times New Roman" w:eastAsia="Times New Roman" w:hAnsi="Times New Roman" w:cs="Times New Roman"/>
          <w:b/>
          <w:bCs/>
          <w:sz w:val="28"/>
          <w:szCs w:val="28"/>
        </w:rPr>
        <w:t>змера всех видов вознаграждения</w:t>
      </w:r>
      <w:r w:rsidR="00215948" w:rsidRPr="00D249F4">
        <w:rPr>
          <w:rFonts w:ascii="Times New Roman" w:eastAsia="Times New Roman" w:hAnsi="Times New Roman" w:cs="Times New Roman"/>
          <w:b/>
          <w:bCs/>
          <w:sz w:val="28"/>
          <w:szCs w:val="28"/>
        </w:rPr>
        <w:t>.</w:t>
      </w:r>
    </w:p>
    <w:p w:rsidR="00921604" w:rsidRDefault="00921604"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Вознаграждение членам Совета директоров Общества не выплачивается.</w:t>
      </w:r>
    </w:p>
    <w:p w:rsidR="001D46ED" w:rsidRPr="00A15A96" w:rsidRDefault="001D46ED" w:rsidP="00EE29E9">
      <w:pPr>
        <w:spacing w:after="0" w:line="240" w:lineRule="auto"/>
        <w:ind w:firstLine="426"/>
        <w:jc w:val="both"/>
        <w:rPr>
          <w:rFonts w:ascii="Times New Roman" w:eastAsia="Times New Roman" w:hAnsi="Times New Roman" w:cs="Times New Roman"/>
          <w:sz w:val="24"/>
          <w:szCs w:val="24"/>
        </w:rPr>
      </w:pPr>
    </w:p>
    <w:p w:rsidR="0002511E" w:rsidRDefault="001D46ED" w:rsidP="00EE29E9">
      <w:pPr>
        <w:pStyle w:val="1"/>
        <w:spacing w:before="120" w:line="240" w:lineRule="auto"/>
        <w:ind w:firstLine="426"/>
        <w:jc w:val="center"/>
        <w:rPr>
          <w:rFonts w:ascii="Times New Roman" w:eastAsia="Times New Roman" w:hAnsi="Times New Roman" w:cs="Times New Roman"/>
          <w:color w:val="auto"/>
        </w:rPr>
      </w:pPr>
      <w:bookmarkStart w:id="52" w:name="_Toc451431655"/>
      <w:bookmarkStart w:id="53" w:name="_Toc416431713"/>
      <w:bookmarkStart w:id="54" w:name="_Toc417390161"/>
      <w:r w:rsidRPr="00B968AF">
        <w:rPr>
          <w:rFonts w:ascii="Times New Roman" w:eastAsia="Times New Roman" w:hAnsi="Times New Roman" w:cs="Times New Roman"/>
          <w:color w:val="auto"/>
        </w:rPr>
        <w:t xml:space="preserve">Сведения о соблюдении </w:t>
      </w:r>
      <w:r w:rsidR="00C700F4">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бществом рекомендаций</w:t>
      </w:r>
      <w:bookmarkEnd w:id="52"/>
    </w:p>
    <w:p w:rsidR="001D46ED" w:rsidRPr="00B968AF" w:rsidRDefault="001D46ED" w:rsidP="00EE29E9">
      <w:pPr>
        <w:pStyle w:val="1"/>
        <w:spacing w:before="0" w:line="240" w:lineRule="auto"/>
        <w:ind w:firstLine="426"/>
        <w:jc w:val="center"/>
        <w:rPr>
          <w:rFonts w:ascii="Times New Roman" w:eastAsia="Times New Roman" w:hAnsi="Times New Roman" w:cs="Times New Roman"/>
          <w:color w:val="auto"/>
        </w:rPr>
      </w:pPr>
      <w:bookmarkStart w:id="55" w:name="_Toc451431656"/>
      <w:r w:rsidRPr="00B968AF">
        <w:rPr>
          <w:rFonts w:ascii="Times New Roman" w:eastAsia="Times New Roman" w:hAnsi="Times New Roman" w:cs="Times New Roman"/>
          <w:color w:val="auto"/>
        </w:rPr>
        <w:t xml:space="preserve">Кодекса корпоративного </w:t>
      </w:r>
      <w:bookmarkEnd w:id="53"/>
      <w:bookmarkEnd w:id="54"/>
      <w:r w:rsidR="00285474">
        <w:rPr>
          <w:rFonts w:ascii="Times New Roman" w:eastAsia="Times New Roman" w:hAnsi="Times New Roman" w:cs="Times New Roman"/>
          <w:color w:val="auto"/>
        </w:rPr>
        <w:t>управления</w:t>
      </w:r>
      <w:bookmarkEnd w:id="55"/>
    </w:p>
    <w:p w:rsidR="001D46ED" w:rsidRPr="00B968AF" w:rsidRDefault="001D46ED" w:rsidP="00EE29E9">
      <w:pPr>
        <w:spacing w:after="0" w:line="240" w:lineRule="auto"/>
        <w:ind w:firstLine="426"/>
        <w:jc w:val="both"/>
        <w:rPr>
          <w:rFonts w:ascii="Times New Roman" w:eastAsia="Times New Roman" w:hAnsi="Times New Roman" w:cs="Times New Roman"/>
          <w:sz w:val="21"/>
          <w:szCs w:val="21"/>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285474">
        <w:rPr>
          <w:rFonts w:ascii="Times New Roman" w:eastAsia="Times New Roman" w:hAnsi="Times New Roman" w:cs="Times New Roman"/>
          <w:sz w:val="24"/>
          <w:szCs w:val="24"/>
        </w:rPr>
        <w:t xml:space="preserve">Общество не имеет утвержденного Кодекса корпоративного </w:t>
      </w:r>
      <w:r w:rsidR="00BD34C7">
        <w:rPr>
          <w:rFonts w:ascii="Times New Roman" w:eastAsia="Times New Roman" w:hAnsi="Times New Roman" w:cs="Times New Roman"/>
          <w:sz w:val="24"/>
          <w:szCs w:val="24"/>
        </w:rPr>
        <w:t>управления или иного аналогичного документа, однако Общество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«Об акционерных обществах», Федеральным законом «О рынке ценных бумаг» и нормативно-правовыми актами Банка России</w:t>
      </w:r>
      <w:r w:rsidRPr="00285474">
        <w:rPr>
          <w:rFonts w:ascii="Times New Roman" w:eastAsia="Times New Roman" w:hAnsi="Times New Roman" w:cs="Times New Roman"/>
          <w:sz w:val="24"/>
          <w:szCs w:val="24"/>
        </w:rPr>
        <w:t>.</w:t>
      </w:r>
    </w:p>
    <w:p w:rsidR="00BD34C7" w:rsidRPr="00B968AF" w:rsidRDefault="00D054F1"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 принципом п</w:t>
      </w:r>
      <w:r w:rsidR="00BD34C7">
        <w:rPr>
          <w:rFonts w:ascii="Times New Roman" w:eastAsia="Times New Roman" w:hAnsi="Times New Roman" w:cs="Times New Roman"/>
          <w:sz w:val="24"/>
          <w:szCs w:val="24"/>
        </w:rPr>
        <w:t>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 заинтересованного в защите прав и законных интересов своих акционеров.</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6A77C9" w:rsidRDefault="001D46ED" w:rsidP="00EE29E9">
      <w:pPr>
        <w:pStyle w:val="1"/>
        <w:spacing w:before="0" w:line="240" w:lineRule="auto"/>
        <w:ind w:firstLine="426"/>
        <w:jc w:val="center"/>
        <w:rPr>
          <w:rFonts w:ascii="Times New Roman" w:eastAsia="Times New Roman" w:hAnsi="Times New Roman" w:cs="Times New Roman"/>
          <w:color w:val="auto"/>
        </w:rPr>
      </w:pPr>
      <w:bookmarkStart w:id="56" w:name="_Toc451431657"/>
      <w:bookmarkStart w:id="57" w:name="_Toc416431714"/>
      <w:bookmarkStart w:id="58" w:name="_Toc417390162"/>
      <w:r w:rsidRPr="00B968AF">
        <w:rPr>
          <w:rFonts w:ascii="Times New Roman" w:eastAsia="Times New Roman" w:hAnsi="Times New Roman" w:cs="Times New Roman"/>
          <w:color w:val="auto"/>
        </w:rPr>
        <w:t xml:space="preserve">Иная информация, </w:t>
      </w:r>
      <w:r w:rsidR="00FE27D4" w:rsidRPr="00B968AF">
        <w:rPr>
          <w:rFonts w:ascii="Times New Roman" w:eastAsia="Times New Roman" w:hAnsi="Times New Roman" w:cs="Times New Roman"/>
          <w:color w:val="auto"/>
        </w:rPr>
        <w:t>предусмотренн</w:t>
      </w:r>
      <w:r w:rsidR="00FE27D4">
        <w:rPr>
          <w:rFonts w:ascii="Times New Roman" w:eastAsia="Times New Roman" w:hAnsi="Times New Roman" w:cs="Times New Roman"/>
          <w:color w:val="auto"/>
        </w:rPr>
        <w:t>ая</w:t>
      </w:r>
      <w:r w:rsidR="00FE27D4" w:rsidRPr="00B968AF">
        <w:rPr>
          <w:rFonts w:ascii="Times New Roman" w:eastAsia="Times New Roman" w:hAnsi="Times New Roman" w:cs="Times New Roman"/>
          <w:color w:val="auto"/>
        </w:rPr>
        <w:t xml:space="preserve"> </w:t>
      </w:r>
      <w:r w:rsidRPr="00B968AF">
        <w:rPr>
          <w:rFonts w:ascii="Times New Roman" w:eastAsia="Times New Roman" w:hAnsi="Times New Roman" w:cs="Times New Roman"/>
          <w:color w:val="auto"/>
        </w:rPr>
        <w:t xml:space="preserve">уставом </w:t>
      </w:r>
      <w:r w:rsidR="00C700F4">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56"/>
      <w:r w:rsidR="00D27ECE">
        <w:rPr>
          <w:rFonts w:ascii="Times New Roman" w:eastAsia="Times New Roman" w:hAnsi="Times New Roman" w:cs="Times New Roman"/>
          <w:color w:val="auto"/>
        </w:rPr>
        <w:t xml:space="preserve"> </w:t>
      </w:r>
    </w:p>
    <w:p w:rsidR="001D46ED" w:rsidRPr="00B968AF" w:rsidRDefault="001D46ED" w:rsidP="00EE29E9">
      <w:pPr>
        <w:pStyle w:val="1"/>
        <w:spacing w:before="0" w:line="240" w:lineRule="auto"/>
        <w:ind w:firstLine="426"/>
        <w:jc w:val="center"/>
        <w:rPr>
          <w:rFonts w:ascii="Times New Roman" w:eastAsia="Times New Roman" w:hAnsi="Times New Roman" w:cs="Times New Roman"/>
          <w:color w:val="auto"/>
        </w:rPr>
      </w:pPr>
      <w:bookmarkStart w:id="59" w:name="_Toc451431658"/>
      <w:r w:rsidRPr="00B968AF">
        <w:rPr>
          <w:rFonts w:ascii="Times New Roman" w:eastAsia="Times New Roman" w:hAnsi="Times New Roman" w:cs="Times New Roman"/>
          <w:color w:val="auto"/>
        </w:rPr>
        <w:t xml:space="preserve">или иным внутренним документом </w:t>
      </w:r>
      <w:r w:rsidR="00C700F4">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57"/>
      <w:bookmarkEnd w:id="58"/>
      <w:bookmarkEnd w:id="59"/>
    </w:p>
    <w:p w:rsidR="001D46ED" w:rsidRPr="00B968AF" w:rsidRDefault="001D46ED" w:rsidP="00EE29E9">
      <w:pPr>
        <w:spacing w:after="0" w:line="240" w:lineRule="auto"/>
        <w:ind w:firstLine="426"/>
        <w:jc w:val="both"/>
        <w:rPr>
          <w:rFonts w:ascii="Times New Roman" w:hAnsi="Times New Roman" w:cs="Times New Roman"/>
        </w:rPr>
      </w:pP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Уставный капитал Общества равен 766 211 264, 4628 (Семьсот шестьдесят шесть миллионов двести одиннадцать тысяч двести шестьдесят четыре целых четыре тысячи шестьсот двадцать восемь десятитысячных) рубля и разделен на 1 532 422 64/121 (Одного миллиона пятисот тридцати двух тысяч четырехсот двадцати двух целых шестидесяти четырех сто двадцать первых) штук обыкновенных акций номиналом 500,00 (пятьсот) рублей каждая.</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 xml:space="preserve">Регистратором ОАО «СиМ </w:t>
      </w:r>
      <w:proofErr w:type="gramStart"/>
      <w:r w:rsidRPr="00634BFF">
        <w:rPr>
          <w:rFonts w:ascii="Times New Roman" w:eastAsia="Times New Roman" w:hAnsi="Times New Roman" w:cs="Times New Roman"/>
          <w:sz w:val="24"/>
          <w:szCs w:val="24"/>
        </w:rPr>
        <w:t>СТ</w:t>
      </w:r>
      <w:proofErr w:type="gramEnd"/>
      <w:r w:rsidRPr="00634BFF">
        <w:rPr>
          <w:rFonts w:ascii="Times New Roman" w:eastAsia="Times New Roman" w:hAnsi="Times New Roman" w:cs="Times New Roman"/>
          <w:sz w:val="24"/>
          <w:szCs w:val="24"/>
        </w:rPr>
        <w:t>» в соответствии с заключенным договором является:</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 xml:space="preserve">Полное фирменное наименование регистратора: </w:t>
      </w:r>
      <w:r w:rsidR="001055D7">
        <w:rPr>
          <w:rFonts w:ascii="Times New Roman" w:eastAsia="Times New Roman" w:hAnsi="Times New Roman" w:cs="Times New Roman"/>
          <w:sz w:val="24"/>
          <w:szCs w:val="24"/>
        </w:rPr>
        <w:t>А</w:t>
      </w:r>
      <w:r w:rsidRPr="00634BFF">
        <w:rPr>
          <w:rFonts w:ascii="Times New Roman" w:eastAsia="Times New Roman" w:hAnsi="Times New Roman" w:cs="Times New Roman"/>
          <w:sz w:val="24"/>
          <w:szCs w:val="24"/>
        </w:rPr>
        <w:t xml:space="preserve">кционерное общество ВТБ Регистратор </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Сокращенное фирменное наименование: АО ВТБ Регистратор</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Место нахождения регистратора: 125040, Москва, ул. Правды, 23</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Номер лицензии регистратора: 10-000-1-00347</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 xml:space="preserve">Дата выдачи лицензии </w:t>
      </w:r>
      <w:r>
        <w:rPr>
          <w:rFonts w:ascii="Times New Roman" w:eastAsia="Times New Roman" w:hAnsi="Times New Roman" w:cs="Times New Roman"/>
          <w:sz w:val="24"/>
          <w:szCs w:val="24"/>
        </w:rPr>
        <w:t>на осуществление деятельности по ведению реестра</w:t>
      </w:r>
      <w:r w:rsidRPr="00634BFF">
        <w:rPr>
          <w:rFonts w:ascii="Times New Roman" w:eastAsia="Times New Roman" w:hAnsi="Times New Roman" w:cs="Times New Roman"/>
          <w:sz w:val="24"/>
          <w:szCs w:val="24"/>
        </w:rPr>
        <w:t>: 21.02.2008 г.</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Срок действия лицензии регистратора на осуществление деятельности по ведению реестра: без ограничения срока действия</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Орган, выдавший указанную лицензию: Федеральная служба по финансовым рынкам</w:t>
      </w:r>
    </w:p>
    <w:p w:rsidR="001D46ED" w:rsidRPr="00EE07F8" w:rsidRDefault="001D46ED" w:rsidP="00EE29E9">
      <w:pPr>
        <w:spacing w:after="0" w:line="240" w:lineRule="auto"/>
        <w:ind w:firstLine="426"/>
        <w:jc w:val="both"/>
        <w:rPr>
          <w:rFonts w:ascii="Times New Roman" w:hAnsi="Times New Roman" w:cs="Times New Roman"/>
          <w:sz w:val="24"/>
          <w:szCs w:val="24"/>
        </w:rPr>
      </w:pPr>
    </w:p>
    <w:sectPr w:rsidR="001D46ED" w:rsidRPr="00EE07F8" w:rsidSect="001C479B">
      <w:footerReference w:type="default" r:id="rId17"/>
      <w:pgSz w:w="11906" w:h="16838"/>
      <w:pgMar w:top="964" w:right="851"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8B" w:rsidRDefault="007A5E8B" w:rsidP="00C11458">
      <w:pPr>
        <w:spacing w:after="0" w:line="240" w:lineRule="auto"/>
      </w:pPr>
      <w:r>
        <w:separator/>
      </w:r>
    </w:p>
  </w:endnote>
  <w:endnote w:type="continuationSeparator" w:id="0">
    <w:p w:rsidR="007A5E8B" w:rsidRDefault="007A5E8B" w:rsidP="00C1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333059"/>
      <w:docPartObj>
        <w:docPartGallery w:val="Page Numbers (Bottom of Page)"/>
        <w:docPartUnique/>
      </w:docPartObj>
    </w:sdtPr>
    <w:sdtEndPr/>
    <w:sdtContent>
      <w:p w:rsidR="00DB6B16" w:rsidRDefault="00DB6B16" w:rsidP="001C479B">
        <w:pPr>
          <w:pStyle w:val="a8"/>
          <w:jc w:val="right"/>
        </w:pPr>
        <w:r>
          <w:fldChar w:fldCharType="begin"/>
        </w:r>
        <w:r>
          <w:instrText>PAGE   \* MERGEFORMAT</w:instrText>
        </w:r>
        <w:r>
          <w:fldChar w:fldCharType="separate"/>
        </w:r>
        <w:r w:rsidR="00134742">
          <w:rPr>
            <w:noProof/>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8B" w:rsidRDefault="007A5E8B" w:rsidP="00C11458">
      <w:pPr>
        <w:spacing w:after="0" w:line="240" w:lineRule="auto"/>
      </w:pPr>
      <w:r>
        <w:separator/>
      </w:r>
    </w:p>
  </w:footnote>
  <w:footnote w:type="continuationSeparator" w:id="0">
    <w:p w:rsidR="007A5E8B" w:rsidRDefault="007A5E8B" w:rsidP="00C11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26481"/>
    <w:multiLevelType w:val="hybridMultilevel"/>
    <w:tmpl w:val="FC748758"/>
    <w:lvl w:ilvl="0" w:tplc="93524D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D97BC0"/>
    <w:multiLevelType w:val="hybridMultilevel"/>
    <w:tmpl w:val="297E4770"/>
    <w:lvl w:ilvl="0" w:tplc="79589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E10C26"/>
    <w:multiLevelType w:val="hybridMultilevel"/>
    <w:tmpl w:val="5594A5B6"/>
    <w:lvl w:ilvl="0" w:tplc="C4C66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7490F"/>
    <w:multiLevelType w:val="hybridMultilevel"/>
    <w:tmpl w:val="EFD8FB24"/>
    <w:lvl w:ilvl="0" w:tplc="5484E56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9454F7F"/>
    <w:multiLevelType w:val="multilevel"/>
    <w:tmpl w:val="E3E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627E76"/>
    <w:multiLevelType w:val="hybridMultilevel"/>
    <w:tmpl w:val="8DEE7CA2"/>
    <w:lvl w:ilvl="0" w:tplc="AF189DE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A52F90"/>
    <w:multiLevelType w:val="hybridMultilevel"/>
    <w:tmpl w:val="D4C41528"/>
    <w:lvl w:ilvl="0" w:tplc="2AE4D012">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2C"/>
    <w:rsid w:val="00001B07"/>
    <w:rsid w:val="00022D22"/>
    <w:rsid w:val="0002511E"/>
    <w:rsid w:val="000315A9"/>
    <w:rsid w:val="00033220"/>
    <w:rsid w:val="00046A22"/>
    <w:rsid w:val="00061CDD"/>
    <w:rsid w:val="00064C33"/>
    <w:rsid w:val="00070860"/>
    <w:rsid w:val="00072F64"/>
    <w:rsid w:val="0008728E"/>
    <w:rsid w:val="000A3E28"/>
    <w:rsid w:val="000C413C"/>
    <w:rsid w:val="000D0439"/>
    <w:rsid w:val="000D457A"/>
    <w:rsid w:val="000D5F71"/>
    <w:rsid w:val="000D62E3"/>
    <w:rsid w:val="000E3706"/>
    <w:rsid w:val="000E6ECB"/>
    <w:rsid w:val="000F13DA"/>
    <w:rsid w:val="000F322D"/>
    <w:rsid w:val="000F3920"/>
    <w:rsid w:val="000F3F30"/>
    <w:rsid w:val="000F487A"/>
    <w:rsid w:val="001006D1"/>
    <w:rsid w:val="001055D7"/>
    <w:rsid w:val="00111322"/>
    <w:rsid w:val="0012100B"/>
    <w:rsid w:val="001264EE"/>
    <w:rsid w:val="00134742"/>
    <w:rsid w:val="00135F10"/>
    <w:rsid w:val="00136B2F"/>
    <w:rsid w:val="0013734B"/>
    <w:rsid w:val="00150794"/>
    <w:rsid w:val="00153E7B"/>
    <w:rsid w:val="00165DC0"/>
    <w:rsid w:val="00166AA5"/>
    <w:rsid w:val="00167513"/>
    <w:rsid w:val="001746A4"/>
    <w:rsid w:val="001751BD"/>
    <w:rsid w:val="00176A62"/>
    <w:rsid w:val="0018115F"/>
    <w:rsid w:val="0018136C"/>
    <w:rsid w:val="001851B4"/>
    <w:rsid w:val="00196258"/>
    <w:rsid w:val="001A6179"/>
    <w:rsid w:val="001B393F"/>
    <w:rsid w:val="001C479B"/>
    <w:rsid w:val="001C5EAF"/>
    <w:rsid w:val="001D46ED"/>
    <w:rsid w:val="001E03EF"/>
    <w:rsid w:val="001E2BE1"/>
    <w:rsid w:val="001E2F95"/>
    <w:rsid w:val="001E44A9"/>
    <w:rsid w:val="001E6362"/>
    <w:rsid w:val="001E64E1"/>
    <w:rsid w:val="00203637"/>
    <w:rsid w:val="0020499B"/>
    <w:rsid w:val="0020631B"/>
    <w:rsid w:val="00207AAC"/>
    <w:rsid w:val="00215948"/>
    <w:rsid w:val="00221C4F"/>
    <w:rsid w:val="0022604A"/>
    <w:rsid w:val="00232CA9"/>
    <w:rsid w:val="00247190"/>
    <w:rsid w:val="00247455"/>
    <w:rsid w:val="002526D6"/>
    <w:rsid w:val="00252EFA"/>
    <w:rsid w:val="00256A83"/>
    <w:rsid w:val="00266839"/>
    <w:rsid w:val="00267290"/>
    <w:rsid w:val="0027249C"/>
    <w:rsid w:val="00277F70"/>
    <w:rsid w:val="00285474"/>
    <w:rsid w:val="002874EE"/>
    <w:rsid w:val="002930AB"/>
    <w:rsid w:val="002944B1"/>
    <w:rsid w:val="00296661"/>
    <w:rsid w:val="002A03B9"/>
    <w:rsid w:val="002A1C42"/>
    <w:rsid w:val="002A46FB"/>
    <w:rsid w:val="002A5B15"/>
    <w:rsid w:val="002A7E62"/>
    <w:rsid w:val="002B06FC"/>
    <w:rsid w:val="002B376C"/>
    <w:rsid w:val="002B4202"/>
    <w:rsid w:val="002C55B6"/>
    <w:rsid w:val="002D3B99"/>
    <w:rsid w:val="002D4A7A"/>
    <w:rsid w:val="002E37F4"/>
    <w:rsid w:val="002E6227"/>
    <w:rsid w:val="002F41E7"/>
    <w:rsid w:val="002F5812"/>
    <w:rsid w:val="003001A0"/>
    <w:rsid w:val="00303284"/>
    <w:rsid w:val="003054CA"/>
    <w:rsid w:val="0032303C"/>
    <w:rsid w:val="00342621"/>
    <w:rsid w:val="00343DE4"/>
    <w:rsid w:val="003443E2"/>
    <w:rsid w:val="00347876"/>
    <w:rsid w:val="00357851"/>
    <w:rsid w:val="00362058"/>
    <w:rsid w:val="00370D3A"/>
    <w:rsid w:val="003745FC"/>
    <w:rsid w:val="00382855"/>
    <w:rsid w:val="0038796C"/>
    <w:rsid w:val="00387E89"/>
    <w:rsid w:val="00391430"/>
    <w:rsid w:val="003946A0"/>
    <w:rsid w:val="003A7BD9"/>
    <w:rsid w:val="003B159E"/>
    <w:rsid w:val="003C15A3"/>
    <w:rsid w:val="003C783D"/>
    <w:rsid w:val="003D3B1F"/>
    <w:rsid w:val="003D59E8"/>
    <w:rsid w:val="003E0364"/>
    <w:rsid w:val="003E14BF"/>
    <w:rsid w:val="003E5816"/>
    <w:rsid w:val="003E72AD"/>
    <w:rsid w:val="003F12B8"/>
    <w:rsid w:val="003F1F34"/>
    <w:rsid w:val="003F5357"/>
    <w:rsid w:val="00410A67"/>
    <w:rsid w:val="00422DA0"/>
    <w:rsid w:val="00436949"/>
    <w:rsid w:val="00445918"/>
    <w:rsid w:val="00446070"/>
    <w:rsid w:val="00450850"/>
    <w:rsid w:val="0045452A"/>
    <w:rsid w:val="00464B4A"/>
    <w:rsid w:val="0048132C"/>
    <w:rsid w:val="0048182A"/>
    <w:rsid w:val="0049786C"/>
    <w:rsid w:val="004978D2"/>
    <w:rsid w:val="004B1260"/>
    <w:rsid w:val="004B1A78"/>
    <w:rsid w:val="004B2B14"/>
    <w:rsid w:val="004C7F61"/>
    <w:rsid w:val="004D1061"/>
    <w:rsid w:val="004D1F23"/>
    <w:rsid w:val="004E1F48"/>
    <w:rsid w:val="004E6283"/>
    <w:rsid w:val="004E63F8"/>
    <w:rsid w:val="004E6457"/>
    <w:rsid w:val="004F00A9"/>
    <w:rsid w:val="004F4779"/>
    <w:rsid w:val="004F5C7D"/>
    <w:rsid w:val="00501ACA"/>
    <w:rsid w:val="0050585C"/>
    <w:rsid w:val="00510A68"/>
    <w:rsid w:val="005127F2"/>
    <w:rsid w:val="0051618B"/>
    <w:rsid w:val="0051752C"/>
    <w:rsid w:val="005212F2"/>
    <w:rsid w:val="00521852"/>
    <w:rsid w:val="00525C27"/>
    <w:rsid w:val="00530EC3"/>
    <w:rsid w:val="00537162"/>
    <w:rsid w:val="005574B1"/>
    <w:rsid w:val="00563CB1"/>
    <w:rsid w:val="005667DB"/>
    <w:rsid w:val="00570EF7"/>
    <w:rsid w:val="0057761C"/>
    <w:rsid w:val="005811C1"/>
    <w:rsid w:val="00597144"/>
    <w:rsid w:val="005A152F"/>
    <w:rsid w:val="005A37F9"/>
    <w:rsid w:val="005B0C27"/>
    <w:rsid w:val="005B38A4"/>
    <w:rsid w:val="005B479A"/>
    <w:rsid w:val="005D4AF4"/>
    <w:rsid w:val="005D7215"/>
    <w:rsid w:val="005F3CC9"/>
    <w:rsid w:val="005F5E23"/>
    <w:rsid w:val="006006EF"/>
    <w:rsid w:val="00602D76"/>
    <w:rsid w:val="00602FB3"/>
    <w:rsid w:val="00604332"/>
    <w:rsid w:val="0061490C"/>
    <w:rsid w:val="00620865"/>
    <w:rsid w:val="00620A67"/>
    <w:rsid w:val="0062128B"/>
    <w:rsid w:val="006279C8"/>
    <w:rsid w:val="00634BFF"/>
    <w:rsid w:val="0064555B"/>
    <w:rsid w:val="00660D0E"/>
    <w:rsid w:val="00663CC0"/>
    <w:rsid w:val="0066509F"/>
    <w:rsid w:val="00670E3F"/>
    <w:rsid w:val="00683692"/>
    <w:rsid w:val="0068729E"/>
    <w:rsid w:val="006A39A8"/>
    <w:rsid w:val="006A7489"/>
    <w:rsid w:val="006A77C9"/>
    <w:rsid w:val="006B2855"/>
    <w:rsid w:val="006E2B9E"/>
    <w:rsid w:val="006E4DAA"/>
    <w:rsid w:val="006E4E1B"/>
    <w:rsid w:val="006F1957"/>
    <w:rsid w:val="006F1D18"/>
    <w:rsid w:val="006F70DC"/>
    <w:rsid w:val="0071087C"/>
    <w:rsid w:val="00720761"/>
    <w:rsid w:val="007242DB"/>
    <w:rsid w:val="00724ED0"/>
    <w:rsid w:val="0073246E"/>
    <w:rsid w:val="00732753"/>
    <w:rsid w:val="00740729"/>
    <w:rsid w:val="00752508"/>
    <w:rsid w:val="00753ED3"/>
    <w:rsid w:val="00785C8D"/>
    <w:rsid w:val="00787A13"/>
    <w:rsid w:val="007A5E8B"/>
    <w:rsid w:val="007B3045"/>
    <w:rsid w:val="007B6A0A"/>
    <w:rsid w:val="007C0673"/>
    <w:rsid w:val="007C1E69"/>
    <w:rsid w:val="007C4BA3"/>
    <w:rsid w:val="007F682A"/>
    <w:rsid w:val="008023AE"/>
    <w:rsid w:val="00806961"/>
    <w:rsid w:val="00814EBD"/>
    <w:rsid w:val="00815C25"/>
    <w:rsid w:val="00816F38"/>
    <w:rsid w:val="0083310B"/>
    <w:rsid w:val="0083317E"/>
    <w:rsid w:val="008375A4"/>
    <w:rsid w:val="00843C2D"/>
    <w:rsid w:val="0084414A"/>
    <w:rsid w:val="0084487C"/>
    <w:rsid w:val="00851B2B"/>
    <w:rsid w:val="00867CCE"/>
    <w:rsid w:val="00870D70"/>
    <w:rsid w:val="008739A1"/>
    <w:rsid w:val="00873C61"/>
    <w:rsid w:val="0088136A"/>
    <w:rsid w:val="0088501B"/>
    <w:rsid w:val="008A0A94"/>
    <w:rsid w:val="008A6C19"/>
    <w:rsid w:val="008A7715"/>
    <w:rsid w:val="008D0996"/>
    <w:rsid w:val="008D2FC2"/>
    <w:rsid w:val="008D671B"/>
    <w:rsid w:val="008D78D3"/>
    <w:rsid w:val="008F0307"/>
    <w:rsid w:val="008F0CF6"/>
    <w:rsid w:val="008F502A"/>
    <w:rsid w:val="008F63AA"/>
    <w:rsid w:val="00901088"/>
    <w:rsid w:val="0090230A"/>
    <w:rsid w:val="009119F8"/>
    <w:rsid w:val="0092033C"/>
    <w:rsid w:val="00921604"/>
    <w:rsid w:val="00924A7F"/>
    <w:rsid w:val="0093590C"/>
    <w:rsid w:val="00936784"/>
    <w:rsid w:val="00943B95"/>
    <w:rsid w:val="00945030"/>
    <w:rsid w:val="00956023"/>
    <w:rsid w:val="00957252"/>
    <w:rsid w:val="00972103"/>
    <w:rsid w:val="009735DD"/>
    <w:rsid w:val="00981E75"/>
    <w:rsid w:val="00982010"/>
    <w:rsid w:val="009867A2"/>
    <w:rsid w:val="0099089E"/>
    <w:rsid w:val="009A1F63"/>
    <w:rsid w:val="009C6C4D"/>
    <w:rsid w:val="009C7A19"/>
    <w:rsid w:val="009D5874"/>
    <w:rsid w:val="009F6504"/>
    <w:rsid w:val="00A00C6A"/>
    <w:rsid w:val="00A01A47"/>
    <w:rsid w:val="00A05768"/>
    <w:rsid w:val="00A20219"/>
    <w:rsid w:val="00A26B3A"/>
    <w:rsid w:val="00A31673"/>
    <w:rsid w:val="00A41AA0"/>
    <w:rsid w:val="00A56ACE"/>
    <w:rsid w:val="00A71DC5"/>
    <w:rsid w:val="00A935A6"/>
    <w:rsid w:val="00AA39F4"/>
    <w:rsid w:val="00AB0B74"/>
    <w:rsid w:val="00AB4FCC"/>
    <w:rsid w:val="00AC247B"/>
    <w:rsid w:val="00AC4C7E"/>
    <w:rsid w:val="00B03176"/>
    <w:rsid w:val="00B12989"/>
    <w:rsid w:val="00B16E41"/>
    <w:rsid w:val="00B222AB"/>
    <w:rsid w:val="00B22E15"/>
    <w:rsid w:val="00B2388E"/>
    <w:rsid w:val="00B23949"/>
    <w:rsid w:val="00B245C0"/>
    <w:rsid w:val="00B250A6"/>
    <w:rsid w:val="00B3007A"/>
    <w:rsid w:val="00B40493"/>
    <w:rsid w:val="00B43459"/>
    <w:rsid w:val="00B50828"/>
    <w:rsid w:val="00B53742"/>
    <w:rsid w:val="00B54B2E"/>
    <w:rsid w:val="00B64E28"/>
    <w:rsid w:val="00B73F3D"/>
    <w:rsid w:val="00B82B9E"/>
    <w:rsid w:val="00B87CDB"/>
    <w:rsid w:val="00B87F1E"/>
    <w:rsid w:val="00B941C6"/>
    <w:rsid w:val="00B9717E"/>
    <w:rsid w:val="00BB192A"/>
    <w:rsid w:val="00BC3B4E"/>
    <w:rsid w:val="00BC6849"/>
    <w:rsid w:val="00BC6911"/>
    <w:rsid w:val="00BC7786"/>
    <w:rsid w:val="00BD1DCF"/>
    <w:rsid w:val="00BD34C7"/>
    <w:rsid w:val="00BD6974"/>
    <w:rsid w:val="00BE212A"/>
    <w:rsid w:val="00BF6BCD"/>
    <w:rsid w:val="00C03964"/>
    <w:rsid w:val="00C11458"/>
    <w:rsid w:val="00C12C85"/>
    <w:rsid w:val="00C251F3"/>
    <w:rsid w:val="00C27B77"/>
    <w:rsid w:val="00C35657"/>
    <w:rsid w:val="00C52D46"/>
    <w:rsid w:val="00C57AC9"/>
    <w:rsid w:val="00C700F4"/>
    <w:rsid w:val="00C71A93"/>
    <w:rsid w:val="00C8460B"/>
    <w:rsid w:val="00C867BB"/>
    <w:rsid w:val="00C87C23"/>
    <w:rsid w:val="00CA4048"/>
    <w:rsid w:val="00CB0158"/>
    <w:rsid w:val="00CB3A09"/>
    <w:rsid w:val="00CB6097"/>
    <w:rsid w:val="00CE4ED6"/>
    <w:rsid w:val="00D054F1"/>
    <w:rsid w:val="00D06DF1"/>
    <w:rsid w:val="00D249F4"/>
    <w:rsid w:val="00D27ECE"/>
    <w:rsid w:val="00D5002E"/>
    <w:rsid w:val="00D50125"/>
    <w:rsid w:val="00D50961"/>
    <w:rsid w:val="00D66640"/>
    <w:rsid w:val="00D72B93"/>
    <w:rsid w:val="00D75E5C"/>
    <w:rsid w:val="00D76323"/>
    <w:rsid w:val="00D92800"/>
    <w:rsid w:val="00D94091"/>
    <w:rsid w:val="00DB3BCF"/>
    <w:rsid w:val="00DB3DC8"/>
    <w:rsid w:val="00DB6B16"/>
    <w:rsid w:val="00DC32A8"/>
    <w:rsid w:val="00DC4A50"/>
    <w:rsid w:val="00DD36F7"/>
    <w:rsid w:val="00DD569D"/>
    <w:rsid w:val="00DF7142"/>
    <w:rsid w:val="00E04C6C"/>
    <w:rsid w:val="00E10186"/>
    <w:rsid w:val="00E52B58"/>
    <w:rsid w:val="00E54BBF"/>
    <w:rsid w:val="00E550C7"/>
    <w:rsid w:val="00E5540A"/>
    <w:rsid w:val="00E56C6B"/>
    <w:rsid w:val="00E57342"/>
    <w:rsid w:val="00E60EC0"/>
    <w:rsid w:val="00E67C78"/>
    <w:rsid w:val="00E7001E"/>
    <w:rsid w:val="00E7087F"/>
    <w:rsid w:val="00E74992"/>
    <w:rsid w:val="00E80B02"/>
    <w:rsid w:val="00E85D1F"/>
    <w:rsid w:val="00E8750F"/>
    <w:rsid w:val="00E87670"/>
    <w:rsid w:val="00E94562"/>
    <w:rsid w:val="00EA1752"/>
    <w:rsid w:val="00EA5B05"/>
    <w:rsid w:val="00EA736D"/>
    <w:rsid w:val="00EB046F"/>
    <w:rsid w:val="00EC73C8"/>
    <w:rsid w:val="00ED2294"/>
    <w:rsid w:val="00ED61BA"/>
    <w:rsid w:val="00ED7BE2"/>
    <w:rsid w:val="00EE07F8"/>
    <w:rsid w:val="00EE29E9"/>
    <w:rsid w:val="00F037D5"/>
    <w:rsid w:val="00F04A2D"/>
    <w:rsid w:val="00F147C9"/>
    <w:rsid w:val="00F17DF8"/>
    <w:rsid w:val="00F265BE"/>
    <w:rsid w:val="00F32110"/>
    <w:rsid w:val="00F352A7"/>
    <w:rsid w:val="00F44149"/>
    <w:rsid w:val="00F45DD7"/>
    <w:rsid w:val="00F57BA0"/>
    <w:rsid w:val="00F60EC6"/>
    <w:rsid w:val="00F705A3"/>
    <w:rsid w:val="00F72AE0"/>
    <w:rsid w:val="00F94F2A"/>
    <w:rsid w:val="00FA14BA"/>
    <w:rsid w:val="00FA3725"/>
    <w:rsid w:val="00FA3A10"/>
    <w:rsid w:val="00FD38DF"/>
    <w:rsid w:val="00FD5EA5"/>
    <w:rsid w:val="00FE27D4"/>
    <w:rsid w:val="00FE6E5C"/>
    <w:rsid w:val="00FE75D8"/>
    <w:rsid w:val="00FF1744"/>
    <w:rsid w:val="00FF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5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0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087F"/>
    <w:pPr>
      <w:keepNext/>
      <w:keepLines/>
      <w:autoSpaceDE w:val="0"/>
      <w:autoSpaceDN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1752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7087F"/>
    <w:rPr>
      <w:rFonts w:asciiTheme="majorHAnsi" w:eastAsiaTheme="majorEastAsia" w:hAnsiTheme="majorHAnsi" w:cstheme="majorBidi"/>
      <w:b/>
      <w:bCs/>
      <w:color w:val="4F81BD" w:themeColor="accent1"/>
      <w:sz w:val="20"/>
      <w:szCs w:val="20"/>
      <w:lang w:eastAsia="ru-RU"/>
    </w:rPr>
  </w:style>
  <w:style w:type="character" w:customStyle="1" w:styleId="Subst">
    <w:name w:val="Subst"/>
    <w:uiPriority w:val="99"/>
    <w:rsid w:val="00E7087F"/>
    <w:rPr>
      <w:b/>
      <w:bCs/>
      <w:i/>
      <w:iCs/>
    </w:rPr>
  </w:style>
  <w:style w:type="character" w:customStyle="1" w:styleId="apple-converted-space">
    <w:name w:val="apple-converted-space"/>
    <w:basedOn w:val="a0"/>
    <w:rsid w:val="00E7087F"/>
  </w:style>
  <w:style w:type="character" w:customStyle="1" w:styleId="20">
    <w:name w:val="Заголовок 2 Знак"/>
    <w:basedOn w:val="a0"/>
    <w:link w:val="2"/>
    <w:uiPriority w:val="9"/>
    <w:rsid w:val="00E7087F"/>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E7087F"/>
    <w:rPr>
      <w:color w:val="0000FF" w:themeColor="hyperlink"/>
      <w:u w:val="single"/>
    </w:rPr>
  </w:style>
  <w:style w:type="paragraph" w:customStyle="1" w:styleId="ConsPlusNonformat">
    <w:name w:val="ConsPlusNonformat"/>
    <w:uiPriority w:val="99"/>
    <w:rsid w:val="003E5816"/>
    <w:pPr>
      <w:autoSpaceDE w:val="0"/>
      <w:autoSpaceDN w:val="0"/>
      <w:adjustRightInd w:val="0"/>
      <w:spacing w:after="0" w:line="240" w:lineRule="auto"/>
    </w:pPr>
    <w:rPr>
      <w:rFonts w:ascii="Courier New" w:hAnsi="Courier New" w:cs="Courier New"/>
      <w:sz w:val="20"/>
      <w:szCs w:val="20"/>
    </w:rPr>
  </w:style>
  <w:style w:type="paragraph" w:styleId="a5">
    <w:name w:val="TOC Heading"/>
    <w:basedOn w:val="1"/>
    <w:next w:val="a"/>
    <w:uiPriority w:val="39"/>
    <w:unhideWhenUsed/>
    <w:qFormat/>
    <w:rsid w:val="001E64E1"/>
    <w:pPr>
      <w:outlineLvl w:val="9"/>
    </w:pPr>
  </w:style>
  <w:style w:type="paragraph" w:styleId="11">
    <w:name w:val="toc 1"/>
    <w:basedOn w:val="a"/>
    <w:next w:val="a"/>
    <w:autoRedefine/>
    <w:uiPriority w:val="39"/>
    <w:unhideWhenUsed/>
    <w:rsid w:val="00342621"/>
    <w:pPr>
      <w:tabs>
        <w:tab w:val="right" w:leader="dot" w:pos="9345"/>
      </w:tabs>
      <w:spacing w:after="100"/>
    </w:pPr>
  </w:style>
  <w:style w:type="paragraph" w:styleId="31">
    <w:name w:val="toc 3"/>
    <w:basedOn w:val="a"/>
    <w:next w:val="a"/>
    <w:autoRedefine/>
    <w:uiPriority w:val="39"/>
    <w:unhideWhenUsed/>
    <w:rsid w:val="001E64E1"/>
    <w:pPr>
      <w:spacing w:after="100"/>
      <w:ind w:left="440"/>
    </w:pPr>
  </w:style>
  <w:style w:type="paragraph" w:styleId="21">
    <w:name w:val="toc 2"/>
    <w:basedOn w:val="a"/>
    <w:next w:val="a"/>
    <w:autoRedefine/>
    <w:uiPriority w:val="39"/>
    <w:unhideWhenUsed/>
    <w:rsid w:val="001E64E1"/>
    <w:pPr>
      <w:spacing w:after="100"/>
      <w:ind w:left="220"/>
    </w:pPr>
  </w:style>
  <w:style w:type="paragraph" w:styleId="a6">
    <w:name w:val="Balloon Text"/>
    <w:basedOn w:val="a"/>
    <w:link w:val="a7"/>
    <w:uiPriority w:val="99"/>
    <w:semiHidden/>
    <w:unhideWhenUsed/>
    <w:rsid w:val="001E64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4E1"/>
    <w:rPr>
      <w:rFonts w:ascii="Tahoma" w:hAnsi="Tahoma" w:cs="Tahoma"/>
      <w:sz w:val="16"/>
      <w:szCs w:val="16"/>
    </w:rPr>
  </w:style>
  <w:style w:type="character" w:customStyle="1" w:styleId="SUBST0">
    <w:name w:val="__SUBST"/>
    <w:rsid w:val="00EA5B05"/>
    <w:rPr>
      <w:b/>
      <w:i/>
      <w:sz w:val="22"/>
    </w:rPr>
  </w:style>
  <w:style w:type="paragraph" w:styleId="a8">
    <w:name w:val="footer"/>
    <w:basedOn w:val="a"/>
    <w:link w:val="a9"/>
    <w:uiPriority w:val="99"/>
    <w:rsid w:val="00EA5B05"/>
    <w:pPr>
      <w:tabs>
        <w:tab w:val="center" w:pos="4844"/>
        <w:tab w:val="right" w:pos="9689"/>
      </w:tabs>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uiPriority w:val="99"/>
    <w:rsid w:val="00EA5B05"/>
    <w:rPr>
      <w:rFonts w:ascii="Times New Roman" w:eastAsia="Times New Roman" w:hAnsi="Times New Roman" w:cs="Times New Roman"/>
      <w:sz w:val="24"/>
      <w:szCs w:val="24"/>
      <w:lang w:eastAsia="ar-SA"/>
    </w:rPr>
  </w:style>
  <w:style w:type="paragraph" w:customStyle="1" w:styleId="12">
    <w:name w:val="Цитата1"/>
    <w:basedOn w:val="a"/>
    <w:rsid w:val="005B0C27"/>
    <w:pPr>
      <w:suppressAutoHyphens/>
      <w:spacing w:after="0" w:line="360" w:lineRule="auto"/>
      <w:ind w:left="-900" w:right="-185" w:firstLine="708"/>
      <w:jc w:val="both"/>
    </w:pPr>
    <w:rPr>
      <w:rFonts w:ascii="Times New Roman" w:eastAsia="Times New Roman" w:hAnsi="Times New Roman" w:cs="Times New Roman"/>
      <w:sz w:val="28"/>
      <w:szCs w:val="28"/>
      <w:lang w:eastAsia="ar-SA"/>
    </w:rPr>
  </w:style>
  <w:style w:type="paragraph" w:customStyle="1" w:styleId="ConsPlusNormal">
    <w:name w:val="ConsPlusNormal"/>
    <w:rsid w:val="001D46ED"/>
    <w:pPr>
      <w:autoSpaceDE w:val="0"/>
      <w:autoSpaceDN w:val="0"/>
      <w:adjustRightInd w:val="0"/>
      <w:spacing w:after="0" w:line="240" w:lineRule="auto"/>
    </w:pPr>
    <w:rPr>
      <w:rFonts w:ascii="Arial" w:eastAsiaTheme="minorHAnsi" w:hAnsi="Arial" w:cs="Arial"/>
      <w:sz w:val="20"/>
      <w:szCs w:val="20"/>
      <w:lang w:eastAsia="en-US"/>
    </w:rPr>
  </w:style>
  <w:style w:type="paragraph" w:styleId="aa">
    <w:name w:val="List Paragraph"/>
    <w:basedOn w:val="a"/>
    <w:uiPriority w:val="34"/>
    <w:qFormat/>
    <w:rsid w:val="00EB046F"/>
    <w:pPr>
      <w:ind w:left="720"/>
      <w:contextualSpacing/>
    </w:pPr>
  </w:style>
  <w:style w:type="character" w:styleId="ab">
    <w:name w:val="annotation reference"/>
    <w:basedOn w:val="a0"/>
    <w:uiPriority w:val="99"/>
    <w:semiHidden/>
    <w:unhideWhenUsed/>
    <w:rsid w:val="006E4E1B"/>
    <w:rPr>
      <w:sz w:val="16"/>
      <w:szCs w:val="16"/>
    </w:rPr>
  </w:style>
  <w:style w:type="paragraph" w:styleId="ac">
    <w:name w:val="annotation text"/>
    <w:basedOn w:val="a"/>
    <w:link w:val="ad"/>
    <w:uiPriority w:val="99"/>
    <w:semiHidden/>
    <w:unhideWhenUsed/>
    <w:rsid w:val="006E4E1B"/>
    <w:pPr>
      <w:spacing w:line="240" w:lineRule="auto"/>
    </w:pPr>
    <w:rPr>
      <w:sz w:val="20"/>
      <w:szCs w:val="20"/>
    </w:rPr>
  </w:style>
  <w:style w:type="character" w:customStyle="1" w:styleId="ad">
    <w:name w:val="Текст примечания Знак"/>
    <w:basedOn w:val="a0"/>
    <w:link w:val="ac"/>
    <w:uiPriority w:val="99"/>
    <w:semiHidden/>
    <w:rsid w:val="006E4E1B"/>
    <w:rPr>
      <w:sz w:val="20"/>
      <w:szCs w:val="20"/>
    </w:rPr>
  </w:style>
  <w:style w:type="paragraph" w:styleId="ae">
    <w:name w:val="annotation subject"/>
    <w:basedOn w:val="ac"/>
    <w:next w:val="ac"/>
    <w:link w:val="af"/>
    <w:uiPriority w:val="99"/>
    <w:semiHidden/>
    <w:unhideWhenUsed/>
    <w:rsid w:val="006E4E1B"/>
    <w:rPr>
      <w:b/>
      <w:bCs/>
    </w:rPr>
  </w:style>
  <w:style w:type="character" w:customStyle="1" w:styleId="af">
    <w:name w:val="Тема примечания Знак"/>
    <w:basedOn w:val="ad"/>
    <w:link w:val="ae"/>
    <w:uiPriority w:val="99"/>
    <w:semiHidden/>
    <w:rsid w:val="006E4E1B"/>
    <w:rPr>
      <w:b/>
      <w:bCs/>
      <w:sz w:val="20"/>
      <w:szCs w:val="20"/>
    </w:rPr>
  </w:style>
  <w:style w:type="paragraph" w:styleId="af0">
    <w:name w:val="header"/>
    <w:basedOn w:val="a"/>
    <w:link w:val="af1"/>
    <w:uiPriority w:val="99"/>
    <w:unhideWhenUsed/>
    <w:rsid w:val="00C1145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11458"/>
  </w:style>
  <w:style w:type="paragraph" w:customStyle="1" w:styleId="SubHeading">
    <w:name w:val="Sub Heading"/>
    <w:uiPriority w:val="99"/>
    <w:rsid w:val="00F57BA0"/>
    <w:pPr>
      <w:widowControl w:val="0"/>
      <w:autoSpaceDE w:val="0"/>
      <w:autoSpaceDN w:val="0"/>
      <w:adjustRightInd w:val="0"/>
      <w:spacing w:before="240" w:after="40" w:line="240" w:lineRule="auto"/>
    </w:pPr>
    <w:rPr>
      <w:rFonts w:ascii="Times New Roman" w:eastAsia="Times New Roman" w:hAnsi="Times New Roman" w:cs="Times New Roman"/>
      <w:sz w:val="20"/>
      <w:szCs w:val="20"/>
    </w:rPr>
  </w:style>
  <w:style w:type="paragraph" w:customStyle="1" w:styleId="ThinDelim">
    <w:name w:val="Thin Delim"/>
    <w:uiPriority w:val="99"/>
    <w:rsid w:val="00F57BA0"/>
    <w:pPr>
      <w:widowControl w:val="0"/>
      <w:autoSpaceDE w:val="0"/>
      <w:autoSpaceDN w:val="0"/>
      <w:adjustRightInd w:val="0"/>
      <w:spacing w:after="0" w:line="240" w:lineRule="auto"/>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5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0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087F"/>
    <w:pPr>
      <w:keepNext/>
      <w:keepLines/>
      <w:autoSpaceDE w:val="0"/>
      <w:autoSpaceDN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1752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7087F"/>
    <w:rPr>
      <w:rFonts w:asciiTheme="majorHAnsi" w:eastAsiaTheme="majorEastAsia" w:hAnsiTheme="majorHAnsi" w:cstheme="majorBidi"/>
      <w:b/>
      <w:bCs/>
      <w:color w:val="4F81BD" w:themeColor="accent1"/>
      <w:sz w:val="20"/>
      <w:szCs w:val="20"/>
      <w:lang w:eastAsia="ru-RU"/>
    </w:rPr>
  </w:style>
  <w:style w:type="character" w:customStyle="1" w:styleId="Subst">
    <w:name w:val="Subst"/>
    <w:uiPriority w:val="99"/>
    <w:rsid w:val="00E7087F"/>
    <w:rPr>
      <w:b/>
      <w:bCs/>
      <w:i/>
      <w:iCs/>
    </w:rPr>
  </w:style>
  <w:style w:type="character" w:customStyle="1" w:styleId="apple-converted-space">
    <w:name w:val="apple-converted-space"/>
    <w:basedOn w:val="a0"/>
    <w:rsid w:val="00E7087F"/>
  </w:style>
  <w:style w:type="character" w:customStyle="1" w:styleId="20">
    <w:name w:val="Заголовок 2 Знак"/>
    <w:basedOn w:val="a0"/>
    <w:link w:val="2"/>
    <w:uiPriority w:val="9"/>
    <w:rsid w:val="00E7087F"/>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E7087F"/>
    <w:rPr>
      <w:color w:val="0000FF" w:themeColor="hyperlink"/>
      <w:u w:val="single"/>
    </w:rPr>
  </w:style>
  <w:style w:type="paragraph" w:customStyle="1" w:styleId="ConsPlusNonformat">
    <w:name w:val="ConsPlusNonformat"/>
    <w:uiPriority w:val="99"/>
    <w:rsid w:val="003E5816"/>
    <w:pPr>
      <w:autoSpaceDE w:val="0"/>
      <w:autoSpaceDN w:val="0"/>
      <w:adjustRightInd w:val="0"/>
      <w:spacing w:after="0" w:line="240" w:lineRule="auto"/>
    </w:pPr>
    <w:rPr>
      <w:rFonts w:ascii="Courier New" w:hAnsi="Courier New" w:cs="Courier New"/>
      <w:sz w:val="20"/>
      <w:szCs w:val="20"/>
    </w:rPr>
  </w:style>
  <w:style w:type="paragraph" w:styleId="a5">
    <w:name w:val="TOC Heading"/>
    <w:basedOn w:val="1"/>
    <w:next w:val="a"/>
    <w:uiPriority w:val="39"/>
    <w:unhideWhenUsed/>
    <w:qFormat/>
    <w:rsid w:val="001E64E1"/>
    <w:pPr>
      <w:outlineLvl w:val="9"/>
    </w:pPr>
  </w:style>
  <w:style w:type="paragraph" w:styleId="11">
    <w:name w:val="toc 1"/>
    <w:basedOn w:val="a"/>
    <w:next w:val="a"/>
    <w:autoRedefine/>
    <w:uiPriority w:val="39"/>
    <w:unhideWhenUsed/>
    <w:rsid w:val="00342621"/>
    <w:pPr>
      <w:tabs>
        <w:tab w:val="right" w:leader="dot" w:pos="9345"/>
      </w:tabs>
      <w:spacing w:after="100"/>
    </w:pPr>
  </w:style>
  <w:style w:type="paragraph" w:styleId="31">
    <w:name w:val="toc 3"/>
    <w:basedOn w:val="a"/>
    <w:next w:val="a"/>
    <w:autoRedefine/>
    <w:uiPriority w:val="39"/>
    <w:unhideWhenUsed/>
    <w:rsid w:val="001E64E1"/>
    <w:pPr>
      <w:spacing w:after="100"/>
      <w:ind w:left="440"/>
    </w:pPr>
  </w:style>
  <w:style w:type="paragraph" w:styleId="21">
    <w:name w:val="toc 2"/>
    <w:basedOn w:val="a"/>
    <w:next w:val="a"/>
    <w:autoRedefine/>
    <w:uiPriority w:val="39"/>
    <w:unhideWhenUsed/>
    <w:rsid w:val="001E64E1"/>
    <w:pPr>
      <w:spacing w:after="100"/>
      <w:ind w:left="220"/>
    </w:pPr>
  </w:style>
  <w:style w:type="paragraph" w:styleId="a6">
    <w:name w:val="Balloon Text"/>
    <w:basedOn w:val="a"/>
    <w:link w:val="a7"/>
    <w:uiPriority w:val="99"/>
    <w:semiHidden/>
    <w:unhideWhenUsed/>
    <w:rsid w:val="001E64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4E1"/>
    <w:rPr>
      <w:rFonts w:ascii="Tahoma" w:hAnsi="Tahoma" w:cs="Tahoma"/>
      <w:sz w:val="16"/>
      <w:szCs w:val="16"/>
    </w:rPr>
  </w:style>
  <w:style w:type="character" w:customStyle="1" w:styleId="SUBST0">
    <w:name w:val="__SUBST"/>
    <w:rsid w:val="00EA5B05"/>
    <w:rPr>
      <w:b/>
      <w:i/>
      <w:sz w:val="22"/>
    </w:rPr>
  </w:style>
  <w:style w:type="paragraph" w:styleId="a8">
    <w:name w:val="footer"/>
    <w:basedOn w:val="a"/>
    <w:link w:val="a9"/>
    <w:uiPriority w:val="99"/>
    <w:rsid w:val="00EA5B05"/>
    <w:pPr>
      <w:tabs>
        <w:tab w:val="center" w:pos="4844"/>
        <w:tab w:val="right" w:pos="9689"/>
      </w:tabs>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uiPriority w:val="99"/>
    <w:rsid w:val="00EA5B05"/>
    <w:rPr>
      <w:rFonts w:ascii="Times New Roman" w:eastAsia="Times New Roman" w:hAnsi="Times New Roman" w:cs="Times New Roman"/>
      <w:sz w:val="24"/>
      <w:szCs w:val="24"/>
      <w:lang w:eastAsia="ar-SA"/>
    </w:rPr>
  </w:style>
  <w:style w:type="paragraph" w:customStyle="1" w:styleId="12">
    <w:name w:val="Цитата1"/>
    <w:basedOn w:val="a"/>
    <w:rsid w:val="005B0C27"/>
    <w:pPr>
      <w:suppressAutoHyphens/>
      <w:spacing w:after="0" w:line="360" w:lineRule="auto"/>
      <w:ind w:left="-900" w:right="-185" w:firstLine="708"/>
      <w:jc w:val="both"/>
    </w:pPr>
    <w:rPr>
      <w:rFonts w:ascii="Times New Roman" w:eastAsia="Times New Roman" w:hAnsi="Times New Roman" w:cs="Times New Roman"/>
      <w:sz w:val="28"/>
      <w:szCs w:val="28"/>
      <w:lang w:eastAsia="ar-SA"/>
    </w:rPr>
  </w:style>
  <w:style w:type="paragraph" w:customStyle="1" w:styleId="ConsPlusNormal">
    <w:name w:val="ConsPlusNormal"/>
    <w:rsid w:val="001D46ED"/>
    <w:pPr>
      <w:autoSpaceDE w:val="0"/>
      <w:autoSpaceDN w:val="0"/>
      <w:adjustRightInd w:val="0"/>
      <w:spacing w:after="0" w:line="240" w:lineRule="auto"/>
    </w:pPr>
    <w:rPr>
      <w:rFonts w:ascii="Arial" w:eastAsiaTheme="minorHAnsi" w:hAnsi="Arial" w:cs="Arial"/>
      <w:sz w:val="20"/>
      <w:szCs w:val="20"/>
      <w:lang w:eastAsia="en-US"/>
    </w:rPr>
  </w:style>
  <w:style w:type="paragraph" w:styleId="aa">
    <w:name w:val="List Paragraph"/>
    <w:basedOn w:val="a"/>
    <w:uiPriority w:val="34"/>
    <w:qFormat/>
    <w:rsid w:val="00EB046F"/>
    <w:pPr>
      <w:ind w:left="720"/>
      <w:contextualSpacing/>
    </w:pPr>
  </w:style>
  <w:style w:type="character" w:styleId="ab">
    <w:name w:val="annotation reference"/>
    <w:basedOn w:val="a0"/>
    <w:uiPriority w:val="99"/>
    <w:semiHidden/>
    <w:unhideWhenUsed/>
    <w:rsid w:val="006E4E1B"/>
    <w:rPr>
      <w:sz w:val="16"/>
      <w:szCs w:val="16"/>
    </w:rPr>
  </w:style>
  <w:style w:type="paragraph" w:styleId="ac">
    <w:name w:val="annotation text"/>
    <w:basedOn w:val="a"/>
    <w:link w:val="ad"/>
    <w:uiPriority w:val="99"/>
    <w:semiHidden/>
    <w:unhideWhenUsed/>
    <w:rsid w:val="006E4E1B"/>
    <w:pPr>
      <w:spacing w:line="240" w:lineRule="auto"/>
    </w:pPr>
    <w:rPr>
      <w:sz w:val="20"/>
      <w:szCs w:val="20"/>
    </w:rPr>
  </w:style>
  <w:style w:type="character" w:customStyle="1" w:styleId="ad">
    <w:name w:val="Текст примечания Знак"/>
    <w:basedOn w:val="a0"/>
    <w:link w:val="ac"/>
    <w:uiPriority w:val="99"/>
    <w:semiHidden/>
    <w:rsid w:val="006E4E1B"/>
    <w:rPr>
      <w:sz w:val="20"/>
      <w:szCs w:val="20"/>
    </w:rPr>
  </w:style>
  <w:style w:type="paragraph" w:styleId="ae">
    <w:name w:val="annotation subject"/>
    <w:basedOn w:val="ac"/>
    <w:next w:val="ac"/>
    <w:link w:val="af"/>
    <w:uiPriority w:val="99"/>
    <w:semiHidden/>
    <w:unhideWhenUsed/>
    <w:rsid w:val="006E4E1B"/>
    <w:rPr>
      <w:b/>
      <w:bCs/>
    </w:rPr>
  </w:style>
  <w:style w:type="character" w:customStyle="1" w:styleId="af">
    <w:name w:val="Тема примечания Знак"/>
    <w:basedOn w:val="ad"/>
    <w:link w:val="ae"/>
    <w:uiPriority w:val="99"/>
    <w:semiHidden/>
    <w:rsid w:val="006E4E1B"/>
    <w:rPr>
      <w:b/>
      <w:bCs/>
      <w:sz w:val="20"/>
      <w:szCs w:val="20"/>
    </w:rPr>
  </w:style>
  <w:style w:type="paragraph" w:styleId="af0">
    <w:name w:val="header"/>
    <w:basedOn w:val="a"/>
    <w:link w:val="af1"/>
    <w:uiPriority w:val="99"/>
    <w:unhideWhenUsed/>
    <w:rsid w:val="00C1145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11458"/>
  </w:style>
  <w:style w:type="paragraph" w:customStyle="1" w:styleId="SubHeading">
    <w:name w:val="Sub Heading"/>
    <w:uiPriority w:val="99"/>
    <w:rsid w:val="00F57BA0"/>
    <w:pPr>
      <w:widowControl w:val="0"/>
      <w:autoSpaceDE w:val="0"/>
      <w:autoSpaceDN w:val="0"/>
      <w:adjustRightInd w:val="0"/>
      <w:spacing w:before="240" w:after="40" w:line="240" w:lineRule="auto"/>
    </w:pPr>
    <w:rPr>
      <w:rFonts w:ascii="Times New Roman" w:eastAsia="Times New Roman" w:hAnsi="Times New Roman" w:cs="Times New Roman"/>
      <w:sz w:val="20"/>
      <w:szCs w:val="20"/>
    </w:rPr>
  </w:style>
  <w:style w:type="paragraph" w:customStyle="1" w:styleId="ThinDelim">
    <w:name w:val="Thin Delim"/>
    <w:uiPriority w:val="99"/>
    <w:rsid w:val="00F57BA0"/>
    <w:pPr>
      <w:widowControl w:val="0"/>
      <w:autoSpaceDE w:val="0"/>
      <w:autoSpaceDN w:val="0"/>
      <w:adjustRightInd w:val="0"/>
      <w:spacing w:after="0"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7971">
      <w:bodyDiv w:val="1"/>
      <w:marLeft w:val="0"/>
      <w:marRight w:val="0"/>
      <w:marTop w:val="0"/>
      <w:marBottom w:val="0"/>
      <w:divBdr>
        <w:top w:val="none" w:sz="0" w:space="0" w:color="auto"/>
        <w:left w:val="none" w:sz="0" w:space="0" w:color="auto"/>
        <w:bottom w:val="none" w:sz="0" w:space="0" w:color="auto"/>
        <w:right w:val="none" w:sz="0" w:space="0" w:color="auto"/>
      </w:divBdr>
    </w:div>
    <w:div w:id="1241910213">
      <w:bodyDiv w:val="1"/>
      <w:marLeft w:val="0"/>
      <w:marRight w:val="0"/>
      <w:marTop w:val="0"/>
      <w:marBottom w:val="0"/>
      <w:divBdr>
        <w:top w:val="none" w:sz="0" w:space="0" w:color="auto"/>
        <w:left w:val="none" w:sz="0" w:space="0" w:color="auto"/>
        <w:bottom w:val="none" w:sz="0" w:space="0" w:color="auto"/>
        <w:right w:val="none" w:sz="0" w:space="0" w:color="auto"/>
      </w:divBdr>
    </w:div>
    <w:div w:id="1272127105">
      <w:bodyDiv w:val="1"/>
      <w:marLeft w:val="0"/>
      <w:marRight w:val="0"/>
      <w:marTop w:val="0"/>
      <w:marBottom w:val="0"/>
      <w:divBdr>
        <w:top w:val="none" w:sz="0" w:space="0" w:color="auto"/>
        <w:left w:val="none" w:sz="0" w:space="0" w:color="auto"/>
        <w:bottom w:val="none" w:sz="0" w:space="0" w:color="auto"/>
        <w:right w:val="none" w:sz="0" w:space="0" w:color="auto"/>
      </w:divBdr>
    </w:div>
    <w:div w:id="1304888910">
      <w:bodyDiv w:val="1"/>
      <w:marLeft w:val="0"/>
      <w:marRight w:val="0"/>
      <w:marTop w:val="0"/>
      <w:marBottom w:val="0"/>
      <w:divBdr>
        <w:top w:val="none" w:sz="0" w:space="0" w:color="auto"/>
        <w:left w:val="none" w:sz="0" w:space="0" w:color="auto"/>
        <w:bottom w:val="none" w:sz="0" w:space="0" w:color="auto"/>
        <w:right w:val="none" w:sz="0" w:space="0" w:color="auto"/>
      </w:divBdr>
    </w:div>
    <w:div w:id="18007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общий уровень доходов</c:v>
                </c:pt>
              </c:strCache>
            </c:strRef>
          </c:tx>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258370</c:v>
                </c:pt>
                <c:pt idx="1">
                  <c:v>312444</c:v>
                </c:pt>
                <c:pt idx="2">
                  <c:v>289520</c:v>
                </c:pt>
                <c:pt idx="3">
                  <c:v>2615269</c:v>
                </c:pt>
                <c:pt idx="4">
                  <c:v>982583</c:v>
                </c:pt>
              </c:numCache>
            </c:numRef>
          </c:val>
          <c:smooth val="0"/>
        </c:ser>
        <c:ser>
          <c:idx val="1"/>
          <c:order val="1"/>
          <c:tx>
            <c:strRef>
              <c:f>Лист1!$C$1</c:f>
              <c:strCache>
                <c:ptCount val="1"/>
                <c:pt idx="0">
                  <c:v>доходы от основной деятельности</c:v>
                </c:pt>
              </c:strCache>
            </c:strRef>
          </c:tx>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190574</c:v>
                </c:pt>
                <c:pt idx="1">
                  <c:v>100917</c:v>
                </c:pt>
                <c:pt idx="2">
                  <c:v>113202</c:v>
                </c:pt>
                <c:pt idx="3">
                  <c:v>38105</c:v>
                </c:pt>
                <c:pt idx="4">
                  <c:v>366084</c:v>
                </c:pt>
              </c:numCache>
            </c:numRef>
          </c:val>
          <c:smooth val="0"/>
        </c:ser>
        <c:ser>
          <c:idx val="2"/>
          <c:order val="2"/>
          <c:tx>
            <c:strRef>
              <c:f>Лист1!$D$1</c:f>
              <c:strCache>
                <c:ptCount val="1"/>
                <c:pt idx="0">
                  <c:v>внереализационные доходы</c:v>
                </c:pt>
              </c:strCache>
            </c:strRef>
          </c:tx>
          <c:cat>
            <c:numRef>
              <c:f>Лист1!$A$2:$A$6</c:f>
              <c:numCache>
                <c:formatCode>General</c:formatCode>
                <c:ptCount val="5"/>
                <c:pt idx="0">
                  <c:v>2011</c:v>
                </c:pt>
                <c:pt idx="1">
                  <c:v>2012</c:v>
                </c:pt>
                <c:pt idx="2">
                  <c:v>2013</c:v>
                </c:pt>
                <c:pt idx="3">
                  <c:v>2014</c:v>
                </c:pt>
                <c:pt idx="4">
                  <c:v>2015</c:v>
                </c:pt>
              </c:numCache>
            </c:numRef>
          </c:cat>
          <c:val>
            <c:numRef>
              <c:f>Лист1!$D$2:$D$6</c:f>
              <c:numCache>
                <c:formatCode>General</c:formatCode>
                <c:ptCount val="5"/>
                <c:pt idx="0">
                  <c:v>106027</c:v>
                </c:pt>
                <c:pt idx="1">
                  <c:v>211664</c:v>
                </c:pt>
                <c:pt idx="2">
                  <c:v>176318</c:v>
                </c:pt>
                <c:pt idx="3">
                  <c:v>2577164</c:v>
                </c:pt>
                <c:pt idx="4">
                  <c:v>616499</c:v>
                </c:pt>
              </c:numCache>
            </c:numRef>
          </c:val>
          <c:smooth val="0"/>
        </c:ser>
        <c:dLbls>
          <c:showLegendKey val="0"/>
          <c:showVal val="0"/>
          <c:showCatName val="0"/>
          <c:showSerName val="0"/>
          <c:showPercent val="0"/>
          <c:showBubbleSize val="0"/>
        </c:dLbls>
        <c:marker val="1"/>
        <c:smooth val="0"/>
        <c:axId val="119356416"/>
        <c:axId val="132224512"/>
      </c:lineChart>
      <c:catAx>
        <c:axId val="119356416"/>
        <c:scaling>
          <c:orientation val="minMax"/>
        </c:scaling>
        <c:delete val="0"/>
        <c:axPos val="b"/>
        <c:numFmt formatCode="General" sourceLinked="1"/>
        <c:majorTickMark val="out"/>
        <c:minorTickMark val="none"/>
        <c:tickLblPos val="nextTo"/>
        <c:crossAx val="132224512"/>
        <c:crosses val="autoZero"/>
        <c:auto val="1"/>
        <c:lblAlgn val="ctr"/>
        <c:lblOffset val="100"/>
        <c:noMultiLvlLbl val="0"/>
      </c:catAx>
      <c:valAx>
        <c:axId val="132224512"/>
        <c:scaling>
          <c:orientation val="minMax"/>
        </c:scaling>
        <c:delete val="0"/>
        <c:axPos val="l"/>
        <c:majorGridlines/>
        <c:numFmt formatCode="General" sourceLinked="1"/>
        <c:majorTickMark val="out"/>
        <c:minorTickMark val="none"/>
        <c:tickLblPos val="nextTo"/>
        <c:crossAx val="119356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доходы от продажи продукции</c:v>
                </c:pt>
              </c:strCache>
            </c:strRef>
          </c:tx>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171500</c:v>
                </c:pt>
                <c:pt idx="1">
                  <c:v>52811</c:v>
                </c:pt>
                <c:pt idx="2">
                  <c:v>43935</c:v>
                </c:pt>
                <c:pt idx="3">
                  <c:v>1311</c:v>
                </c:pt>
                <c:pt idx="4">
                  <c:v>294000</c:v>
                </c:pt>
              </c:numCache>
            </c:numRef>
          </c:val>
          <c:smooth val="0"/>
        </c:ser>
        <c:ser>
          <c:idx val="1"/>
          <c:order val="1"/>
          <c:tx>
            <c:strRef>
              <c:f>Лист1!$C$1</c:f>
              <c:strCache>
                <c:ptCount val="1"/>
                <c:pt idx="0">
                  <c:v>доходы от услуг вспомогательных цехов</c:v>
                </c:pt>
              </c:strCache>
            </c:strRef>
          </c:tx>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10169</c:v>
                </c:pt>
                <c:pt idx="1">
                  <c:v>44336</c:v>
                </c:pt>
                <c:pt idx="2">
                  <c:v>66193</c:v>
                </c:pt>
                <c:pt idx="3">
                  <c:v>35870</c:v>
                </c:pt>
                <c:pt idx="4">
                  <c:v>23453</c:v>
                </c:pt>
              </c:numCache>
            </c:numRef>
          </c:val>
          <c:smooth val="0"/>
        </c:ser>
        <c:ser>
          <c:idx val="2"/>
          <c:order val="2"/>
          <c:tx>
            <c:strRef>
              <c:f>Лист1!$D$1</c:f>
              <c:strCache>
                <c:ptCount val="1"/>
                <c:pt idx="0">
                  <c:v>доходы от продажи пропусков</c:v>
                </c:pt>
              </c:strCache>
            </c:strRef>
          </c:tx>
          <c:cat>
            <c:numRef>
              <c:f>Лист1!$A$2:$A$6</c:f>
              <c:numCache>
                <c:formatCode>General</c:formatCode>
                <c:ptCount val="5"/>
                <c:pt idx="0">
                  <c:v>2011</c:v>
                </c:pt>
                <c:pt idx="1">
                  <c:v>2012</c:v>
                </c:pt>
                <c:pt idx="2">
                  <c:v>2013</c:v>
                </c:pt>
                <c:pt idx="3">
                  <c:v>2014</c:v>
                </c:pt>
                <c:pt idx="4">
                  <c:v>2015</c:v>
                </c:pt>
              </c:numCache>
            </c:numRef>
          </c:cat>
          <c:val>
            <c:numRef>
              <c:f>Лист1!$D$2:$D$6</c:f>
              <c:numCache>
                <c:formatCode>General</c:formatCode>
                <c:ptCount val="5"/>
                <c:pt idx="0">
                  <c:v>2844</c:v>
                </c:pt>
                <c:pt idx="1">
                  <c:v>3510</c:v>
                </c:pt>
                <c:pt idx="2">
                  <c:v>3074</c:v>
                </c:pt>
                <c:pt idx="3">
                  <c:v>924</c:v>
                </c:pt>
                <c:pt idx="4">
                  <c:v>413</c:v>
                </c:pt>
              </c:numCache>
            </c:numRef>
          </c:val>
          <c:smooth val="0"/>
        </c:ser>
        <c:ser>
          <c:idx val="3"/>
          <c:order val="3"/>
          <c:tx>
            <c:strRef>
              <c:f>Лист1!$E$1</c:f>
              <c:strCache>
                <c:ptCount val="1"/>
                <c:pt idx="0">
                  <c:v>доходы от сдачи в аренду недвижимости</c:v>
                </c:pt>
              </c:strCache>
            </c:strRef>
          </c:tx>
          <c:cat>
            <c:numRef>
              <c:f>Лист1!$A$2:$A$6</c:f>
              <c:numCache>
                <c:formatCode>General</c:formatCode>
                <c:ptCount val="5"/>
                <c:pt idx="0">
                  <c:v>2011</c:v>
                </c:pt>
                <c:pt idx="1">
                  <c:v>2012</c:v>
                </c:pt>
                <c:pt idx="2">
                  <c:v>2013</c:v>
                </c:pt>
                <c:pt idx="3">
                  <c:v>2014</c:v>
                </c:pt>
                <c:pt idx="4">
                  <c:v>2015</c:v>
                </c:pt>
              </c:numCache>
            </c:numRef>
          </c:cat>
          <c:val>
            <c:numRef>
              <c:f>Лист1!$E$2:$E$6</c:f>
              <c:numCache>
                <c:formatCode>General</c:formatCode>
                <c:ptCount val="5"/>
                <c:pt idx="0">
                  <c:v>0</c:v>
                </c:pt>
                <c:pt idx="1">
                  <c:v>0</c:v>
                </c:pt>
                <c:pt idx="2">
                  <c:v>0</c:v>
                </c:pt>
                <c:pt idx="3">
                  <c:v>0</c:v>
                </c:pt>
                <c:pt idx="4">
                  <c:v>41453</c:v>
                </c:pt>
              </c:numCache>
            </c:numRef>
          </c:val>
          <c:smooth val="0"/>
        </c:ser>
        <c:dLbls>
          <c:showLegendKey val="0"/>
          <c:showVal val="0"/>
          <c:showCatName val="0"/>
          <c:showSerName val="0"/>
          <c:showPercent val="0"/>
          <c:showBubbleSize val="0"/>
        </c:dLbls>
        <c:marker val="1"/>
        <c:smooth val="0"/>
        <c:axId val="123382784"/>
        <c:axId val="123384576"/>
      </c:lineChart>
      <c:catAx>
        <c:axId val="123382784"/>
        <c:scaling>
          <c:orientation val="minMax"/>
        </c:scaling>
        <c:delete val="0"/>
        <c:axPos val="b"/>
        <c:numFmt formatCode="General" sourceLinked="1"/>
        <c:majorTickMark val="out"/>
        <c:minorTickMark val="none"/>
        <c:tickLblPos val="nextTo"/>
        <c:crossAx val="123384576"/>
        <c:crosses val="autoZero"/>
        <c:auto val="1"/>
        <c:lblAlgn val="ctr"/>
        <c:lblOffset val="100"/>
        <c:noMultiLvlLbl val="0"/>
      </c:catAx>
      <c:valAx>
        <c:axId val="123384576"/>
        <c:scaling>
          <c:orientation val="minMax"/>
        </c:scaling>
        <c:delete val="0"/>
        <c:axPos val="l"/>
        <c:majorGridlines/>
        <c:numFmt formatCode="General" sourceLinked="1"/>
        <c:majorTickMark val="out"/>
        <c:minorTickMark val="none"/>
        <c:tickLblPos val="nextTo"/>
        <c:crossAx val="1233827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доходы от сдачи помещений в аренду</c:v>
                </c:pt>
              </c:strCache>
            </c:strRef>
          </c:tx>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21333</c:v>
                </c:pt>
                <c:pt idx="1">
                  <c:v>26265</c:v>
                </c:pt>
                <c:pt idx="2">
                  <c:v>43375</c:v>
                </c:pt>
                <c:pt idx="3">
                  <c:v>58194</c:v>
                </c:pt>
                <c:pt idx="4">
                  <c:v>0</c:v>
                </c:pt>
              </c:numCache>
            </c:numRef>
          </c:val>
          <c:smooth val="0"/>
        </c:ser>
        <c:ser>
          <c:idx val="1"/>
          <c:order val="1"/>
          <c:tx>
            <c:strRef>
              <c:f>Лист1!$C$1</c:f>
              <c:strCache>
                <c:ptCount val="1"/>
                <c:pt idx="0">
                  <c:v>доходы от продажи ОС и ТМЦ</c:v>
                </c:pt>
              </c:strCache>
            </c:strRef>
          </c:tx>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28549</c:v>
                </c:pt>
                <c:pt idx="1">
                  <c:v>116981</c:v>
                </c:pt>
                <c:pt idx="2">
                  <c:v>36758</c:v>
                </c:pt>
                <c:pt idx="3">
                  <c:v>149068</c:v>
                </c:pt>
                <c:pt idx="4">
                  <c:v>63361</c:v>
                </c:pt>
              </c:numCache>
            </c:numRef>
          </c:val>
          <c:smooth val="0"/>
        </c:ser>
        <c:ser>
          <c:idx val="2"/>
          <c:order val="2"/>
          <c:tx>
            <c:strRef>
              <c:f>Лист1!$D$1</c:f>
              <c:strCache>
                <c:ptCount val="1"/>
                <c:pt idx="0">
                  <c:v>доходы от ликвидации ОС</c:v>
                </c:pt>
              </c:strCache>
            </c:strRef>
          </c:tx>
          <c:cat>
            <c:numRef>
              <c:f>Лист1!$A$2:$A$6</c:f>
              <c:numCache>
                <c:formatCode>General</c:formatCode>
                <c:ptCount val="5"/>
                <c:pt idx="0">
                  <c:v>2011</c:v>
                </c:pt>
                <c:pt idx="1">
                  <c:v>2012</c:v>
                </c:pt>
                <c:pt idx="2">
                  <c:v>2013</c:v>
                </c:pt>
                <c:pt idx="3">
                  <c:v>2014</c:v>
                </c:pt>
                <c:pt idx="4">
                  <c:v>2015</c:v>
                </c:pt>
              </c:numCache>
            </c:numRef>
          </c:cat>
          <c:val>
            <c:numRef>
              <c:f>Лист1!$D$2:$D$6</c:f>
              <c:numCache>
                <c:formatCode>General</c:formatCode>
                <c:ptCount val="5"/>
                <c:pt idx="0">
                  <c:v>45880</c:v>
                </c:pt>
                <c:pt idx="1">
                  <c:v>22342</c:v>
                </c:pt>
                <c:pt idx="2">
                  <c:v>99912</c:v>
                </c:pt>
                <c:pt idx="3">
                  <c:v>489502</c:v>
                </c:pt>
                <c:pt idx="4">
                  <c:v>60306</c:v>
                </c:pt>
              </c:numCache>
            </c:numRef>
          </c:val>
          <c:smooth val="0"/>
        </c:ser>
        <c:ser>
          <c:idx val="3"/>
          <c:order val="3"/>
          <c:tx>
            <c:strRef>
              <c:f>Лист1!$E$1</c:f>
              <c:strCache>
                <c:ptCount val="1"/>
                <c:pt idx="0">
                  <c:v>прочие доходы</c:v>
                </c:pt>
              </c:strCache>
            </c:strRef>
          </c:tx>
          <c:cat>
            <c:numRef>
              <c:f>Лист1!$A$2:$A$6</c:f>
              <c:numCache>
                <c:formatCode>General</c:formatCode>
                <c:ptCount val="5"/>
                <c:pt idx="0">
                  <c:v>2011</c:v>
                </c:pt>
                <c:pt idx="1">
                  <c:v>2012</c:v>
                </c:pt>
                <c:pt idx="2">
                  <c:v>2013</c:v>
                </c:pt>
                <c:pt idx="3">
                  <c:v>2014</c:v>
                </c:pt>
                <c:pt idx="4">
                  <c:v>2015</c:v>
                </c:pt>
              </c:numCache>
            </c:numRef>
          </c:cat>
          <c:val>
            <c:numRef>
              <c:f>Лист1!$E$2:$E$6</c:f>
              <c:numCache>
                <c:formatCode>General</c:formatCode>
                <c:ptCount val="5"/>
                <c:pt idx="0">
                  <c:v>10265</c:v>
                </c:pt>
                <c:pt idx="1">
                  <c:v>46076</c:v>
                </c:pt>
                <c:pt idx="2">
                  <c:v>3727</c:v>
                </c:pt>
                <c:pt idx="3">
                  <c:v>1880400</c:v>
                </c:pt>
                <c:pt idx="4">
                  <c:v>492832</c:v>
                </c:pt>
              </c:numCache>
            </c:numRef>
          </c:val>
          <c:smooth val="0"/>
        </c:ser>
        <c:dLbls>
          <c:showLegendKey val="0"/>
          <c:showVal val="0"/>
          <c:showCatName val="0"/>
          <c:showSerName val="0"/>
          <c:showPercent val="0"/>
          <c:showBubbleSize val="0"/>
        </c:dLbls>
        <c:marker val="1"/>
        <c:smooth val="0"/>
        <c:axId val="135776896"/>
        <c:axId val="135778688"/>
      </c:lineChart>
      <c:catAx>
        <c:axId val="135776896"/>
        <c:scaling>
          <c:orientation val="minMax"/>
        </c:scaling>
        <c:delete val="0"/>
        <c:axPos val="b"/>
        <c:numFmt formatCode="General" sourceLinked="1"/>
        <c:majorTickMark val="out"/>
        <c:minorTickMark val="none"/>
        <c:tickLblPos val="nextTo"/>
        <c:crossAx val="135778688"/>
        <c:crosses val="autoZero"/>
        <c:auto val="1"/>
        <c:lblAlgn val="ctr"/>
        <c:lblOffset val="100"/>
        <c:noMultiLvlLbl val="0"/>
      </c:catAx>
      <c:valAx>
        <c:axId val="135778688"/>
        <c:scaling>
          <c:orientation val="minMax"/>
        </c:scaling>
        <c:delete val="0"/>
        <c:axPos val="l"/>
        <c:majorGridlines/>
        <c:numFmt formatCode="General" sourceLinked="1"/>
        <c:majorTickMark val="out"/>
        <c:minorTickMark val="none"/>
        <c:tickLblPos val="nextTo"/>
        <c:crossAx val="1357768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себестоимость продаж</c:v>
                </c:pt>
              </c:strCache>
            </c:strRef>
          </c:tx>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367304</c:v>
                </c:pt>
                <c:pt idx="1">
                  <c:v>169998</c:v>
                </c:pt>
                <c:pt idx="2">
                  <c:v>244977</c:v>
                </c:pt>
                <c:pt idx="3">
                  <c:v>43175</c:v>
                </c:pt>
                <c:pt idx="4">
                  <c:v>418852</c:v>
                </c:pt>
              </c:numCache>
            </c:numRef>
          </c:val>
          <c:smooth val="0"/>
        </c:ser>
        <c:ser>
          <c:idx val="1"/>
          <c:order val="1"/>
          <c:tx>
            <c:strRef>
              <c:f>Лист1!$C$1</c:f>
              <c:strCache>
                <c:ptCount val="1"/>
                <c:pt idx="0">
                  <c:v>коммерческие расходы</c:v>
                </c:pt>
              </c:strCache>
            </c:strRef>
          </c:tx>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708</c:v>
                </c:pt>
                <c:pt idx="1">
                  <c:v>78</c:v>
                </c:pt>
                <c:pt idx="2">
                  <c:v>0</c:v>
                </c:pt>
                <c:pt idx="3">
                  <c:v>0</c:v>
                </c:pt>
                <c:pt idx="4">
                  <c:v>0</c:v>
                </c:pt>
              </c:numCache>
            </c:numRef>
          </c:val>
          <c:smooth val="0"/>
        </c:ser>
        <c:ser>
          <c:idx val="2"/>
          <c:order val="2"/>
          <c:tx>
            <c:strRef>
              <c:f>Лист1!$D$1</c:f>
              <c:strCache>
                <c:ptCount val="1"/>
                <c:pt idx="0">
                  <c:v>управленческие расходы</c:v>
                </c:pt>
              </c:strCache>
            </c:strRef>
          </c:tx>
          <c:cat>
            <c:numRef>
              <c:f>Лист1!$A$2:$A$6</c:f>
              <c:numCache>
                <c:formatCode>General</c:formatCode>
                <c:ptCount val="5"/>
                <c:pt idx="0">
                  <c:v>2011</c:v>
                </c:pt>
                <c:pt idx="1">
                  <c:v>2012</c:v>
                </c:pt>
                <c:pt idx="2">
                  <c:v>2013</c:v>
                </c:pt>
                <c:pt idx="3">
                  <c:v>2014</c:v>
                </c:pt>
                <c:pt idx="4">
                  <c:v>2015</c:v>
                </c:pt>
              </c:numCache>
            </c:numRef>
          </c:cat>
          <c:val>
            <c:numRef>
              <c:f>Лист1!$D$2:$D$6</c:f>
              <c:numCache>
                <c:formatCode>General</c:formatCode>
                <c:ptCount val="5"/>
                <c:pt idx="0">
                  <c:v>118083</c:v>
                </c:pt>
                <c:pt idx="1">
                  <c:v>115319</c:v>
                </c:pt>
                <c:pt idx="2">
                  <c:v>161906</c:v>
                </c:pt>
                <c:pt idx="3">
                  <c:v>253591</c:v>
                </c:pt>
                <c:pt idx="4">
                  <c:v>122641</c:v>
                </c:pt>
              </c:numCache>
            </c:numRef>
          </c:val>
          <c:smooth val="0"/>
        </c:ser>
        <c:ser>
          <c:idx val="3"/>
          <c:order val="3"/>
          <c:tx>
            <c:strRef>
              <c:f>Лист1!$E$1</c:f>
              <c:strCache>
                <c:ptCount val="1"/>
                <c:pt idx="0">
                  <c:v>проценты к уплате</c:v>
                </c:pt>
              </c:strCache>
            </c:strRef>
          </c:tx>
          <c:cat>
            <c:numRef>
              <c:f>Лист1!$A$2:$A$6</c:f>
              <c:numCache>
                <c:formatCode>General</c:formatCode>
                <c:ptCount val="5"/>
                <c:pt idx="0">
                  <c:v>2011</c:v>
                </c:pt>
                <c:pt idx="1">
                  <c:v>2012</c:v>
                </c:pt>
                <c:pt idx="2">
                  <c:v>2013</c:v>
                </c:pt>
                <c:pt idx="3">
                  <c:v>2014</c:v>
                </c:pt>
                <c:pt idx="4">
                  <c:v>2015</c:v>
                </c:pt>
              </c:numCache>
            </c:numRef>
          </c:cat>
          <c:val>
            <c:numRef>
              <c:f>Лист1!$E$2:$E$6</c:f>
              <c:numCache>
                <c:formatCode>General</c:formatCode>
                <c:ptCount val="5"/>
                <c:pt idx="0">
                  <c:v>27584</c:v>
                </c:pt>
                <c:pt idx="1">
                  <c:v>46197</c:v>
                </c:pt>
                <c:pt idx="2">
                  <c:v>124644</c:v>
                </c:pt>
                <c:pt idx="3">
                  <c:v>60889</c:v>
                </c:pt>
                <c:pt idx="4">
                  <c:v>69268</c:v>
                </c:pt>
              </c:numCache>
            </c:numRef>
          </c:val>
          <c:smooth val="0"/>
        </c:ser>
        <c:ser>
          <c:idx val="4"/>
          <c:order val="4"/>
          <c:tx>
            <c:strRef>
              <c:f>Лист1!$F$1</c:f>
              <c:strCache>
                <c:ptCount val="1"/>
                <c:pt idx="0">
                  <c:v>прочие расходы</c:v>
                </c:pt>
              </c:strCache>
            </c:strRef>
          </c:tx>
          <c:cat>
            <c:numRef>
              <c:f>Лист1!$A$2:$A$6</c:f>
              <c:numCache>
                <c:formatCode>General</c:formatCode>
                <c:ptCount val="5"/>
                <c:pt idx="0">
                  <c:v>2011</c:v>
                </c:pt>
                <c:pt idx="1">
                  <c:v>2012</c:v>
                </c:pt>
                <c:pt idx="2">
                  <c:v>2013</c:v>
                </c:pt>
                <c:pt idx="3">
                  <c:v>2014</c:v>
                </c:pt>
                <c:pt idx="4">
                  <c:v>2015</c:v>
                </c:pt>
              </c:numCache>
            </c:numRef>
          </c:cat>
          <c:val>
            <c:numRef>
              <c:f>Лист1!$F$2:$F$6</c:f>
              <c:numCache>
                <c:formatCode>General</c:formatCode>
                <c:ptCount val="5"/>
                <c:pt idx="0">
                  <c:v>171017</c:v>
                </c:pt>
                <c:pt idx="1">
                  <c:v>236819</c:v>
                </c:pt>
                <c:pt idx="2">
                  <c:v>681627</c:v>
                </c:pt>
                <c:pt idx="3">
                  <c:v>940947</c:v>
                </c:pt>
                <c:pt idx="4">
                  <c:v>1158800</c:v>
                </c:pt>
              </c:numCache>
            </c:numRef>
          </c:val>
          <c:smooth val="0"/>
        </c:ser>
        <c:dLbls>
          <c:showLegendKey val="0"/>
          <c:showVal val="0"/>
          <c:showCatName val="0"/>
          <c:showSerName val="0"/>
          <c:showPercent val="0"/>
          <c:showBubbleSize val="0"/>
        </c:dLbls>
        <c:marker val="1"/>
        <c:smooth val="0"/>
        <c:axId val="123259520"/>
        <c:axId val="123269504"/>
      </c:lineChart>
      <c:catAx>
        <c:axId val="123259520"/>
        <c:scaling>
          <c:orientation val="minMax"/>
        </c:scaling>
        <c:delete val="0"/>
        <c:axPos val="b"/>
        <c:numFmt formatCode="General" sourceLinked="1"/>
        <c:majorTickMark val="out"/>
        <c:minorTickMark val="none"/>
        <c:tickLblPos val="nextTo"/>
        <c:crossAx val="123269504"/>
        <c:crosses val="autoZero"/>
        <c:auto val="1"/>
        <c:lblAlgn val="ctr"/>
        <c:lblOffset val="100"/>
        <c:noMultiLvlLbl val="0"/>
      </c:catAx>
      <c:valAx>
        <c:axId val="123269504"/>
        <c:scaling>
          <c:orientation val="minMax"/>
        </c:scaling>
        <c:delete val="0"/>
        <c:axPos val="l"/>
        <c:majorGridlines/>
        <c:numFmt formatCode="General" sourceLinked="1"/>
        <c:majorTickMark val="out"/>
        <c:minorTickMark val="none"/>
        <c:tickLblPos val="nextTo"/>
        <c:crossAx val="12325952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Величина чистых активов</c:v>
                </c:pt>
              </c:strCache>
            </c:strRef>
          </c:tx>
          <c:invertIfNegative val="0"/>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529018</c:v>
                </c:pt>
                <c:pt idx="1">
                  <c:v>268577</c:v>
                </c:pt>
                <c:pt idx="2">
                  <c:v>-677871</c:v>
                </c:pt>
                <c:pt idx="3">
                  <c:v>469656</c:v>
                </c:pt>
                <c:pt idx="4">
                  <c:v>-329074</c:v>
                </c:pt>
              </c:numCache>
            </c:numRef>
          </c:val>
        </c:ser>
        <c:dLbls>
          <c:showLegendKey val="0"/>
          <c:showVal val="0"/>
          <c:showCatName val="0"/>
          <c:showSerName val="0"/>
          <c:showPercent val="0"/>
          <c:showBubbleSize val="0"/>
        </c:dLbls>
        <c:gapWidth val="150"/>
        <c:axId val="123371520"/>
        <c:axId val="123373056"/>
      </c:barChart>
      <c:catAx>
        <c:axId val="123371520"/>
        <c:scaling>
          <c:orientation val="minMax"/>
        </c:scaling>
        <c:delete val="0"/>
        <c:axPos val="b"/>
        <c:numFmt formatCode="General" sourceLinked="1"/>
        <c:majorTickMark val="out"/>
        <c:minorTickMark val="none"/>
        <c:tickLblPos val="nextTo"/>
        <c:txPr>
          <a:bodyPr/>
          <a:lstStyle/>
          <a:p>
            <a:pPr>
              <a:defRPr b="1"/>
            </a:pPr>
            <a:endParaRPr lang="ru-RU"/>
          </a:p>
        </c:txPr>
        <c:crossAx val="123373056"/>
        <c:crosses val="autoZero"/>
        <c:auto val="1"/>
        <c:lblAlgn val="ctr"/>
        <c:lblOffset val="100"/>
        <c:noMultiLvlLbl val="0"/>
      </c:catAx>
      <c:valAx>
        <c:axId val="123373056"/>
        <c:scaling>
          <c:orientation val="minMax"/>
        </c:scaling>
        <c:delete val="0"/>
        <c:axPos val="l"/>
        <c:majorGridlines/>
        <c:numFmt formatCode="General" sourceLinked="1"/>
        <c:majorTickMark val="out"/>
        <c:minorTickMark val="none"/>
        <c:tickLblPos val="nextTo"/>
        <c:crossAx val="1233715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уставный капитал</c:v>
                </c:pt>
              </c:strCache>
            </c:strRef>
          </c:tx>
          <c:marker>
            <c:symbol val="none"/>
          </c:marker>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766211</c:v>
                </c:pt>
                <c:pt idx="1">
                  <c:v>766211</c:v>
                </c:pt>
                <c:pt idx="2">
                  <c:v>766211</c:v>
                </c:pt>
                <c:pt idx="3">
                  <c:v>766211</c:v>
                </c:pt>
                <c:pt idx="4">
                  <c:v>766211</c:v>
                </c:pt>
              </c:numCache>
            </c:numRef>
          </c:val>
          <c:smooth val="0"/>
        </c:ser>
        <c:ser>
          <c:idx val="1"/>
          <c:order val="1"/>
          <c:tx>
            <c:strRef>
              <c:f>Лист1!$C$1</c:f>
              <c:strCache>
                <c:ptCount val="1"/>
                <c:pt idx="0">
                  <c:v>переоценка внеоборотных активов</c:v>
                </c:pt>
              </c:strCache>
            </c:strRef>
          </c:tx>
          <c:marker>
            <c:symbol val="none"/>
          </c:marker>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1091828</c:v>
                </c:pt>
                <c:pt idx="1">
                  <c:v>1091828</c:v>
                </c:pt>
                <c:pt idx="2">
                  <c:v>1077917</c:v>
                </c:pt>
                <c:pt idx="3">
                  <c:v>727627</c:v>
                </c:pt>
                <c:pt idx="4">
                  <c:v>526257</c:v>
                </c:pt>
              </c:numCache>
            </c:numRef>
          </c:val>
          <c:smooth val="0"/>
        </c:ser>
        <c:ser>
          <c:idx val="2"/>
          <c:order val="2"/>
          <c:tx>
            <c:strRef>
              <c:f>Лист1!$D$1</c:f>
              <c:strCache>
                <c:ptCount val="1"/>
                <c:pt idx="0">
                  <c:v>нераспределенная прибыль (непокрытый убыток)</c:v>
                </c:pt>
              </c:strCache>
            </c:strRef>
          </c:tx>
          <c:marker>
            <c:symbol val="none"/>
          </c:marker>
          <c:cat>
            <c:numRef>
              <c:f>Лист1!$A$2:$A$6</c:f>
              <c:numCache>
                <c:formatCode>General</c:formatCode>
                <c:ptCount val="5"/>
                <c:pt idx="0">
                  <c:v>2011</c:v>
                </c:pt>
                <c:pt idx="1">
                  <c:v>2012</c:v>
                </c:pt>
                <c:pt idx="2">
                  <c:v>2013</c:v>
                </c:pt>
                <c:pt idx="3">
                  <c:v>2014</c:v>
                </c:pt>
                <c:pt idx="4">
                  <c:v>2015</c:v>
                </c:pt>
              </c:numCache>
            </c:numRef>
          </c:cat>
          <c:val>
            <c:numRef>
              <c:f>Лист1!$D$2:$D$6</c:f>
              <c:numCache>
                <c:formatCode>General</c:formatCode>
                <c:ptCount val="5"/>
                <c:pt idx="0">
                  <c:v>529018</c:v>
                </c:pt>
                <c:pt idx="1">
                  <c:v>268577</c:v>
                </c:pt>
                <c:pt idx="2">
                  <c:v>-677871</c:v>
                </c:pt>
                <c:pt idx="3">
                  <c:v>469656</c:v>
                </c:pt>
                <c:pt idx="4">
                  <c:v>-1802703</c:v>
                </c:pt>
              </c:numCache>
            </c:numRef>
          </c:val>
          <c:smooth val="0"/>
        </c:ser>
        <c:ser>
          <c:idx val="3"/>
          <c:order val="3"/>
          <c:tx>
            <c:strRef>
              <c:f>Лист1!$E$1</c:f>
              <c:strCache>
                <c:ptCount val="1"/>
                <c:pt idx="0">
                  <c:v>добавочный капитал</c:v>
                </c:pt>
              </c:strCache>
            </c:strRef>
          </c:tx>
          <c:marker>
            <c:symbol val="none"/>
          </c:marker>
          <c:cat>
            <c:numRef>
              <c:f>Лист1!$A$2:$A$6</c:f>
              <c:numCache>
                <c:formatCode>General</c:formatCode>
                <c:ptCount val="5"/>
                <c:pt idx="0">
                  <c:v>2011</c:v>
                </c:pt>
                <c:pt idx="1">
                  <c:v>2012</c:v>
                </c:pt>
                <c:pt idx="2">
                  <c:v>2013</c:v>
                </c:pt>
                <c:pt idx="3">
                  <c:v>2014</c:v>
                </c:pt>
                <c:pt idx="4">
                  <c:v>2015</c:v>
                </c:pt>
              </c:numCache>
            </c:numRef>
          </c:cat>
          <c:val>
            <c:numRef>
              <c:f>Лист1!$E$2:$E$6</c:f>
              <c:numCache>
                <c:formatCode>General</c:formatCode>
                <c:ptCount val="5"/>
                <c:pt idx="0">
                  <c:v>0</c:v>
                </c:pt>
                <c:pt idx="1">
                  <c:v>0</c:v>
                </c:pt>
                <c:pt idx="2">
                  <c:v>0</c:v>
                </c:pt>
                <c:pt idx="3">
                  <c:v>181161</c:v>
                </c:pt>
                <c:pt idx="4">
                  <c:v>181161</c:v>
                </c:pt>
              </c:numCache>
            </c:numRef>
          </c:val>
          <c:smooth val="0"/>
        </c:ser>
        <c:dLbls>
          <c:showLegendKey val="0"/>
          <c:showVal val="0"/>
          <c:showCatName val="0"/>
          <c:showSerName val="0"/>
          <c:showPercent val="0"/>
          <c:showBubbleSize val="0"/>
        </c:dLbls>
        <c:marker val="1"/>
        <c:smooth val="0"/>
        <c:axId val="123493760"/>
        <c:axId val="123495552"/>
      </c:lineChart>
      <c:catAx>
        <c:axId val="123493760"/>
        <c:scaling>
          <c:orientation val="minMax"/>
        </c:scaling>
        <c:delete val="0"/>
        <c:axPos val="b"/>
        <c:numFmt formatCode="General" sourceLinked="1"/>
        <c:majorTickMark val="out"/>
        <c:minorTickMark val="none"/>
        <c:tickLblPos val="nextTo"/>
        <c:crossAx val="123495552"/>
        <c:crosses val="autoZero"/>
        <c:auto val="1"/>
        <c:lblAlgn val="ctr"/>
        <c:lblOffset val="100"/>
        <c:noMultiLvlLbl val="0"/>
      </c:catAx>
      <c:valAx>
        <c:axId val="123495552"/>
        <c:scaling>
          <c:orientation val="minMax"/>
        </c:scaling>
        <c:delete val="0"/>
        <c:axPos val="l"/>
        <c:majorGridlines/>
        <c:numFmt formatCode="General" sourceLinked="1"/>
        <c:majorTickMark val="out"/>
        <c:minorTickMark val="none"/>
        <c:tickLblPos val="nextTo"/>
        <c:crossAx val="1234937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15358-A388-414E-9D51-B48C6D87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9914</Words>
  <Characters>56513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ЗАО "Дон-Строй Инвест"</Company>
  <LinksUpToDate>false</LinksUpToDate>
  <CharactersWithSpaces>66295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Погорельцев Игорь Владимирович</cp:lastModifiedBy>
  <cp:revision>2</cp:revision>
  <cp:lastPrinted>2016-06-14T09:30:00Z</cp:lastPrinted>
  <dcterms:created xsi:type="dcterms:W3CDTF">2016-07-06T05:37:00Z</dcterms:created>
  <dcterms:modified xsi:type="dcterms:W3CDTF">2016-07-06T05:37:00Z</dcterms:modified>
</cp:coreProperties>
</file>