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43E" w:rsidRDefault="007E243E" w:rsidP="007E24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7E243E">
        <w:rPr>
          <w:rFonts w:ascii="Times New Roman" w:hAnsi="Times New Roman" w:cs="Times New Roman"/>
          <w:b/>
          <w:sz w:val="28"/>
          <w:szCs w:val="24"/>
        </w:rPr>
        <w:t xml:space="preserve">Сообщение о существенном факте </w:t>
      </w:r>
    </w:p>
    <w:p w:rsidR="007E243E" w:rsidRPr="007E243E" w:rsidRDefault="007E243E" w:rsidP="007E24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7E243E">
        <w:rPr>
          <w:rFonts w:ascii="Times New Roman" w:hAnsi="Times New Roman" w:cs="Times New Roman"/>
          <w:b/>
          <w:sz w:val="28"/>
          <w:szCs w:val="24"/>
        </w:rPr>
        <w:t xml:space="preserve"> приостановлении эмиссии ценных бумаг эмитента</w:t>
      </w:r>
    </w:p>
    <w:p w:rsidR="007E243E" w:rsidRPr="007E243E" w:rsidRDefault="007E243E" w:rsidP="007E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3"/>
        <w:gridCol w:w="4758"/>
      </w:tblGrid>
      <w:tr w:rsidR="00E07386" w:rsidRPr="007E243E" w:rsidTr="007E243E">
        <w:trPr>
          <w:cantSplit/>
        </w:trPr>
        <w:tc>
          <w:tcPr>
            <w:tcW w:w="5000" w:type="pct"/>
            <w:gridSpan w:val="2"/>
          </w:tcPr>
          <w:p w:rsidR="00E07386" w:rsidRPr="007E243E" w:rsidRDefault="00E07386" w:rsidP="007E2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E07386" w:rsidRPr="007E243E" w:rsidTr="007E243E">
        <w:tc>
          <w:tcPr>
            <w:tcW w:w="2472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2528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E07386" w:rsidRPr="007E243E" w:rsidTr="007E243E">
        <w:tc>
          <w:tcPr>
            <w:tcW w:w="2472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2528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ОАО «СиМ </w:t>
            </w:r>
            <w:proofErr w:type="gramStart"/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</w:t>
            </w:r>
            <w:proofErr w:type="gramEnd"/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07386" w:rsidRPr="007E243E" w:rsidTr="007E243E">
        <w:tc>
          <w:tcPr>
            <w:tcW w:w="2472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2528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111033, г. Москва, Золоторожский вал, д. 11</w:t>
            </w:r>
          </w:p>
        </w:tc>
      </w:tr>
      <w:tr w:rsidR="00E07386" w:rsidRPr="007E243E" w:rsidTr="007E243E">
        <w:tc>
          <w:tcPr>
            <w:tcW w:w="2472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1.4. ОГРН эмитента</w:t>
            </w:r>
          </w:p>
        </w:tc>
        <w:tc>
          <w:tcPr>
            <w:tcW w:w="2528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1027700045185</w:t>
            </w:r>
          </w:p>
        </w:tc>
      </w:tr>
      <w:tr w:rsidR="00E07386" w:rsidRPr="007E243E" w:rsidTr="007E243E">
        <w:tc>
          <w:tcPr>
            <w:tcW w:w="2472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1.5. ИНН эмитента</w:t>
            </w:r>
          </w:p>
        </w:tc>
        <w:tc>
          <w:tcPr>
            <w:tcW w:w="2528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7722024564</w:t>
            </w:r>
          </w:p>
        </w:tc>
      </w:tr>
      <w:tr w:rsidR="00E07386" w:rsidRPr="007E243E" w:rsidTr="007E243E">
        <w:tc>
          <w:tcPr>
            <w:tcW w:w="2472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2528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00946-А</w:t>
            </w:r>
          </w:p>
        </w:tc>
      </w:tr>
      <w:tr w:rsidR="00E07386" w:rsidRPr="007E243E" w:rsidTr="007E243E">
        <w:tc>
          <w:tcPr>
            <w:tcW w:w="2472" w:type="pct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2528" w:type="pct"/>
          </w:tcPr>
          <w:p w:rsidR="00E07386" w:rsidRPr="007E243E" w:rsidRDefault="00124827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8" w:history="1"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://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.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e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-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.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ru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/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/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aspx</w:t>
              </w:r>
              <w:proofErr w:type="spellEnd"/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?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id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07386" w:rsidRPr="007E243E" w:rsidRDefault="00124827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hyperlink r:id="rId9" w:history="1"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://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.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-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st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.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/</w:t>
              </w:r>
              <w:proofErr w:type="spellStart"/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okom</w:t>
              </w:r>
              <w:proofErr w:type="spellEnd"/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</w:rPr>
                <w:t>.</w:t>
              </w:r>
              <w:proofErr w:type="spellStart"/>
              <w:r w:rsidR="00E07386" w:rsidRPr="007E243E">
                <w:rPr>
                  <w:rStyle w:val="a3"/>
                  <w:rFonts w:ascii="Times New Roman" w:hAnsi="Times New Roman"/>
                  <w:b/>
                  <w:i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</w:p>
        </w:tc>
      </w:tr>
    </w:tbl>
    <w:p w:rsidR="00E07386" w:rsidRPr="007E243E" w:rsidRDefault="00E07386" w:rsidP="007E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E243E" w:rsidRPr="004A0A66" w:rsidTr="007E243E">
        <w:tc>
          <w:tcPr>
            <w:tcW w:w="9571" w:type="dxa"/>
          </w:tcPr>
          <w:p w:rsidR="007E243E" w:rsidRPr="004A0A66" w:rsidRDefault="007E243E" w:rsidP="004A0A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A66">
              <w:rPr>
                <w:rFonts w:ascii="Times New Roman" w:hAnsi="Times New Roman" w:cs="Times New Roman"/>
                <w:sz w:val="24"/>
                <w:szCs w:val="24"/>
              </w:rPr>
              <w:t>2. Содержание сообщения</w:t>
            </w:r>
          </w:p>
        </w:tc>
      </w:tr>
      <w:tr w:rsidR="007E243E" w:rsidRPr="007E243E" w:rsidTr="007E243E">
        <w:tc>
          <w:tcPr>
            <w:tcW w:w="9571" w:type="dxa"/>
          </w:tcPr>
          <w:p w:rsidR="007E243E" w:rsidRPr="004A0A66" w:rsidRDefault="007E243E" w:rsidP="004A0A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Вид, категория (тип), серия и иные идентификационные признаки ценных бумаг: </w:t>
            </w:r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 обыкновенные именные бездокументарные.</w:t>
            </w:r>
          </w:p>
          <w:p w:rsidR="007E243E" w:rsidRPr="004A0A66" w:rsidRDefault="007E243E" w:rsidP="004A0A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Срок погашения (для облигаций и опционов эмитента): </w:t>
            </w:r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применимо.</w:t>
            </w:r>
          </w:p>
          <w:p w:rsidR="007E243E" w:rsidRPr="007E243E" w:rsidRDefault="007E243E" w:rsidP="004A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государственный регистрационный номер выпуска (дополнительного выпуска) ценных бумаг и дата государственной регистрации (идентификационный номер выпуска (дополнительного выпуска) ценных бумаг и дата его присвоения в случае, если в соответствии с Федеральным законом "О рынке ценных бумаг" выпуск (дополнительный выпуск) ценных бумаг не подлежит государственной регистрации): </w:t>
            </w: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1-03-00946-А-001D, 06.08.2015 г.</w:t>
            </w:r>
          </w:p>
          <w:p w:rsidR="007E243E" w:rsidRPr="004A0A66" w:rsidRDefault="007E243E" w:rsidP="004A0A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Наименование регистрирующего органа, осуществившего государственную регистрацию выпуска (дополнительного выпуска) ценных бумаг (наименование органа (организации), присвоившего выпуску (дополнительному выпуску) ценных бумаг идентификационный номер): </w:t>
            </w:r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Банк России.</w:t>
            </w:r>
          </w:p>
          <w:p w:rsidR="007E243E" w:rsidRPr="004A0A66" w:rsidRDefault="007E243E" w:rsidP="004A0A6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размещаемой ценной бумаги: </w:t>
            </w:r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3 000 000 (три миллиона) штук номинальной стоимостью 500 рублей каждая.</w:t>
            </w:r>
          </w:p>
          <w:p w:rsidR="007E243E" w:rsidRPr="007E243E" w:rsidRDefault="007E243E" w:rsidP="004A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>Способ размещения ценных бумаг, а в случае размещения ценных бумаг посредством закрытой подписки также круг потенциальных приобретателей ценных бумаг:</w:t>
            </w:r>
          </w:p>
          <w:p w:rsidR="007E243E" w:rsidRPr="007E243E" w:rsidRDefault="007E243E" w:rsidP="004A0A66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 размещения: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закрытая подписка.</w:t>
            </w:r>
          </w:p>
          <w:p w:rsidR="007E243E" w:rsidRPr="007E243E" w:rsidRDefault="007E243E" w:rsidP="004A0A66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Круг потенциальных приобретателей ценных бумаг: ОБЩЕСТВО С ОГРАНИЧЕННОЙ ОТВЕТСТВЕННОСТЬЮ «МЕТА </w:t>
            </w:r>
            <w:proofErr w:type="gramStart"/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</w:t>
            </w:r>
            <w:proofErr w:type="gramEnd"/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(ОГРН 5147746384660).</w:t>
            </w:r>
          </w:p>
          <w:p w:rsidR="007E243E" w:rsidRPr="007E243E" w:rsidRDefault="007E243E" w:rsidP="004A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Срок размещения ценных бумаг или порядок его определения: </w:t>
            </w:r>
          </w:p>
          <w:p w:rsidR="007E243E" w:rsidRPr="007E243E" w:rsidRDefault="007E243E" w:rsidP="004A0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даты начала размещения:</w:t>
            </w:r>
          </w:p>
          <w:p w:rsidR="007E243E" w:rsidRPr="007E243E" w:rsidRDefault="007E243E" w:rsidP="004A0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случае</w:t>
            </w:r>
            <w:proofErr w:type="gramStart"/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End"/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если Уведомление о возможности осуществления преимущественного права приобретения размещаемых Акций</w:t>
            </w:r>
            <w:r w:rsidRPr="007E2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(далее также – «Уведомление») </w:t>
            </w: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будет осуществляться путем направления заказными письмами или путем вручения под роспись, датой начала размещения Акций будет являться следующий день с даты направления и/или вручения Уведомления. </w:t>
            </w:r>
            <w:r w:rsidRPr="007E2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При этом во избежание ситуации с неопределенностью даты начала размещения Акций уведомление лиц, имеющих преимущественное право приобретения размещаемых дополнительных Акций, о </w:t>
            </w:r>
            <w:r w:rsidRPr="007E2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возможности осуществления указанного права (направление заказных писем, вручение под роспись) будет произведено Эмитентом в одну дату.</w:t>
            </w: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E243E" w:rsidRPr="007E243E" w:rsidRDefault="007E243E" w:rsidP="004A0A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случае</w:t>
            </w:r>
            <w:proofErr w:type="gramStart"/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End"/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если Уведомление будет доводиться до сведения акционеров путем </w:t>
            </w:r>
            <w:r w:rsidRPr="007E2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опубликования Уведомления в газете «Труд» и размещения на сайте Эмитента в сети Интернет -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http://www.sim-st.com, датой начала размещения Акций будет являться следующий день с даты опубликования Уведомления в указанных источниках. При этом во избежание ситуации с неопределенностью даты начала размещения Акций Уведомление должно быть опубликовано Эмитентом в газете «Труд» и на сайте Эмитента в сети Интернет -  http://www.sim-st.com в одну дату.</w:t>
            </w:r>
          </w:p>
          <w:p w:rsidR="007E243E" w:rsidRPr="007E243E" w:rsidRDefault="007E243E" w:rsidP="004A0A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определения даты окончания размещения: </w:t>
            </w:r>
          </w:p>
          <w:p w:rsidR="007E243E" w:rsidRPr="007E243E" w:rsidRDefault="007E243E" w:rsidP="004A0A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Датой окончания размещения Акций Эмитента является более ранняя из следующих дат:</w:t>
            </w:r>
          </w:p>
          <w:p w:rsidR="007E243E" w:rsidRPr="007E243E" w:rsidRDefault="007E243E" w:rsidP="004A0A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7E2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- 71 (семьдесят первый) день с даты начала размещения, если больший срок не будет определен уполномоченным органом управления Эмитента до Даты начала размещения Акций и указан в сообщении о дате начала размещения ценных бумаг путем указания на определенную календарную дату или на порядок ее установления посредством отсчета определенного периода (дней, месяцев) с момента наступления определенного события, которое неизбежно должно наступить;</w:t>
            </w:r>
            <w:proofErr w:type="gramEnd"/>
          </w:p>
          <w:p w:rsidR="007E243E" w:rsidRPr="007E243E" w:rsidRDefault="007E243E" w:rsidP="004A0A6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- дата размещения последней Акции дополнительного выпуска;</w:t>
            </w:r>
          </w:p>
          <w:p w:rsidR="007E243E" w:rsidRPr="007E243E" w:rsidRDefault="007E243E" w:rsidP="004A0A6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E24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При этом Дата окончания размещения не может быть позднее, чем через один год </w:t>
            </w:r>
            <w:proofErr w:type="gramStart"/>
            <w:r w:rsidRPr="007E24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даты</w:t>
            </w:r>
            <w:proofErr w:type="gramEnd"/>
            <w:r w:rsidRPr="007E24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государственной регистрации дополнительного выпуска Акций. Эмитент вправе продлить указанный срок путем внесения соответствующих изменений в Решение о дополнительном выпуске Акций 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– более трех лет </w:t>
            </w:r>
            <w:proofErr w:type="gramStart"/>
            <w:r w:rsidRPr="007E24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 даты</w:t>
            </w:r>
            <w:proofErr w:type="gramEnd"/>
            <w:r w:rsidRPr="007E24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государственной регистрации их дополнительного выпуска.</w:t>
            </w:r>
          </w:p>
          <w:p w:rsidR="007E243E" w:rsidRPr="007E243E" w:rsidRDefault="007E243E" w:rsidP="004A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>Цена размещения ценных бумаг или порядок ее определения:</w:t>
            </w:r>
          </w:p>
          <w:p w:rsidR="007E243E" w:rsidRPr="007E243E" w:rsidRDefault="004A0A66" w:rsidP="004A0A66">
            <w:pPr>
              <w:tabs>
                <w:tab w:val="left" w:pos="284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r w:rsidR="007E243E"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ена размещения акций, в том числе для лиц, имеющих преимущественное право их приобретения, в рамках осуществления ими указанного преимущественного права, составляет</w:t>
            </w:r>
            <w:r w:rsidR="007E243E" w:rsidRPr="007E2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43E" w:rsidRPr="007E24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1 565,79 рублей семьдесят девять копеек за одну акцию.</w:t>
            </w:r>
          </w:p>
          <w:p w:rsidR="007E243E" w:rsidRPr="007E243E" w:rsidRDefault="007E243E" w:rsidP="004A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Форма оплаты размещаемых ценных бумаг: </w:t>
            </w:r>
            <w:r w:rsidRPr="007E24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акции оплачиваются денежными средствами в рублях Российской Федерации в безналичной форме путем их перечисления на расчётный счет эмитента. </w:t>
            </w:r>
          </w:p>
          <w:p w:rsidR="007E243E" w:rsidRPr="004A0A66" w:rsidRDefault="007E243E" w:rsidP="004A0A6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Дата, с которой приостановлена эмиссия ценных бумаг: </w:t>
            </w:r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 сентября 2016 года.</w:t>
            </w:r>
          </w:p>
          <w:p w:rsidR="007E243E" w:rsidRPr="007E243E" w:rsidRDefault="007E243E" w:rsidP="004A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регистрирующего органа, принявшего решение о приостановлении эмиссии ценных бумаг: Банк России.</w:t>
            </w:r>
          </w:p>
          <w:p w:rsidR="007E243E" w:rsidRPr="007E243E" w:rsidRDefault="007E243E" w:rsidP="004A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Основания приостановления эмиссии ценных бумаг: </w:t>
            </w:r>
            <w:r w:rsidRPr="004A0A6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Банк России 15.09.2016 принял решение о приостановлении эмиссии обыкновенных именных бездокументарных акций открытого акционерного общества Московского металлургического завода «Серп и Молот» (г. Москва), размещенных путем закрытой подписки, государственный регистрационный номер дополнительного выпуска 1-03-00946-А-001D.</w:t>
            </w:r>
          </w:p>
          <w:p w:rsidR="007E243E" w:rsidRPr="004A0A66" w:rsidRDefault="007E243E" w:rsidP="004A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Дата получения эмитентом письменного уведомления регистрирующего органа о приостановлении эмиссии ценных бумаг: </w:t>
            </w:r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дату опубликования настоящего сообщения письменное уведомление регистрирующего органа о приостановлении эмиссии ценных бумаг эмитентом не получено. 15 сентября 2016 года информация о приостановлении эмиссии ценных бумаг эмитента была опубликована на странице регистрирующего органа в сети Интернет</w:t>
            </w:r>
            <w:r w:rsidR="004A0A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0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43E" w:rsidRPr="007E243E" w:rsidRDefault="007E243E" w:rsidP="004A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ab/>
              <w:t>Ограничения, связанные с приостановлением эмиссии ценных бумаг эмитента</w:t>
            </w:r>
            <w:r w:rsidR="004A0A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243E" w:rsidRPr="004A0A66" w:rsidRDefault="007E243E" w:rsidP="004A0A66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даты уведомления</w:t>
            </w:r>
            <w:proofErr w:type="gramEnd"/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эмитента о приостановлении эмиссии ценных бумаг эмитент обязан прекратить размещение ценных бумаг.</w:t>
            </w:r>
          </w:p>
          <w:p w:rsidR="007E243E" w:rsidRPr="007E243E" w:rsidRDefault="007E243E" w:rsidP="004A0A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 даты уведомления эмитента о приостановлении эмиссии ценных бумаг запрещается совершение сделок, направленных на размещение ценных бумаг, направление (выдача) распоряжений (поручений), являющихся основанием для проведения операций, связанных с размещением ценных бумаг, а также совершение иных действий, направленных на размещение ценных бумаг (за исключением действий, связанных с получением заявлений о приобретении акций и ценных бумаг, конвертируемых в акции, подаваемых в порядке</w:t>
            </w:r>
            <w:proofErr w:type="gramEnd"/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осуществления преимущественного права их приобретения, предусмотренного статьей 41 Федерального закона от 26 декабря 1995 года N 208-ФЗ "Об акционерных обществах", а также заявлений о приобретении акций, ценных бумаг, конвертируемых в акции, и опционов эмитента, размещаемых путем закрытой подписки только среди всех акционеров с предоставлением указанным акционерам возможности приобретения целого числа размещаемых ценных бумаг, пропорционального количеству принадлежащих им акций соответствующей категории</w:t>
            </w:r>
            <w:proofErr w:type="gramEnd"/>
            <w:r w:rsidRPr="004A0A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(типа).</w:t>
            </w:r>
          </w:p>
        </w:tc>
      </w:tr>
    </w:tbl>
    <w:p w:rsidR="00E07386" w:rsidRPr="007E243E" w:rsidRDefault="00E07386" w:rsidP="007E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186"/>
        <w:gridCol w:w="375"/>
        <w:gridCol w:w="241"/>
        <w:gridCol w:w="1391"/>
        <w:gridCol w:w="375"/>
        <w:gridCol w:w="348"/>
        <w:gridCol w:w="508"/>
        <w:gridCol w:w="1604"/>
        <w:gridCol w:w="855"/>
        <w:gridCol w:w="2407"/>
        <w:gridCol w:w="105"/>
      </w:tblGrid>
      <w:tr w:rsidR="00E07386" w:rsidRPr="007E243E" w:rsidTr="007E243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3. Подпись</w:t>
            </w:r>
          </w:p>
        </w:tc>
      </w:tr>
      <w:tr w:rsidR="00E07386" w:rsidRPr="007E243E" w:rsidTr="007E243E">
        <w:tc>
          <w:tcPr>
            <w:tcW w:w="2358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3.1. Генеральный директор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 xml:space="preserve">Травников Е.П. </w:t>
            </w:r>
          </w:p>
        </w:tc>
        <w:tc>
          <w:tcPr>
            <w:tcW w:w="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86" w:rsidRPr="007E243E" w:rsidTr="007E243E">
        <w:tc>
          <w:tcPr>
            <w:tcW w:w="2358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 xml:space="preserve">ОАО «СиМ </w:t>
            </w:r>
            <w:proofErr w:type="gramStart"/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43E" w:rsidRPr="007E243E" w:rsidTr="007E243E">
        <w:tc>
          <w:tcPr>
            <w:tcW w:w="54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3.2. Дата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386" w:rsidRPr="007E243E" w:rsidRDefault="007E243E" w:rsidP="007272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7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386" w:rsidRPr="007E243E" w:rsidRDefault="007E243E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43E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7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386" w:rsidRPr="007E243E" w:rsidTr="007E243E">
        <w:tc>
          <w:tcPr>
            <w:tcW w:w="5000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86" w:rsidRPr="007E243E" w:rsidRDefault="00E07386" w:rsidP="007E2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386" w:rsidRPr="007E243E" w:rsidRDefault="00E07386" w:rsidP="007E24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7386" w:rsidRPr="007E243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27" w:rsidRDefault="00124827" w:rsidP="007E243E">
      <w:pPr>
        <w:spacing w:after="0" w:line="240" w:lineRule="auto"/>
      </w:pPr>
      <w:r>
        <w:separator/>
      </w:r>
    </w:p>
  </w:endnote>
  <w:endnote w:type="continuationSeparator" w:id="0">
    <w:p w:rsidR="00124827" w:rsidRDefault="00124827" w:rsidP="007E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29850840"/>
      <w:docPartObj>
        <w:docPartGallery w:val="Page Numbers (Bottom of Page)"/>
        <w:docPartUnique/>
      </w:docPartObj>
    </w:sdtPr>
    <w:sdtEndPr/>
    <w:sdtContent>
      <w:p w:rsidR="007E243E" w:rsidRPr="007E243E" w:rsidRDefault="007E243E">
        <w:pPr>
          <w:pStyle w:val="a8"/>
          <w:jc w:val="center"/>
          <w:rPr>
            <w:rFonts w:ascii="Times New Roman" w:hAnsi="Times New Roman" w:cs="Times New Roman"/>
          </w:rPr>
        </w:pPr>
        <w:r w:rsidRPr="007E243E">
          <w:rPr>
            <w:rFonts w:ascii="Times New Roman" w:hAnsi="Times New Roman" w:cs="Times New Roman"/>
          </w:rPr>
          <w:fldChar w:fldCharType="begin"/>
        </w:r>
        <w:r w:rsidRPr="007E243E">
          <w:rPr>
            <w:rFonts w:ascii="Times New Roman" w:hAnsi="Times New Roman" w:cs="Times New Roman"/>
          </w:rPr>
          <w:instrText>PAGE   \* MERGEFORMAT</w:instrText>
        </w:r>
        <w:r w:rsidRPr="007E243E">
          <w:rPr>
            <w:rFonts w:ascii="Times New Roman" w:hAnsi="Times New Roman" w:cs="Times New Roman"/>
          </w:rPr>
          <w:fldChar w:fldCharType="separate"/>
        </w:r>
        <w:r w:rsidR="0072728A">
          <w:rPr>
            <w:rFonts w:ascii="Times New Roman" w:hAnsi="Times New Roman" w:cs="Times New Roman"/>
            <w:noProof/>
          </w:rPr>
          <w:t>3</w:t>
        </w:r>
        <w:r w:rsidRPr="007E24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27" w:rsidRDefault="00124827" w:rsidP="007E243E">
      <w:pPr>
        <w:spacing w:after="0" w:line="240" w:lineRule="auto"/>
      </w:pPr>
      <w:r>
        <w:separator/>
      </w:r>
    </w:p>
  </w:footnote>
  <w:footnote w:type="continuationSeparator" w:id="0">
    <w:p w:rsidR="00124827" w:rsidRDefault="00124827" w:rsidP="007E2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203B2"/>
    <w:multiLevelType w:val="hybridMultilevel"/>
    <w:tmpl w:val="D58E58A8"/>
    <w:lvl w:ilvl="0" w:tplc="0CE4D18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86"/>
    <w:rsid w:val="00124827"/>
    <w:rsid w:val="003C10F9"/>
    <w:rsid w:val="003F4DAD"/>
    <w:rsid w:val="004A0A66"/>
    <w:rsid w:val="005B1ACE"/>
    <w:rsid w:val="0072728A"/>
    <w:rsid w:val="007E243E"/>
    <w:rsid w:val="00854318"/>
    <w:rsid w:val="00E0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386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386"/>
    <w:pPr>
      <w:ind w:left="720"/>
      <w:contextualSpacing/>
    </w:pPr>
  </w:style>
  <w:style w:type="paragraph" w:customStyle="1" w:styleId="ConsPlusNormal">
    <w:name w:val="ConsPlusNormal"/>
    <w:rsid w:val="007E24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7E2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243E"/>
  </w:style>
  <w:style w:type="paragraph" w:styleId="a8">
    <w:name w:val="footer"/>
    <w:basedOn w:val="a"/>
    <w:link w:val="a9"/>
    <w:uiPriority w:val="99"/>
    <w:unhideWhenUsed/>
    <w:rsid w:val="007E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2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7386"/>
    <w:rPr>
      <w:rFonts w:cs="Times New Roman"/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07386"/>
    <w:pPr>
      <w:ind w:left="720"/>
      <w:contextualSpacing/>
    </w:pPr>
  </w:style>
  <w:style w:type="paragraph" w:customStyle="1" w:styleId="ConsPlusNormal">
    <w:name w:val="ConsPlusNormal"/>
    <w:rsid w:val="007E24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7E2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E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243E"/>
  </w:style>
  <w:style w:type="paragraph" w:styleId="a8">
    <w:name w:val="footer"/>
    <w:basedOn w:val="a"/>
    <w:link w:val="a9"/>
    <w:uiPriority w:val="99"/>
    <w:unhideWhenUsed/>
    <w:rsid w:val="007E2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2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 S Volkov</dc:creator>
  <cp:lastModifiedBy>Погорельцев Игорь Владимирович</cp:lastModifiedBy>
  <cp:revision>3</cp:revision>
  <dcterms:created xsi:type="dcterms:W3CDTF">2016-09-16T07:36:00Z</dcterms:created>
  <dcterms:modified xsi:type="dcterms:W3CDTF">2016-09-16T08:21:00Z</dcterms:modified>
</cp:coreProperties>
</file>