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r>
        <w:rPr>
          <w:b/>
          <w:bCs/>
          <w:sz w:val="26"/>
          <w:szCs w:val="26"/>
        </w:rPr>
        <w:t>Сообщение</w:t>
      </w:r>
    </w:p>
    <w:p w:rsidR="002129DC" w:rsidRDefault="00ED1644" w:rsidP="002129DC">
      <w:pPr>
        <w:adjustRightInd w:val="0"/>
        <w:ind w:firstLine="540"/>
        <w:jc w:val="center"/>
        <w:outlineLvl w:val="0"/>
        <w:rPr>
          <w:b/>
          <w:bCs/>
          <w:sz w:val="24"/>
          <w:szCs w:val="24"/>
        </w:rPr>
      </w:pPr>
      <w:r w:rsidRPr="00E14752">
        <w:rPr>
          <w:b/>
          <w:bCs/>
          <w:sz w:val="22"/>
          <w:szCs w:val="22"/>
        </w:rPr>
        <w:t>о существенном факте</w:t>
      </w:r>
      <w:r w:rsidR="008D7F5F" w:rsidRPr="00E14752">
        <w:rPr>
          <w:b/>
          <w:bCs/>
          <w:sz w:val="22"/>
          <w:szCs w:val="22"/>
        </w:rPr>
        <w:t xml:space="preserve"> </w:t>
      </w:r>
      <w:r w:rsidR="00922ACA" w:rsidRPr="00E14752">
        <w:rPr>
          <w:b/>
          <w:bCs/>
          <w:sz w:val="22"/>
          <w:szCs w:val="22"/>
        </w:rPr>
        <w:t xml:space="preserve">о совершении </w:t>
      </w:r>
      <w:r w:rsidR="002129DC">
        <w:rPr>
          <w:b/>
          <w:bCs/>
          <w:sz w:val="24"/>
          <w:szCs w:val="24"/>
        </w:rPr>
        <w:t>подконтрольной эмитенту организацией, имеющей для него существенное значение, крупной сделки</w:t>
      </w:r>
    </w:p>
    <w:p w:rsidR="006B4209" w:rsidRDefault="006B4209" w:rsidP="002129DC">
      <w:pPr>
        <w:adjustRightInd w:val="0"/>
        <w:ind w:firstLine="540"/>
        <w:jc w:val="center"/>
        <w:outlineLvl w:val="0"/>
        <w:rPr>
          <w:b/>
          <w:bCs/>
          <w:sz w:val="24"/>
          <w:szCs w:val="24"/>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rsidTr="006B4209">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rsidTr="006B4209">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F2405B" w:rsidP="00F2405B">
            <w:pPr>
              <w:ind w:left="57" w:right="57"/>
              <w:jc w:val="both"/>
              <w:rPr>
                <w:b/>
                <w:i/>
                <w:sz w:val="24"/>
                <w:szCs w:val="24"/>
              </w:rPr>
            </w:pPr>
            <w:r>
              <w:rPr>
                <w:b/>
                <w:i/>
                <w:sz w:val="24"/>
                <w:szCs w:val="24"/>
              </w:rPr>
              <w:t>А</w:t>
            </w:r>
            <w:r w:rsidR="00D3360C" w:rsidRPr="004E094F">
              <w:rPr>
                <w:b/>
                <w:i/>
                <w:sz w:val="24"/>
                <w:szCs w:val="24"/>
              </w:rPr>
              <w:t>кционерное общество Московский металлургический завод «Серп и Молот»</w:t>
            </w:r>
          </w:p>
        </w:tc>
        <w:bookmarkStart w:id="0" w:name="_GoBack"/>
        <w:bookmarkEnd w:id="0"/>
      </w:tr>
      <w:tr w:rsidR="00D05981" w:rsidTr="006B4209">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АО «СиМ СТ»</w:t>
            </w:r>
          </w:p>
        </w:tc>
      </w:tr>
      <w:tr w:rsidR="00D05981" w:rsidTr="006B4209">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rsidTr="006B4209">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rsidTr="006B4209">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rsidTr="006B4209">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rsidTr="006B4209">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CF514E">
        <w:tblPrEx>
          <w:tblCellMar>
            <w:top w:w="0" w:type="dxa"/>
            <w:bottom w:w="0" w:type="dxa"/>
          </w:tblCellMar>
        </w:tblPrEx>
        <w:trPr>
          <w:trHeight w:val="841"/>
        </w:trPr>
        <w:tc>
          <w:tcPr>
            <w:tcW w:w="9979" w:type="dxa"/>
          </w:tcPr>
          <w:p w:rsidR="00591374" w:rsidRPr="001866CF" w:rsidRDefault="00591374" w:rsidP="00591374">
            <w:pPr>
              <w:tabs>
                <w:tab w:val="left" w:pos="2700"/>
              </w:tabs>
              <w:jc w:val="both"/>
              <w:outlineLvl w:val="0"/>
              <w:rPr>
                <w:sz w:val="24"/>
                <w:szCs w:val="24"/>
              </w:rPr>
            </w:pPr>
            <w:r w:rsidRPr="001866CF">
              <w:rPr>
                <w:sz w:val="24"/>
                <w:szCs w:val="24"/>
              </w:rPr>
              <w:t xml:space="preserve">2.1. Вид организации, которая совершила существенную сделку: </w:t>
            </w:r>
            <w:r w:rsidRPr="001866CF">
              <w:rPr>
                <w:b/>
                <w:bCs/>
                <w:i/>
                <w:sz w:val="24"/>
                <w:szCs w:val="24"/>
              </w:rPr>
              <w:t>подконтрольная эмитенту организация, имеющая для него существенное значение </w:t>
            </w:r>
            <w:r w:rsidRPr="001866CF">
              <w:rPr>
                <w:sz w:val="24"/>
                <w:szCs w:val="24"/>
              </w:rPr>
              <w:br/>
              <w:t xml:space="preserve">2.2. Полное фирменное наименование (для некоммерческой организации - наименование), место нахождения, ИНН (если применимо), ОГРН (если применимо) соответствующей организации, которая совершила крупную сделку: </w:t>
            </w:r>
            <w:r w:rsidRPr="001866CF">
              <w:rPr>
                <w:b/>
                <w:bCs/>
                <w:i/>
                <w:sz w:val="24"/>
                <w:szCs w:val="24"/>
              </w:rPr>
              <w:t>Общество с ограниченной ответственностью «Перспектива Инвест Групп» (ОГРН 5147746420399, ИНН 7722865077, место нахождения 111033, г. Москва, ул. Золоторожский вал, д. 11) </w:t>
            </w:r>
            <w:r w:rsidRPr="001866CF">
              <w:rPr>
                <w:b/>
                <w:bCs/>
                <w:i/>
                <w:sz w:val="24"/>
                <w:szCs w:val="24"/>
              </w:rPr>
              <w:br/>
            </w:r>
            <w:r w:rsidRPr="001866CF">
              <w:rPr>
                <w:sz w:val="24"/>
                <w:szCs w:val="24"/>
              </w:rPr>
              <w:t xml:space="preserve">2.3. Категория сделки (крупная сделка; крупная сделка, которая одновременно является сделкой, в совершении которой имелась заинтересованность): </w:t>
            </w:r>
            <w:r w:rsidRPr="001866CF">
              <w:rPr>
                <w:b/>
                <w:bCs/>
                <w:i/>
                <w:sz w:val="24"/>
                <w:szCs w:val="24"/>
              </w:rPr>
              <w:t>крупная сделка;</w:t>
            </w:r>
            <w:r w:rsidRPr="001866CF">
              <w:rPr>
                <w:sz w:val="24"/>
                <w:szCs w:val="24"/>
              </w:rPr>
              <w:t> </w:t>
            </w:r>
            <w:r w:rsidRPr="001866CF">
              <w:rPr>
                <w:sz w:val="24"/>
                <w:szCs w:val="24"/>
              </w:rPr>
              <w:br/>
              <w:t xml:space="preserve">2.4. Вид и предмет сделки: </w:t>
            </w:r>
            <w:r w:rsidRPr="001866CF">
              <w:rPr>
                <w:b/>
                <w:bCs/>
                <w:i/>
                <w:sz w:val="24"/>
                <w:szCs w:val="24"/>
              </w:rPr>
              <w:t>Дополнительное соглашение №1 к Договору займа № ПИГ/ВУС/011116 от 01.11.2016;</w:t>
            </w:r>
            <w:r w:rsidRPr="001866CF">
              <w:rPr>
                <w:sz w:val="24"/>
                <w:szCs w:val="24"/>
              </w:rPr>
              <w:t> </w:t>
            </w:r>
            <w:r w:rsidRPr="001866CF">
              <w:rPr>
                <w:sz w:val="24"/>
                <w:szCs w:val="24"/>
              </w:rPr>
              <w:br/>
              <w:t xml:space="preserve">2.5. Содержание сделки, в том числе гражданские права и обязанности, на установление, изменение или прекращение которых направлена совершенная сделка: </w:t>
            </w:r>
          </w:p>
          <w:p w:rsidR="00591374" w:rsidRPr="001866CF" w:rsidRDefault="00591374" w:rsidP="00591374">
            <w:pPr>
              <w:tabs>
                <w:tab w:val="left" w:pos="284"/>
                <w:tab w:val="left" w:pos="709"/>
              </w:tabs>
              <w:jc w:val="both"/>
              <w:rPr>
                <w:b/>
                <w:bCs/>
                <w:i/>
                <w:sz w:val="24"/>
                <w:szCs w:val="24"/>
              </w:rPr>
            </w:pPr>
            <w:r w:rsidRPr="001866CF">
              <w:rPr>
                <w:b/>
                <w:bCs/>
                <w:i/>
                <w:sz w:val="24"/>
                <w:szCs w:val="24"/>
              </w:rPr>
              <w:t>Сделка совершается в целях уменьшения размера процента за пользование денежными средствами с 10,5% годовых до 8,03% годовых.</w:t>
            </w:r>
          </w:p>
          <w:p w:rsidR="00591374" w:rsidRPr="001866CF" w:rsidRDefault="00591374" w:rsidP="00591374">
            <w:pPr>
              <w:tabs>
                <w:tab w:val="left" w:pos="2700"/>
              </w:tabs>
              <w:jc w:val="both"/>
              <w:outlineLvl w:val="0"/>
              <w:rPr>
                <w:b/>
                <w:bCs/>
                <w:i/>
                <w:sz w:val="24"/>
                <w:szCs w:val="24"/>
              </w:rPr>
            </w:pPr>
            <w:r w:rsidRPr="001866CF">
              <w:rPr>
                <w:b/>
                <w:bCs/>
                <w:i/>
                <w:sz w:val="24"/>
                <w:szCs w:val="24"/>
              </w:rPr>
              <w:t>Займодавец передает в собственность Заемщику денежные средства в размере 3 816 017 000 (Три миллиарда восемьсот шестнадцать миллионов семнадцать тысяч) рублей, а Заемщик обязуется возвратить Займодавцу такую же сумму денег и уплатить проценты на сумму займа в размере 8,03% годовых; </w:t>
            </w:r>
          </w:p>
          <w:p w:rsidR="00591374" w:rsidRPr="001866CF" w:rsidRDefault="00591374" w:rsidP="00591374">
            <w:pPr>
              <w:jc w:val="both"/>
              <w:rPr>
                <w:b/>
                <w:bCs/>
                <w:i/>
                <w:sz w:val="24"/>
                <w:szCs w:val="24"/>
              </w:rPr>
            </w:pPr>
            <w:r w:rsidRPr="001866CF">
              <w:rPr>
                <w:b/>
                <w:bCs/>
                <w:i/>
                <w:sz w:val="24"/>
                <w:szCs w:val="24"/>
              </w:rPr>
              <w:t>Иные существенные условия сделки: отсутствуют.</w:t>
            </w:r>
          </w:p>
          <w:p w:rsidR="00591374" w:rsidRPr="001866CF" w:rsidRDefault="00591374" w:rsidP="00591374">
            <w:pPr>
              <w:jc w:val="both"/>
              <w:rPr>
                <w:b/>
                <w:bCs/>
                <w:i/>
                <w:sz w:val="24"/>
                <w:szCs w:val="24"/>
              </w:rPr>
            </w:pPr>
            <w:r w:rsidRPr="001866CF">
              <w:rPr>
                <w:sz w:val="24"/>
                <w:szCs w:val="24"/>
              </w:rPr>
              <w:t xml:space="preserve">2.6. Срок исполнения обязательств по сделке: </w:t>
            </w:r>
            <w:r w:rsidRPr="001866CF">
              <w:rPr>
                <w:b/>
                <w:bCs/>
                <w:i/>
                <w:sz w:val="24"/>
                <w:szCs w:val="24"/>
              </w:rPr>
              <w:t>31 декабря 2026 года;</w:t>
            </w:r>
            <w:r w:rsidRPr="001866CF">
              <w:rPr>
                <w:sz w:val="24"/>
                <w:szCs w:val="24"/>
              </w:rPr>
              <w:t> </w:t>
            </w:r>
            <w:r w:rsidRPr="001866CF">
              <w:rPr>
                <w:sz w:val="24"/>
                <w:szCs w:val="24"/>
              </w:rPr>
              <w:br/>
              <w:t xml:space="preserve">стороны и выгодоприобретатели по сделке: </w:t>
            </w:r>
            <w:r w:rsidRPr="001866CF">
              <w:rPr>
                <w:b/>
                <w:bCs/>
                <w:i/>
                <w:sz w:val="24"/>
                <w:szCs w:val="24"/>
              </w:rPr>
              <w:t>Заемщик – Общество с ограниченной ответственностью «Вустер»; Займодавец – Общество с ограниченной ответственностью «Перспектива Инвест Групп»;  Выгодоприобретатель: отсутствует.</w:t>
            </w:r>
          </w:p>
          <w:p w:rsidR="001866CF" w:rsidRDefault="00591374" w:rsidP="00591374">
            <w:pPr>
              <w:tabs>
                <w:tab w:val="left" w:pos="2700"/>
              </w:tabs>
              <w:jc w:val="both"/>
              <w:outlineLvl w:val="0"/>
              <w:rPr>
                <w:b/>
                <w:bCs/>
                <w:i/>
                <w:sz w:val="24"/>
                <w:szCs w:val="24"/>
              </w:rPr>
            </w:pPr>
            <w:r w:rsidRPr="001866CF">
              <w:rPr>
                <w:sz w:val="24"/>
                <w:szCs w:val="24"/>
              </w:rPr>
              <w:t xml:space="preserve">размер сделки в денежном выражении </w:t>
            </w:r>
            <w:r w:rsidRPr="00F2405B">
              <w:rPr>
                <w:sz w:val="24"/>
                <w:szCs w:val="24"/>
              </w:rPr>
              <w:t>(с учетом подлежащих выплате процентов)</w:t>
            </w:r>
            <w:r w:rsidRPr="001866CF">
              <w:rPr>
                <w:sz w:val="24"/>
                <w:szCs w:val="24"/>
              </w:rPr>
              <w:t xml:space="preserve"> и в процентах от стоимости активов подконтрольной эмитенту организации, которая совершила сделку: </w:t>
            </w:r>
            <w:r w:rsidRPr="001866CF">
              <w:rPr>
                <w:b/>
                <w:bCs/>
                <w:i/>
                <w:sz w:val="24"/>
                <w:szCs w:val="24"/>
              </w:rPr>
              <w:t>6 663 147 283,70 рублей (шесть миллиардов шестьсот шестьдесят три миллиона сто сорок семь тысяч двести восемьдесят три рубля 70 копеек);</w:t>
            </w:r>
          </w:p>
          <w:p w:rsidR="003333AA" w:rsidRPr="00CF514E" w:rsidRDefault="001866CF" w:rsidP="001866CF">
            <w:pPr>
              <w:tabs>
                <w:tab w:val="left" w:pos="2700"/>
              </w:tabs>
              <w:jc w:val="both"/>
              <w:outlineLvl w:val="0"/>
              <w:rPr>
                <w:b/>
                <w:i/>
                <w:sz w:val="24"/>
                <w:szCs w:val="24"/>
              </w:rPr>
            </w:pPr>
            <w:r>
              <w:rPr>
                <w:b/>
                <w:bCs/>
                <w:i/>
                <w:sz w:val="24"/>
                <w:szCs w:val="24"/>
              </w:rPr>
              <w:t>-</w:t>
            </w:r>
            <w:r w:rsidR="00591374" w:rsidRPr="001866CF">
              <w:rPr>
                <w:b/>
                <w:bCs/>
                <w:i/>
                <w:sz w:val="24"/>
                <w:szCs w:val="24"/>
              </w:rPr>
              <w:t xml:space="preserve"> </w:t>
            </w:r>
            <w:r w:rsidRPr="001866CF">
              <w:rPr>
                <w:b/>
                <w:bCs/>
                <w:i/>
                <w:sz w:val="24"/>
                <w:szCs w:val="24"/>
              </w:rPr>
              <w:t>45</w:t>
            </w:r>
            <w:r w:rsidR="00591374" w:rsidRPr="001866CF">
              <w:rPr>
                <w:b/>
                <w:bCs/>
                <w:i/>
                <w:sz w:val="24"/>
                <w:szCs w:val="24"/>
              </w:rPr>
              <w:t>,3</w:t>
            </w:r>
            <w:r w:rsidRPr="001866CF">
              <w:rPr>
                <w:b/>
                <w:bCs/>
                <w:i/>
                <w:sz w:val="24"/>
                <w:szCs w:val="24"/>
              </w:rPr>
              <w:t>6</w:t>
            </w:r>
            <w:r w:rsidR="00591374" w:rsidRPr="001866CF">
              <w:rPr>
                <w:b/>
                <w:bCs/>
                <w:i/>
                <w:sz w:val="24"/>
                <w:szCs w:val="24"/>
              </w:rPr>
              <w:t>%;</w:t>
            </w:r>
            <w:r w:rsidR="00591374" w:rsidRPr="001866CF">
              <w:rPr>
                <w:sz w:val="24"/>
                <w:szCs w:val="24"/>
              </w:rPr>
              <w:t> </w:t>
            </w:r>
            <w:r w:rsidR="00591374" w:rsidRPr="001866CF">
              <w:rPr>
                <w:sz w:val="24"/>
                <w:szCs w:val="24"/>
              </w:rPr>
              <w:br/>
              <w:t xml:space="preserve">2.7. Стоимость активов подконтрольной эмитенту организации, которая совершила сделку, на дату окончания последнего завершенного отчетного периода, предшествующего совершению сделки (заключению договора): </w:t>
            </w:r>
            <w:r w:rsidRPr="001866CF">
              <w:rPr>
                <w:b/>
                <w:bCs/>
                <w:i/>
                <w:sz w:val="24"/>
                <w:szCs w:val="24"/>
              </w:rPr>
              <w:t>14 690 738 тыс. руб.</w:t>
            </w:r>
            <w:r w:rsidR="00591374" w:rsidRPr="001866CF">
              <w:rPr>
                <w:b/>
                <w:bCs/>
                <w:i/>
                <w:sz w:val="24"/>
                <w:szCs w:val="24"/>
              </w:rPr>
              <w:t xml:space="preserve"> (</w:t>
            </w:r>
            <w:r w:rsidRPr="001866CF">
              <w:rPr>
                <w:b/>
                <w:bCs/>
                <w:i/>
                <w:sz w:val="24"/>
                <w:szCs w:val="24"/>
              </w:rPr>
              <w:t>четырнадцать миллиардов шестьсот девяносто миллионов семьсот тридцать восемь тысяч</w:t>
            </w:r>
            <w:r w:rsidR="00591374" w:rsidRPr="001866CF">
              <w:rPr>
                <w:b/>
                <w:bCs/>
                <w:i/>
                <w:sz w:val="24"/>
                <w:szCs w:val="24"/>
              </w:rPr>
              <w:t xml:space="preserve"> рубл</w:t>
            </w:r>
            <w:r w:rsidRPr="001866CF">
              <w:rPr>
                <w:b/>
                <w:bCs/>
                <w:i/>
                <w:sz w:val="24"/>
                <w:szCs w:val="24"/>
              </w:rPr>
              <w:t>ей 00 копеек)</w:t>
            </w:r>
            <w:r w:rsidR="00591374" w:rsidRPr="001866CF">
              <w:rPr>
                <w:b/>
                <w:bCs/>
                <w:i/>
                <w:sz w:val="24"/>
                <w:szCs w:val="24"/>
              </w:rPr>
              <w:t xml:space="preserve"> на 30.0</w:t>
            </w:r>
            <w:r w:rsidRPr="001866CF">
              <w:rPr>
                <w:b/>
                <w:bCs/>
                <w:i/>
                <w:sz w:val="24"/>
                <w:szCs w:val="24"/>
              </w:rPr>
              <w:t>6</w:t>
            </w:r>
            <w:r w:rsidR="00591374" w:rsidRPr="001866CF">
              <w:rPr>
                <w:b/>
                <w:bCs/>
                <w:i/>
                <w:sz w:val="24"/>
                <w:szCs w:val="24"/>
              </w:rPr>
              <w:t>.201</w:t>
            </w:r>
            <w:r w:rsidRPr="001866CF">
              <w:rPr>
                <w:b/>
                <w:bCs/>
                <w:i/>
                <w:sz w:val="24"/>
                <w:szCs w:val="24"/>
              </w:rPr>
              <w:t>7</w:t>
            </w:r>
            <w:r w:rsidR="00591374" w:rsidRPr="001866CF">
              <w:rPr>
                <w:b/>
                <w:bCs/>
                <w:i/>
                <w:sz w:val="24"/>
                <w:szCs w:val="24"/>
              </w:rPr>
              <w:t>;</w:t>
            </w:r>
            <w:r w:rsidR="00591374" w:rsidRPr="001866CF">
              <w:rPr>
                <w:sz w:val="24"/>
                <w:szCs w:val="24"/>
              </w:rPr>
              <w:t> </w:t>
            </w:r>
            <w:r w:rsidR="00591374" w:rsidRPr="001866CF">
              <w:rPr>
                <w:sz w:val="24"/>
                <w:szCs w:val="24"/>
              </w:rPr>
              <w:br/>
              <w:t xml:space="preserve">2.8. Дата совершения сделки (заключения договора): </w:t>
            </w:r>
            <w:r w:rsidRPr="001866CF">
              <w:rPr>
                <w:b/>
                <w:bCs/>
                <w:i/>
                <w:sz w:val="24"/>
                <w:szCs w:val="24"/>
              </w:rPr>
              <w:t>15</w:t>
            </w:r>
            <w:r w:rsidR="00591374" w:rsidRPr="001866CF">
              <w:rPr>
                <w:b/>
                <w:bCs/>
                <w:i/>
                <w:sz w:val="24"/>
                <w:szCs w:val="24"/>
              </w:rPr>
              <w:t xml:space="preserve"> </w:t>
            </w:r>
            <w:r w:rsidRPr="001866CF">
              <w:rPr>
                <w:b/>
                <w:bCs/>
                <w:i/>
                <w:sz w:val="24"/>
                <w:szCs w:val="24"/>
              </w:rPr>
              <w:t>сентября</w:t>
            </w:r>
            <w:r w:rsidR="00591374" w:rsidRPr="001866CF">
              <w:rPr>
                <w:b/>
                <w:bCs/>
                <w:i/>
                <w:sz w:val="24"/>
                <w:szCs w:val="24"/>
              </w:rPr>
              <w:t xml:space="preserve"> 201</w:t>
            </w:r>
            <w:r w:rsidRPr="001866CF">
              <w:rPr>
                <w:b/>
                <w:bCs/>
                <w:i/>
                <w:sz w:val="24"/>
                <w:szCs w:val="24"/>
              </w:rPr>
              <w:t>7</w:t>
            </w:r>
            <w:r w:rsidR="00591374" w:rsidRPr="001866CF">
              <w:rPr>
                <w:b/>
                <w:bCs/>
                <w:i/>
                <w:sz w:val="24"/>
                <w:szCs w:val="24"/>
              </w:rPr>
              <w:t xml:space="preserve"> года;</w:t>
            </w:r>
            <w:r w:rsidR="00591374" w:rsidRPr="001866CF">
              <w:rPr>
                <w:sz w:val="24"/>
                <w:szCs w:val="24"/>
              </w:rPr>
              <w:t> </w:t>
            </w:r>
            <w:r w:rsidR="00591374" w:rsidRPr="001866CF">
              <w:rPr>
                <w:sz w:val="24"/>
                <w:szCs w:val="24"/>
              </w:rPr>
              <w:br/>
            </w:r>
            <w:r w:rsidR="00591374" w:rsidRPr="001866CF">
              <w:rPr>
                <w:sz w:val="24"/>
                <w:szCs w:val="24"/>
              </w:rPr>
              <w:lastRenderedPageBreak/>
              <w:t xml:space="preserve">2.9. Сведения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организации, на котором принято указанное решение, если такое решение принято коллегиальным органом управления организации), или указание на то, что такая сделка не одобрялась: </w:t>
            </w:r>
            <w:r w:rsidR="00591374" w:rsidRPr="001866CF">
              <w:rPr>
                <w:b/>
                <w:bCs/>
                <w:i/>
                <w:sz w:val="24"/>
                <w:szCs w:val="24"/>
              </w:rPr>
              <w:t xml:space="preserve">Единственный участник, Решение единственного участника ООО «ПИ Групп» № б/н от </w:t>
            </w:r>
            <w:r w:rsidRPr="001866CF">
              <w:rPr>
                <w:b/>
                <w:bCs/>
                <w:i/>
                <w:sz w:val="24"/>
                <w:szCs w:val="24"/>
              </w:rPr>
              <w:t>13</w:t>
            </w:r>
            <w:r w:rsidR="00591374" w:rsidRPr="001866CF">
              <w:rPr>
                <w:b/>
                <w:bCs/>
                <w:i/>
                <w:sz w:val="24"/>
                <w:szCs w:val="24"/>
              </w:rPr>
              <w:t>.09.201</w:t>
            </w:r>
            <w:r w:rsidRPr="001866CF">
              <w:rPr>
                <w:b/>
                <w:bCs/>
                <w:i/>
                <w:sz w:val="24"/>
                <w:szCs w:val="24"/>
              </w:rPr>
              <w:t>7</w:t>
            </w:r>
            <w:r w:rsidR="00591374" w:rsidRPr="001866CF">
              <w:rPr>
                <w:b/>
                <w:bCs/>
                <w:i/>
                <w:sz w:val="24"/>
                <w:szCs w:val="24"/>
              </w:rPr>
              <w:t> </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DA0E23" w:rsidP="00D512F4">
            <w:pPr>
              <w:jc w:val="both"/>
              <w:rPr>
                <w:sz w:val="24"/>
                <w:szCs w:val="24"/>
              </w:rPr>
            </w:pPr>
            <w:r>
              <w:rPr>
                <w:sz w:val="24"/>
                <w:szCs w:val="24"/>
              </w:rPr>
              <w:t>15</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DA0E23" w:rsidP="00000B6F">
            <w:pPr>
              <w:jc w:val="both"/>
              <w:rPr>
                <w:sz w:val="24"/>
                <w:szCs w:val="24"/>
              </w:rPr>
            </w:pPr>
            <w:r>
              <w:rPr>
                <w:sz w:val="24"/>
                <w:szCs w:val="24"/>
              </w:rPr>
              <w:t>сентября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DA0E23">
            <w:pPr>
              <w:jc w:val="both"/>
              <w:rPr>
                <w:sz w:val="24"/>
                <w:szCs w:val="24"/>
              </w:rPr>
            </w:pPr>
            <w:r>
              <w:rPr>
                <w:sz w:val="24"/>
                <w:szCs w:val="24"/>
              </w:rPr>
              <w:t>1</w:t>
            </w:r>
            <w:r w:rsidR="00DA0E23">
              <w:rPr>
                <w:sz w:val="24"/>
                <w:szCs w:val="24"/>
              </w:rPr>
              <w:t>7</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64B" w:rsidRDefault="0023564B">
      <w:r>
        <w:separator/>
      </w:r>
    </w:p>
  </w:endnote>
  <w:endnote w:type="continuationSeparator" w:id="0">
    <w:p w:rsidR="0023564B" w:rsidRDefault="0023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64B" w:rsidRDefault="0023564B">
      <w:r>
        <w:separator/>
      </w:r>
    </w:p>
  </w:footnote>
  <w:footnote w:type="continuationSeparator" w:id="0">
    <w:p w:rsidR="0023564B" w:rsidRDefault="00235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C2F67C1"/>
    <w:multiLevelType w:val="multilevel"/>
    <w:tmpl w:val="324E47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00B6F"/>
    <w:rsid w:val="00012DA7"/>
    <w:rsid w:val="00026D4F"/>
    <w:rsid w:val="000434FA"/>
    <w:rsid w:val="00060B6C"/>
    <w:rsid w:val="00077281"/>
    <w:rsid w:val="000874EA"/>
    <w:rsid w:val="000B40FB"/>
    <w:rsid w:val="000C112B"/>
    <w:rsid w:val="000D00D3"/>
    <w:rsid w:val="00104866"/>
    <w:rsid w:val="00111190"/>
    <w:rsid w:val="0015093C"/>
    <w:rsid w:val="001628D5"/>
    <w:rsid w:val="001866CF"/>
    <w:rsid w:val="00195431"/>
    <w:rsid w:val="001C115F"/>
    <w:rsid w:val="001E2925"/>
    <w:rsid w:val="001E2D44"/>
    <w:rsid w:val="0020695B"/>
    <w:rsid w:val="002129DC"/>
    <w:rsid w:val="00212AF2"/>
    <w:rsid w:val="0023064B"/>
    <w:rsid w:val="0023564B"/>
    <w:rsid w:val="00242F28"/>
    <w:rsid w:val="00251983"/>
    <w:rsid w:val="002546B0"/>
    <w:rsid w:val="00264572"/>
    <w:rsid w:val="002B2F2D"/>
    <w:rsid w:val="002B3B24"/>
    <w:rsid w:val="002B528D"/>
    <w:rsid w:val="002B6AA1"/>
    <w:rsid w:val="002E2452"/>
    <w:rsid w:val="002F187B"/>
    <w:rsid w:val="002F50CD"/>
    <w:rsid w:val="00301CB8"/>
    <w:rsid w:val="00303C9F"/>
    <w:rsid w:val="00305206"/>
    <w:rsid w:val="003333AA"/>
    <w:rsid w:val="00342FE3"/>
    <w:rsid w:val="00372C02"/>
    <w:rsid w:val="003867D5"/>
    <w:rsid w:val="003972B5"/>
    <w:rsid w:val="003A3875"/>
    <w:rsid w:val="003A514A"/>
    <w:rsid w:val="003E5E5D"/>
    <w:rsid w:val="00403A25"/>
    <w:rsid w:val="004057A8"/>
    <w:rsid w:val="00413AF7"/>
    <w:rsid w:val="00416BB9"/>
    <w:rsid w:val="004254E4"/>
    <w:rsid w:val="00435A2B"/>
    <w:rsid w:val="00460069"/>
    <w:rsid w:val="004A372C"/>
    <w:rsid w:val="004A45DD"/>
    <w:rsid w:val="004D064C"/>
    <w:rsid w:val="004E094F"/>
    <w:rsid w:val="004E1651"/>
    <w:rsid w:val="004F046D"/>
    <w:rsid w:val="00540805"/>
    <w:rsid w:val="00546DE5"/>
    <w:rsid w:val="00555D43"/>
    <w:rsid w:val="005648C5"/>
    <w:rsid w:val="00577345"/>
    <w:rsid w:val="00577CC7"/>
    <w:rsid w:val="0058067A"/>
    <w:rsid w:val="00591374"/>
    <w:rsid w:val="005923F9"/>
    <w:rsid w:val="00597D10"/>
    <w:rsid w:val="005C6D07"/>
    <w:rsid w:val="005F2C27"/>
    <w:rsid w:val="005F4D0E"/>
    <w:rsid w:val="00617A06"/>
    <w:rsid w:val="006352E5"/>
    <w:rsid w:val="006641CC"/>
    <w:rsid w:val="00676AF0"/>
    <w:rsid w:val="0069004B"/>
    <w:rsid w:val="006A15F4"/>
    <w:rsid w:val="006B2760"/>
    <w:rsid w:val="006B4209"/>
    <w:rsid w:val="006B5E4E"/>
    <w:rsid w:val="0071737E"/>
    <w:rsid w:val="0073234B"/>
    <w:rsid w:val="00747B9C"/>
    <w:rsid w:val="00762F4F"/>
    <w:rsid w:val="007719C5"/>
    <w:rsid w:val="00781EA8"/>
    <w:rsid w:val="00793639"/>
    <w:rsid w:val="007971F7"/>
    <w:rsid w:val="007B5522"/>
    <w:rsid w:val="00834CB0"/>
    <w:rsid w:val="00847A23"/>
    <w:rsid w:val="00861C93"/>
    <w:rsid w:val="0086420C"/>
    <w:rsid w:val="008913D4"/>
    <w:rsid w:val="008B2ABE"/>
    <w:rsid w:val="008B5869"/>
    <w:rsid w:val="008B6648"/>
    <w:rsid w:val="008C6D81"/>
    <w:rsid w:val="008D72A6"/>
    <w:rsid w:val="008D7F5F"/>
    <w:rsid w:val="008E41F1"/>
    <w:rsid w:val="008E77B6"/>
    <w:rsid w:val="009015B3"/>
    <w:rsid w:val="0090569C"/>
    <w:rsid w:val="00906F6E"/>
    <w:rsid w:val="00922ACA"/>
    <w:rsid w:val="009429E6"/>
    <w:rsid w:val="009778D6"/>
    <w:rsid w:val="009964FC"/>
    <w:rsid w:val="009A272C"/>
    <w:rsid w:val="009A41C4"/>
    <w:rsid w:val="009B342B"/>
    <w:rsid w:val="009B6D32"/>
    <w:rsid w:val="009C0433"/>
    <w:rsid w:val="009D0D9B"/>
    <w:rsid w:val="009E5AD4"/>
    <w:rsid w:val="00A1106C"/>
    <w:rsid w:val="00A16748"/>
    <w:rsid w:val="00A24AC2"/>
    <w:rsid w:val="00A6651B"/>
    <w:rsid w:val="00A67B8C"/>
    <w:rsid w:val="00AA2375"/>
    <w:rsid w:val="00AB3E61"/>
    <w:rsid w:val="00AE32A2"/>
    <w:rsid w:val="00B75072"/>
    <w:rsid w:val="00B756BD"/>
    <w:rsid w:val="00B809BC"/>
    <w:rsid w:val="00B94661"/>
    <w:rsid w:val="00BA0503"/>
    <w:rsid w:val="00BB1F72"/>
    <w:rsid w:val="00BB5D65"/>
    <w:rsid w:val="00BC42D3"/>
    <w:rsid w:val="00BD4CA6"/>
    <w:rsid w:val="00BE6544"/>
    <w:rsid w:val="00C1092C"/>
    <w:rsid w:val="00C2282A"/>
    <w:rsid w:val="00C4753E"/>
    <w:rsid w:val="00C601E7"/>
    <w:rsid w:val="00C61F70"/>
    <w:rsid w:val="00C66340"/>
    <w:rsid w:val="00C74F52"/>
    <w:rsid w:val="00C80F59"/>
    <w:rsid w:val="00C86476"/>
    <w:rsid w:val="00C87739"/>
    <w:rsid w:val="00CA1997"/>
    <w:rsid w:val="00CB3AD3"/>
    <w:rsid w:val="00CC294F"/>
    <w:rsid w:val="00CC3EE8"/>
    <w:rsid w:val="00CC63AD"/>
    <w:rsid w:val="00CE6ABA"/>
    <w:rsid w:val="00CF024A"/>
    <w:rsid w:val="00CF514E"/>
    <w:rsid w:val="00D05981"/>
    <w:rsid w:val="00D14C69"/>
    <w:rsid w:val="00D17BBD"/>
    <w:rsid w:val="00D21FEE"/>
    <w:rsid w:val="00D3360C"/>
    <w:rsid w:val="00D417CE"/>
    <w:rsid w:val="00D512F4"/>
    <w:rsid w:val="00D52D09"/>
    <w:rsid w:val="00D56660"/>
    <w:rsid w:val="00D57A90"/>
    <w:rsid w:val="00D60EF8"/>
    <w:rsid w:val="00D61BD9"/>
    <w:rsid w:val="00D700B8"/>
    <w:rsid w:val="00D75D76"/>
    <w:rsid w:val="00D837B7"/>
    <w:rsid w:val="00D95137"/>
    <w:rsid w:val="00DA0E23"/>
    <w:rsid w:val="00DA234F"/>
    <w:rsid w:val="00DA2A04"/>
    <w:rsid w:val="00DA5952"/>
    <w:rsid w:val="00DB412D"/>
    <w:rsid w:val="00DB63F2"/>
    <w:rsid w:val="00DD5D47"/>
    <w:rsid w:val="00DE7077"/>
    <w:rsid w:val="00DF17D7"/>
    <w:rsid w:val="00DF5EE8"/>
    <w:rsid w:val="00E07B46"/>
    <w:rsid w:val="00E14752"/>
    <w:rsid w:val="00E178DA"/>
    <w:rsid w:val="00E311B9"/>
    <w:rsid w:val="00E547EC"/>
    <w:rsid w:val="00E6013E"/>
    <w:rsid w:val="00E71998"/>
    <w:rsid w:val="00E73710"/>
    <w:rsid w:val="00E97B51"/>
    <w:rsid w:val="00EB6675"/>
    <w:rsid w:val="00ED1644"/>
    <w:rsid w:val="00ED6485"/>
    <w:rsid w:val="00F16D67"/>
    <w:rsid w:val="00F17CD6"/>
    <w:rsid w:val="00F2405B"/>
    <w:rsid w:val="00F25E09"/>
    <w:rsid w:val="00F35257"/>
    <w:rsid w:val="00F4265D"/>
    <w:rsid w:val="00F8220E"/>
    <w:rsid w:val="00F94FE9"/>
    <w:rsid w:val="00FC75CB"/>
    <w:rsid w:val="00FD0B99"/>
    <w:rsid w:val="00FD215D"/>
    <w:rsid w:val="00FD40FD"/>
    <w:rsid w:val="00FE0AD4"/>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character" w:customStyle="1" w:styleId="hl">
    <w:name w:val="hl"/>
    <w:rsid w:val="00F2405B"/>
  </w:style>
  <w:style w:type="paragraph" w:styleId="a8">
    <w:name w:val="No Spacing"/>
    <w:uiPriority w:val="1"/>
    <w:qFormat/>
    <w:rsid w:val="00104866"/>
    <w:pPr>
      <w:spacing w:after="0" w:line="240"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character" w:customStyle="1" w:styleId="hl">
    <w:name w:val="hl"/>
    <w:rsid w:val="00F2405B"/>
  </w:style>
  <w:style w:type="paragraph" w:styleId="a8">
    <w:name w:val="No Spacing"/>
    <w:uiPriority w:val="1"/>
    <w:qFormat/>
    <w:rsid w:val="00104866"/>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15177">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2017-09-20T09:10:00Z</dcterms:created>
  <dcterms:modified xsi:type="dcterms:W3CDTF">2017-09-20T09:10:00Z</dcterms:modified>
</cp:coreProperties>
</file>