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F83" w:rsidRPr="00013F83" w:rsidRDefault="00013F83">
      <w:pPr>
        <w:rPr>
          <w:sz w:val="24"/>
          <w:szCs w:val="24"/>
        </w:rPr>
      </w:pPr>
      <w:bookmarkStart w:id="0" w:name="_GoBack"/>
      <w:bookmarkEnd w:id="0"/>
    </w:p>
    <w:p w:rsidR="00013F83" w:rsidRPr="00013F83" w:rsidRDefault="00013F83">
      <w:pPr>
        <w:rPr>
          <w:sz w:val="24"/>
          <w:szCs w:val="24"/>
        </w:rPr>
      </w:pPr>
    </w:p>
    <w:p w:rsidR="00013F83" w:rsidRPr="00013F83" w:rsidRDefault="00013F83" w:rsidP="00013F83">
      <w:pPr>
        <w:ind w:right="-568"/>
        <w:jc w:val="both"/>
        <w:rPr>
          <w:sz w:val="24"/>
          <w:szCs w:val="24"/>
        </w:rPr>
      </w:pPr>
    </w:p>
    <w:p w:rsidR="00013F83" w:rsidRPr="00013F83" w:rsidRDefault="00013F83" w:rsidP="00013F83">
      <w:pPr>
        <w:ind w:right="-568"/>
        <w:jc w:val="both"/>
        <w:rPr>
          <w:sz w:val="24"/>
          <w:szCs w:val="24"/>
        </w:rPr>
      </w:pPr>
    </w:p>
    <w:p w:rsidR="00013F83" w:rsidRPr="00013F83" w:rsidRDefault="00013F83" w:rsidP="00013F83">
      <w:pPr>
        <w:spacing w:before="960"/>
        <w:jc w:val="center"/>
        <w:rPr>
          <w:b/>
          <w:bCs/>
          <w:sz w:val="24"/>
          <w:szCs w:val="24"/>
        </w:rPr>
      </w:pPr>
      <w:r w:rsidRPr="00013F83">
        <w:rPr>
          <w:b/>
          <w:bCs/>
          <w:sz w:val="24"/>
          <w:szCs w:val="24"/>
        </w:rPr>
        <w:t>Е Ж Е К В А Р Т А Л Ь Н Ы Й  О Т Ч Е Т</w:t>
      </w:r>
    </w:p>
    <w:p w:rsidR="00013F83" w:rsidRPr="00013F83" w:rsidRDefault="00013F83" w:rsidP="00013F83">
      <w:pPr>
        <w:spacing w:before="600"/>
        <w:jc w:val="center"/>
        <w:rPr>
          <w:b/>
          <w:bCs/>
          <w:i/>
          <w:iCs/>
          <w:sz w:val="24"/>
          <w:szCs w:val="24"/>
        </w:rPr>
      </w:pPr>
      <w:r w:rsidRPr="00013F83">
        <w:rPr>
          <w:b/>
          <w:bCs/>
          <w:i/>
          <w:iCs/>
          <w:sz w:val="24"/>
          <w:szCs w:val="24"/>
        </w:rPr>
        <w:t>Акционерное общество "Московский металлургический завод "Серп и Молот"</w:t>
      </w:r>
    </w:p>
    <w:p w:rsidR="00013F83" w:rsidRPr="00013F83" w:rsidRDefault="00013F83" w:rsidP="00013F83">
      <w:pPr>
        <w:spacing w:before="120"/>
        <w:jc w:val="center"/>
        <w:rPr>
          <w:b/>
          <w:bCs/>
          <w:i/>
          <w:iCs/>
          <w:sz w:val="24"/>
          <w:szCs w:val="24"/>
        </w:rPr>
      </w:pPr>
      <w:r w:rsidRPr="00013F83">
        <w:rPr>
          <w:b/>
          <w:bCs/>
          <w:i/>
          <w:iCs/>
          <w:sz w:val="24"/>
          <w:szCs w:val="24"/>
        </w:rPr>
        <w:t>Код эмитента: 00946-A</w:t>
      </w:r>
    </w:p>
    <w:p w:rsidR="00013F83" w:rsidRPr="00013F83" w:rsidRDefault="00013F83" w:rsidP="00013F83">
      <w:pPr>
        <w:spacing w:before="360"/>
        <w:jc w:val="center"/>
        <w:rPr>
          <w:b/>
          <w:bCs/>
          <w:sz w:val="24"/>
          <w:szCs w:val="24"/>
        </w:rPr>
      </w:pPr>
      <w:r w:rsidRPr="00013F83">
        <w:rPr>
          <w:b/>
          <w:bCs/>
          <w:sz w:val="24"/>
          <w:szCs w:val="24"/>
        </w:rPr>
        <w:t>за 3 квартал 2017 г.</w:t>
      </w:r>
    </w:p>
    <w:p w:rsidR="00013F83" w:rsidRPr="00013F83" w:rsidRDefault="00013F83" w:rsidP="00013F83">
      <w:pPr>
        <w:spacing w:before="840"/>
        <w:rPr>
          <w:sz w:val="24"/>
          <w:szCs w:val="24"/>
        </w:rPr>
      </w:pPr>
      <w:r w:rsidRPr="00013F83">
        <w:rPr>
          <w:sz w:val="24"/>
          <w:szCs w:val="24"/>
        </w:rPr>
        <w:t>Адрес эмитента:</w:t>
      </w:r>
      <w:r w:rsidRPr="00013F83">
        <w:rPr>
          <w:b/>
          <w:bCs/>
          <w:sz w:val="24"/>
          <w:szCs w:val="24"/>
        </w:rPr>
        <w:t xml:space="preserve"> 111033 Россия, г. Москва, Золоторожский вал 11</w:t>
      </w:r>
    </w:p>
    <w:p w:rsidR="00013F83" w:rsidRPr="00013F83" w:rsidRDefault="00013F83" w:rsidP="00013F83">
      <w:pPr>
        <w:spacing w:before="600" w:after="360"/>
        <w:jc w:val="center"/>
        <w:rPr>
          <w:b/>
          <w:bCs/>
          <w:sz w:val="24"/>
          <w:szCs w:val="24"/>
        </w:rPr>
      </w:pPr>
      <w:r w:rsidRPr="00013F83">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013F83" w:rsidRPr="00013F83" w:rsidRDefault="00013F83" w:rsidP="00013F83">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013F83" w:rsidRPr="00013F83" w:rsidTr="00013F83">
        <w:tblPrEx>
          <w:tblCellMar>
            <w:top w:w="0" w:type="dxa"/>
            <w:bottom w:w="0" w:type="dxa"/>
          </w:tblCellMar>
        </w:tblPrEx>
        <w:tc>
          <w:tcPr>
            <w:tcW w:w="5572" w:type="dxa"/>
            <w:tcBorders>
              <w:top w:val="single" w:sz="6" w:space="0" w:color="auto"/>
              <w:left w:val="single" w:sz="6" w:space="0" w:color="auto"/>
              <w:bottom w:val="nil"/>
              <w:right w:val="nil"/>
            </w:tcBorders>
          </w:tcPr>
          <w:p w:rsidR="00013F83" w:rsidRPr="00013F83" w:rsidRDefault="00013F83" w:rsidP="00013F83">
            <w:pPr>
              <w:spacing w:before="120"/>
              <w:rPr>
                <w:sz w:val="24"/>
                <w:szCs w:val="24"/>
              </w:rPr>
            </w:pPr>
          </w:p>
          <w:p w:rsidR="00013F83" w:rsidRPr="00013F83" w:rsidRDefault="00013F83" w:rsidP="00013F83">
            <w:pPr>
              <w:spacing w:before="200"/>
              <w:rPr>
                <w:sz w:val="24"/>
                <w:szCs w:val="24"/>
              </w:rPr>
            </w:pPr>
            <w:r w:rsidRPr="00013F83">
              <w:rPr>
                <w:sz w:val="24"/>
                <w:szCs w:val="24"/>
              </w:rPr>
              <w:t>Генеральный директор</w:t>
            </w:r>
          </w:p>
          <w:p w:rsidR="00013F83" w:rsidRPr="00013F83" w:rsidRDefault="00013F83" w:rsidP="00013F83">
            <w:pPr>
              <w:rPr>
                <w:sz w:val="24"/>
                <w:szCs w:val="24"/>
              </w:rPr>
            </w:pPr>
            <w:r w:rsidRPr="00013F83">
              <w:rPr>
                <w:sz w:val="24"/>
                <w:szCs w:val="24"/>
              </w:rPr>
              <w:t>Дата: 13.11.2017</w:t>
            </w:r>
          </w:p>
        </w:tc>
        <w:tc>
          <w:tcPr>
            <w:tcW w:w="3680" w:type="dxa"/>
            <w:tcBorders>
              <w:top w:val="single" w:sz="6" w:space="0" w:color="auto"/>
              <w:left w:val="nil"/>
              <w:bottom w:val="nil"/>
              <w:right w:val="single" w:sz="6" w:space="0" w:color="auto"/>
            </w:tcBorders>
          </w:tcPr>
          <w:p w:rsidR="00013F83" w:rsidRPr="00013F83" w:rsidRDefault="00013F83" w:rsidP="00013F83">
            <w:pPr>
              <w:rPr>
                <w:sz w:val="24"/>
                <w:szCs w:val="24"/>
              </w:rPr>
            </w:pPr>
          </w:p>
          <w:p w:rsidR="00013F83" w:rsidRPr="00013F83" w:rsidRDefault="00013F83" w:rsidP="00013F83">
            <w:pPr>
              <w:spacing w:before="200" w:after="200"/>
              <w:jc w:val="center"/>
              <w:rPr>
                <w:sz w:val="24"/>
                <w:szCs w:val="24"/>
              </w:rPr>
            </w:pPr>
            <w:r w:rsidRPr="00013F83">
              <w:rPr>
                <w:sz w:val="24"/>
                <w:szCs w:val="24"/>
              </w:rPr>
              <w:t>____________ Травников Е.П.</w:t>
            </w:r>
            <w:r w:rsidRPr="00013F83">
              <w:rPr>
                <w:sz w:val="24"/>
                <w:szCs w:val="24"/>
              </w:rPr>
              <w:br/>
            </w:r>
            <w:r w:rsidRPr="00013F83">
              <w:rPr>
                <w:sz w:val="24"/>
                <w:szCs w:val="24"/>
              </w:rPr>
              <w:tab/>
              <w:t>подпись</w:t>
            </w:r>
          </w:p>
        </w:tc>
      </w:tr>
      <w:tr w:rsidR="00013F83" w:rsidRPr="00013F83" w:rsidTr="00013F83">
        <w:tblPrEx>
          <w:tblCellMar>
            <w:top w:w="0" w:type="dxa"/>
            <w:bottom w:w="0" w:type="dxa"/>
          </w:tblCellMar>
        </w:tblPrEx>
        <w:tc>
          <w:tcPr>
            <w:tcW w:w="5572" w:type="dxa"/>
            <w:tcBorders>
              <w:top w:val="nil"/>
              <w:left w:val="single" w:sz="6" w:space="0" w:color="auto"/>
              <w:bottom w:val="single" w:sz="6" w:space="0" w:color="auto"/>
              <w:right w:val="nil"/>
            </w:tcBorders>
          </w:tcPr>
          <w:p w:rsidR="00013F83" w:rsidRPr="00013F83" w:rsidRDefault="00013F83" w:rsidP="00013F83">
            <w:pPr>
              <w:spacing w:before="120"/>
              <w:rPr>
                <w:sz w:val="24"/>
                <w:szCs w:val="24"/>
              </w:rPr>
            </w:pPr>
          </w:p>
          <w:p w:rsidR="00013F83" w:rsidRPr="00013F83" w:rsidRDefault="00013F83" w:rsidP="00013F83">
            <w:pPr>
              <w:spacing w:before="200"/>
              <w:rPr>
                <w:sz w:val="24"/>
                <w:szCs w:val="24"/>
              </w:rPr>
            </w:pPr>
            <w:r w:rsidRPr="00013F83">
              <w:rPr>
                <w:sz w:val="24"/>
                <w:szCs w:val="24"/>
              </w:rPr>
              <w:t>Главный бухгалтер</w:t>
            </w:r>
          </w:p>
          <w:p w:rsidR="00013F83" w:rsidRPr="00013F83" w:rsidRDefault="00013F83" w:rsidP="00013F83">
            <w:pPr>
              <w:rPr>
                <w:sz w:val="24"/>
                <w:szCs w:val="24"/>
              </w:rPr>
            </w:pPr>
            <w:r w:rsidRPr="00013F83">
              <w:rPr>
                <w:sz w:val="24"/>
                <w:szCs w:val="24"/>
              </w:rPr>
              <w:t>Дата: 13.11.2017</w:t>
            </w:r>
          </w:p>
        </w:tc>
        <w:tc>
          <w:tcPr>
            <w:tcW w:w="3680" w:type="dxa"/>
            <w:tcBorders>
              <w:top w:val="nil"/>
              <w:left w:val="nil"/>
              <w:bottom w:val="single" w:sz="6" w:space="0" w:color="auto"/>
              <w:right w:val="single" w:sz="6" w:space="0" w:color="auto"/>
            </w:tcBorders>
          </w:tcPr>
          <w:p w:rsidR="00013F83" w:rsidRPr="00013F83" w:rsidRDefault="00013F83" w:rsidP="00013F83">
            <w:pPr>
              <w:rPr>
                <w:sz w:val="24"/>
                <w:szCs w:val="24"/>
              </w:rPr>
            </w:pPr>
          </w:p>
          <w:p w:rsidR="00013F83" w:rsidRPr="00013F83" w:rsidRDefault="00013F83" w:rsidP="00013F83">
            <w:pPr>
              <w:spacing w:before="200" w:after="200"/>
              <w:jc w:val="center"/>
              <w:rPr>
                <w:sz w:val="24"/>
                <w:szCs w:val="24"/>
              </w:rPr>
            </w:pPr>
            <w:r w:rsidRPr="00013F83">
              <w:rPr>
                <w:sz w:val="24"/>
                <w:szCs w:val="24"/>
              </w:rPr>
              <w:t>____________ Чернова Т.В.</w:t>
            </w:r>
            <w:r w:rsidRPr="00013F83">
              <w:rPr>
                <w:sz w:val="24"/>
                <w:szCs w:val="24"/>
              </w:rPr>
              <w:br/>
            </w:r>
            <w:r w:rsidRPr="00013F83">
              <w:rPr>
                <w:sz w:val="24"/>
                <w:szCs w:val="24"/>
              </w:rPr>
              <w:tab/>
              <w:t>подпись</w:t>
            </w:r>
          </w:p>
        </w:tc>
      </w:tr>
    </w:tbl>
    <w:p w:rsidR="00013F83" w:rsidRPr="00013F83" w:rsidRDefault="00013F83" w:rsidP="00013F83">
      <w:pPr>
        <w:rPr>
          <w:sz w:val="24"/>
          <w:szCs w:val="24"/>
        </w:rPr>
      </w:pPr>
    </w:p>
    <w:p w:rsidR="00013F83" w:rsidRPr="00013F83" w:rsidRDefault="00013F83" w:rsidP="00013F83">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9252"/>
      </w:tblGrid>
      <w:tr w:rsidR="00013F83" w:rsidRPr="00013F83" w:rsidTr="00013F83">
        <w:tblPrEx>
          <w:tblCellMar>
            <w:top w:w="0" w:type="dxa"/>
            <w:bottom w:w="0" w:type="dxa"/>
          </w:tblCellMar>
        </w:tblPrEx>
        <w:tc>
          <w:tcPr>
            <w:tcW w:w="9252" w:type="dxa"/>
            <w:tcBorders>
              <w:top w:val="single" w:sz="6" w:space="0" w:color="auto"/>
              <w:left w:val="single" w:sz="6" w:space="0" w:color="auto"/>
              <w:bottom w:val="single" w:sz="6" w:space="0" w:color="auto"/>
              <w:right w:val="single" w:sz="6" w:space="0" w:color="auto"/>
            </w:tcBorders>
          </w:tcPr>
          <w:p w:rsidR="00013F83" w:rsidRPr="00013F83" w:rsidRDefault="00013F83" w:rsidP="00013F83">
            <w:pPr>
              <w:spacing w:before="40"/>
              <w:rPr>
                <w:sz w:val="24"/>
                <w:szCs w:val="24"/>
              </w:rPr>
            </w:pPr>
            <w:r w:rsidRPr="00013F83">
              <w:rPr>
                <w:sz w:val="24"/>
                <w:szCs w:val="24"/>
              </w:rPr>
              <w:t>Контактное лицо:</w:t>
            </w:r>
            <w:r w:rsidRPr="00013F83">
              <w:rPr>
                <w:b/>
                <w:bCs/>
                <w:sz w:val="24"/>
                <w:szCs w:val="24"/>
              </w:rPr>
              <w:t xml:space="preserve"> Наноян Владимир Аветисович ,</w:t>
            </w:r>
          </w:p>
          <w:p w:rsidR="00013F83" w:rsidRPr="00013F83" w:rsidRDefault="00013F83" w:rsidP="00013F83">
            <w:pPr>
              <w:spacing w:before="40"/>
              <w:rPr>
                <w:sz w:val="24"/>
                <w:szCs w:val="24"/>
              </w:rPr>
            </w:pPr>
            <w:r w:rsidRPr="00013F83">
              <w:rPr>
                <w:sz w:val="24"/>
                <w:szCs w:val="24"/>
              </w:rPr>
              <w:t>Телефон: (495) 678-30-34</w:t>
            </w:r>
          </w:p>
          <w:p w:rsidR="00013F83" w:rsidRPr="00013F83" w:rsidRDefault="00013F83" w:rsidP="00013F83">
            <w:pPr>
              <w:spacing w:before="40"/>
              <w:rPr>
                <w:sz w:val="24"/>
                <w:szCs w:val="24"/>
              </w:rPr>
            </w:pPr>
            <w:r w:rsidRPr="00013F83">
              <w:rPr>
                <w:sz w:val="24"/>
                <w:szCs w:val="24"/>
              </w:rPr>
              <w:t>Факс: (495) 674-00-95</w:t>
            </w:r>
          </w:p>
          <w:p w:rsidR="00013F83" w:rsidRPr="00013F83" w:rsidRDefault="00013F83" w:rsidP="00013F83">
            <w:pPr>
              <w:spacing w:before="40"/>
              <w:rPr>
                <w:sz w:val="24"/>
                <w:szCs w:val="24"/>
              </w:rPr>
            </w:pPr>
            <w:r w:rsidRPr="00013F83">
              <w:rPr>
                <w:sz w:val="24"/>
                <w:szCs w:val="24"/>
              </w:rPr>
              <w:t>Адрес электронной почты: Наноян Владимир Аветисович</w:t>
            </w:r>
            <w:r w:rsidRPr="00013F83">
              <w:rPr>
                <w:b/>
                <w:bCs/>
                <w:sz w:val="24"/>
                <w:szCs w:val="24"/>
              </w:rPr>
              <w:t xml:space="preserve">  </w:t>
            </w:r>
          </w:p>
          <w:p w:rsidR="00013F83" w:rsidRPr="00013F83" w:rsidRDefault="00013F83" w:rsidP="00013F83">
            <w:pPr>
              <w:spacing w:before="40"/>
              <w:rPr>
                <w:b/>
                <w:bCs/>
                <w:sz w:val="24"/>
                <w:szCs w:val="24"/>
              </w:rPr>
            </w:pPr>
            <w:r w:rsidRPr="00013F83">
              <w:rPr>
                <w:sz w:val="24"/>
                <w:szCs w:val="24"/>
              </w:rPr>
              <w:t xml:space="preserve">Адрес страницы (страниц) в сети Интернет, на которой раскрывается информация, </w:t>
            </w:r>
            <w:r w:rsidRPr="00013F83">
              <w:rPr>
                <w:sz w:val="24"/>
                <w:szCs w:val="24"/>
              </w:rPr>
              <w:lastRenderedPageBreak/>
              <w:t>содержащаяся в настоящем ежеквартальном отчете:</w:t>
            </w:r>
            <w:r w:rsidRPr="00013F83">
              <w:rPr>
                <w:b/>
                <w:bCs/>
                <w:sz w:val="24"/>
                <w:szCs w:val="24"/>
              </w:rPr>
              <w:t xml:space="preserve"> </w:t>
            </w:r>
            <w:hyperlink r:id="rId8" w:history="1">
              <w:r w:rsidRPr="00013F83">
                <w:rPr>
                  <w:rStyle w:val="a7"/>
                  <w:b/>
                  <w:bCs/>
                  <w:color w:val="000000"/>
                  <w:sz w:val="24"/>
                  <w:szCs w:val="24"/>
                </w:rPr>
                <w:t>www.e-disclosure.ru/portal/company.aspx?id=1849</w:t>
              </w:r>
            </w:hyperlink>
            <w:r w:rsidRPr="00013F83">
              <w:rPr>
                <w:b/>
                <w:bCs/>
                <w:sz w:val="24"/>
                <w:szCs w:val="24"/>
              </w:rPr>
              <w:t xml:space="preserve">; </w:t>
            </w:r>
          </w:p>
          <w:p w:rsidR="00013F83" w:rsidRPr="00013F83" w:rsidRDefault="00013F83" w:rsidP="00013F83">
            <w:pPr>
              <w:spacing w:before="40"/>
              <w:rPr>
                <w:sz w:val="24"/>
                <w:szCs w:val="24"/>
              </w:rPr>
            </w:pPr>
            <w:hyperlink r:id="rId9" w:history="1">
              <w:r w:rsidRPr="00013F83">
                <w:rPr>
                  <w:rStyle w:val="a7"/>
                  <w:b/>
                  <w:bCs/>
                  <w:color w:val="000000"/>
                  <w:sz w:val="24"/>
                  <w:szCs w:val="24"/>
                  <w:lang w:val="en-US"/>
                </w:rPr>
                <w:t>http</w:t>
              </w:r>
              <w:r w:rsidRPr="00013F83">
                <w:rPr>
                  <w:rStyle w:val="a7"/>
                  <w:b/>
                  <w:bCs/>
                  <w:color w:val="000000"/>
                  <w:sz w:val="24"/>
                  <w:szCs w:val="24"/>
                </w:rPr>
                <w:t>://</w:t>
              </w:r>
              <w:r w:rsidRPr="00013F83">
                <w:rPr>
                  <w:rStyle w:val="a7"/>
                  <w:b/>
                  <w:bCs/>
                  <w:color w:val="000000"/>
                  <w:sz w:val="24"/>
                  <w:szCs w:val="24"/>
                  <w:lang w:val="en-US"/>
                </w:rPr>
                <w:t>www</w:t>
              </w:r>
              <w:r w:rsidRPr="00013F83">
                <w:rPr>
                  <w:rStyle w:val="a7"/>
                  <w:b/>
                  <w:bCs/>
                  <w:color w:val="000000"/>
                  <w:sz w:val="24"/>
                  <w:szCs w:val="24"/>
                </w:rPr>
                <w:t>.</w:t>
              </w:r>
              <w:r w:rsidRPr="00013F83">
                <w:rPr>
                  <w:rStyle w:val="a7"/>
                  <w:b/>
                  <w:bCs/>
                  <w:color w:val="000000"/>
                  <w:sz w:val="24"/>
                  <w:szCs w:val="24"/>
                  <w:lang w:val="en-US"/>
                </w:rPr>
                <w:t>sim</w:t>
              </w:r>
              <w:r w:rsidRPr="00013F83">
                <w:rPr>
                  <w:rStyle w:val="a7"/>
                  <w:b/>
                  <w:bCs/>
                  <w:color w:val="000000"/>
                  <w:sz w:val="24"/>
                  <w:szCs w:val="24"/>
                </w:rPr>
                <w:t>-</w:t>
              </w:r>
              <w:r w:rsidRPr="00013F83">
                <w:rPr>
                  <w:rStyle w:val="a7"/>
                  <w:b/>
                  <w:bCs/>
                  <w:color w:val="000000"/>
                  <w:sz w:val="24"/>
                  <w:szCs w:val="24"/>
                  <w:lang w:val="en-US"/>
                </w:rPr>
                <w:t>st</w:t>
              </w:r>
              <w:r w:rsidRPr="00013F83">
                <w:rPr>
                  <w:rStyle w:val="a7"/>
                  <w:b/>
                  <w:bCs/>
                  <w:color w:val="000000"/>
                  <w:sz w:val="24"/>
                  <w:szCs w:val="24"/>
                </w:rPr>
                <w:t>.</w:t>
              </w:r>
              <w:r w:rsidRPr="00013F83">
                <w:rPr>
                  <w:rStyle w:val="a7"/>
                  <w:b/>
                  <w:bCs/>
                  <w:color w:val="000000"/>
                  <w:sz w:val="24"/>
                  <w:szCs w:val="24"/>
                  <w:lang w:val="en-US"/>
                </w:rPr>
                <w:t>com</w:t>
              </w:r>
              <w:r w:rsidRPr="00013F83">
                <w:rPr>
                  <w:rStyle w:val="a7"/>
                  <w:b/>
                  <w:bCs/>
                  <w:color w:val="000000"/>
                  <w:sz w:val="24"/>
                  <w:szCs w:val="24"/>
                </w:rPr>
                <w:t>/</w:t>
              </w:r>
              <w:r w:rsidRPr="00013F83">
                <w:rPr>
                  <w:rStyle w:val="a7"/>
                  <w:b/>
                  <w:bCs/>
                  <w:color w:val="000000"/>
                  <w:sz w:val="24"/>
                  <w:szCs w:val="24"/>
                  <w:lang w:val="en-US"/>
                </w:rPr>
                <w:t>okom</w:t>
              </w:r>
              <w:r w:rsidRPr="00013F83">
                <w:rPr>
                  <w:rStyle w:val="a7"/>
                  <w:b/>
                  <w:bCs/>
                  <w:color w:val="000000"/>
                  <w:sz w:val="24"/>
                  <w:szCs w:val="24"/>
                </w:rPr>
                <w:t>.</w:t>
              </w:r>
              <w:r w:rsidRPr="00013F83">
                <w:rPr>
                  <w:rStyle w:val="a7"/>
                  <w:b/>
                  <w:bCs/>
                  <w:color w:val="000000"/>
                  <w:sz w:val="24"/>
                  <w:szCs w:val="24"/>
                  <w:lang w:val="en-US"/>
                </w:rPr>
                <w:t>htm</w:t>
              </w:r>
            </w:hyperlink>
            <w:r w:rsidRPr="00013F83">
              <w:rPr>
                <w:b/>
                <w:bCs/>
                <w:sz w:val="24"/>
                <w:szCs w:val="24"/>
              </w:rPr>
              <w:t xml:space="preserve"> </w:t>
            </w:r>
          </w:p>
        </w:tc>
        <w:tc>
          <w:tcPr>
            <w:gridSpan w:val="0"/>
          </w:tcPr>
          <w:p w:rsidR="00013F83" w:rsidRPr="00013F83" w:rsidRDefault="00013F83" w:rsidP="00013F83">
            <w:pPr>
              <w:spacing w:before="40"/>
              <w:rPr>
                <w:sz w:val="24"/>
                <w:szCs w:val="24"/>
              </w:rPr>
            </w:pPr>
          </w:p>
        </w:tc>
      </w:tr>
    </w:tbl>
    <w:p w:rsidR="00013F83" w:rsidRPr="00013F83" w:rsidRDefault="00013F83">
      <w:pPr>
        <w:pStyle w:val="1"/>
        <w:rPr>
          <w:sz w:val="24"/>
          <w:szCs w:val="24"/>
        </w:rPr>
      </w:pPr>
      <w:r w:rsidRPr="00013F83">
        <w:rPr>
          <w:sz w:val="24"/>
          <w:szCs w:val="24"/>
        </w:rPr>
        <w:lastRenderedPageBreak/>
        <w:br w:type="page"/>
      </w:r>
      <w:r w:rsidRPr="00013F83">
        <w:rPr>
          <w:sz w:val="24"/>
          <w:szCs w:val="24"/>
        </w:rPr>
        <w:lastRenderedPageBreak/>
        <w:t>Оглавление</w:t>
      </w:r>
    </w:p>
    <w:p w:rsidR="00013F83" w:rsidRPr="00013F83" w:rsidRDefault="00013F83">
      <w:pPr>
        <w:rPr>
          <w:sz w:val="24"/>
          <w:szCs w:val="24"/>
        </w:rPr>
      </w:pPr>
      <w:r w:rsidRPr="00013F83">
        <w:rPr>
          <w:sz w:val="24"/>
          <w:szCs w:val="24"/>
        </w:rPr>
        <w:fldChar w:fldCharType="begin"/>
      </w:r>
      <w:r w:rsidRPr="00013F83">
        <w:rPr>
          <w:sz w:val="24"/>
          <w:szCs w:val="24"/>
        </w:rPr>
        <w:instrText>TOC</w:instrText>
      </w:r>
      <w:r w:rsidRPr="00013F83">
        <w:rPr>
          <w:sz w:val="24"/>
          <w:szCs w:val="24"/>
        </w:rPr>
        <w:fldChar w:fldCharType="separate"/>
      </w:r>
      <w:r w:rsidRPr="00013F83">
        <w:rPr>
          <w:sz w:val="24"/>
          <w:szCs w:val="24"/>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013F83" w:rsidRPr="00013F83" w:rsidRDefault="00013F83">
      <w:pPr>
        <w:rPr>
          <w:sz w:val="24"/>
          <w:szCs w:val="24"/>
        </w:rPr>
      </w:pPr>
      <w:r w:rsidRPr="00013F83">
        <w:rPr>
          <w:sz w:val="24"/>
          <w:szCs w:val="24"/>
        </w:rPr>
        <w:t xml:space="preserve">1.1. </w:t>
      </w:r>
      <w:r w:rsidRPr="00013F83">
        <w:rPr>
          <w:sz w:val="24"/>
          <w:szCs w:val="24"/>
        </w:rPr>
        <w:br/>
        <w:t>Сведения о банковских счетах эмитента</w:t>
      </w:r>
    </w:p>
    <w:p w:rsidR="00013F83" w:rsidRPr="00013F83" w:rsidRDefault="00013F83">
      <w:pPr>
        <w:rPr>
          <w:sz w:val="24"/>
          <w:szCs w:val="24"/>
        </w:rPr>
      </w:pPr>
      <w:r w:rsidRPr="00013F83">
        <w:rPr>
          <w:sz w:val="24"/>
          <w:szCs w:val="24"/>
        </w:rPr>
        <w:t xml:space="preserve">1.2. </w:t>
      </w:r>
      <w:r w:rsidRPr="00013F83">
        <w:rPr>
          <w:sz w:val="24"/>
          <w:szCs w:val="24"/>
        </w:rPr>
        <w:br/>
        <w:t>Сведения об аудиторе (аудиторах) эмитента</w:t>
      </w:r>
    </w:p>
    <w:p w:rsidR="00013F83" w:rsidRPr="00013F83" w:rsidRDefault="00013F83">
      <w:pPr>
        <w:rPr>
          <w:sz w:val="24"/>
          <w:szCs w:val="24"/>
        </w:rPr>
      </w:pPr>
      <w:r w:rsidRPr="00013F83">
        <w:rPr>
          <w:sz w:val="24"/>
          <w:szCs w:val="24"/>
        </w:rPr>
        <w:t xml:space="preserve">1.3. </w:t>
      </w:r>
      <w:r w:rsidRPr="00013F83">
        <w:rPr>
          <w:sz w:val="24"/>
          <w:szCs w:val="24"/>
        </w:rPr>
        <w:br/>
        <w:t>Сведения об оценщике (оценщиках) эмитента</w:t>
      </w:r>
    </w:p>
    <w:p w:rsidR="00013F83" w:rsidRPr="00013F83" w:rsidRDefault="00013F83">
      <w:pPr>
        <w:rPr>
          <w:sz w:val="24"/>
          <w:szCs w:val="24"/>
        </w:rPr>
      </w:pPr>
      <w:r w:rsidRPr="00013F83">
        <w:rPr>
          <w:sz w:val="24"/>
          <w:szCs w:val="24"/>
        </w:rPr>
        <w:t xml:space="preserve">1.4. </w:t>
      </w:r>
      <w:r w:rsidRPr="00013F83">
        <w:rPr>
          <w:sz w:val="24"/>
          <w:szCs w:val="24"/>
        </w:rPr>
        <w:br/>
        <w:t>Сведения о консультантах эмитента</w:t>
      </w:r>
    </w:p>
    <w:p w:rsidR="00013F83" w:rsidRPr="00013F83" w:rsidRDefault="00013F83">
      <w:pPr>
        <w:rPr>
          <w:sz w:val="24"/>
          <w:szCs w:val="24"/>
        </w:rPr>
      </w:pPr>
      <w:r w:rsidRPr="00013F83">
        <w:rPr>
          <w:sz w:val="24"/>
          <w:szCs w:val="24"/>
        </w:rPr>
        <w:t xml:space="preserve">1.5. </w:t>
      </w:r>
      <w:r w:rsidRPr="00013F83">
        <w:rPr>
          <w:sz w:val="24"/>
          <w:szCs w:val="24"/>
        </w:rPr>
        <w:br/>
        <w:t>Сведения о лицах, подписавших ежеквартальный отчет</w:t>
      </w:r>
    </w:p>
    <w:p w:rsidR="00013F83" w:rsidRPr="00013F83" w:rsidRDefault="00013F83">
      <w:pPr>
        <w:rPr>
          <w:sz w:val="24"/>
          <w:szCs w:val="24"/>
        </w:rPr>
      </w:pPr>
      <w:r w:rsidRPr="00013F83">
        <w:rPr>
          <w:sz w:val="24"/>
          <w:szCs w:val="24"/>
        </w:rPr>
        <w:t>Раздел II. Основная информация о финансово-экономическом состоянии эмитента</w:t>
      </w:r>
    </w:p>
    <w:p w:rsidR="00013F83" w:rsidRPr="00013F83" w:rsidRDefault="00013F83">
      <w:pPr>
        <w:rPr>
          <w:sz w:val="24"/>
          <w:szCs w:val="24"/>
        </w:rPr>
      </w:pPr>
      <w:r w:rsidRPr="00013F83">
        <w:rPr>
          <w:sz w:val="24"/>
          <w:szCs w:val="24"/>
        </w:rPr>
        <w:t xml:space="preserve">2.1. </w:t>
      </w:r>
      <w:r w:rsidRPr="00013F83">
        <w:rPr>
          <w:sz w:val="24"/>
          <w:szCs w:val="24"/>
        </w:rPr>
        <w:br/>
        <w:t>Показатели финансово-экономической деятельности эмитента</w:t>
      </w:r>
    </w:p>
    <w:p w:rsidR="00013F83" w:rsidRPr="00013F83" w:rsidRDefault="00013F83">
      <w:pPr>
        <w:rPr>
          <w:sz w:val="24"/>
          <w:szCs w:val="24"/>
        </w:rPr>
      </w:pPr>
      <w:r w:rsidRPr="00013F83">
        <w:rPr>
          <w:sz w:val="24"/>
          <w:szCs w:val="24"/>
        </w:rPr>
        <w:t xml:space="preserve">2.3. </w:t>
      </w:r>
      <w:r w:rsidRPr="00013F83">
        <w:rPr>
          <w:sz w:val="24"/>
          <w:szCs w:val="24"/>
        </w:rPr>
        <w:br/>
        <w:t>Обязательства эмитента</w:t>
      </w:r>
    </w:p>
    <w:p w:rsidR="00013F83" w:rsidRPr="00013F83" w:rsidRDefault="00013F83">
      <w:pPr>
        <w:rPr>
          <w:sz w:val="24"/>
          <w:szCs w:val="24"/>
        </w:rPr>
      </w:pPr>
      <w:r w:rsidRPr="00013F83">
        <w:rPr>
          <w:sz w:val="24"/>
          <w:szCs w:val="24"/>
        </w:rPr>
        <w:t xml:space="preserve">2.3.1. </w:t>
      </w:r>
      <w:r w:rsidRPr="00013F83">
        <w:rPr>
          <w:sz w:val="24"/>
          <w:szCs w:val="24"/>
        </w:rPr>
        <w:br/>
        <w:t>Заемные средства и кредиторская задолженность</w:t>
      </w:r>
    </w:p>
    <w:p w:rsidR="00013F83" w:rsidRPr="00013F83" w:rsidRDefault="00013F83">
      <w:pPr>
        <w:rPr>
          <w:sz w:val="24"/>
          <w:szCs w:val="24"/>
        </w:rPr>
      </w:pPr>
      <w:r w:rsidRPr="00013F83">
        <w:rPr>
          <w:sz w:val="24"/>
          <w:szCs w:val="24"/>
        </w:rPr>
        <w:t xml:space="preserve">2.3.2. </w:t>
      </w:r>
      <w:r w:rsidRPr="00013F83">
        <w:rPr>
          <w:sz w:val="24"/>
          <w:szCs w:val="24"/>
        </w:rPr>
        <w:br/>
        <w:t>Кредитная история эмитента</w:t>
      </w:r>
    </w:p>
    <w:p w:rsidR="00013F83" w:rsidRPr="00013F83" w:rsidRDefault="00013F83">
      <w:pPr>
        <w:rPr>
          <w:sz w:val="24"/>
          <w:szCs w:val="24"/>
        </w:rPr>
      </w:pPr>
      <w:r w:rsidRPr="00013F83">
        <w:rPr>
          <w:sz w:val="24"/>
          <w:szCs w:val="24"/>
        </w:rPr>
        <w:t xml:space="preserve">2.3.3. </w:t>
      </w:r>
      <w:r w:rsidRPr="00013F83">
        <w:rPr>
          <w:sz w:val="24"/>
          <w:szCs w:val="24"/>
        </w:rPr>
        <w:br/>
        <w:t>Обязательства эмитента из обеспечения, предоставленного третьим лицам</w:t>
      </w:r>
    </w:p>
    <w:p w:rsidR="00013F83" w:rsidRPr="00013F83" w:rsidRDefault="00013F83">
      <w:pPr>
        <w:rPr>
          <w:sz w:val="24"/>
          <w:szCs w:val="24"/>
        </w:rPr>
      </w:pPr>
      <w:r w:rsidRPr="00013F83">
        <w:rPr>
          <w:sz w:val="24"/>
          <w:szCs w:val="24"/>
        </w:rPr>
        <w:t xml:space="preserve">2.3.4. </w:t>
      </w:r>
      <w:r w:rsidRPr="00013F83">
        <w:rPr>
          <w:sz w:val="24"/>
          <w:szCs w:val="24"/>
        </w:rPr>
        <w:br/>
        <w:t>Прочие обязательства эмитента</w:t>
      </w:r>
    </w:p>
    <w:p w:rsidR="00013F83" w:rsidRPr="00013F83" w:rsidRDefault="00013F83">
      <w:pPr>
        <w:rPr>
          <w:sz w:val="24"/>
          <w:szCs w:val="24"/>
        </w:rPr>
      </w:pPr>
      <w:r w:rsidRPr="00013F83">
        <w:rPr>
          <w:sz w:val="24"/>
          <w:szCs w:val="24"/>
        </w:rPr>
        <w:t xml:space="preserve">2.4. </w:t>
      </w:r>
      <w:r w:rsidRPr="00013F83">
        <w:rPr>
          <w:sz w:val="24"/>
          <w:szCs w:val="24"/>
        </w:rPr>
        <w:br/>
        <w:t>Риски, связанные с приобретением размещаемых (размещенных) ценных бумаг</w:t>
      </w:r>
    </w:p>
    <w:p w:rsidR="00013F83" w:rsidRPr="00013F83" w:rsidRDefault="00013F83">
      <w:pPr>
        <w:rPr>
          <w:sz w:val="24"/>
          <w:szCs w:val="24"/>
        </w:rPr>
      </w:pPr>
      <w:r w:rsidRPr="00013F83">
        <w:rPr>
          <w:sz w:val="24"/>
          <w:szCs w:val="24"/>
        </w:rPr>
        <w:t>Раздел III. Подробная информация об эмитенте</w:t>
      </w:r>
    </w:p>
    <w:p w:rsidR="00013F83" w:rsidRPr="00013F83" w:rsidRDefault="00013F83">
      <w:pPr>
        <w:rPr>
          <w:sz w:val="24"/>
          <w:szCs w:val="24"/>
        </w:rPr>
      </w:pPr>
      <w:r w:rsidRPr="00013F83">
        <w:rPr>
          <w:sz w:val="24"/>
          <w:szCs w:val="24"/>
        </w:rPr>
        <w:t xml:space="preserve">3.1. </w:t>
      </w:r>
      <w:r w:rsidRPr="00013F83">
        <w:rPr>
          <w:sz w:val="24"/>
          <w:szCs w:val="24"/>
        </w:rPr>
        <w:br/>
        <w:t>История создания и развитие эмитента</w:t>
      </w:r>
    </w:p>
    <w:p w:rsidR="00013F83" w:rsidRPr="00013F83" w:rsidRDefault="00013F83">
      <w:pPr>
        <w:rPr>
          <w:sz w:val="24"/>
          <w:szCs w:val="24"/>
        </w:rPr>
      </w:pPr>
      <w:r w:rsidRPr="00013F83">
        <w:rPr>
          <w:sz w:val="24"/>
          <w:szCs w:val="24"/>
        </w:rPr>
        <w:t xml:space="preserve">3.1.1. </w:t>
      </w:r>
      <w:r w:rsidRPr="00013F83">
        <w:rPr>
          <w:sz w:val="24"/>
          <w:szCs w:val="24"/>
        </w:rPr>
        <w:br/>
        <w:t>Данные о фирменном наименовании (наименовании) эмитента</w:t>
      </w:r>
    </w:p>
    <w:p w:rsidR="00013F83" w:rsidRPr="00013F83" w:rsidRDefault="00013F83">
      <w:pPr>
        <w:rPr>
          <w:sz w:val="24"/>
          <w:szCs w:val="24"/>
        </w:rPr>
      </w:pPr>
      <w:r w:rsidRPr="00013F83">
        <w:rPr>
          <w:sz w:val="24"/>
          <w:szCs w:val="24"/>
        </w:rPr>
        <w:t xml:space="preserve">3.1.2. </w:t>
      </w:r>
      <w:r w:rsidRPr="00013F83">
        <w:rPr>
          <w:sz w:val="24"/>
          <w:szCs w:val="24"/>
        </w:rPr>
        <w:br/>
        <w:t>Сведения о государственной регистрации эмитента</w:t>
      </w:r>
    </w:p>
    <w:p w:rsidR="00013F83" w:rsidRPr="00013F83" w:rsidRDefault="00013F83">
      <w:pPr>
        <w:rPr>
          <w:sz w:val="24"/>
          <w:szCs w:val="24"/>
        </w:rPr>
      </w:pPr>
      <w:r w:rsidRPr="00013F83">
        <w:rPr>
          <w:sz w:val="24"/>
          <w:szCs w:val="24"/>
        </w:rPr>
        <w:t xml:space="preserve">3.1.3. </w:t>
      </w:r>
      <w:r w:rsidRPr="00013F83">
        <w:rPr>
          <w:sz w:val="24"/>
          <w:szCs w:val="24"/>
        </w:rPr>
        <w:br/>
        <w:t>Сведения о создании и развитии эмитента</w:t>
      </w:r>
    </w:p>
    <w:p w:rsidR="00013F83" w:rsidRPr="00013F83" w:rsidRDefault="00013F83">
      <w:pPr>
        <w:rPr>
          <w:sz w:val="24"/>
          <w:szCs w:val="24"/>
        </w:rPr>
      </w:pPr>
      <w:r w:rsidRPr="00013F83">
        <w:rPr>
          <w:sz w:val="24"/>
          <w:szCs w:val="24"/>
        </w:rPr>
        <w:t xml:space="preserve">3.1.4. </w:t>
      </w:r>
      <w:r w:rsidRPr="00013F83">
        <w:rPr>
          <w:sz w:val="24"/>
          <w:szCs w:val="24"/>
        </w:rPr>
        <w:br/>
        <w:t>Контактная информация</w:t>
      </w:r>
    </w:p>
    <w:p w:rsidR="00013F83" w:rsidRPr="00013F83" w:rsidRDefault="00013F83">
      <w:pPr>
        <w:rPr>
          <w:sz w:val="24"/>
          <w:szCs w:val="24"/>
        </w:rPr>
      </w:pPr>
      <w:r w:rsidRPr="00013F83">
        <w:rPr>
          <w:sz w:val="24"/>
          <w:szCs w:val="24"/>
        </w:rPr>
        <w:t xml:space="preserve">3.1.5. </w:t>
      </w:r>
      <w:r w:rsidRPr="00013F83">
        <w:rPr>
          <w:sz w:val="24"/>
          <w:szCs w:val="24"/>
        </w:rPr>
        <w:br/>
      </w:r>
      <w:r w:rsidRPr="00013F83">
        <w:rPr>
          <w:sz w:val="24"/>
          <w:szCs w:val="24"/>
        </w:rPr>
        <w:lastRenderedPageBreak/>
        <w:t>Идентификационный номер налогоплательщика</w:t>
      </w:r>
    </w:p>
    <w:p w:rsidR="00013F83" w:rsidRPr="00013F83" w:rsidRDefault="00013F83">
      <w:pPr>
        <w:rPr>
          <w:sz w:val="24"/>
          <w:szCs w:val="24"/>
        </w:rPr>
      </w:pPr>
      <w:r w:rsidRPr="00013F83">
        <w:rPr>
          <w:sz w:val="24"/>
          <w:szCs w:val="24"/>
        </w:rPr>
        <w:t xml:space="preserve">3.2. </w:t>
      </w:r>
      <w:r w:rsidRPr="00013F83">
        <w:rPr>
          <w:sz w:val="24"/>
          <w:szCs w:val="24"/>
        </w:rPr>
        <w:br/>
        <w:t>Основная хозяйственная деятельность эмитента</w:t>
      </w:r>
    </w:p>
    <w:p w:rsidR="00013F83" w:rsidRPr="00013F83" w:rsidRDefault="00013F83">
      <w:pPr>
        <w:rPr>
          <w:sz w:val="24"/>
          <w:szCs w:val="24"/>
        </w:rPr>
      </w:pPr>
      <w:r w:rsidRPr="00013F83">
        <w:rPr>
          <w:sz w:val="24"/>
          <w:szCs w:val="24"/>
        </w:rPr>
        <w:t xml:space="preserve">3.2.1. </w:t>
      </w:r>
      <w:r w:rsidRPr="00013F83">
        <w:rPr>
          <w:sz w:val="24"/>
          <w:szCs w:val="24"/>
        </w:rPr>
        <w:br/>
        <w:t>Основные виды экономической деятельности эмитента</w:t>
      </w:r>
    </w:p>
    <w:p w:rsidR="00013F83" w:rsidRPr="00013F83" w:rsidRDefault="00013F83">
      <w:pPr>
        <w:rPr>
          <w:sz w:val="24"/>
          <w:szCs w:val="24"/>
        </w:rPr>
      </w:pPr>
      <w:r w:rsidRPr="00013F83">
        <w:rPr>
          <w:sz w:val="24"/>
          <w:szCs w:val="24"/>
        </w:rPr>
        <w:t xml:space="preserve">3.2.2. </w:t>
      </w:r>
      <w:r w:rsidRPr="00013F83">
        <w:rPr>
          <w:sz w:val="24"/>
          <w:szCs w:val="24"/>
        </w:rPr>
        <w:br/>
        <w:t>Основная хозяйственная деятельность эмитента</w:t>
      </w:r>
    </w:p>
    <w:p w:rsidR="00013F83" w:rsidRPr="00013F83" w:rsidRDefault="00013F83">
      <w:pPr>
        <w:rPr>
          <w:sz w:val="24"/>
          <w:szCs w:val="24"/>
        </w:rPr>
      </w:pPr>
      <w:r w:rsidRPr="00013F83">
        <w:rPr>
          <w:sz w:val="24"/>
          <w:szCs w:val="24"/>
        </w:rPr>
        <w:t xml:space="preserve">3.2.3. </w:t>
      </w:r>
      <w:r w:rsidRPr="00013F83">
        <w:rPr>
          <w:sz w:val="24"/>
          <w:szCs w:val="24"/>
        </w:rPr>
        <w:br/>
        <w:t>Материалы, товары (сырье) и поставщики эмитента</w:t>
      </w:r>
    </w:p>
    <w:p w:rsidR="00013F83" w:rsidRPr="00013F83" w:rsidRDefault="00013F83">
      <w:pPr>
        <w:rPr>
          <w:sz w:val="24"/>
          <w:szCs w:val="24"/>
        </w:rPr>
      </w:pPr>
      <w:r w:rsidRPr="00013F83">
        <w:rPr>
          <w:sz w:val="24"/>
          <w:szCs w:val="24"/>
        </w:rPr>
        <w:t xml:space="preserve">3.2.4. </w:t>
      </w:r>
      <w:r w:rsidRPr="00013F83">
        <w:rPr>
          <w:sz w:val="24"/>
          <w:szCs w:val="24"/>
        </w:rPr>
        <w:br/>
        <w:t>Рынки сбыта продукции (работ, услуг) эмитента</w:t>
      </w:r>
    </w:p>
    <w:p w:rsidR="00013F83" w:rsidRPr="00013F83" w:rsidRDefault="00013F83">
      <w:pPr>
        <w:rPr>
          <w:sz w:val="24"/>
          <w:szCs w:val="24"/>
        </w:rPr>
      </w:pPr>
      <w:r w:rsidRPr="00013F83">
        <w:rPr>
          <w:sz w:val="24"/>
          <w:szCs w:val="24"/>
        </w:rPr>
        <w:t xml:space="preserve">3.2.5. </w:t>
      </w:r>
      <w:r w:rsidRPr="00013F83">
        <w:rPr>
          <w:sz w:val="24"/>
          <w:szCs w:val="24"/>
        </w:rPr>
        <w:br/>
        <w:t>Сведения о наличии у эмитента разрешений (лицензий) или допусков к отдельным видам работ</w:t>
      </w:r>
    </w:p>
    <w:p w:rsidR="00013F83" w:rsidRPr="00013F83" w:rsidRDefault="00013F83">
      <w:pPr>
        <w:rPr>
          <w:sz w:val="24"/>
          <w:szCs w:val="24"/>
        </w:rPr>
      </w:pPr>
      <w:r w:rsidRPr="00013F83">
        <w:rPr>
          <w:sz w:val="24"/>
          <w:szCs w:val="24"/>
        </w:rPr>
        <w:t xml:space="preserve">3.2.6. </w:t>
      </w:r>
      <w:r w:rsidRPr="00013F83">
        <w:rPr>
          <w:sz w:val="24"/>
          <w:szCs w:val="24"/>
        </w:rPr>
        <w:br/>
        <w:t>Сведения о деятельности отдельных категорий эмитентов</w:t>
      </w:r>
    </w:p>
    <w:p w:rsidR="00013F83" w:rsidRPr="00013F83" w:rsidRDefault="00013F83">
      <w:pPr>
        <w:rPr>
          <w:sz w:val="24"/>
          <w:szCs w:val="24"/>
        </w:rPr>
      </w:pPr>
      <w:r w:rsidRPr="00013F83">
        <w:rPr>
          <w:sz w:val="24"/>
          <w:szCs w:val="24"/>
        </w:rPr>
        <w:t xml:space="preserve">3.3. </w:t>
      </w:r>
      <w:r w:rsidRPr="00013F83">
        <w:rPr>
          <w:sz w:val="24"/>
          <w:szCs w:val="24"/>
        </w:rPr>
        <w:br/>
        <w:t>Планы будущей деятельности эмитента</w:t>
      </w:r>
    </w:p>
    <w:p w:rsidR="00013F83" w:rsidRPr="00013F83" w:rsidRDefault="00013F83">
      <w:pPr>
        <w:rPr>
          <w:sz w:val="24"/>
          <w:szCs w:val="24"/>
        </w:rPr>
      </w:pPr>
      <w:r w:rsidRPr="00013F83">
        <w:rPr>
          <w:sz w:val="24"/>
          <w:szCs w:val="24"/>
        </w:rPr>
        <w:t xml:space="preserve">3.4. </w:t>
      </w:r>
      <w:r w:rsidRPr="00013F83">
        <w:rPr>
          <w:sz w:val="24"/>
          <w:szCs w:val="24"/>
        </w:rPr>
        <w:br/>
        <w:t>Участие эмитента в банковских группах, банковских холдингах, холдингах и ассоциациях</w:t>
      </w:r>
    </w:p>
    <w:p w:rsidR="00013F83" w:rsidRPr="00013F83" w:rsidRDefault="00013F83">
      <w:pPr>
        <w:rPr>
          <w:sz w:val="24"/>
          <w:szCs w:val="24"/>
        </w:rPr>
      </w:pPr>
      <w:r w:rsidRPr="00013F83">
        <w:rPr>
          <w:sz w:val="24"/>
          <w:szCs w:val="24"/>
        </w:rPr>
        <w:t xml:space="preserve">3.5. </w:t>
      </w:r>
      <w:r w:rsidRPr="00013F83">
        <w:rPr>
          <w:sz w:val="24"/>
          <w:szCs w:val="24"/>
        </w:rPr>
        <w:br/>
        <w:t>Подконтрольные эмитенту организации, имеющие для него существенное значение</w:t>
      </w:r>
    </w:p>
    <w:p w:rsidR="00013F83" w:rsidRPr="00013F83" w:rsidRDefault="00013F83">
      <w:pPr>
        <w:rPr>
          <w:sz w:val="24"/>
          <w:szCs w:val="24"/>
        </w:rPr>
      </w:pPr>
      <w:r w:rsidRPr="00013F83">
        <w:rPr>
          <w:sz w:val="24"/>
          <w:szCs w:val="24"/>
        </w:rPr>
        <w:t xml:space="preserve">3.6. </w:t>
      </w:r>
      <w:r w:rsidRPr="00013F83">
        <w:rPr>
          <w:sz w:val="24"/>
          <w:szCs w:val="24"/>
        </w:rPr>
        <w:br/>
        <w:t>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013F83" w:rsidRPr="00013F83" w:rsidRDefault="00013F83">
      <w:pPr>
        <w:rPr>
          <w:sz w:val="24"/>
          <w:szCs w:val="24"/>
        </w:rPr>
      </w:pPr>
      <w:r w:rsidRPr="00013F83">
        <w:rPr>
          <w:sz w:val="24"/>
          <w:szCs w:val="24"/>
        </w:rPr>
        <w:t>Раздел IV. Сведения о финансово-хозяйственной деятельности эмитента</w:t>
      </w:r>
    </w:p>
    <w:p w:rsidR="00013F83" w:rsidRPr="00013F83" w:rsidRDefault="00013F83">
      <w:pPr>
        <w:rPr>
          <w:sz w:val="24"/>
          <w:szCs w:val="24"/>
        </w:rPr>
      </w:pPr>
      <w:r w:rsidRPr="00013F83">
        <w:rPr>
          <w:sz w:val="24"/>
          <w:szCs w:val="24"/>
        </w:rPr>
        <w:t xml:space="preserve">4.1. </w:t>
      </w:r>
      <w:r w:rsidRPr="00013F83">
        <w:rPr>
          <w:sz w:val="24"/>
          <w:szCs w:val="24"/>
        </w:rPr>
        <w:br/>
        <w:t>Результаты финансово-хозяйственной деятельности эмитента</w:t>
      </w:r>
    </w:p>
    <w:p w:rsidR="00013F83" w:rsidRPr="00013F83" w:rsidRDefault="00013F83">
      <w:pPr>
        <w:rPr>
          <w:sz w:val="24"/>
          <w:szCs w:val="24"/>
        </w:rPr>
      </w:pPr>
      <w:r w:rsidRPr="00013F83">
        <w:rPr>
          <w:sz w:val="24"/>
          <w:szCs w:val="24"/>
        </w:rPr>
        <w:t xml:space="preserve">4.2. </w:t>
      </w:r>
      <w:r w:rsidRPr="00013F83">
        <w:rPr>
          <w:sz w:val="24"/>
          <w:szCs w:val="24"/>
        </w:rPr>
        <w:br/>
        <w:t>Ликвидность эмитента, достаточность капитала и оборотных средств</w:t>
      </w:r>
    </w:p>
    <w:p w:rsidR="00013F83" w:rsidRPr="00013F83" w:rsidRDefault="00013F83">
      <w:pPr>
        <w:rPr>
          <w:sz w:val="24"/>
          <w:szCs w:val="24"/>
        </w:rPr>
      </w:pPr>
      <w:r w:rsidRPr="00013F83">
        <w:rPr>
          <w:sz w:val="24"/>
          <w:szCs w:val="24"/>
        </w:rPr>
        <w:t xml:space="preserve">4.3. </w:t>
      </w:r>
      <w:r w:rsidRPr="00013F83">
        <w:rPr>
          <w:sz w:val="24"/>
          <w:szCs w:val="24"/>
        </w:rPr>
        <w:br/>
        <w:t>Финансовые вложения эмитента</w:t>
      </w:r>
    </w:p>
    <w:p w:rsidR="00013F83" w:rsidRPr="00013F83" w:rsidRDefault="00013F83">
      <w:pPr>
        <w:rPr>
          <w:sz w:val="24"/>
          <w:szCs w:val="24"/>
        </w:rPr>
      </w:pPr>
      <w:r w:rsidRPr="00013F83">
        <w:rPr>
          <w:sz w:val="24"/>
          <w:szCs w:val="24"/>
        </w:rPr>
        <w:t xml:space="preserve">4.4. </w:t>
      </w:r>
      <w:r w:rsidRPr="00013F83">
        <w:rPr>
          <w:sz w:val="24"/>
          <w:szCs w:val="24"/>
        </w:rPr>
        <w:br/>
        <w:t>Нематериальные активы эмитента</w:t>
      </w:r>
    </w:p>
    <w:p w:rsidR="00013F83" w:rsidRPr="00013F83" w:rsidRDefault="00013F83">
      <w:pPr>
        <w:rPr>
          <w:sz w:val="24"/>
          <w:szCs w:val="24"/>
        </w:rPr>
      </w:pPr>
      <w:r w:rsidRPr="00013F83">
        <w:rPr>
          <w:sz w:val="24"/>
          <w:szCs w:val="24"/>
        </w:rPr>
        <w:t xml:space="preserve">4.5. </w:t>
      </w:r>
      <w:r w:rsidRPr="00013F83">
        <w:rPr>
          <w:sz w:val="24"/>
          <w:szCs w:val="24"/>
        </w:rPr>
        <w:br/>
        <w:t>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013F83" w:rsidRPr="00013F83" w:rsidRDefault="00013F83">
      <w:pPr>
        <w:rPr>
          <w:sz w:val="24"/>
          <w:szCs w:val="24"/>
        </w:rPr>
      </w:pPr>
      <w:r w:rsidRPr="00013F83">
        <w:rPr>
          <w:sz w:val="24"/>
          <w:szCs w:val="24"/>
        </w:rPr>
        <w:t xml:space="preserve">4.6. </w:t>
      </w:r>
      <w:r w:rsidRPr="00013F83">
        <w:rPr>
          <w:sz w:val="24"/>
          <w:szCs w:val="24"/>
        </w:rPr>
        <w:br/>
        <w:t>Анализ тенденций развития в сфере основной деятельности эмитента</w:t>
      </w:r>
    </w:p>
    <w:p w:rsidR="00013F83" w:rsidRPr="00013F83" w:rsidRDefault="00013F83">
      <w:pPr>
        <w:rPr>
          <w:sz w:val="24"/>
          <w:szCs w:val="24"/>
        </w:rPr>
      </w:pPr>
      <w:r w:rsidRPr="00013F83">
        <w:rPr>
          <w:sz w:val="24"/>
          <w:szCs w:val="24"/>
        </w:rPr>
        <w:t xml:space="preserve">4.7. </w:t>
      </w:r>
      <w:r w:rsidRPr="00013F83">
        <w:rPr>
          <w:sz w:val="24"/>
          <w:szCs w:val="24"/>
        </w:rPr>
        <w:br/>
        <w:t>Анализ факторов и условий, влияющих на деятельность эмитента</w:t>
      </w:r>
    </w:p>
    <w:p w:rsidR="00013F83" w:rsidRPr="00013F83" w:rsidRDefault="00013F83">
      <w:pPr>
        <w:rPr>
          <w:sz w:val="24"/>
          <w:szCs w:val="24"/>
        </w:rPr>
      </w:pPr>
      <w:r w:rsidRPr="00013F83">
        <w:rPr>
          <w:sz w:val="24"/>
          <w:szCs w:val="24"/>
        </w:rPr>
        <w:lastRenderedPageBreak/>
        <w:t xml:space="preserve">4.8. </w:t>
      </w:r>
      <w:r w:rsidRPr="00013F83">
        <w:rPr>
          <w:sz w:val="24"/>
          <w:szCs w:val="24"/>
        </w:rPr>
        <w:br/>
        <w:t>Конкуренты эмитента</w:t>
      </w:r>
    </w:p>
    <w:p w:rsidR="00013F83" w:rsidRPr="00013F83" w:rsidRDefault="00013F83">
      <w:pPr>
        <w:rPr>
          <w:sz w:val="24"/>
          <w:szCs w:val="24"/>
        </w:rPr>
      </w:pPr>
      <w:r w:rsidRPr="00013F83">
        <w:rPr>
          <w:sz w:val="24"/>
          <w:szCs w:val="24"/>
        </w:rP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013F83" w:rsidRPr="00013F83" w:rsidRDefault="00013F83">
      <w:pPr>
        <w:rPr>
          <w:sz w:val="24"/>
          <w:szCs w:val="24"/>
        </w:rPr>
      </w:pPr>
      <w:r w:rsidRPr="00013F83">
        <w:rPr>
          <w:sz w:val="24"/>
          <w:szCs w:val="24"/>
        </w:rPr>
        <w:t xml:space="preserve">5.1. </w:t>
      </w:r>
      <w:r w:rsidRPr="00013F83">
        <w:rPr>
          <w:sz w:val="24"/>
          <w:szCs w:val="24"/>
        </w:rPr>
        <w:br/>
        <w:t>Сведения о структуре и компетенции органов управления эмитента</w:t>
      </w:r>
    </w:p>
    <w:p w:rsidR="00013F83" w:rsidRPr="00013F83" w:rsidRDefault="00013F83">
      <w:pPr>
        <w:rPr>
          <w:sz w:val="24"/>
          <w:szCs w:val="24"/>
        </w:rPr>
      </w:pPr>
      <w:r w:rsidRPr="00013F83">
        <w:rPr>
          <w:sz w:val="24"/>
          <w:szCs w:val="24"/>
        </w:rPr>
        <w:t xml:space="preserve">5.2. </w:t>
      </w:r>
      <w:r w:rsidRPr="00013F83">
        <w:rPr>
          <w:sz w:val="24"/>
          <w:szCs w:val="24"/>
        </w:rPr>
        <w:br/>
        <w:t>Информация о лицах, входящих в состав органов управления эмитента</w:t>
      </w:r>
    </w:p>
    <w:p w:rsidR="00013F83" w:rsidRPr="00013F83" w:rsidRDefault="00013F83">
      <w:pPr>
        <w:rPr>
          <w:sz w:val="24"/>
          <w:szCs w:val="24"/>
        </w:rPr>
      </w:pPr>
      <w:r w:rsidRPr="00013F83">
        <w:rPr>
          <w:sz w:val="24"/>
          <w:szCs w:val="24"/>
        </w:rPr>
        <w:t xml:space="preserve">5.2.1. </w:t>
      </w:r>
      <w:r w:rsidRPr="00013F83">
        <w:rPr>
          <w:sz w:val="24"/>
          <w:szCs w:val="24"/>
        </w:rPr>
        <w:br/>
        <w:t>Состав совета директоров (наблюдательного совета) эмитента</w:t>
      </w:r>
    </w:p>
    <w:p w:rsidR="00013F83" w:rsidRPr="00013F83" w:rsidRDefault="00013F83">
      <w:pPr>
        <w:rPr>
          <w:sz w:val="24"/>
          <w:szCs w:val="24"/>
        </w:rPr>
      </w:pPr>
      <w:r w:rsidRPr="00013F83">
        <w:rPr>
          <w:sz w:val="24"/>
          <w:szCs w:val="24"/>
        </w:rPr>
        <w:t xml:space="preserve">5.2.2. </w:t>
      </w:r>
      <w:r w:rsidRPr="00013F83">
        <w:rPr>
          <w:sz w:val="24"/>
          <w:szCs w:val="24"/>
        </w:rPr>
        <w:br/>
        <w:t>Информация о единоличном исполнительном органе эмитента</w:t>
      </w:r>
    </w:p>
    <w:p w:rsidR="00013F83" w:rsidRPr="00013F83" w:rsidRDefault="00013F83">
      <w:pPr>
        <w:rPr>
          <w:sz w:val="24"/>
          <w:szCs w:val="24"/>
        </w:rPr>
      </w:pPr>
      <w:r w:rsidRPr="00013F83">
        <w:rPr>
          <w:sz w:val="24"/>
          <w:szCs w:val="24"/>
        </w:rPr>
        <w:t xml:space="preserve">5.2.3. </w:t>
      </w:r>
      <w:r w:rsidRPr="00013F83">
        <w:rPr>
          <w:sz w:val="24"/>
          <w:szCs w:val="24"/>
        </w:rPr>
        <w:br/>
        <w:t>Состав коллегиального исполнительного органа эмитента</w:t>
      </w:r>
    </w:p>
    <w:p w:rsidR="00013F83" w:rsidRPr="00013F83" w:rsidRDefault="00013F83">
      <w:pPr>
        <w:rPr>
          <w:sz w:val="24"/>
          <w:szCs w:val="24"/>
        </w:rPr>
      </w:pPr>
      <w:r w:rsidRPr="00013F83">
        <w:rPr>
          <w:sz w:val="24"/>
          <w:szCs w:val="24"/>
        </w:rPr>
        <w:t xml:space="preserve">5.3. </w:t>
      </w:r>
      <w:r w:rsidRPr="00013F83">
        <w:rPr>
          <w:sz w:val="24"/>
          <w:szCs w:val="24"/>
        </w:rPr>
        <w:br/>
        <w:t>Сведения о размере вознаграждения и/или компенсации расходов по каждому органу управления эмитента</w:t>
      </w:r>
    </w:p>
    <w:p w:rsidR="00013F83" w:rsidRPr="00013F83" w:rsidRDefault="00013F83">
      <w:pPr>
        <w:rPr>
          <w:sz w:val="24"/>
          <w:szCs w:val="24"/>
        </w:rPr>
      </w:pPr>
      <w:r w:rsidRPr="00013F83">
        <w:rPr>
          <w:sz w:val="24"/>
          <w:szCs w:val="24"/>
        </w:rPr>
        <w:t xml:space="preserve">5.4. </w:t>
      </w:r>
      <w:r w:rsidRPr="00013F83">
        <w:rPr>
          <w:sz w:val="24"/>
          <w:szCs w:val="24"/>
        </w:rPr>
        <w:br/>
        <w:t>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p>
    <w:p w:rsidR="00013F83" w:rsidRPr="00013F83" w:rsidRDefault="00013F83">
      <w:pPr>
        <w:rPr>
          <w:sz w:val="24"/>
          <w:szCs w:val="24"/>
        </w:rPr>
      </w:pPr>
      <w:r w:rsidRPr="00013F83">
        <w:rPr>
          <w:sz w:val="24"/>
          <w:szCs w:val="24"/>
        </w:rPr>
        <w:t xml:space="preserve">5.5. </w:t>
      </w:r>
      <w:r w:rsidRPr="00013F83">
        <w:rPr>
          <w:sz w:val="24"/>
          <w:szCs w:val="24"/>
        </w:rPr>
        <w:br/>
        <w:t>Информация о лицах, входящих в состав органов контроля за финансово-хозяйственной деятельностью эмитента</w:t>
      </w:r>
    </w:p>
    <w:p w:rsidR="00013F83" w:rsidRPr="00013F83" w:rsidRDefault="00013F83">
      <w:pPr>
        <w:rPr>
          <w:sz w:val="24"/>
          <w:szCs w:val="24"/>
        </w:rPr>
      </w:pPr>
      <w:r w:rsidRPr="00013F83">
        <w:rPr>
          <w:sz w:val="24"/>
          <w:szCs w:val="24"/>
        </w:rPr>
        <w:t xml:space="preserve">5.6. </w:t>
      </w:r>
      <w:r w:rsidRPr="00013F83">
        <w:rPr>
          <w:sz w:val="24"/>
          <w:szCs w:val="24"/>
        </w:rPr>
        <w:br/>
        <w:t>Сведения о размере вознаграждения и (или) компенсации расходов по органу контроля за финансово-хозяйственной деятельностью эмитента</w:t>
      </w:r>
    </w:p>
    <w:p w:rsidR="00013F83" w:rsidRPr="00013F83" w:rsidRDefault="00013F83">
      <w:pPr>
        <w:rPr>
          <w:sz w:val="24"/>
          <w:szCs w:val="24"/>
        </w:rPr>
      </w:pPr>
      <w:r w:rsidRPr="00013F83">
        <w:rPr>
          <w:sz w:val="24"/>
          <w:szCs w:val="24"/>
        </w:rPr>
        <w:t xml:space="preserve">5.7. </w:t>
      </w:r>
      <w:r w:rsidRPr="00013F83">
        <w:rPr>
          <w:sz w:val="24"/>
          <w:szCs w:val="24"/>
        </w:rPr>
        <w:br/>
        <w:t>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013F83" w:rsidRPr="00013F83" w:rsidRDefault="00013F83">
      <w:pPr>
        <w:rPr>
          <w:sz w:val="24"/>
          <w:szCs w:val="24"/>
        </w:rPr>
      </w:pPr>
      <w:r w:rsidRPr="00013F83">
        <w:rPr>
          <w:sz w:val="24"/>
          <w:szCs w:val="24"/>
        </w:rPr>
        <w:t xml:space="preserve">5.8. </w:t>
      </w:r>
      <w:r w:rsidRPr="00013F83">
        <w:rPr>
          <w:sz w:val="24"/>
          <w:szCs w:val="24"/>
        </w:rPr>
        <w:br/>
        <w:t>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p>
    <w:p w:rsidR="00013F83" w:rsidRPr="00013F83" w:rsidRDefault="00013F83">
      <w:pPr>
        <w:rPr>
          <w:sz w:val="24"/>
          <w:szCs w:val="24"/>
        </w:rPr>
      </w:pPr>
      <w:r w:rsidRPr="00013F83">
        <w:rPr>
          <w:sz w:val="24"/>
          <w:szCs w:val="24"/>
        </w:rPr>
        <w:t>Раздел VI. Сведения об участниках (акционерах) эмитента и о совершенных эмитентом сделках, в совершении которых имелась заинтересованность</w:t>
      </w:r>
    </w:p>
    <w:p w:rsidR="00013F83" w:rsidRPr="00013F83" w:rsidRDefault="00013F83">
      <w:pPr>
        <w:rPr>
          <w:sz w:val="24"/>
          <w:szCs w:val="24"/>
        </w:rPr>
      </w:pPr>
      <w:r w:rsidRPr="00013F83">
        <w:rPr>
          <w:sz w:val="24"/>
          <w:szCs w:val="24"/>
        </w:rPr>
        <w:t xml:space="preserve">6.1-6.2. </w:t>
      </w:r>
      <w:r w:rsidRPr="00013F83">
        <w:rPr>
          <w:sz w:val="24"/>
          <w:szCs w:val="24"/>
        </w:rPr>
        <w:br/>
        <w:t>Акционеры</w:t>
      </w:r>
    </w:p>
    <w:p w:rsidR="00013F83" w:rsidRPr="00013F83" w:rsidRDefault="00013F83">
      <w:pPr>
        <w:rPr>
          <w:sz w:val="24"/>
          <w:szCs w:val="24"/>
        </w:rPr>
      </w:pPr>
      <w:r w:rsidRPr="00013F83">
        <w:rPr>
          <w:sz w:val="24"/>
          <w:szCs w:val="24"/>
        </w:rPr>
        <w:t xml:space="preserve">6.1. </w:t>
      </w:r>
      <w:r w:rsidRPr="00013F83">
        <w:rPr>
          <w:sz w:val="24"/>
          <w:szCs w:val="24"/>
        </w:rPr>
        <w:br/>
        <w:t>Сведения об общем количестве акционеров (участников) эмитента</w:t>
      </w:r>
    </w:p>
    <w:p w:rsidR="00013F83" w:rsidRPr="00013F83" w:rsidRDefault="00013F83">
      <w:pPr>
        <w:rPr>
          <w:sz w:val="24"/>
          <w:szCs w:val="24"/>
        </w:rPr>
      </w:pPr>
      <w:r w:rsidRPr="00013F83">
        <w:rPr>
          <w:sz w:val="24"/>
          <w:szCs w:val="24"/>
        </w:rPr>
        <w:t xml:space="preserve">6.2. </w:t>
      </w:r>
      <w:r w:rsidRPr="00013F83">
        <w:rPr>
          <w:sz w:val="24"/>
          <w:szCs w:val="24"/>
        </w:rPr>
        <w:br/>
        <w:t xml:space="preserve">Сведения об участниках (акционерах) эмитента, владеющих не менее чем пятью процентами его уставного капитала или не менее чем пятью процентами его </w:t>
      </w:r>
      <w:r w:rsidRPr="00013F83">
        <w:rPr>
          <w:sz w:val="24"/>
          <w:szCs w:val="24"/>
        </w:rPr>
        <w:lastRenderedPageBreak/>
        <w:t>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p>
    <w:p w:rsidR="00013F83" w:rsidRPr="00013F83" w:rsidRDefault="00013F83">
      <w:pPr>
        <w:rPr>
          <w:sz w:val="24"/>
          <w:szCs w:val="24"/>
        </w:rPr>
      </w:pPr>
      <w:r w:rsidRPr="00013F83">
        <w:rPr>
          <w:sz w:val="24"/>
          <w:szCs w:val="24"/>
        </w:rPr>
        <w:t xml:space="preserve">6.3. </w:t>
      </w:r>
      <w:r w:rsidRPr="00013F83">
        <w:rPr>
          <w:sz w:val="24"/>
          <w:szCs w:val="24"/>
        </w:rPr>
        <w:br/>
        <w:t>Сведения о доле участия государства или муниципального образования в уставном капитале эмитента, наличии специального права ('золотой акции')</w:t>
      </w:r>
    </w:p>
    <w:p w:rsidR="00013F83" w:rsidRPr="00013F83" w:rsidRDefault="00013F83">
      <w:pPr>
        <w:rPr>
          <w:sz w:val="24"/>
          <w:szCs w:val="24"/>
        </w:rPr>
      </w:pPr>
      <w:r w:rsidRPr="00013F83">
        <w:rPr>
          <w:sz w:val="24"/>
          <w:szCs w:val="24"/>
        </w:rPr>
        <w:t xml:space="preserve">6.4. </w:t>
      </w:r>
      <w:r w:rsidRPr="00013F83">
        <w:rPr>
          <w:sz w:val="24"/>
          <w:szCs w:val="24"/>
        </w:rPr>
        <w:br/>
        <w:t>Сведения об ограничениях на участие в уставном капитале эмитента</w:t>
      </w:r>
    </w:p>
    <w:p w:rsidR="00013F83" w:rsidRPr="00013F83" w:rsidRDefault="00013F83">
      <w:pPr>
        <w:rPr>
          <w:sz w:val="24"/>
          <w:szCs w:val="24"/>
        </w:rPr>
      </w:pPr>
      <w:r w:rsidRPr="00013F83">
        <w:rPr>
          <w:sz w:val="24"/>
          <w:szCs w:val="24"/>
        </w:rPr>
        <w:t xml:space="preserve">6.5. </w:t>
      </w:r>
      <w:r w:rsidRPr="00013F83">
        <w:rPr>
          <w:sz w:val="24"/>
          <w:szCs w:val="24"/>
        </w:rPr>
        <w:br/>
        <w:t>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013F83" w:rsidRPr="00013F83" w:rsidRDefault="00013F83">
      <w:pPr>
        <w:rPr>
          <w:sz w:val="24"/>
          <w:szCs w:val="24"/>
        </w:rPr>
      </w:pPr>
      <w:r w:rsidRPr="00013F83">
        <w:rPr>
          <w:sz w:val="24"/>
          <w:szCs w:val="24"/>
        </w:rPr>
        <w:t xml:space="preserve">6.6. </w:t>
      </w:r>
      <w:r w:rsidRPr="00013F83">
        <w:rPr>
          <w:sz w:val="24"/>
          <w:szCs w:val="24"/>
        </w:rPr>
        <w:br/>
        <w:t>Сведения о совершенных эмитентом сделках, в совершении которых имелась заинтересованность</w:t>
      </w:r>
    </w:p>
    <w:p w:rsidR="00013F83" w:rsidRPr="00013F83" w:rsidRDefault="00013F83">
      <w:pPr>
        <w:rPr>
          <w:sz w:val="24"/>
          <w:szCs w:val="24"/>
        </w:rPr>
      </w:pPr>
      <w:r w:rsidRPr="00013F83">
        <w:rPr>
          <w:sz w:val="24"/>
          <w:szCs w:val="24"/>
        </w:rPr>
        <w:t xml:space="preserve">6.7. </w:t>
      </w:r>
      <w:r w:rsidRPr="00013F83">
        <w:rPr>
          <w:sz w:val="24"/>
          <w:szCs w:val="24"/>
        </w:rPr>
        <w:br/>
        <w:t>Сведения о размере дебиторской задолженности</w:t>
      </w:r>
    </w:p>
    <w:p w:rsidR="00013F83" w:rsidRPr="00013F83" w:rsidRDefault="00013F83">
      <w:pPr>
        <w:rPr>
          <w:sz w:val="24"/>
          <w:szCs w:val="24"/>
        </w:rPr>
      </w:pPr>
      <w:r w:rsidRPr="00013F83">
        <w:rPr>
          <w:sz w:val="24"/>
          <w:szCs w:val="24"/>
        </w:rPr>
        <w:t>Раздел VII. Бухгалтерская(финансовая) отчетность эмитента и иная финансовая информация</w:t>
      </w:r>
    </w:p>
    <w:p w:rsidR="00013F83" w:rsidRPr="00013F83" w:rsidRDefault="00013F83">
      <w:pPr>
        <w:rPr>
          <w:sz w:val="24"/>
          <w:szCs w:val="24"/>
        </w:rPr>
      </w:pPr>
      <w:r w:rsidRPr="00013F83">
        <w:rPr>
          <w:sz w:val="24"/>
          <w:szCs w:val="24"/>
        </w:rPr>
        <w:t xml:space="preserve">7.1. </w:t>
      </w:r>
      <w:r w:rsidRPr="00013F83">
        <w:rPr>
          <w:sz w:val="24"/>
          <w:szCs w:val="24"/>
        </w:rPr>
        <w:br/>
        <w:t>Годовая бухгалтерская(финансовая) отчетность эмитента</w:t>
      </w:r>
    </w:p>
    <w:p w:rsidR="00013F83" w:rsidRPr="00013F83" w:rsidRDefault="00013F83">
      <w:pPr>
        <w:rPr>
          <w:sz w:val="24"/>
          <w:szCs w:val="24"/>
        </w:rPr>
      </w:pPr>
      <w:r w:rsidRPr="00013F83">
        <w:rPr>
          <w:sz w:val="24"/>
          <w:szCs w:val="24"/>
        </w:rPr>
        <w:t xml:space="preserve">7.2. </w:t>
      </w:r>
      <w:r w:rsidRPr="00013F83">
        <w:rPr>
          <w:sz w:val="24"/>
          <w:szCs w:val="24"/>
        </w:rPr>
        <w:br/>
        <w:t>Квартальная бухгалтерская (финансовая) отчетность эмитента</w:t>
      </w:r>
    </w:p>
    <w:p w:rsidR="00013F83" w:rsidRPr="00013F83" w:rsidRDefault="00013F83">
      <w:pPr>
        <w:rPr>
          <w:sz w:val="24"/>
          <w:szCs w:val="24"/>
        </w:rPr>
      </w:pPr>
      <w:r w:rsidRPr="00013F83">
        <w:rPr>
          <w:sz w:val="24"/>
          <w:szCs w:val="24"/>
        </w:rPr>
        <w:t xml:space="preserve">7.3. </w:t>
      </w:r>
      <w:r w:rsidRPr="00013F83">
        <w:rPr>
          <w:sz w:val="24"/>
          <w:szCs w:val="24"/>
        </w:rPr>
        <w:br/>
        <w:t>Консолидированная финансовая отчетность эмитента</w:t>
      </w:r>
    </w:p>
    <w:p w:rsidR="00013F83" w:rsidRPr="00013F83" w:rsidRDefault="00013F83">
      <w:pPr>
        <w:rPr>
          <w:sz w:val="24"/>
          <w:szCs w:val="24"/>
        </w:rPr>
      </w:pPr>
      <w:r w:rsidRPr="00013F83">
        <w:rPr>
          <w:sz w:val="24"/>
          <w:szCs w:val="24"/>
        </w:rPr>
        <w:t xml:space="preserve">7.4. </w:t>
      </w:r>
      <w:r w:rsidRPr="00013F83">
        <w:rPr>
          <w:sz w:val="24"/>
          <w:szCs w:val="24"/>
        </w:rPr>
        <w:br/>
        <w:t>Сведения об учетной политике эмитента</w:t>
      </w:r>
    </w:p>
    <w:p w:rsidR="00013F83" w:rsidRPr="00013F83" w:rsidRDefault="00013F83">
      <w:pPr>
        <w:rPr>
          <w:sz w:val="24"/>
          <w:szCs w:val="24"/>
        </w:rPr>
      </w:pPr>
      <w:r w:rsidRPr="00013F83">
        <w:rPr>
          <w:sz w:val="24"/>
          <w:szCs w:val="24"/>
        </w:rPr>
        <w:t xml:space="preserve">7.5. </w:t>
      </w:r>
      <w:r w:rsidRPr="00013F83">
        <w:rPr>
          <w:sz w:val="24"/>
          <w:szCs w:val="24"/>
        </w:rPr>
        <w:br/>
        <w:t>Сведения об общей сумме экспорта, а также о доле, которую составляет экспорт в общем объеме продаж</w:t>
      </w:r>
    </w:p>
    <w:p w:rsidR="00013F83" w:rsidRPr="00013F83" w:rsidRDefault="00013F83">
      <w:pPr>
        <w:rPr>
          <w:sz w:val="24"/>
          <w:szCs w:val="24"/>
        </w:rPr>
      </w:pPr>
      <w:r w:rsidRPr="00013F83">
        <w:rPr>
          <w:sz w:val="24"/>
          <w:szCs w:val="24"/>
        </w:rPr>
        <w:t xml:space="preserve">7.6. </w:t>
      </w:r>
      <w:r w:rsidRPr="00013F83">
        <w:rPr>
          <w:sz w:val="24"/>
          <w:szCs w:val="24"/>
        </w:rPr>
        <w:br/>
        <w:t>Сведения о существенных изменениях, произошедших в составе имущества эмитента после даты окончания последнего завершенного отчетного года</w:t>
      </w:r>
    </w:p>
    <w:p w:rsidR="00013F83" w:rsidRPr="00013F83" w:rsidRDefault="00013F83">
      <w:pPr>
        <w:rPr>
          <w:sz w:val="24"/>
          <w:szCs w:val="24"/>
        </w:rPr>
      </w:pPr>
      <w:r w:rsidRPr="00013F83">
        <w:rPr>
          <w:sz w:val="24"/>
          <w:szCs w:val="24"/>
        </w:rPr>
        <w:t xml:space="preserve">7.7. </w:t>
      </w:r>
      <w:r w:rsidRPr="00013F83">
        <w:rPr>
          <w:sz w:val="24"/>
          <w:szCs w:val="24"/>
        </w:rPr>
        <w:br/>
        <w:t>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013F83" w:rsidRPr="00013F83" w:rsidRDefault="00013F83">
      <w:pPr>
        <w:rPr>
          <w:sz w:val="24"/>
          <w:szCs w:val="24"/>
        </w:rPr>
      </w:pPr>
      <w:r w:rsidRPr="00013F83">
        <w:rPr>
          <w:sz w:val="24"/>
          <w:szCs w:val="24"/>
        </w:rPr>
        <w:t>Раздел VIII. Дополнительные сведения об эмитенте и о размещенных им эмиссионных ценных бумагах</w:t>
      </w:r>
    </w:p>
    <w:p w:rsidR="00013F83" w:rsidRPr="00013F83" w:rsidRDefault="00013F83">
      <w:pPr>
        <w:rPr>
          <w:sz w:val="24"/>
          <w:szCs w:val="24"/>
        </w:rPr>
      </w:pPr>
      <w:r w:rsidRPr="00013F83">
        <w:rPr>
          <w:sz w:val="24"/>
          <w:szCs w:val="24"/>
        </w:rPr>
        <w:t xml:space="preserve">8.1. </w:t>
      </w:r>
      <w:r w:rsidRPr="00013F83">
        <w:rPr>
          <w:sz w:val="24"/>
          <w:szCs w:val="24"/>
        </w:rPr>
        <w:br/>
        <w:t>Дополнительные сведения об эмитенте</w:t>
      </w:r>
    </w:p>
    <w:p w:rsidR="00013F83" w:rsidRPr="00013F83" w:rsidRDefault="00013F83">
      <w:pPr>
        <w:rPr>
          <w:sz w:val="24"/>
          <w:szCs w:val="24"/>
        </w:rPr>
      </w:pPr>
      <w:r w:rsidRPr="00013F83">
        <w:rPr>
          <w:sz w:val="24"/>
          <w:szCs w:val="24"/>
        </w:rPr>
        <w:t xml:space="preserve">8.1.1. </w:t>
      </w:r>
      <w:r w:rsidRPr="00013F83">
        <w:rPr>
          <w:sz w:val="24"/>
          <w:szCs w:val="24"/>
        </w:rPr>
        <w:br/>
        <w:t>Сведения о размере, структуре уставного капитала эмитента</w:t>
      </w:r>
    </w:p>
    <w:p w:rsidR="00013F83" w:rsidRPr="00013F83" w:rsidRDefault="00013F83">
      <w:pPr>
        <w:rPr>
          <w:sz w:val="24"/>
          <w:szCs w:val="24"/>
        </w:rPr>
      </w:pPr>
      <w:r w:rsidRPr="00013F83">
        <w:rPr>
          <w:sz w:val="24"/>
          <w:szCs w:val="24"/>
        </w:rPr>
        <w:lastRenderedPageBreak/>
        <w:t xml:space="preserve">8.1.2. </w:t>
      </w:r>
      <w:r w:rsidRPr="00013F83">
        <w:rPr>
          <w:sz w:val="24"/>
          <w:szCs w:val="24"/>
        </w:rPr>
        <w:br/>
        <w:t>Сведения об изменении размера уставного капитала эмитента</w:t>
      </w:r>
    </w:p>
    <w:p w:rsidR="00013F83" w:rsidRPr="00013F83" w:rsidRDefault="00013F83">
      <w:pPr>
        <w:rPr>
          <w:sz w:val="24"/>
          <w:szCs w:val="24"/>
        </w:rPr>
      </w:pPr>
      <w:r w:rsidRPr="00013F83">
        <w:rPr>
          <w:sz w:val="24"/>
          <w:szCs w:val="24"/>
        </w:rPr>
        <w:t xml:space="preserve">8.1.3. </w:t>
      </w:r>
      <w:r w:rsidRPr="00013F83">
        <w:rPr>
          <w:sz w:val="24"/>
          <w:szCs w:val="24"/>
        </w:rPr>
        <w:br/>
        <w:t>Сведения о порядке созыва и проведения собрания (заседания) высшего органа управления эмитента</w:t>
      </w:r>
    </w:p>
    <w:p w:rsidR="00013F83" w:rsidRPr="00013F83" w:rsidRDefault="00013F83">
      <w:pPr>
        <w:rPr>
          <w:sz w:val="24"/>
          <w:szCs w:val="24"/>
        </w:rPr>
      </w:pPr>
      <w:r w:rsidRPr="00013F83">
        <w:rPr>
          <w:sz w:val="24"/>
          <w:szCs w:val="24"/>
        </w:rPr>
        <w:t xml:space="preserve">8.1.4. </w:t>
      </w:r>
      <w:r w:rsidRPr="00013F83">
        <w:rPr>
          <w:sz w:val="24"/>
          <w:szCs w:val="24"/>
        </w:rPr>
        <w:br/>
        <w:t>Сведения о коммерческих организациях, в которых эмитент владеет не менее чем пятью процентами уставного (складочного) капитала (паевого фонда) либо не менее чем пятью процентами обыкновенных акций</w:t>
      </w:r>
    </w:p>
    <w:p w:rsidR="00013F83" w:rsidRPr="00013F83" w:rsidRDefault="00013F83">
      <w:pPr>
        <w:rPr>
          <w:sz w:val="24"/>
          <w:szCs w:val="24"/>
        </w:rPr>
      </w:pPr>
      <w:r w:rsidRPr="00013F83">
        <w:rPr>
          <w:sz w:val="24"/>
          <w:szCs w:val="24"/>
        </w:rPr>
        <w:t xml:space="preserve">8.1.5. </w:t>
      </w:r>
      <w:r w:rsidRPr="00013F83">
        <w:rPr>
          <w:sz w:val="24"/>
          <w:szCs w:val="24"/>
        </w:rPr>
        <w:br/>
        <w:t>Сведения о существенных сделках, совершенных эмитентом</w:t>
      </w:r>
    </w:p>
    <w:p w:rsidR="00013F83" w:rsidRPr="00013F83" w:rsidRDefault="00013F83">
      <w:pPr>
        <w:rPr>
          <w:sz w:val="24"/>
          <w:szCs w:val="24"/>
        </w:rPr>
      </w:pPr>
      <w:r w:rsidRPr="00013F83">
        <w:rPr>
          <w:sz w:val="24"/>
          <w:szCs w:val="24"/>
        </w:rPr>
        <w:t xml:space="preserve">8.1.6. </w:t>
      </w:r>
      <w:r w:rsidRPr="00013F83">
        <w:rPr>
          <w:sz w:val="24"/>
          <w:szCs w:val="24"/>
        </w:rPr>
        <w:br/>
        <w:t>Сведения о кредитных рейтингах эмитента</w:t>
      </w:r>
    </w:p>
    <w:p w:rsidR="00013F83" w:rsidRPr="00013F83" w:rsidRDefault="00013F83">
      <w:pPr>
        <w:rPr>
          <w:sz w:val="24"/>
          <w:szCs w:val="24"/>
        </w:rPr>
      </w:pPr>
      <w:r w:rsidRPr="00013F83">
        <w:rPr>
          <w:sz w:val="24"/>
          <w:szCs w:val="24"/>
        </w:rPr>
        <w:t xml:space="preserve">8.2. </w:t>
      </w:r>
      <w:r w:rsidRPr="00013F83">
        <w:rPr>
          <w:sz w:val="24"/>
          <w:szCs w:val="24"/>
        </w:rPr>
        <w:br/>
        <w:t>Сведения о каждой категории (типе) акций эмитента</w:t>
      </w:r>
    </w:p>
    <w:p w:rsidR="00013F83" w:rsidRPr="00013F83" w:rsidRDefault="00013F83">
      <w:pPr>
        <w:rPr>
          <w:sz w:val="24"/>
          <w:szCs w:val="24"/>
        </w:rPr>
      </w:pPr>
      <w:r w:rsidRPr="00013F83">
        <w:rPr>
          <w:sz w:val="24"/>
          <w:szCs w:val="24"/>
        </w:rPr>
        <w:t xml:space="preserve">8.3. </w:t>
      </w:r>
      <w:r w:rsidRPr="00013F83">
        <w:rPr>
          <w:sz w:val="24"/>
          <w:szCs w:val="24"/>
        </w:rPr>
        <w:br/>
        <w:t>Сведения о предыдущих выпусках эмиссионных ценных бумаг эмитента, за исключением акций эмитента</w:t>
      </w:r>
    </w:p>
    <w:p w:rsidR="00013F83" w:rsidRPr="00013F83" w:rsidRDefault="00013F83">
      <w:pPr>
        <w:rPr>
          <w:sz w:val="24"/>
          <w:szCs w:val="24"/>
        </w:rPr>
      </w:pPr>
      <w:r w:rsidRPr="00013F83">
        <w:rPr>
          <w:sz w:val="24"/>
          <w:szCs w:val="24"/>
        </w:rPr>
        <w:t xml:space="preserve">8.3.1. </w:t>
      </w:r>
      <w:r w:rsidRPr="00013F83">
        <w:rPr>
          <w:sz w:val="24"/>
          <w:szCs w:val="24"/>
        </w:rPr>
        <w:br/>
        <w:t>Сведения о выпусках, все ценные бумаги которых погашены</w:t>
      </w:r>
    </w:p>
    <w:p w:rsidR="00013F83" w:rsidRPr="00013F83" w:rsidRDefault="00013F83">
      <w:pPr>
        <w:rPr>
          <w:sz w:val="24"/>
          <w:szCs w:val="24"/>
        </w:rPr>
      </w:pPr>
      <w:r w:rsidRPr="00013F83">
        <w:rPr>
          <w:sz w:val="24"/>
          <w:szCs w:val="24"/>
        </w:rPr>
        <w:t xml:space="preserve">8.3.2. </w:t>
      </w:r>
      <w:r w:rsidRPr="00013F83">
        <w:rPr>
          <w:sz w:val="24"/>
          <w:szCs w:val="24"/>
        </w:rPr>
        <w:br/>
        <w:t>Сведения о выпусках, ценные бумаги которых не являются погашенными</w:t>
      </w:r>
    </w:p>
    <w:p w:rsidR="00013F83" w:rsidRPr="00013F83" w:rsidRDefault="00013F83">
      <w:pPr>
        <w:rPr>
          <w:sz w:val="24"/>
          <w:szCs w:val="24"/>
        </w:rPr>
      </w:pPr>
      <w:r w:rsidRPr="00013F83">
        <w:rPr>
          <w:sz w:val="24"/>
          <w:szCs w:val="24"/>
        </w:rPr>
        <w:t xml:space="preserve">8.4. </w:t>
      </w:r>
      <w:r w:rsidRPr="00013F83">
        <w:rPr>
          <w:sz w:val="24"/>
          <w:szCs w:val="24"/>
        </w:rPr>
        <w:b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
    <w:p w:rsidR="00013F83" w:rsidRPr="00013F83" w:rsidRDefault="00013F83">
      <w:pPr>
        <w:rPr>
          <w:sz w:val="24"/>
          <w:szCs w:val="24"/>
        </w:rPr>
      </w:pPr>
      <w:r w:rsidRPr="00013F83">
        <w:rPr>
          <w:sz w:val="24"/>
          <w:szCs w:val="24"/>
        </w:rPr>
        <w:t xml:space="preserve">8.4.1. </w:t>
      </w:r>
      <w:r w:rsidRPr="00013F83">
        <w:rPr>
          <w:sz w:val="24"/>
          <w:szCs w:val="24"/>
        </w:rPr>
        <w:br/>
        <w:t>Дополнительные сведения об ипотечном покрытии по облигациям эмитента с ипотечным покрытием</w:t>
      </w:r>
    </w:p>
    <w:p w:rsidR="00013F83" w:rsidRPr="00013F83" w:rsidRDefault="00013F83">
      <w:pPr>
        <w:rPr>
          <w:sz w:val="24"/>
          <w:szCs w:val="24"/>
        </w:rPr>
      </w:pPr>
      <w:r w:rsidRPr="00013F83">
        <w:rPr>
          <w:sz w:val="24"/>
          <w:szCs w:val="24"/>
        </w:rPr>
        <w:t xml:space="preserve">8.4.2. </w:t>
      </w:r>
      <w:r w:rsidRPr="00013F83">
        <w:rPr>
          <w:sz w:val="24"/>
          <w:szCs w:val="24"/>
        </w:rPr>
        <w:br/>
        <w:t>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rsidR="00013F83" w:rsidRPr="00013F83" w:rsidRDefault="00013F83">
      <w:pPr>
        <w:rPr>
          <w:sz w:val="24"/>
          <w:szCs w:val="24"/>
        </w:rPr>
      </w:pPr>
      <w:r w:rsidRPr="00013F83">
        <w:rPr>
          <w:sz w:val="24"/>
          <w:szCs w:val="24"/>
        </w:rPr>
        <w:t xml:space="preserve">8.5. </w:t>
      </w:r>
      <w:r w:rsidRPr="00013F83">
        <w:rPr>
          <w:sz w:val="24"/>
          <w:szCs w:val="24"/>
        </w:rPr>
        <w:br/>
        <w:t>Сведения об организациях, осуществляющих учет прав на эмиссионные ценные бумаги эмитента</w:t>
      </w:r>
    </w:p>
    <w:p w:rsidR="00013F83" w:rsidRPr="00013F83" w:rsidRDefault="00013F83">
      <w:pPr>
        <w:rPr>
          <w:sz w:val="24"/>
          <w:szCs w:val="24"/>
        </w:rPr>
      </w:pPr>
      <w:r w:rsidRPr="00013F83">
        <w:rPr>
          <w:sz w:val="24"/>
          <w:szCs w:val="24"/>
        </w:rPr>
        <w:t xml:space="preserve">8.6. </w:t>
      </w:r>
      <w:r w:rsidRPr="00013F83">
        <w:rPr>
          <w:sz w:val="24"/>
          <w:szCs w:val="24"/>
        </w:rPr>
        <w:br/>
        <w:t>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013F83" w:rsidRPr="00013F83" w:rsidRDefault="00013F83">
      <w:pPr>
        <w:rPr>
          <w:sz w:val="24"/>
          <w:szCs w:val="24"/>
        </w:rPr>
      </w:pPr>
      <w:r w:rsidRPr="00013F83">
        <w:rPr>
          <w:sz w:val="24"/>
          <w:szCs w:val="24"/>
        </w:rPr>
        <w:t xml:space="preserve">8.7. </w:t>
      </w:r>
      <w:r w:rsidRPr="00013F83">
        <w:rPr>
          <w:sz w:val="24"/>
          <w:szCs w:val="24"/>
        </w:rPr>
        <w:br/>
        <w:t>Сведения об объявленных (начисленных) и (или) о выплаченных дивидендах по акциям эмитента, а также о доходах по облигациям эмитента</w:t>
      </w:r>
    </w:p>
    <w:p w:rsidR="00013F83" w:rsidRPr="00013F83" w:rsidRDefault="00013F83">
      <w:pPr>
        <w:rPr>
          <w:sz w:val="24"/>
          <w:szCs w:val="24"/>
        </w:rPr>
      </w:pPr>
      <w:r w:rsidRPr="00013F83">
        <w:rPr>
          <w:sz w:val="24"/>
          <w:szCs w:val="24"/>
        </w:rPr>
        <w:t xml:space="preserve">8.7.1. </w:t>
      </w:r>
      <w:r w:rsidRPr="00013F83">
        <w:rPr>
          <w:sz w:val="24"/>
          <w:szCs w:val="24"/>
        </w:rPr>
        <w:br/>
        <w:t>Сведения об объявленных и выплаченных дивидендах по акциям эмитента</w:t>
      </w:r>
    </w:p>
    <w:p w:rsidR="00013F83" w:rsidRPr="00013F83" w:rsidRDefault="00013F83">
      <w:pPr>
        <w:rPr>
          <w:sz w:val="24"/>
          <w:szCs w:val="24"/>
        </w:rPr>
      </w:pPr>
      <w:r w:rsidRPr="00013F83">
        <w:rPr>
          <w:sz w:val="24"/>
          <w:szCs w:val="24"/>
        </w:rPr>
        <w:lastRenderedPageBreak/>
        <w:t xml:space="preserve">8.7.2. </w:t>
      </w:r>
      <w:r w:rsidRPr="00013F83">
        <w:rPr>
          <w:sz w:val="24"/>
          <w:szCs w:val="24"/>
        </w:rPr>
        <w:br/>
        <w:t>Сведения о начисленных и выплаченных доходах по облигациям эмитента</w:t>
      </w:r>
    </w:p>
    <w:p w:rsidR="00013F83" w:rsidRPr="00013F83" w:rsidRDefault="00013F83">
      <w:pPr>
        <w:rPr>
          <w:sz w:val="24"/>
          <w:szCs w:val="24"/>
        </w:rPr>
      </w:pPr>
      <w:r w:rsidRPr="00013F83">
        <w:rPr>
          <w:sz w:val="24"/>
          <w:szCs w:val="24"/>
        </w:rPr>
        <w:t xml:space="preserve">8.8. </w:t>
      </w:r>
      <w:r w:rsidRPr="00013F83">
        <w:rPr>
          <w:sz w:val="24"/>
          <w:szCs w:val="24"/>
        </w:rPr>
        <w:br/>
        <w:t>Иные сведения</w:t>
      </w:r>
    </w:p>
    <w:p w:rsidR="00013F83" w:rsidRPr="00013F83" w:rsidRDefault="00013F83">
      <w:pPr>
        <w:rPr>
          <w:sz w:val="24"/>
          <w:szCs w:val="24"/>
        </w:rPr>
      </w:pPr>
      <w:r w:rsidRPr="00013F83">
        <w:rPr>
          <w:sz w:val="24"/>
          <w:szCs w:val="24"/>
        </w:rPr>
        <w:t xml:space="preserve">8.9. </w:t>
      </w:r>
      <w:r w:rsidRPr="00013F83">
        <w:rPr>
          <w:sz w:val="24"/>
          <w:szCs w:val="24"/>
        </w:rPr>
        <w:br/>
        <w:t>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rsidR="00013F83" w:rsidRPr="00013F83" w:rsidRDefault="00013F83">
      <w:pPr>
        <w:rPr>
          <w:sz w:val="24"/>
          <w:szCs w:val="24"/>
        </w:rPr>
      </w:pPr>
      <w:r w:rsidRPr="00013F83">
        <w:rPr>
          <w:sz w:val="24"/>
          <w:szCs w:val="24"/>
        </w:rPr>
        <w:t>Приложение к ежеквартальному отчету. Учетная политика</w:t>
      </w:r>
    </w:p>
    <w:p w:rsidR="00013F83" w:rsidRPr="00013F83" w:rsidRDefault="00013F83">
      <w:pPr>
        <w:pStyle w:val="1"/>
        <w:rPr>
          <w:sz w:val="24"/>
          <w:szCs w:val="24"/>
        </w:rPr>
      </w:pPr>
      <w:r w:rsidRPr="00013F83">
        <w:rPr>
          <w:sz w:val="24"/>
          <w:szCs w:val="24"/>
        </w:rPr>
        <w:fldChar w:fldCharType="end"/>
      </w:r>
      <w:r w:rsidRPr="00013F83">
        <w:rPr>
          <w:sz w:val="24"/>
          <w:szCs w:val="24"/>
        </w:rPr>
        <w:br w:type="page"/>
      </w:r>
      <w:r w:rsidRPr="00013F83">
        <w:rPr>
          <w:sz w:val="24"/>
          <w:szCs w:val="24"/>
        </w:rPr>
        <w:lastRenderedPageBreak/>
        <w:t>Введение</w:t>
      </w:r>
    </w:p>
    <w:p w:rsidR="00013F83" w:rsidRPr="00013F83" w:rsidRDefault="00013F83" w:rsidP="00013F83">
      <w:pPr>
        <w:pStyle w:val="SubHeading"/>
        <w:jc w:val="both"/>
        <w:rPr>
          <w:sz w:val="24"/>
          <w:szCs w:val="24"/>
        </w:rPr>
      </w:pPr>
      <w:r w:rsidRPr="00013F83">
        <w:rPr>
          <w:sz w:val="24"/>
          <w:szCs w:val="24"/>
        </w:rPr>
        <w:t>Основания возникновения у эмитента обязанности осуществлять раскрытие информации в форме ежеквартального отчета</w:t>
      </w:r>
    </w:p>
    <w:p w:rsidR="00013F83" w:rsidRPr="00013F83" w:rsidRDefault="00013F83" w:rsidP="00013F83">
      <w:pPr>
        <w:ind w:left="200"/>
        <w:jc w:val="both"/>
        <w:rPr>
          <w:rStyle w:val="Subst"/>
          <w:bCs/>
          <w:iCs/>
          <w:sz w:val="24"/>
          <w:szCs w:val="24"/>
        </w:rPr>
      </w:pPr>
    </w:p>
    <w:p w:rsidR="00013F83" w:rsidRPr="00013F83" w:rsidRDefault="00013F83" w:rsidP="00013F83">
      <w:pPr>
        <w:ind w:left="200"/>
        <w:jc w:val="both"/>
        <w:rPr>
          <w:sz w:val="24"/>
          <w:szCs w:val="24"/>
        </w:rPr>
      </w:pPr>
      <w:r w:rsidRPr="00013F83">
        <w:rPr>
          <w:rStyle w:val="Subst"/>
          <w:bCs/>
          <w:iCs/>
          <w:sz w:val="24"/>
          <w:szCs w:val="24"/>
        </w:rPr>
        <w:t>В отношении ценных бумаг эмитента осуществлена регистрация проспекта ценных бумаг</w:t>
      </w:r>
    </w:p>
    <w:p w:rsidR="00013F83" w:rsidRPr="00013F83" w:rsidRDefault="00013F83" w:rsidP="00013F83">
      <w:pPr>
        <w:ind w:left="200"/>
        <w:jc w:val="both"/>
        <w:rPr>
          <w:sz w:val="24"/>
          <w:szCs w:val="24"/>
        </w:rPr>
      </w:pPr>
      <w:r w:rsidRPr="00013F83">
        <w:rPr>
          <w:rStyle w:val="Subst"/>
          <w:bCs/>
          <w:iCs/>
          <w:sz w:val="24"/>
          <w:szCs w:val="24"/>
        </w:rPr>
        <w:t>Государственная регистрация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p>
    <w:p w:rsidR="00013F83" w:rsidRPr="00013F83" w:rsidRDefault="00013F83" w:rsidP="00013F83">
      <w:pPr>
        <w:ind w:left="200"/>
        <w:jc w:val="both"/>
        <w:rPr>
          <w:sz w:val="24"/>
          <w:szCs w:val="24"/>
        </w:rPr>
      </w:pPr>
    </w:p>
    <w:p w:rsidR="00013F83" w:rsidRPr="00013F83" w:rsidRDefault="00013F83" w:rsidP="00013F83">
      <w:pPr>
        <w:pStyle w:val="ThinDelim"/>
        <w:jc w:val="both"/>
        <w:rPr>
          <w:sz w:val="24"/>
          <w:szCs w:val="24"/>
        </w:rPr>
      </w:pPr>
    </w:p>
    <w:p w:rsidR="00013F83" w:rsidRPr="00013F83" w:rsidRDefault="00013F83" w:rsidP="00013F83">
      <w:pPr>
        <w:jc w:val="both"/>
        <w:rPr>
          <w:sz w:val="24"/>
          <w:szCs w:val="24"/>
        </w:rPr>
      </w:pPr>
      <w:r w:rsidRPr="00013F83">
        <w:rPr>
          <w:sz w:val="24"/>
          <w:szCs w:val="24"/>
        </w:rP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013F83" w:rsidRPr="00013F83" w:rsidRDefault="00013F83" w:rsidP="00013F83">
      <w:pPr>
        <w:pStyle w:val="1"/>
      </w:pPr>
      <w:r w:rsidRPr="00013F83">
        <w:br w:type="page"/>
      </w:r>
      <w:r w:rsidRPr="00013F83">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5103E8" w:rsidRPr="000B40F5" w:rsidRDefault="005103E8" w:rsidP="005103E8">
      <w:pPr>
        <w:pStyle w:val="2"/>
        <w:ind w:right="-568"/>
        <w:jc w:val="both"/>
        <w:rPr>
          <w:sz w:val="28"/>
        </w:rPr>
      </w:pPr>
      <w:r w:rsidRPr="000B40F5">
        <w:rPr>
          <w:sz w:val="28"/>
        </w:rPr>
        <w:t>1.1. Сведения о банковских счетах эмитента</w:t>
      </w:r>
    </w:p>
    <w:p w:rsidR="005103E8" w:rsidRPr="000B40F5" w:rsidRDefault="005103E8" w:rsidP="005103E8">
      <w:pPr>
        <w:pStyle w:val="SubHeading"/>
        <w:ind w:left="200"/>
        <w:jc w:val="both"/>
        <w:rPr>
          <w:sz w:val="24"/>
          <w:szCs w:val="24"/>
        </w:rPr>
      </w:pPr>
      <w:r>
        <w:rPr>
          <w:sz w:val="24"/>
          <w:szCs w:val="24"/>
        </w:rPr>
        <w:t>Сведения о кредитной организации</w:t>
      </w:r>
    </w:p>
    <w:p w:rsidR="005103E8" w:rsidRDefault="005103E8" w:rsidP="005103E8">
      <w:pPr>
        <w:ind w:left="400"/>
        <w:jc w:val="both"/>
        <w:rPr>
          <w:sz w:val="24"/>
          <w:szCs w:val="24"/>
        </w:rPr>
      </w:pPr>
      <w:r>
        <w:rPr>
          <w:sz w:val="24"/>
          <w:szCs w:val="24"/>
        </w:rPr>
        <w:t>Полное фирменное наименование:</w:t>
      </w:r>
      <w:r>
        <w:rPr>
          <w:rStyle w:val="Subst"/>
          <w:bCs/>
          <w:iCs/>
          <w:sz w:val="24"/>
          <w:szCs w:val="24"/>
        </w:rPr>
        <w:t xml:space="preserve"> Банк ВТБ (публичное акционерное общество)</w:t>
      </w:r>
    </w:p>
    <w:p w:rsidR="005103E8" w:rsidRDefault="005103E8" w:rsidP="005103E8">
      <w:pPr>
        <w:ind w:left="400"/>
        <w:jc w:val="both"/>
        <w:rPr>
          <w:sz w:val="24"/>
          <w:szCs w:val="24"/>
        </w:rPr>
      </w:pPr>
      <w:r>
        <w:rPr>
          <w:sz w:val="24"/>
          <w:szCs w:val="24"/>
        </w:rPr>
        <w:t>Сокращенное фирменное наименование:</w:t>
      </w:r>
      <w:r>
        <w:rPr>
          <w:rStyle w:val="Subst"/>
          <w:bCs/>
          <w:iCs/>
          <w:sz w:val="24"/>
          <w:szCs w:val="24"/>
        </w:rPr>
        <w:t xml:space="preserve"> Банк ВТБ (ПАО)</w:t>
      </w:r>
    </w:p>
    <w:p w:rsidR="005103E8" w:rsidRDefault="005103E8" w:rsidP="005103E8">
      <w:pPr>
        <w:ind w:left="400"/>
        <w:jc w:val="both"/>
        <w:rPr>
          <w:sz w:val="24"/>
          <w:szCs w:val="24"/>
        </w:rPr>
      </w:pPr>
      <w:r>
        <w:rPr>
          <w:sz w:val="24"/>
          <w:szCs w:val="24"/>
        </w:rPr>
        <w:t>Место нахождения:</w:t>
      </w:r>
      <w:r>
        <w:rPr>
          <w:rStyle w:val="Subst"/>
          <w:bCs/>
          <w:iCs/>
          <w:sz w:val="24"/>
          <w:szCs w:val="24"/>
        </w:rPr>
        <w:t xml:space="preserve"> 190000, г. Санкт-Петербург, ул. Большая Морская, д. 29</w:t>
      </w:r>
    </w:p>
    <w:p w:rsidR="005103E8" w:rsidRDefault="005103E8" w:rsidP="005103E8">
      <w:pPr>
        <w:ind w:left="400"/>
        <w:jc w:val="both"/>
        <w:rPr>
          <w:sz w:val="24"/>
          <w:szCs w:val="24"/>
        </w:rPr>
      </w:pPr>
      <w:r>
        <w:rPr>
          <w:sz w:val="24"/>
          <w:szCs w:val="24"/>
        </w:rPr>
        <w:t>ИНН:</w:t>
      </w:r>
      <w:r>
        <w:rPr>
          <w:rStyle w:val="Subst"/>
          <w:bCs/>
          <w:iCs/>
          <w:sz w:val="24"/>
          <w:szCs w:val="24"/>
        </w:rPr>
        <w:t xml:space="preserve"> 7702070139</w:t>
      </w:r>
    </w:p>
    <w:p w:rsidR="005103E8" w:rsidRDefault="005103E8" w:rsidP="005103E8">
      <w:pPr>
        <w:ind w:left="400"/>
        <w:jc w:val="both"/>
        <w:rPr>
          <w:sz w:val="24"/>
          <w:szCs w:val="24"/>
        </w:rPr>
      </w:pPr>
      <w:r>
        <w:rPr>
          <w:sz w:val="24"/>
          <w:szCs w:val="24"/>
        </w:rPr>
        <w:t>БИК:</w:t>
      </w:r>
      <w:r>
        <w:rPr>
          <w:rStyle w:val="Subst"/>
          <w:bCs/>
          <w:iCs/>
          <w:sz w:val="24"/>
          <w:szCs w:val="24"/>
        </w:rPr>
        <w:t xml:space="preserve"> 044525187</w:t>
      </w:r>
    </w:p>
    <w:p w:rsidR="005103E8" w:rsidRDefault="005103E8" w:rsidP="005103E8">
      <w:pPr>
        <w:ind w:left="200"/>
        <w:jc w:val="both"/>
        <w:rPr>
          <w:sz w:val="24"/>
          <w:szCs w:val="24"/>
        </w:rPr>
      </w:pPr>
      <w:r>
        <w:rPr>
          <w:sz w:val="24"/>
          <w:szCs w:val="24"/>
        </w:rPr>
        <w:t>Номер счета:</w:t>
      </w:r>
      <w:r>
        <w:rPr>
          <w:rStyle w:val="Subst"/>
          <w:bCs/>
          <w:iCs/>
          <w:sz w:val="24"/>
          <w:szCs w:val="24"/>
        </w:rPr>
        <w:t xml:space="preserve"> 40702810700120000130</w:t>
      </w:r>
    </w:p>
    <w:p w:rsidR="005103E8" w:rsidRDefault="005103E8" w:rsidP="005103E8">
      <w:pPr>
        <w:ind w:left="200"/>
        <w:jc w:val="both"/>
        <w:rPr>
          <w:sz w:val="24"/>
          <w:szCs w:val="24"/>
        </w:rPr>
      </w:pPr>
      <w:r>
        <w:rPr>
          <w:sz w:val="24"/>
          <w:szCs w:val="24"/>
        </w:rPr>
        <w:t>Корр. счет:</w:t>
      </w:r>
      <w:r>
        <w:rPr>
          <w:rStyle w:val="Subst"/>
          <w:bCs/>
          <w:iCs/>
          <w:sz w:val="24"/>
          <w:szCs w:val="24"/>
        </w:rPr>
        <w:t xml:space="preserve"> 30101810700000000187</w:t>
      </w:r>
    </w:p>
    <w:p w:rsidR="005103E8" w:rsidRDefault="005103E8" w:rsidP="005103E8">
      <w:pPr>
        <w:ind w:left="200"/>
        <w:jc w:val="both"/>
        <w:rPr>
          <w:sz w:val="24"/>
          <w:szCs w:val="24"/>
        </w:rPr>
      </w:pPr>
      <w:r>
        <w:rPr>
          <w:sz w:val="24"/>
          <w:szCs w:val="24"/>
        </w:rPr>
        <w:t>Тип счета:</w:t>
      </w:r>
      <w:r>
        <w:rPr>
          <w:rStyle w:val="Subst"/>
          <w:bCs/>
          <w:iCs/>
          <w:sz w:val="24"/>
          <w:szCs w:val="24"/>
        </w:rPr>
        <w:t xml:space="preserve"> расчетный в рублях</w:t>
      </w:r>
    </w:p>
    <w:p w:rsidR="005103E8" w:rsidRDefault="005103E8" w:rsidP="005103E8">
      <w:pPr>
        <w:pStyle w:val="SubHeading"/>
        <w:ind w:left="200"/>
        <w:jc w:val="both"/>
        <w:rPr>
          <w:sz w:val="24"/>
          <w:szCs w:val="24"/>
        </w:rPr>
      </w:pPr>
      <w:r>
        <w:rPr>
          <w:sz w:val="24"/>
          <w:szCs w:val="24"/>
        </w:rPr>
        <w:t>Сведения о кредитной организации</w:t>
      </w:r>
    </w:p>
    <w:p w:rsidR="005103E8" w:rsidRDefault="005103E8" w:rsidP="005103E8">
      <w:pPr>
        <w:ind w:left="400"/>
        <w:jc w:val="both"/>
        <w:rPr>
          <w:sz w:val="24"/>
          <w:szCs w:val="24"/>
        </w:rPr>
      </w:pPr>
      <w:r>
        <w:rPr>
          <w:sz w:val="24"/>
          <w:szCs w:val="24"/>
        </w:rPr>
        <w:t>Полное фирменное наименование:</w:t>
      </w:r>
      <w:r>
        <w:rPr>
          <w:rStyle w:val="Subst"/>
          <w:bCs/>
          <w:iCs/>
          <w:sz w:val="24"/>
          <w:szCs w:val="24"/>
        </w:rPr>
        <w:t xml:space="preserve"> Банк ВТБ 24 (Публичное акционерное общество) филиал № 7711</w:t>
      </w:r>
    </w:p>
    <w:p w:rsidR="005103E8" w:rsidRDefault="005103E8" w:rsidP="005103E8">
      <w:pPr>
        <w:ind w:left="400"/>
        <w:jc w:val="both"/>
        <w:rPr>
          <w:sz w:val="24"/>
          <w:szCs w:val="24"/>
        </w:rPr>
      </w:pPr>
      <w:r>
        <w:rPr>
          <w:sz w:val="24"/>
          <w:szCs w:val="24"/>
        </w:rPr>
        <w:t>Сокращенное фирменное наименование:</w:t>
      </w:r>
      <w:r>
        <w:rPr>
          <w:rStyle w:val="Subst"/>
          <w:bCs/>
          <w:iCs/>
          <w:sz w:val="24"/>
          <w:szCs w:val="24"/>
        </w:rPr>
        <w:t xml:space="preserve"> филиал № 7711 ВТБ 24 (ПАО)</w:t>
      </w:r>
    </w:p>
    <w:p w:rsidR="005103E8" w:rsidRDefault="005103E8" w:rsidP="005103E8">
      <w:pPr>
        <w:ind w:left="400"/>
        <w:jc w:val="both"/>
        <w:rPr>
          <w:sz w:val="24"/>
          <w:szCs w:val="24"/>
        </w:rPr>
      </w:pPr>
      <w:r>
        <w:rPr>
          <w:sz w:val="24"/>
          <w:szCs w:val="24"/>
        </w:rPr>
        <w:t>Место нахождения:</w:t>
      </w:r>
      <w:r>
        <w:rPr>
          <w:rStyle w:val="Subst"/>
          <w:bCs/>
          <w:iCs/>
          <w:sz w:val="24"/>
          <w:szCs w:val="24"/>
        </w:rPr>
        <w:t xml:space="preserve"> 105066, г. Москва, ул. Новая Басманная, д. 37А</w:t>
      </w:r>
    </w:p>
    <w:p w:rsidR="005103E8" w:rsidRDefault="005103E8" w:rsidP="005103E8">
      <w:pPr>
        <w:ind w:left="400"/>
        <w:jc w:val="both"/>
        <w:rPr>
          <w:sz w:val="24"/>
          <w:szCs w:val="24"/>
        </w:rPr>
      </w:pPr>
      <w:r>
        <w:rPr>
          <w:sz w:val="24"/>
          <w:szCs w:val="24"/>
        </w:rPr>
        <w:t>ИНН:</w:t>
      </w:r>
      <w:r>
        <w:rPr>
          <w:rStyle w:val="Subst"/>
          <w:bCs/>
          <w:iCs/>
          <w:sz w:val="24"/>
          <w:szCs w:val="24"/>
        </w:rPr>
        <w:t xml:space="preserve"> 7710353606</w:t>
      </w:r>
    </w:p>
    <w:p w:rsidR="005103E8" w:rsidRDefault="005103E8" w:rsidP="005103E8">
      <w:pPr>
        <w:ind w:left="400"/>
        <w:jc w:val="both"/>
        <w:rPr>
          <w:sz w:val="24"/>
          <w:szCs w:val="24"/>
        </w:rPr>
      </w:pPr>
      <w:r>
        <w:rPr>
          <w:sz w:val="24"/>
          <w:szCs w:val="24"/>
        </w:rPr>
        <w:t>БИК:</w:t>
      </w:r>
      <w:r>
        <w:rPr>
          <w:rStyle w:val="Subst"/>
          <w:bCs/>
          <w:iCs/>
          <w:sz w:val="24"/>
          <w:szCs w:val="24"/>
        </w:rPr>
        <w:t xml:space="preserve"> 044525171</w:t>
      </w:r>
    </w:p>
    <w:p w:rsidR="005103E8" w:rsidRDefault="005103E8" w:rsidP="005103E8">
      <w:pPr>
        <w:ind w:left="200"/>
        <w:jc w:val="both"/>
        <w:rPr>
          <w:sz w:val="24"/>
          <w:szCs w:val="24"/>
        </w:rPr>
      </w:pPr>
      <w:r>
        <w:rPr>
          <w:sz w:val="24"/>
          <w:szCs w:val="24"/>
        </w:rPr>
        <w:t>Номер счета:</w:t>
      </w:r>
      <w:r>
        <w:rPr>
          <w:rStyle w:val="Subst"/>
          <w:bCs/>
          <w:iCs/>
          <w:sz w:val="24"/>
          <w:szCs w:val="24"/>
        </w:rPr>
        <w:t xml:space="preserve"> 40702810500000053639</w:t>
      </w:r>
    </w:p>
    <w:p w:rsidR="005103E8" w:rsidRDefault="005103E8" w:rsidP="005103E8">
      <w:pPr>
        <w:ind w:left="200"/>
        <w:jc w:val="both"/>
        <w:rPr>
          <w:sz w:val="24"/>
          <w:szCs w:val="24"/>
        </w:rPr>
      </w:pPr>
      <w:r>
        <w:rPr>
          <w:sz w:val="24"/>
          <w:szCs w:val="24"/>
        </w:rPr>
        <w:t>Корр. счет:</w:t>
      </w:r>
      <w:r>
        <w:rPr>
          <w:rStyle w:val="Subst"/>
          <w:bCs/>
          <w:iCs/>
          <w:sz w:val="24"/>
          <w:szCs w:val="24"/>
        </w:rPr>
        <w:t xml:space="preserve"> 30101810800000000171</w:t>
      </w:r>
    </w:p>
    <w:p w:rsidR="005103E8" w:rsidRDefault="005103E8" w:rsidP="005103E8">
      <w:pPr>
        <w:ind w:left="200"/>
        <w:jc w:val="both"/>
        <w:rPr>
          <w:sz w:val="24"/>
          <w:szCs w:val="24"/>
        </w:rPr>
      </w:pPr>
      <w:r>
        <w:rPr>
          <w:sz w:val="24"/>
          <w:szCs w:val="24"/>
        </w:rPr>
        <w:t>Тип счета:</w:t>
      </w:r>
      <w:r>
        <w:rPr>
          <w:rStyle w:val="Subst"/>
          <w:bCs/>
          <w:iCs/>
          <w:sz w:val="24"/>
          <w:szCs w:val="24"/>
        </w:rPr>
        <w:t xml:space="preserve"> расчетный в рублях</w:t>
      </w:r>
    </w:p>
    <w:p w:rsidR="005103E8" w:rsidRDefault="005103E8" w:rsidP="005103E8">
      <w:pPr>
        <w:pStyle w:val="SubHeading"/>
        <w:ind w:left="200"/>
        <w:jc w:val="both"/>
        <w:rPr>
          <w:sz w:val="24"/>
          <w:szCs w:val="24"/>
        </w:rPr>
      </w:pPr>
      <w:r>
        <w:rPr>
          <w:sz w:val="24"/>
          <w:szCs w:val="24"/>
        </w:rPr>
        <w:t>Сведения о кредитной организации</w:t>
      </w:r>
    </w:p>
    <w:p w:rsidR="005103E8" w:rsidRDefault="005103E8" w:rsidP="005103E8">
      <w:pPr>
        <w:rPr>
          <w:sz w:val="24"/>
          <w:szCs w:val="24"/>
        </w:rPr>
      </w:pPr>
      <w:r>
        <w:rPr>
          <w:sz w:val="24"/>
          <w:szCs w:val="24"/>
        </w:rPr>
        <w:t>Полное фирменное наименование:</w:t>
      </w:r>
      <w:r>
        <w:rPr>
          <w:rStyle w:val="Subst"/>
          <w:bCs/>
          <w:iCs/>
          <w:sz w:val="24"/>
          <w:szCs w:val="24"/>
        </w:rPr>
        <w:t xml:space="preserve"> Филиал «Центральный» Банка ВТБ (публичное акционерное общество) в г. Москве</w:t>
      </w:r>
    </w:p>
    <w:p w:rsidR="005103E8" w:rsidRDefault="005103E8" w:rsidP="005103E8">
      <w:pPr>
        <w:ind w:left="400"/>
        <w:jc w:val="both"/>
        <w:rPr>
          <w:rStyle w:val="Subst"/>
          <w:bCs/>
          <w:iCs/>
        </w:rPr>
      </w:pPr>
      <w:r>
        <w:rPr>
          <w:sz w:val="24"/>
          <w:szCs w:val="24"/>
        </w:rPr>
        <w:t>Сокращенное фирменное наименование:</w:t>
      </w:r>
      <w:r>
        <w:rPr>
          <w:rStyle w:val="Subst"/>
          <w:bCs/>
          <w:iCs/>
          <w:sz w:val="24"/>
          <w:szCs w:val="24"/>
        </w:rPr>
        <w:t xml:space="preserve"> Филиал «Центральный» Банка ВТБ (ПАО)</w:t>
      </w:r>
    </w:p>
    <w:p w:rsidR="005103E8" w:rsidRDefault="005103E8" w:rsidP="005103E8">
      <w:pPr>
        <w:ind w:left="400"/>
        <w:jc w:val="both"/>
        <w:rPr>
          <w:rFonts w:ascii="Verdana" w:hAnsi="Verdana"/>
          <w:color w:val="000000"/>
          <w:sz w:val="18"/>
          <w:szCs w:val="18"/>
          <w:shd w:val="clear" w:color="auto" w:fill="FFFFFF"/>
        </w:rPr>
      </w:pPr>
      <w:r>
        <w:rPr>
          <w:sz w:val="24"/>
          <w:szCs w:val="24"/>
        </w:rPr>
        <w:t>Место нахождения:</w:t>
      </w:r>
      <w:r>
        <w:rPr>
          <w:rStyle w:val="Subst"/>
          <w:bCs/>
          <w:iCs/>
          <w:sz w:val="24"/>
          <w:szCs w:val="24"/>
        </w:rPr>
        <w:t xml:space="preserve"> 107031, МОСКВА, УЛ.РОЖДЕСТВЕНКА,10/2 СТР.1</w:t>
      </w:r>
    </w:p>
    <w:p w:rsidR="005103E8" w:rsidRDefault="005103E8" w:rsidP="005103E8">
      <w:pPr>
        <w:ind w:left="400"/>
        <w:jc w:val="both"/>
        <w:rPr>
          <w:sz w:val="24"/>
          <w:szCs w:val="24"/>
        </w:rPr>
      </w:pPr>
      <w:r>
        <w:rPr>
          <w:sz w:val="24"/>
          <w:szCs w:val="24"/>
        </w:rPr>
        <w:t>ИНН:</w:t>
      </w:r>
      <w:r>
        <w:rPr>
          <w:rStyle w:val="Subst"/>
          <w:bCs/>
          <w:iCs/>
          <w:sz w:val="24"/>
          <w:szCs w:val="24"/>
        </w:rPr>
        <w:t xml:space="preserve"> 7702070139</w:t>
      </w:r>
    </w:p>
    <w:p w:rsidR="005103E8" w:rsidRDefault="005103E8" w:rsidP="005103E8">
      <w:pPr>
        <w:ind w:left="400"/>
        <w:jc w:val="both"/>
        <w:rPr>
          <w:sz w:val="24"/>
          <w:szCs w:val="24"/>
        </w:rPr>
      </w:pPr>
      <w:r>
        <w:rPr>
          <w:sz w:val="24"/>
          <w:szCs w:val="24"/>
        </w:rPr>
        <w:t>БИК:</w:t>
      </w:r>
      <w:r>
        <w:rPr>
          <w:rStyle w:val="Subst"/>
          <w:bCs/>
          <w:iCs/>
          <w:sz w:val="24"/>
          <w:szCs w:val="24"/>
        </w:rPr>
        <w:t xml:space="preserve"> 044525411</w:t>
      </w:r>
    </w:p>
    <w:p w:rsidR="005103E8" w:rsidRDefault="005103E8" w:rsidP="005103E8">
      <w:pPr>
        <w:ind w:left="200"/>
        <w:jc w:val="both"/>
        <w:rPr>
          <w:sz w:val="24"/>
          <w:szCs w:val="24"/>
        </w:rPr>
      </w:pPr>
      <w:r>
        <w:rPr>
          <w:sz w:val="24"/>
          <w:szCs w:val="24"/>
        </w:rPr>
        <w:t>Номер счета:</w:t>
      </w:r>
      <w:r>
        <w:rPr>
          <w:rStyle w:val="Subst"/>
          <w:bCs/>
          <w:iCs/>
          <w:sz w:val="24"/>
          <w:szCs w:val="24"/>
        </w:rPr>
        <w:t xml:space="preserve"> 40702810400010000926</w:t>
      </w:r>
    </w:p>
    <w:p w:rsidR="005103E8" w:rsidRDefault="005103E8" w:rsidP="005103E8">
      <w:pPr>
        <w:ind w:left="200"/>
        <w:jc w:val="both"/>
        <w:rPr>
          <w:sz w:val="24"/>
          <w:szCs w:val="24"/>
        </w:rPr>
      </w:pPr>
      <w:r>
        <w:rPr>
          <w:sz w:val="24"/>
          <w:szCs w:val="24"/>
        </w:rPr>
        <w:t>Корр. счет:</w:t>
      </w:r>
      <w:r>
        <w:rPr>
          <w:rStyle w:val="Subst"/>
          <w:bCs/>
          <w:iCs/>
          <w:sz w:val="24"/>
          <w:szCs w:val="24"/>
        </w:rPr>
        <w:t xml:space="preserve"> 30101810145250000411</w:t>
      </w:r>
    </w:p>
    <w:p w:rsidR="005103E8" w:rsidRDefault="005103E8" w:rsidP="005103E8">
      <w:pPr>
        <w:ind w:left="200"/>
        <w:jc w:val="both"/>
        <w:rPr>
          <w:sz w:val="24"/>
          <w:szCs w:val="24"/>
        </w:rPr>
      </w:pPr>
      <w:r>
        <w:rPr>
          <w:sz w:val="24"/>
          <w:szCs w:val="24"/>
        </w:rPr>
        <w:t>Тип счета:</w:t>
      </w:r>
      <w:r>
        <w:rPr>
          <w:rStyle w:val="Subst"/>
          <w:bCs/>
          <w:iCs/>
          <w:sz w:val="24"/>
          <w:szCs w:val="24"/>
        </w:rPr>
        <w:t xml:space="preserve"> расчетный в рублях</w:t>
      </w:r>
    </w:p>
    <w:p w:rsidR="00013F83" w:rsidRPr="00013F83" w:rsidRDefault="00013F83" w:rsidP="00013F83">
      <w:pPr>
        <w:pStyle w:val="2"/>
      </w:pPr>
      <w:r w:rsidRPr="00013F83">
        <w:lastRenderedPageBreak/>
        <w:t>1.2. Сведения об аудиторе (аудиторах) эмитента</w:t>
      </w:r>
    </w:p>
    <w:p w:rsidR="00013F83" w:rsidRDefault="00013F83" w:rsidP="00013F83">
      <w:pPr>
        <w:ind w:left="200"/>
        <w:jc w:val="both"/>
        <w:rPr>
          <w:sz w:val="24"/>
        </w:rPr>
      </w:pPr>
      <w:r w:rsidRPr="00723668">
        <w:rPr>
          <w:sz w:val="24"/>
        </w:rPr>
        <w:t>Указывается информация 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ежеквартального отчета, а также аудитора (аудиторской организации), утвержденного (выбранного) для проведения аудита годовой бухгалтерской (финансовой) отчетности и годовой консолидированной финансовой отчетности эмитента за текущий и последний завершенный отчетный год.</w:t>
      </w:r>
    </w:p>
    <w:p w:rsidR="00013F83" w:rsidRPr="00723668" w:rsidRDefault="00013F83" w:rsidP="00013F83">
      <w:pPr>
        <w:ind w:left="200"/>
        <w:jc w:val="both"/>
        <w:rPr>
          <w:sz w:val="24"/>
        </w:rPr>
      </w:pPr>
    </w:p>
    <w:p w:rsidR="00013F83" w:rsidRPr="00723668" w:rsidRDefault="00013F83" w:rsidP="00013F83">
      <w:pPr>
        <w:numPr>
          <w:ilvl w:val="0"/>
          <w:numId w:val="9"/>
        </w:numPr>
        <w:jc w:val="both"/>
        <w:rPr>
          <w:sz w:val="24"/>
        </w:rPr>
      </w:pPr>
      <w:r w:rsidRPr="00723668">
        <w:rPr>
          <w:sz w:val="24"/>
        </w:rPr>
        <w:t>Полное фирменное наименование:</w:t>
      </w:r>
      <w:r w:rsidRPr="00723668">
        <w:rPr>
          <w:rStyle w:val="Subst"/>
          <w:bCs/>
          <w:iCs/>
          <w:sz w:val="24"/>
        </w:rPr>
        <w:t xml:space="preserve"> Закрытое акционерное общество "ИНФО-ПАРК/АУДИТ"</w:t>
      </w:r>
    </w:p>
    <w:p w:rsidR="00013F83" w:rsidRPr="00723668" w:rsidRDefault="00013F83" w:rsidP="00013F83">
      <w:pPr>
        <w:ind w:left="200"/>
        <w:jc w:val="both"/>
        <w:rPr>
          <w:sz w:val="24"/>
        </w:rPr>
      </w:pPr>
      <w:r w:rsidRPr="00723668">
        <w:rPr>
          <w:sz w:val="24"/>
        </w:rPr>
        <w:t>Сокращенное фирменное наименование:</w:t>
      </w:r>
      <w:r w:rsidRPr="00723668">
        <w:rPr>
          <w:rStyle w:val="Subst"/>
          <w:bCs/>
          <w:iCs/>
          <w:sz w:val="24"/>
        </w:rPr>
        <w:t xml:space="preserve"> ЗАО "ИНФО-ПАРК/АУДИТ"</w:t>
      </w:r>
    </w:p>
    <w:p w:rsidR="00013F83" w:rsidRPr="00723668" w:rsidRDefault="00013F83" w:rsidP="00013F83">
      <w:pPr>
        <w:ind w:left="200"/>
        <w:jc w:val="both"/>
        <w:rPr>
          <w:sz w:val="24"/>
        </w:rPr>
      </w:pPr>
      <w:r w:rsidRPr="00723668">
        <w:rPr>
          <w:sz w:val="24"/>
        </w:rPr>
        <w:t>Место нахождения:</w:t>
      </w:r>
      <w:r w:rsidRPr="00723668">
        <w:rPr>
          <w:rStyle w:val="Subst"/>
          <w:bCs/>
          <w:iCs/>
          <w:sz w:val="24"/>
        </w:rPr>
        <w:t xml:space="preserve"> 123290, г. Москва, Шелепихинское ш., д. 23, стр. 1, оф. 501</w:t>
      </w:r>
    </w:p>
    <w:p w:rsidR="00013F83" w:rsidRPr="00723668" w:rsidRDefault="00013F83" w:rsidP="00013F83">
      <w:pPr>
        <w:ind w:left="200"/>
        <w:jc w:val="both"/>
        <w:rPr>
          <w:sz w:val="24"/>
        </w:rPr>
      </w:pPr>
      <w:r w:rsidRPr="00723668">
        <w:rPr>
          <w:sz w:val="24"/>
        </w:rPr>
        <w:t>ИНН:</w:t>
      </w:r>
      <w:r w:rsidRPr="00723668">
        <w:rPr>
          <w:rStyle w:val="Subst"/>
          <w:bCs/>
          <w:iCs/>
          <w:sz w:val="24"/>
        </w:rPr>
        <w:t xml:space="preserve"> 7701138377</w:t>
      </w:r>
    </w:p>
    <w:p w:rsidR="00013F83" w:rsidRPr="00723668" w:rsidRDefault="00013F83" w:rsidP="00013F83">
      <w:pPr>
        <w:ind w:left="200"/>
        <w:jc w:val="both"/>
        <w:rPr>
          <w:sz w:val="24"/>
        </w:rPr>
      </w:pPr>
      <w:r w:rsidRPr="00723668">
        <w:rPr>
          <w:sz w:val="24"/>
        </w:rPr>
        <w:t>ОГРН:</w:t>
      </w:r>
      <w:r w:rsidRPr="00723668">
        <w:rPr>
          <w:rStyle w:val="Subst"/>
          <w:bCs/>
          <w:iCs/>
          <w:sz w:val="24"/>
        </w:rPr>
        <w:t xml:space="preserve"> 1027700072894</w:t>
      </w:r>
    </w:p>
    <w:p w:rsidR="00013F83" w:rsidRPr="00723668" w:rsidRDefault="00013F83" w:rsidP="00013F83">
      <w:pPr>
        <w:ind w:left="200"/>
        <w:jc w:val="both"/>
        <w:rPr>
          <w:sz w:val="24"/>
        </w:rPr>
      </w:pPr>
      <w:r w:rsidRPr="00723668">
        <w:rPr>
          <w:sz w:val="24"/>
        </w:rPr>
        <w:t>Телефон:</w:t>
      </w:r>
      <w:r w:rsidRPr="00723668">
        <w:rPr>
          <w:rStyle w:val="Subst"/>
          <w:bCs/>
          <w:iCs/>
          <w:sz w:val="24"/>
        </w:rPr>
        <w:t xml:space="preserve"> (495) 925-1191</w:t>
      </w:r>
    </w:p>
    <w:p w:rsidR="00013F83" w:rsidRPr="00723668" w:rsidRDefault="00013F83" w:rsidP="00013F83">
      <w:pPr>
        <w:ind w:left="200"/>
        <w:jc w:val="both"/>
        <w:rPr>
          <w:sz w:val="24"/>
        </w:rPr>
      </w:pPr>
      <w:r w:rsidRPr="00723668">
        <w:rPr>
          <w:sz w:val="24"/>
        </w:rPr>
        <w:t>Факс:</w:t>
      </w:r>
    </w:p>
    <w:p w:rsidR="00013F83" w:rsidRPr="00723668" w:rsidRDefault="00013F83" w:rsidP="00013F83">
      <w:pPr>
        <w:ind w:left="200"/>
        <w:jc w:val="both"/>
        <w:rPr>
          <w:sz w:val="24"/>
        </w:rPr>
      </w:pPr>
      <w:r w:rsidRPr="00723668">
        <w:rPr>
          <w:sz w:val="24"/>
        </w:rPr>
        <w:t>Адрес электронной почты:</w:t>
      </w:r>
      <w:r w:rsidRPr="00723668">
        <w:rPr>
          <w:rStyle w:val="Subst"/>
          <w:bCs/>
          <w:iCs/>
          <w:sz w:val="24"/>
        </w:rPr>
        <w:t xml:space="preserve"> audit@infopark.ru</w:t>
      </w:r>
    </w:p>
    <w:p w:rsidR="00013F83" w:rsidRPr="00723668" w:rsidRDefault="00013F83" w:rsidP="00013F83">
      <w:pPr>
        <w:pStyle w:val="SubHeading"/>
        <w:ind w:left="200"/>
        <w:jc w:val="both"/>
        <w:rPr>
          <w:sz w:val="24"/>
        </w:rPr>
      </w:pPr>
      <w:r w:rsidRPr="00723668">
        <w:rPr>
          <w:sz w:val="24"/>
        </w:rPr>
        <w:t>Данные о членстве аудитора в саморегулируемых организациях аудиторов</w:t>
      </w:r>
    </w:p>
    <w:p w:rsidR="00013F83" w:rsidRPr="00723668" w:rsidRDefault="00013F83" w:rsidP="00013F83">
      <w:pPr>
        <w:ind w:left="400"/>
        <w:jc w:val="both"/>
        <w:rPr>
          <w:sz w:val="24"/>
        </w:rPr>
      </w:pPr>
      <w:r w:rsidRPr="00723668">
        <w:rPr>
          <w:sz w:val="24"/>
        </w:rPr>
        <w:t>Полное наименование:</w:t>
      </w:r>
      <w:r w:rsidRPr="00723668">
        <w:rPr>
          <w:rStyle w:val="Subst"/>
          <w:bCs/>
          <w:iCs/>
          <w:sz w:val="24"/>
        </w:rPr>
        <w:t xml:space="preserve"> Некоммерческое партнерство "Московская Аудиторская Палата"</w:t>
      </w:r>
    </w:p>
    <w:p w:rsidR="00013F83" w:rsidRPr="00723668" w:rsidRDefault="00013F83" w:rsidP="00013F83">
      <w:pPr>
        <w:pStyle w:val="SubHeading"/>
        <w:ind w:left="400"/>
        <w:jc w:val="both"/>
        <w:rPr>
          <w:sz w:val="24"/>
        </w:rPr>
      </w:pPr>
      <w:r w:rsidRPr="00723668">
        <w:rPr>
          <w:sz w:val="24"/>
        </w:rPr>
        <w:t>Место нахождения</w:t>
      </w:r>
    </w:p>
    <w:p w:rsidR="00013F83" w:rsidRPr="00723668" w:rsidRDefault="00013F83" w:rsidP="00013F83">
      <w:pPr>
        <w:ind w:left="600"/>
        <w:jc w:val="both"/>
        <w:rPr>
          <w:sz w:val="24"/>
        </w:rPr>
      </w:pPr>
      <w:r w:rsidRPr="00723668">
        <w:rPr>
          <w:rStyle w:val="Subst"/>
          <w:bCs/>
          <w:iCs/>
          <w:sz w:val="24"/>
        </w:rPr>
        <w:t>107031 Россия, г. Москва, Петровский пер. 8 стр. 2</w:t>
      </w:r>
    </w:p>
    <w:p w:rsidR="00013F83" w:rsidRPr="00723668" w:rsidRDefault="00013F83" w:rsidP="00013F83">
      <w:pPr>
        <w:pStyle w:val="SubHeading"/>
        <w:ind w:left="200"/>
        <w:jc w:val="both"/>
        <w:rPr>
          <w:sz w:val="24"/>
        </w:rPr>
      </w:pPr>
      <w:r w:rsidRPr="00723668">
        <w:rPr>
          <w:sz w:val="24"/>
        </w:rP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013F83" w:rsidRPr="00723668" w:rsidRDefault="00013F83" w:rsidP="00013F83">
      <w:pPr>
        <w:pStyle w:val="ThinDelim"/>
        <w:jc w:val="both"/>
        <w:rPr>
          <w:sz w:val="20"/>
        </w:rPr>
      </w:pPr>
    </w:p>
    <w:tbl>
      <w:tblPr>
        <w:tblW w:w="0" w:type="auto"/>
        <w:tblLayout w:type="fixed"/>
        <w:tblCellMar>
          <w:left w:w="72" w:type="dxa"/>
          <w:right w:w="72" w:type="dxa"/>
        </w:tblCellMar>
        <w:tblLook w:val="0000" w:firstRow="0" w:lastRow="0" w:firstColumn="0" w:lastColumn="0" w:noHBand="0" w:noVBand="0"/>
      </w:tblPr>
      <w:tblGrid>
        <w:gridCol w:w="2592"/>
        <w:gridCol w:w="2520"/>
      </w:tblGrid>
      <w:tr w:rsidR="00013F83" w:rsidRPr="00250B95" w:rsidTr="00013F83">
        <w:tblPrEx>
          <w:tblCellMar>
            <w:top w:w="0" w:type="dxa"/>
            <w:bottom w:w="0" w:type="dxa"/>
          </w:tblCellMar>
        </w:tblPrEx>
        <w:tc>
          <w:tcPr>
            <w:tcW w:w="2592" w:type="dxa"/>
            <w:tcBorders>
              <w:top w:val="double" w:sz="6" w:space="0" w:color="auto"/>
              <w:left w:val="double" w:sz="6" w:space="0" w:color="auto"/>
              <w:bottom w:val="single" w:sz="6" w:space="0" w:color="auto"/>
              <w:right w:val="single" w:sz="6" w:space="0" w:color="auto"/>
            </w:tcBorders>
          </w:tcPr>
          <w:p w:rsidR="00013F83" w:rsidRPr="00250B95" w:rsidRDefault="00013F83" w:rsidP="00013F83">
            <w:pPr>
              <w:jc w:val="both"/>
              <w:rPr>
                <w:sz w:val="24"/>
              </w:rPr>
            </w:pPr>
            <w:r w:rsidRPr="00250B95">
              <w:rPr>
                <w:sz w:val="24"/>
              </w:rPr>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013F83" w:rsidRPr="00250B95" w:rsidRDefault="00013F83" w:rsidP="00013F83">
            <w:pPr>
              <w:jc w:val="both"/>
              <w:rPr>
                <w:sz w:val="24"/>
              </w:rPr>
            </w:pPr>
            <w:r w:rsidRPr="00250B95">
              <w:rPr>
                <w:sz w:val="24"/>
              </w:rPr>
              <w:t>Консолидированная финансовая отчетность, Год</w:t>
            </w:r>
          </w:p>
        </w:tc>
      </w:tr>
      <w:tr w:rsidR="00013F83" w:rsidRPr="00250B95" w:rsidTr="00013F83">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013F83" w:rsidRPr="00250B95" w:rsidRDefault="00013F83" w:rsidP="00013F83">
            <w:pPr>
              <w:jc w:val="both"/>
              <w:rPr>
                <w:sz w:val="24"/>
              </w:rPr>
            </w:pPr>
            <w:r w:rsidRPr="00250B95">
              <w:rPr>
                <w:sz w:val="24"/>
              </w:rPr>
              <w:t>2010</w:t>
            </w:r>
          </w:p>
        </w:tc>
        <w:tc>
          <w:tcPr>
            <w:tcW w:w="2520" w:type="dxa"/>
            <w:tcBorders>
              <w:top w:val="single" w:sz="6" w:space="0" w:color="auto"/>
              <w:left w:val="single" w:sz="6" w:space="0" w:color="auto"/>
              <w:bottom w:val="single" w:sz="6" w:space="0" w:color="auto"/>
              <w:right w:val="double" w:sz="6" w:space="0" w:color="auto"/>
            </w:tcBorders>
          </w:tcPr>
          <w:p w:rsidR="00013F83" w:rsidRPr="00250B95" w:rsidRDefault="00013F83" w:rsidP="00013F83">
            <w:pPr>
              <w:jc w:val="both"/>
              <w:rPr>
                <w:sz w:val="24"/>
              </w:rPr>
            </w:pPr>
          </w:p>
        </w:tc>
      </w:tr>
      <w:tr w:rsidR="00013F83" w:rsidRPr="00250B95" w:rsidTr="00013F83">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013F83" w:rsidRPr="00250B95" w:rsidRDefault="00013F83" w:rsidP="00013F83">
            <w:pPr>
              <w:jc w:val="both"/>
              <w:rPr>
                <w:sz w:val="24"/>
              </w:rPr>
            </w:pPr>
            <w:r w:rsidRPr="00250B95">
              <w:rPr>
                <w:sz w:val="24"/>
              </w:rPr>
              <w:t>2011</w:t>
            </w:r>
          </w:p>
        </w:tc>
        <w:tc>
          <w:tcPr>
            <w:tcW w:w="2520" w:type="dxa"/>
            <w:tcBorders>
              <w:top w:val="single" w:sz="6" w:space="0" w:color="auto"/>
              <w:left w:val="single" w:sz="6" w:space="0" w:color="auto"/>
              <w:bottom w:val="single" w:sz="6" w:space="0" w:color="auto"/>
              <w:right w:val="double" w:sz="6" w:space="0" w:color="auto"/>
            </w:tcBorders>
          </w:tcPr>
          <w:p w:rsidR="00013F83" w:rsidRPr="00250B95" w:rsidRDefault="00013F83" w:rsidP="00013F83">
            <w:pPr>
              <w:jc w:val="both"/>
              <w:rPr>
                <w:sz w:val="24"/>
              </w:rPr>
            </w:pPr>
          </w:p>
        </w:tc>
      </w:tr>
      <w:tr w:rsidR="00013F83" w:rsidRPr="00250B95" w:rsidTr="00013F83">
        <w:tblPrEx>
          <w:tblCellMar>
            <w:top w:w="0" w:type="dxa"/>
            <w:bottom w:w="0" w:type="dxa"/>
          </w:tblCellMar>
        </w:tblPrEx>
        <w:tc>
          <w:tcPr>
            <w:tcW w:w="2592" w:type="dxa"/>
            <w:tcBorders>
              <w:top w:val="single" w:sz="6" w:space="0" w:color="auto"/>
              <w:left w:val="double" w:sz="6" w:space="0" w:color="auto"/>
              <w:bottom w:val="double" w:sz="6" w:space="0" w:color="auto"/>
              <w:right w:val="single" w:sz="6" w:space="0" w:color="auto"/>
            </w:tcBorders>
          </w:tcPr>
          <w:p w:rsidR="00013F83" w:rsidRPr="00250B95" w:rsidRDefault="00013F83" w:rsidP="00013F83">
            <w:pPr>
              <w:jc w:val="both"/>
              <w:rPr>
                <w:sz w:val="24"/>
              </w:rPr>
            </w:pPr>
            <w:r w:rsidRPr="00250B95">
              <w:rPr>
                <w:sz w:val="24"/>
              </w:rPr>
              <w:t>2012</w:t>
            </w:r>
          </w:p>
        </w:tc>
        <w:tc>
          <w:tcPr>
            <w:tcW w:w="2520" w:type="dxa"/>
            <w:tcBorders>
              <w:top w:val="single" w:sz="6" w:space="0" w:color="auto"/>
              <w:left w:val="single" w:sz="6" w:space="0" w:color="auto"/>
              <w:bottom w:val="double" w:sz="6" w:space="0" w:color="auto"/>
              <w:right w:val="double" w:sz="6" w:space="0" w:color="auto"/>
            </w:tcBorders>
          </w:tcPr>
          <w:p w:rsidR="00013F83" w:rsidRPr="00250B95" w:rsidRDefault="00013F83" w:rsidP="00013F83">
            <w:pPr>
              <w:jc w:val="both"/>
              <w:rPr>
                <w:sz w:val="24"/>
              </w:rPr>
            </w:pPr>
          </w:p>
        </w:tc>
      </w:tr>
    </w:tbl>
    <w:p w:rsidR="00013F83" w:rsidRPr="00723668" w:rsidRDefault="00013F83" w:rsidP="00013F83">
      <w:pPr>
        <w:jc w:val="both"/>
        <w:rPr>
          <w:sz w:val="24"/>
        </w:rPr>
      </w:pPr>
    </w:p>
    <w:p w:rsidR="00013F83" w:rsidRPr="00723668" w:rsidRDefault="00013F83" w:rsidP="00013F83">
      <w:pPr>
        <w:pStyle w:val="SubHeading"/>
        <w:ind w:left="200"/>
        <w:jc w:val="both"/>
        <w:rPr>
          <w:sz w:val="24"/>
          <w:szCs w:val="24"/>
        </w:rPr>
      </w:pPr>
      <w:r w:rsidRPr="00723668">
        <w:rPr>
          <w:sz w:val="24"/>
          <w:szCs w:val="24"/>
        </w:rPr>
        <w:t xml:space="preserve">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w:t>
      </w:r>
      <w:r w:rsidRPr="00723668">
        <w:rPr>
          <w:sz w:val="24"/>
          <w:szCs w:val="24"/>
        </w:rPr>
        <w:lastRenderedPageBreak/>
        <w:t>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rsidR="00013F83" w:rsidRPr="00723668" w:rsidRDefault="00013F83" w:rsidP="00013F83">
      <w:pPr>
        <w:spacing w:after="200"/>
        <w:ind w:left="426"/>
        <w:jc w:val="both"/>
        <w:rPr>
          <w:sz w:val="24"/>
          <w:szCs w:val="24"/>
        </w:rPr>
      </w:pPr>
      <w:r w:rsidRPr="00723668">
        <w:rPr>
          <w:sz w:val="24"/>
          <w:szCs w:val="24"/>
        </w:rPr>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sidRPr="00723668">
        <w:rPr>
          <w:b/>
          <w:i/>
          <w:sz w:val="24"/>
          <w:szCs w:val="24"/>
        </w:rPr>
        <w:t>Отсутствуют.</w:t>
      </w:r>
    </w:p>
    <w:p w:rsidR="00013F83" w:rsidRPr="00723668" w:rsidRDefault="00013F83" w:rsidP="00013F83">
      <w:pPr>
        <w:spacing w:after="200"/>
        <w:ind w:left="426"/>
        <w:jc w:val="both"/>
        <w:rPr>
          <w:sz w:val="24"/>
          <w:szCs w:val="24"/>
        </w:rPr>
      </w:pPr>
      <w:r w:rsidRPr="00723668">
        <w:rPr>
          <w:sz w:val="24"/>
          <w:szCs w:val="24"/>
        </w:rP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sidRPr="00723668">
        <w:rPr>
          <w:b/>
          <w:i/>
          <w:sz w:val="24"/>
          <w:szCs w:val="24"/>
        </w:rPr>
        <w:t>Заемные средства не предоставлялись.</w:t>
      </w:r>
    </w:p>
    <w:p w:rsidR="00013F83" w:rsidRPr="00723668" w:rsidRDefault="00013F83" w:rsidP="00013F83">
      <w:pPr>
        <w:spacing w:after="200"/>
        <w:ind w:left="426"/>
        <w:jc w:val="both"/>
        <w:rPr>
          <w:sz w:val="24"/>
          <w:szCs w:val="24"/>
        </w:rPr>
      </w:pPr>
      <w:r w:rsidRPr="00723668">
        <w:rPr>
          <w:sz w:val="24"/>
          <w:szCs w:val="24"/>
        </w:rP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sidRPr="00723668">
        <w:rPr>
          <w:b/>
          <w:i/>
          <w:sz w:val="24"/>
          <w:szCs w:val="24"/>
        </w:rPr>
        <w:t>Отсутствуют.</w:t>
      </w:r>
    </w:p>
    <w:p w:rsidR="00013F83" w:rsidRPr="00723668" w:rsidRDefault="00013F83" w:rsidP="00013F83">
      <w:pPr>
        <w:spacing w:before="0" w:after="0"/>
        <w:ind w:left="426"/>
        <w:jc w:val="both"/>
        <w:rPr>
          <w:b/>
          <w:i/>
          <w:sz w:val="24"/>
          <w:szCs w:val="24"/>
        </w:rPr>
      </w:pPr>
      <w:r w:rsidRPr="00723668">
        <w:rPr>
          <w:sz w:val="24"/>
          <w:szCs w:val="24"/>
        </w:rP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sidRPr="00723668">
        <w:rPr>
          <w:b/>
          <w:i/>
          <w:sz w:val="24"/>
          <w:szCs w:val="24"/>
        </w:rPr>
        <w:t>Таких лиц нет.</w:t>
      </w:r>
    </w:p>
    <w:p w:rsidR="00013F83" w:rsidRPr="00723668" w:rsidRDefault="00013F83" w:rsidP="00013F83">
      <w:pPr>
        <w:spacing w:before="0" w:after="0"/>
        <w:ind w:left="284"/>
        <w:jc w:val="both"/>
        <w:rPr>
          <w:b/>
          <w:sz w:val="24"/>
          <w:szCs w:val="24"/>
        </w:rPr>
      </w:pPr>
    </w:p>
    <w:p w:rsidR="00013F83" w:rsidRPr="00723668" w:rsidRDefault="00013F83" w:rsidP="00013F83">
      <w:pPr>
        <w:spacing w:before="0" w:after="0"/>
        <w:ind w:left="284"/>
        <w:jc w:val="both"/>
        <w:rPr>
          <w:b/>
          <w:sz w:val="24"/>
          <w:szCs w:val="24"/>
        </w:rPr>
      </w:pPr>
      <w:r w:rsidRPr="00723668">
        <w:rPr>
          <w:b/>
          <w:sz w:val="24"/>
          <w:szCs w:val="24"/>
        </w:rPr>
        <w:t>Факторы, которые могут оказать влияние на независимость аудитора, отсутствуют.</w:t>
      </w:r>
    </w:p>
    <w:p w:rsidR="00013F83" w:rsidRPr="00723668" w:rsidRDefault="00013F83" w:rsidP="00013F83">
      <w:pPr>
        <w:pStyle w:val="SubHeading"/>
        <w:spacing w:before="0" w:after="0"/>
        <w:ind w:left="200"/>
        <w:jc w:val="both"/>
        <w:rPr>
          <w:sz w:val="24"/>
          <w:szCs w:val="24"/>
        </w:rPr>
      </w:pPr>
    </w:p>
    <w:p w:rsidR="00013F83" w:rsidRPr="00723668" w:rsidRDefault="00013F83" w:rsidP="00013F83">
      <w:pPr>
        <w:pStyle w:val="SubHeading"/>
        <w:spacing w:before="0" w:after="0"/>
        <w:ind w:left="200"/>
        <w:jc w:val="both"/>
        <w:rPr>
          <w:sz w:val="24"/>
          <w:szCs w:val="24"/>
        </w:rPr>
      </w:pPr>
      <w:r w:rsidRPr="00723668">
        <w:rPr>
          <w:sz w:val="24"/>
          <w:szCs w:val="24"/>
        </w:rPr>
        <w:t>Порядок выбора аудитора эмитента</w:t>
      </w:r>
    </w:p>
    <w:p w:rsidR="00013F83" w:rsidRPr="00723668" w:rsidRDefault="00013F83" w:rsidP="00013F83">
      <w:pPr>
        <w:ind w:left="400"/>
        <w:jc w:val="both"/>
        <w:rPr>
          <w:sz w:val="24"/>
          <w:szCs w:val="24"/>
        </w:rPr>
      </w:pPr>
      <w:r w:rsidRPr="00723668">
        <w:rPr>
          <w:rStyle w:val="Subst"/>
          <w:sz w:val="24"/>
          <w:szCs w:val="24"/>
        </w:rPr>
        <w:t>Наличие процедуры тендера, связанного с выбором аудитора, не предусмотрено</w:t>
      </w:r>
    </w:p>
    <w:p w:rsidR="00013F83" w:rsidRPr="00723668" w:rsidRDefault="00013F83" w:rsidP="00013F83">
      <w:pPr>
        <w:ind w:left="400"/>
        <w:jc w:val="both"/>
        <w:rPr>
          <w:sz w:val="24"/>
          <w:szCs w:val="24"/>
        </w:rPr>
      </w:pPr>
      <w:r w:rsidRPr="00723668">
        <w:rPr>
          <w:sz w:val="24"/>
          <w:szCs w:val="24"/>
        </w:rP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rsidRPr="00723668">
        <w:rPr>
          <w:sz w:val="24"/>
          <w:szCs w:val="24"/>
        </w:rPr>
        <w:br/>
      </w:r>
      <w:r w:rsidRPr="00723668">
        <w:rPr>
          <w:rStyle w:val="Subst"/>
          <w:sz w:val="24"/>
          <w:szCs w:val="24"/>
        </w:rPr>
        <w:t>Общество ежегодно привлекает профессионального аудитора, не связанного имущественными отношениями с Обществом или его участниками, для проверки и подтверждения правильности годовой финансовой отчетности. Решение о выдвижении кандидатуры аудитора принимает Совета директоров Общества. Вопрос об утверждении аудитора Общества относится к компетенции общего собрания акционеров.</w:t>
      </w:r>
    </w:p>
    <w:p w:rsidR="00013F83" w:rsidRPr="00723668" w:rsidRDefault="00013F83" w:rsidP="00013F83">
      <w:pPr>
        <w:ind w:left="200"/>
        <w:jc w:val="both"/>
        <w:rPr>
          <w:rStyle w:val="Subst"/>
          <w:sz w:val="24"/>
          <w:szCs w:val="24"/>
        </w:rPr>
      </w:pPr>
    </w:p>
    <w:p w:rsidR="00013F83" w:rsidRPr="00723668" w:rsidRDefault="00013F83" w:rsidP="00013F83">
      <w:pPr>
        <w:ind w:left="200"/>
        <w:jc w:val="both"/>
        <w:rPr>
          <w:sz w:val="24"/>
          <w:szCs w:val="24"/>
        </w:rPr>
      </w:pPr>
      <w:r w:rsidRPr="00723668">
        <w:rPr>
          <w:rStyle w:val="Subst"/>
          <w:sz w:val="24"/>
          <w:szCs w:val="24"/>
        </w:rPr>
        <w:t>Работ аудитора, в рамках специальных аудиторских заданий, не проводилось</w:t>
      </w:r>
    </w:p>
    <w:p w:rsidR="00013F83" w:rsidRPr="00723668" w:rsidRDefault="00013F83" w:rsidP="00013F83">
      <w:pPr>
        <w:ind w:left="200"/>
        <w:jc w:val="both"/>
        <w:rPr>
          <w:sz w:val="24"/>
        </w:rPr>
      </w:pPr>
      <w:r w:rsidRPr="00723668">
        <w:rPr>
          <w:sz w:val="24"/>
        </w:rP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rsidRPr="00723668">
        <w:rPr>
          <w:sz w:val="24"/>
        </w:rPr>
        <w:br/>
      </w:r>
      <w:r w:rsidRPr="00723668">
        <w:rPr>
          <w:rStyle w:val="Subst"/>
          <w:bCs/>
          <w:iCs/>
          <w:sz w:val="24"/>
        </w:rPr>
        <w:lastRenderedPageBreak/>
        <w:t>Определение размера оплаты услуг аудитора относится к компетенции Совета директоров эмитента, вознаграждение выплачивается на основании заключенного с аудитором договора.</w:t>
      </w:r>
      <w:r w:rsidRPr="00723668">
        <w:rPr>
          <w:rStyle w:val="Subst"/>
          <w:bCs/>
          <w:iCs/>
          <w:sz w:val="24"/>
        </w:rPr>
        <w:br/>
        <w:t xml:space="preserve">Размер вознаграждения, выплаченного за 2012 г. составил 300 000,00 рублей. </w:t>
      </w:r>
      <w:r w:rsidRPr="00723668">
        <w:rPr>
          <w:rStyle w:val="Subst"/>
          <w:bCs/>
          <w:iCs/>
          <w:sz w:val="24"/>
        </w:rPr>
        <w:br/>
      </w:r>
    </w:p>
    <w:p w:rsidR="00013F83" w:rsidRPr="00723668" w:rsidRDefault="00013F83" w:rsidP="00013F83">
      <w:pPr>
        <w:ind w:left="200"/>
        <w:jc w:val="both"/>
        <w:rPr>
          <w:sz w:val="24"/>
        </w:rPr>
      </w:pPr>
      <w:r w:rsidRPr="00723668">
        <w:rPr>
          <w:rStyle w:val="Subst"/>
          <w:bCs/>
          <w:iCs/>
          <w:sz w:val="24"/>
        </w:rPr>
        <w:t>Отсроченных и просроченных платежей за оказанные аудитором услуги нет</w:t>
      </w:r>
    </w:p>
    <w:p w:rsidR="00013F83" w:rsidRPr="00723668" w:rsidRDefault="00013F83" w:rsidP="00013F83">
      <w:pPr>
        <w:ind w:left="200"/>
        <w:jc w:val="both"/>
        <w:rPr>
          <w:sz w:val="24"/>
        </w:rPr>
      </w:pPr>
    </w:p>
    <w:p w:rsidR="00013F83" w:rsidRPr="00723668" w:rsidRDefault="00013F83" w:rsidP="00013F83">
      <w:pPr>
        <w:numPr>
          <w:ilvl w:val="0"/>
          <w:numId w:val="9"/>
        </w:numPr>
        <w:jc w:val="both"/>
        <w:rPr>
          <w:sz w:val="24"/>
        </w:rPr>
      </w:pPr>
      <w:r w:rsidRPr="00723668">
        <w:rPr>
          <w:sz w:val="24"/>
        </w:rPr>
        <w:t>Полное фирменное наименование:</w:t>
      </w:r>
      <w:r w:rsidRPr="00723668">
        <w:rPr>
          <w:rStyle w:val="Subst"/>
          <w:bCs/>
          <w:iCs/>
          <w:sz w:val="24"/>
        </w:rPr>
        <w:t xml:space="preserve"> Общество с ограниченной ответственностью "ИНФОПАРК АУДИТ"</w:t>
      </w:r>
    </w:p>
    <w:p w:rsidR="00013F83" w:rsidRPr="00723668" w:rsidRDefault="00013F83" w:rsidP="00013F83">
      <w:pPr>
        <w:ind w:left="200"/>
        <w:jc w:val="both"/>
        <w:rPr>
          <w:sz w:val="24"/>
        </w:rPr>
      </w:pPr>
      <w:r w:rsidRPr="00723668">
        <w:rPr>
          <w:sz w:val="24"/>
        </w:rPr>
        <w:t>Сокращенное фирменное наименование:</w:t>
      </w:r>
      <w:r w:rsidRPr="00723668">
        <w:rPr>
          <w:rStyle w:val="Subst"/>
          <w:bCs/>
          <w:iCs/>
          <w:sz w:val="24"/>
        </w:rPr>
        <w:t xml:space="preserve"> ООО "ИНФОПАРК АУДИТ"</w:t>
      </w:r>
    </w:p>
    <w:p w:rsidR="00013F83" w:rsidRPr="00723668" w:rsidRDefault="00013F83" w:rsidP="00013F83">
      <w:pPr>
        <w:ind w:left="200"/>
        <w:jc w:val="both"/>
        <w:rPr>
          <w:sz w:val="24"/>
        </w:rPr>
      </w:pPr>
      <w:r w:rsidRPr="00723668">
        <w:rPr>
          <w:sz w:val="24"/>
        </w:rPr>
        <w:t>Место нахождения:</w:t>
      </w:r>
      <w:r w:rsidRPr="00723668">
        <w:rPr>
          <w:rStyle w:val="Subst"/>
          <w:bCs/>
          <w:iCs/>
          <w:sz w:val="24"/>
        </w:rPr>
        <w:t xml:space="preserve"> 129347, г. Москва, ул. Палехская, д. 131, пом. I, комн. 10</w:t>
      </w:r>
    </w:p>
    <w:p w:rsidR="00013F83" w:rsidRPr="00723668" w:rsidRDefault="00013F83" w:rsidP="00013F83">
      <w:pPr>
        <w:ind w:left="200"/>
        <w:jc w:val="both"/>
        <w:rPr>
          <w:sz w:val="24"/>
        </w:rPr>
      </w:pPr>
      <w:r w:rsidRPr="00723668">
        <w:rPr>
          <w:sz w:val="24"/>
        </w:rPr>
        <w:t>ИНН:</w:t>
      </w:r>
      <w:r w:rsidRPr="00723668">
        <w:rPr>
          <w:rStyle w:val="Subst"/>
          <w:bCs/>
          <w:iCs/>
          <w:sz w:val="24"/>
        </w:rPr>
        <w:t xml:space="preserve"> 7716732720</w:t>
      </w:r>
    </w:p>
    <w:p w:rsidR="00013F83" w:rsidRPr="00723668" w:rsidRDefault="00013F83" w:rsidP="00013F83">
      <w:pPr>
        <w:ind w:left="200"/>
        <w:jc w:val="both"/>
        <w:rPr>
          <w:sz w:val="24"/>
        </w:rPr>
      </w:pPr>
      <w:r w:rsidRPr="00723668">
        <w:rPr>
          <w:sz w:val="24"/>
        </w:rPr>
        <w:t>ОГРН:</w:t>
      </w:r>
      <w:r w:rsidRPr="00723668">
        <w:rPr>
          <w:rStyle w:val="Subst"/>
          <w:bCs/>
          <w:iCs/>
          <w:sz w:val="24"/>
        </w:rPr>
        <w:t xml:space="preserve"> 1127747234966</w:t>
      </w:r>
    </w:p>
    <w:p w:rsidR="00013F83" w:rsidRPr="00723668" w:rsidRDefault="00013F83" w:rsidP="00013F83">
      <w:pPr>
        <w:ind w:left="200"/>
        <w:jc w:val="both"/>
        <w:rPr>
          <w:sz w:val="24"/>
        </w:rPr>
      </w:pPr>
      <w:r w:rsidRPr="00723668">
        <w:rPr>
          <w:sz w:val="24"/>
        </w:rPr>
        <w:t>Телефон:</w:t>
      </w:r>
      <w:r w:rsidRPr="00723668">
        <w:rPr>
          <w:rStyle w:val="Subst"/>
          <w:bCs/>
          <w:iCs/>
          <w:sz w:val="24"/>
        </w:rPr>
        <w:t xml:space="preserve"> (495) 380-3896</w:t>
      </w:r>
    </w:p>
    <w:p w:rsidR="00013F83" w:rsidRPr="00723668" w:rsidRDefault="00013F83" w:rsidP="00013F83">
      <w:pPr>
        <w:ind w:left="200"/>
        <w:jc w:val="both"/>
        <w:rPr>
          <w:sz w:val="24"/>
        </w:rPr>
      </w:pPr>
      <w:r w:rsidRPr="00723668">
        <w:rPr>
          <w:sz w:val="24"/>
        </w:rPr>
        <w:t>Факс:</w:t>
      </w:r>
    </w:p>
    <w:p w:rsidR="00013F83" w:rsidRPr="00723668" w:rsidRDefault="00013F83" w:rsidP="00013F83">
      <w:pPr>
        <w:ind w:left="200"/>
        <w:jc w:val="both"/>
        <w:rPr>
          <w:sz w:val="24"/>
        </w:rPr>
      </w:pPr>
      <w:r w:rsidRPr="00723668">
        <w:rPr>
          <w:sz w:val="24"/>
        </w:rPr>
        <w:t>Адрес электронной почты:</w:t>
      </w:r>
      <w:r w:rsidRPr="00723668">
        <w:rPr>
          <w:rStyle w:val="Subst"/>
          <w:bCs/>
          <w:iCs/>
          <w:sz w:val="24"/>
        </w:rPr>
        <w:t xml:space="preserve"> infoparkaudit@gmail.com</w:t>
      </w:r>
    </w:p>
    <w:p w:rsidR="00013F83" w:rsidRPr="00723668" w:rsidRDefault="00013F83" w:rsidP="00013F83">
      <w:pPr>
        <w:pStyle w:val="SubHeading"/>
        <w:ind w:left="200"/>
        <w:jc w:val="both"/>
        <w:rPr>
          <w:sz w:val="24"/>
        </w:rPr>
      </w:pPr>
      <w:r w:rsidRPr="00723668">
        <w:rPr>
          <w:sz w:val="24"/>
        </w:rPr>
        <w:t>Данные о членстве аудитора в саморегулируемых организациях аудиторов</w:t>
      </w:r>
    </w:p>
    <w:p w:rsidR="00013F83" w:rsidRPr="00723668" w:rsidRDefault="00013F83" w:rsidP="00013F83">
      <w:pPr>
        <w:ind w:left="400"/>
        <w:jc w:val="both"/>
        <w:rPr>
          <w:sz w:val="24"/>
        </w:rPr>
      </w:pPr>
      <w:r w:rsidRPr="00723668">
        <w:rPr>
          <w:sz w:val="24"/>
        </w:rPr>
        <w:t>Полное наименование:</w:t>
      </w:r>
      <w:r w:rsidRPr="00723668">
        <w:rPr>
          <w:rStyle w:val="Subst"/>
          <w:bCs/>
          <w:iCs/>
          <w:sz w:val="24"/>
        </w:rPr>
        <w:t xml:space="preserve"> Саморегулируемая организация аудиторов "Российский Союз аудиторов"</w:t>
      </w:r>
    </w:p>
    <w:p w:rsidR="00013F83" w:rsidRPr="00723668" w:rsidRDefault="00013F83" w:rsidP="00013F83">
      <w:pPr>
        <w:pStyle w:val="SubHeading"/>
        <w:ind w:left="400"/>
        <w:jc w:val="both"/>
        <w:rPr>
          <w:sz w:val="24"/>
        </w:rPr>
      </w:pPr>
      <w:r w:rsidRPr="00723668">
        <w:rPr>
          <w:sz w:val="24"/>
        </w:rPr>
        <w:t>Место нахождения</w:t>
      </w:r>
    </w:p>
    <w:p w:rsidR="00013F83" w:rsidRPr="00723668" w:rsidRDefault="00013F83" w:rsidP="00013F83">
      <w:pPr>
        <w:ind w:left="600"/>
        <w:jc w:val="both"/>
        <w:rPr>
          <w:sz w:val="24"/>
        </w:rPr>
      </w:pPr>
      <w:r w:rsidRPr="00723668">
        <w:rPr>
          <w:rStyle w:val="Subst"/>
          <w:bCs/>
          <w:iCs/>
          <w:sz w:val="24"/>
        </w:rPr>
        <w:t>107031 Россия, г. Москва, Петровский пер. 8 стр. 2</w:t>
      </w:r>
    </w:p>
    <w:p w:rsidR="00013F83" w:rsidRPr="00723668" w:rsidRDefault="00013F83" w:rsidP="00013F83">
      <w:pPr>
        <w:pStyle w:val="SubHeading"/>
        <w:ind w:left="200"/>
        <w:jc w:val="both"/>
        <w:rPr>
          <w:sz w:val="24"/>
        </w:rPr>
      </w:pPr>
      <w:r w:rsidRPr="00723668">
        <w:rPr>
          <w:sz w:val="24"/>
        </w:rP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013F83" w:rsidRPr="00723668" w:rsidRDefault="00013F83" w:rsidP="00013F83">
      <w:pPr>
        <w:pStyle w:val="ThinDelim"/>
        <w:jc w:val="both"/>
        <w:rPr>
          <w:sz w:val="20"/>
        </w:rPr>
      </w:pPr>
    </w:p>
    <w:tbl>
      <w:tblPr>
        <w:tblW w:w="0" w:type="auto"/>
        <w:tblLayout w:type="fixed"/>
        <w:tblCellMar>
          <w:left w:w="72" w:type="dxa"/>
          <w:right w:w="72" w:type="dxa"/>
        </w:tblCellMar>
        <w:tblLook w:val="0000" w:firstRow="0" w:lastRow="0" w:firstColumn="0" w:lastColumn="0" w:noHBand="0" w:noVBand="0"/>
      </w:tblPr>
      <w:tblGrid>
        <w:gridCol w:w="2592"/>
        <w:gridCol w:w="2520"/>
      </w:tblGrid>
      <w:tr w:rsidR="00013F83" w:rsidRPr="00250B95" w:rsidTr="00013F83">
        <w:tblPrEx>
          <w:tblCellMar>
            <w:top w:w="0" w:type="dxa"/>
            <w:bottom w:w="0" w:type="dxa"/>
          </w:tblCellMar>
        </w:tblPrEx>
        <w:tc>
          <w:tcPr>
            <w:tcW w:w="2592" w:type="dxa"/>
            <w:tcBorders>
              <w:top w:val="double" w:sz="6" w:space="0" w:color="auto"/>
              <w:left w:val="double" w:sz="6" w:space="0" w:color="auto"/>
              <w:bottom w:val="single" w:sz="6" w:space="0" w:color="auto"/>
              <w:right w:val="single" w:sz="6" w:space="0" w:color="auto"/>
            </w:tcBorders>
          </w:tcPr>
          <w:p w:rsidR="00013F83" w:rsidRPr="00250B95" w:rsidRDefault="00013F83" w:rsidP="00013F83">
            <w:pPr>
              <w:jc w:val="both"/>
              <w:rPr>
                <w:sz w:val="24"/>
              </w:rPr>
            </w:pPr>
            <w:r w:rsidRPr="00250B95">
              <w:rPr>
                <w:sz w:val="24"/>
              </w:rPr>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013F83" w:rsidRPr="00250B95" w:rsidRDefault="00013F83" w:rsidP="00013F83">
            <w:pPr>
              <w:jc w:val="both"/>
              <w:rPr>
                <w:sz w:val="24"/>
              </w:rPr>
            </w:pPr>
            <w:r w:rsidRPr="00250B95">
              <w:rPr>
                <w:sz w:val="24"/>
              </w:rPr>
              <w:t>Консолидированная финансовая отчетность, Год</w:t>
            </w:r>
          </w:p>
        </w:tc>
      </w:tr>
      <w:tr w:rsidR="00013F83" w:rsidRPr="00250B95" w:rsidTr="00013F83">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013F83" w:rsidRPr="00250B95" w:rsidRDefault="00013F83" w:rsidP="00013F83">
            <w:pPr>
              <w:jc w:val="both"/>
              <w:rPr>
                <w:sz w:val="24"/>
              </w:rPr>
            </w:pPr>
          </w:p>
        </w:tc>
        <w:tc>
          <w:tcPr>
            <w:tcW w:w="2520" w:type="dxa"/>
            <w:tcBorders>
              <w:top w:val="single" w:sz="6" w:space="0" w:color="auto"/>
              <w:left w:val="single" w:sz="6" w:space="0" w:color="auto"/>
              <w:bottom w:val="single" w:sz="6" w:space="0" w:color="auto"/>
              <w:right w:val="double" w:sz="6" w:space="0" w:color="auto"/>
            </w:tcBorders>
          </w:tcPr>
          <w:p w:rsidR="00013F83" w:rsidRPr="00250B95" w:rsidRDefault="00013F83" w:rsidP="00013F83">
            <w:pPr>
              <w:jc w:val="both"/>
              <w:rPr>
                <w:sz w:val="24"/>
              </w:rPr>
            </w:pPr>
            <w:r w:rsidRPr="00250B95">
              <w:rPr>
                <w:sz w:val="24"/>
              </w:rPr>
              <w:t>2012</w:t>
            </w:r>
          </w:p>
        </w:tc>
      </w:tr>
      <w:tr w:rsidR="00013F83" w:rsidRPr="00250B95" w:rsidTr="00013F83">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013F83" w:rsidRPr="00250B95" w:rsidRDefault="00013F83" w:rsidP="00013F83">
            <w:pPr>
              <w:jc w:val="both"/>
              <w:rPr>
                <w:sz w:val="24"/>
              </w:rPr>
            </w:pPr>
            <w:r w:rsidRPr="00250B95">
              <w:rPr>
                <w:sz w:val="24"/>
              </w:rPr>
              <w:t>2013</w:t>
            </w:r>
          </w:p>
        </w:tc>
        <w:tc>
          <w:tcPr>
            <w:tcW w:w="2520" w:type="dxa"/>
            <w:tcBorders>
              <w:top w:val="single" w:sz="6" w:space="0" w:color="auto"/>
              <w:left w:val="single" w:sz="6" w:space="0" w:color="auto"/>
              <w:bottom w:val="single" w:sz="6" w:space="0" w:color="auto"/>
              <w:right w:val="double" w:sz="6" w:space="0" w:color="auto"/>
            </w:tcBorders>
          </w:tcPr>
          <w:p w:rsidR="00013F83" w:rsidRPr="00250B95" w:rsidRDefault="00013F83" w:rsidP="00013F83">
            <w:pPr>
              <w:jc w:val="both"/>
              <w:rPr>
                <w:sz w:val="24"/>
              </w:rPr>
            </w:pPr>
            <w:r w:rsidRPr="00250B95">
              <w:rPr>
                <w:sz w:val="24"/>
              </w:rPr>
              <w:t>2013</w:t>
            </w:r>
          </w:p>
        </w:tc>
      </w:tr>
      <w:tr w:rsidR="00013F83" w:rsidRPr="00250B95" w:rsidTr="00013F83">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013F83" w:rsidRPr="00250B95" w:rsidRDefault="00013F83" w:rsidP="00013F83">
            <w:pPr>
              <w:jc w:val="both"/>
              <w:rPr>
                <w:sz w:val="24"/>
              </w:rPr>
            </w:pPr>
            <w:r w:rsidRPr="00250B95">
              <w:rPr>
                <w:sz w:val="24"/>
              </w:rPr>
              <w:t>2014</w:t>
            </w:r>
          </w:p>
        </w:tc>
        <w:tc>
          <w:tcPr>
            <w:tcW w:w="2520" w:type="dxa"/>
            <w:tcBorders>
              <w:top w:val="single" w:sz="6" w:space="0" w:color="auto"/>
              <w:left w:val="single" w:sz="6" w:space="0" w:color="auto"/>
              <w:bottom w:val="single" w:sz="6" w:space="0" w:color="auto"/>
              <w:right w:val="double" w:sz="6" w:space="0" w:color="auto"/>
            </w:tcBorders>
          </w:tcPr>
          <w:p w:rsidR="00013F83" w:rsidRPr="00250B95" w:rsidRDefault="00013F83" w:rsidP="00013F83">
            <w:pPr>
              <w:jc w:val="both"/>
              <w:rPr>
                <w:sz w:val="24"/>
              </w:rPr>
            </w:pPr>
            <w:r w:rsidRPr="00250B95">
              <w:rPr>
                <w:sz w:val="24"/>
              </w:rPr>
              <w:t>2014</w:t>
            </w:r>
          </w:p>
        </w:tc>
      </w:tr>
      <w:tr w:rsidR="00013F83" w:rsidRPr="00250B95" w:rsidTr="00013F83">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013F83" w:rsidRPr="00250B95" w:rsidRDefault="00013F83" w:rsidP="00013F83">
            <w:pPr>
              <w:jc w:val="both"/>
              <w:rPr>
                <w:sz w:val="24"/>
              </w:rPr>
            </w:pPr>
            <w:r w:rsidRPr="00250B95">
              <w:rPr>
                <w:sz w:val="24"/>
              </w:rPr>
              <w:t>2015</w:t>
            </w:r>
          </w:p>
        </w:tc>
        <w:tc>
          <w:tcPr>
            <w:tcW w:w="2520" w:type="dxa"/>
            <w:tcBorders>
              <w:top w:val="single" w:sz="6" w:space="0" w:color="auto"/>
              <w:left w:val="single" w:sz="6" w:space="0" w:color="auto"/>
              <w:bottom w:val="single" w:sz="6" w:space="0" w:color="auto"/>
              <w:right w:val="double" w:sz="6" w:space="0" w:color="auto"/>
            </w:tcBorders>
          </w:tcPr>
          <w:p w:rsidR="00013F83" w:rsidRPr="00250B95" w:rsidRDefault="00013F83" w:rsidP="00013F83">
            <w:pPr>
              <w:jc w:val="both"/>
              <w:rPr>
                <w:sz w:val="24"/>
              </w:rPr>
            </w:pPr>
          </w:p>
        </w:tc>
      </w:tr>
      <w:tr w:rsidR="00013F83" w:rsidRPr="00250B95" w:rsidTr="00013F83">
        <w:tblPrEx>
          <w:tblCellMar>
            <w:top w:w="0" w:type="dxa"/>
            <w:bottom w:w="0" w:type="dxa"/>
          </w:tblCellMar>
        </w:tblPrEx>
        <w:tc>
          <w:tcPr>
            <w:tcW w:w="2592" w:type="dxa"/>
            <w:tcBorders>
              <w:top w:val="single" w:sz="6" w:space="0" w:color="auto"/>
              <w:left w:val="double" w:sz="6" w:space="0" w:color="auto"/>
              <w:bottom w:val="double" w:sz="6" w:space="0" w:color="auto"/>
              <w:right w:val="single" w:sz="6" w:space="0" w:color="auto"/>
            </w:tcBorders>
          </w:tcPr>
          <w:p w:rsidR="00013F83" w:rsidRPr="00250B95" w:rsidRDefault="00013F83" w:rsidP="00013F83">
            <w:pPr>
              <w:jc w:val="both"/>
              <w:rPr>
                <w:sz w:val="24"/>
              </w:rPr>
            </w:pPr>
            <w:r w:rsidRPr="00250B95">
              <w:rPr>
                <w:sz w:val="24"/>
              </w:rPr>
              <w:t>2016</w:t>
            </w:r>
          </w:p>
        </w:tc>
        <w:tc>
          <w:tcPr>
            <w:tcW w:w="2520" w:type="dxa"/>
            <w:tcBorders>
              <w:top w:val="single" w:sz="6" w:space="0" w:color="auto"/>
              <w:left w:val="single" w:sz="6" w:space="0" w:color="auto"/>
              <w:bottom w:val="double" w:sz="6" w:space="0" w:color="auto"/>
              <w:right w:val="double" w:sz="6" w:space="0" w:color="auto"/>
            </w:tcBorders>
          </w:tcPr>
          <w:p w:rsidR="00013F83" w:rsidRPr="00250B95" w:rsidRDefault="00013F83" w:rsidP="00013F83">
            <w:pPr>
              <w:jc w:val="both"/>
              <w:rPr>
                <w:sz w:val="24"/>
              </w:rPr>
            </w:pPr>
          </w:p>
        </w:tc>
      </w:tr>
    </w:tbl>
    <w:p w:rsidR="00013F83" w:rsidRPr="000D23A6" w:rsidRDefault="00013F83" w:rsidP="00013F83">
      <w:pPr>
        <w:pStyle w:val="SubHeading"/>
        <w:ind w:left="200"/>
        <w:jc w:val="both"/>
        <w:rPr>
          <w:sz w:val="24"/>
          <w:szCs w:val="24"/>
        </w:rPr>
      </w:pPr>
      <w:r w:rsidRPr="000D23A6">
        <w:rPr>
          <w:sz w:val="24"/>
          <w:szCs w:val="24"/>
        </w:rPr>
        <w:t xml:space="preserve">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w:t>
      </w:r>
      <w:r w:rsidRPr="000D23A6">
        <w:rPr>
          <w:sz w:val="24"/>
          <w:szCs w:val="24"/>
        </w:rPr>
        <w:lastRenderedPageBreak/>
        <w:t>должности в органах управления и органах контроля за финансово-хозяйственной деятельностью эмитента)</w:t>
      </w:r>
    </w:p>
    <w:p w:rsidR="00013F83" w:rsidRPr="000D23A6" w:rsidRDefault="00013F83" w:rsidP="00013F83">
      <w:pPr>
        <w:spacing w:after="200"/>
        <w:ind w:left="426"/>
        <w:jc w:val="both"/>
        <w:rPr>
          <w:sz w:val="24"/>
          <w:szCs w:val="24"/>
        </w:rPr>
      </w:pPr>
      <w:r w:rsidRPr="000D23A6">
        <w:rPr>
          <w:sz w:val="24"/>
          <w:szCs w:val="24"/>
        </w:rPr>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sidRPr="000D23A6">
        <w:rPr>
          <w:b/>
          <w:i/>
          <w:sz w:val="24"/>
          <w:szCs w:val="24"/>
        </w:rPr>
        <w:t>Отсутствуют.</w:t>
      </w:r>
    </w:p>
    <w:p w:rsidR="00013F83" w:rsidRPr="000D23A6" w:rsidRDefault="00013F83" w:rsidP="00013F83">
      <w:pPr>
        <w:spacing w:after="200"/>
        <w:ind w:left="426"/>
        <w:jc w:val="both"/>
        <w:rPr>
          <w:sz w:val="24"/>
          <w:szCs w:val="24"/>
        </w:rPr>
      </w:pPr>
      <w:r w:rsidRPr="000D23A6">
        <w:rPr>
          <w:sz w:val="24"/>
          <w:szCs w:val="24"/>
        </w:rP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sidRPr="000D23A6">
        <w:rPr>
          <w:b/>
          <w:i/>
          <w:sz w:val="24"/>
          <w:szCs w:val="24"/>
        </w:rPr>
        <w:t>Заемные средства не предоставлялись.</w:t>
      </w:r>
    </w:p>
    <w:p w:rsidR="00013F83" w:rsidRPr="000D23A6" w:rsidRDefault="00013F83" w:rsidP="00013F83">
      <w:pPr>
        <w:spacing w:after="200"/>
        <w:ind w:left="426"/>
        <w:jc w:val="both"/>
        <w:rPr>
          <w:sz w:val="24"/>
          <w:szCs w:val="24"/>
        </w:rPr>
      </w:pPr>
      <w:r w:rsidRPr="000D23A6">
        <w:rPr>
          <w:sz w:val="24"/>
          <w:szCs w:val="24"/>
        </w:rP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sidRPr="000D23A6">
        <w:rPr>
          <w:b/>
          <w:i/>
          <w:sz w:val="24"/>
          <w:szCs w:val="24"/>
        </w:rPr>
        <w:t>Отсутствуют.</w:t>
      </w:r>
    </w:p>
    <w:p w:rsidR="00013F83" w:rsidRPr="000D23A6" w:rsidRDefault="00013F83" w:rsidP="00013F83">
      <w:pPr>
        <w:spacing w:after="200"/>
        <w:ind w:left="426"/>
        <w:jc w:val="both"/>
        <w:rPr>
          <w:b/>
          <w:i/>
          <w:sz w:val="24"/>
          <w:szCs w:val="24"/>
        </w:rPr>
      </w:pPr>
      <w:r w:rsidRPr="000D23A6">
        <w:rPr>
          <w:sz w:val="24"/>
          <w:szCs w:val="24"/>
        </w:rP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sidRPr="000D23A6">
        <w:rPr>
          <w:b/>
          <w:i/>
          <w:sz w:val="24"/>
          <w:szCs w:val="24"/>
        </w:rPr>
        <w:t>Таких лиц нет.</w:t>
      </w:r>
    </w:p>
    <w:p w:rsidR="00013F83" w:rsidRPr="000D23A6" w:rsidRDefault="00013F83" w:rsidP="00013F83">
      <w:pPr>
        <w:spacing w:after="200"/>
        <w:ind w:left="284"/>
        <w:jc w:val="both"/>
        <w:rPr>
          <w:b/>
          <w:sz w:val="24"/>
          <w:szCs w:val="24"/>
        </w:rPr>
      </w:pPr>
      <w:r w:rsidRPr="000D23A6">
        <w:rPr>
          <w:b/>
          <w:sz w:val="24"/>
          <w:szCs w:val="24"/>
        </w:rPr>
        <w:t>Факторы, которые могут оказать влияние на независимость аудитора, отсутствуют.</w:t>
      </w:r>
    </w:p>
    <w:p w:rsidR="00013F83" w:rsidRPr="000D23A6" w:rsidRDefault="00013F83" w:rsidP="00013F83">
      <w:pPr>
        <w:pStyle w:val="SubHeading"/>
        <w:ind w:left="200"/>
        <w:jc w:val="both"/>
        <w:rPr>
          <w:sz w:val="24"/>
          <w:szCs w:val="24"/>
        </w:rPr>
      </w:pPr>
      <w:r w:rsidRPr="000D23A6">
        <w:rPr>
          <w:sz w:val="24"/>
          <w:szCs w:val="24"/>
        </w:rPr>
        <w:t>Порядок выбора аудитора эмитента</w:t>
      </w:r>
    </w:p>
    <w:p w:rsidR="00013F83" w:rsidRPr="000D23A6" w:rsidRDefault="00013F83" w:rsidP="00013F83">
      <w:pPr>
        <w:ind w:left="400"/>
        <w:jc w:val="both"/>
        <w:rPr>
          <w:sz w:val="24"/>
          <w:szCs w:val="24"/>
        </w:rPr>
      </w:pPr>
      <w:r w:rsidRPr="000D23A6">
        <w:rPr>
          <w:rStyle w:val="Subst"/>
          <w:sz w:val="24"/>
          <w:szCs w:val="24"/>
        </w:rPr>
        <w:t>Наличие процедуры тендера, связанного с выбором аудитора, не предусмотрено</w:t>
      </w:r>
    </w:p>
    <w:p w:rsidR="00013F83" w:rsidRPr="000D23A6" w:rsidRDefault="00013F83" w:rsidP="00013F83">
      <w:pPr>
        <w:ind w:left="400"/>
        <w:jc w:val="both"/>
        <w:rPr>
          <w:sz w:val="24"/>
          <w:szCs w:val="24"/>
        </w:rPr>
      </w:pPr>
      <w:r w:rsidRPr="000D23A6">
        <w:rPr>
          <w:sz w:val="24"/>
          <w:szCs w:val="24"/>
        </w:rP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rsidRPr="000D23A6">
        <w:rPr>
          <w:sz w:val="24"/>
          <w:szCs w:val="24"/>
        </w:rPr>
        <w:br/>
      </w:r>
      <w:r w:rsidRPr="000D23A6">
        <w:rPr>
          <w:rStyle w:val="Subst"/>
          <w:sz w:val="24"/>
          <w:szCs w:val="24"/>
        </w:rPr>
        <w:t>Общество ежегодно привлекает профессионального аудитора, не связанного имущественными отношениями с Обществом или его участниками, для проверки и подтверждения правильности годовой финансовой отчетности. Решение о выдвижении кандидатуры аудитора принимает Совета директоров Общества. Вопрос об утверждении аудитора Общества относится к компетенции общего собрания акционеров.</w:t>
      </w:r>
    </w:p>
    <w:p w:rsidR="00013F83" w:rsidRPr="000D23A6" w:rsidRDefault="00013F83" w:rsidP="00013F83">
      <w:pPr>
        <w:ind w:left="200"/>
        <w:jc w:val="both"/>
        <w:rPr>
          <w:sz w:val="24"/>
          <w:szCs w:val="24"/>
        </w:rPr>
      </w:pPr>
      <w:r w:rsidRPr="000D23A6">
        <w:rPr>
          <w:rStyle w:val="Subst"/>
          <w:sz w:val="24"/>
          <w:szCs w:val="24"/>
        </w:rPr>
        <w:t>Работ аудитора, в рамках специальных аудиторских заданий, не проводилось.</w:t>
      </w:r>
    </w:p>
    <w:p w:rsidR="00013F83" w:rsidRPr="00723668" w:rsidRDefault="00013F83" w:rsidP="00013F83">
      <w:pPr>
        <w:ind w:left="200"/>
        <w:jc w:val="both"/>
        <w:rPr>
          <w:sz w:val="24"/>
        </w:rPr>
      </w:pPr>
      <w:r w:rsidRPr="00723668">
        <w:rPr>
          <w:sz w:val="24"/>
        </w:rP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rsidRPr="00723668">
        <w:rPr>
          <w:sz w:val="24"/>
        </w:rPr>
        <w:br/>
      </w:r>
      <w:r w:rsidRPr="00723668">
        <w:rPr>
          <w:rStyle w:val="Subst"/>
          <w:bCs/>
          <w:iCs/>
          <w:sz w:val="24"/>
        </w:rPr>
        <w:t xml:space="preserve">Размер вознаграждения аудитора определяется в соответствии с заключенным между Эмитентом и аудитором договором, исходя из </w:t>
      </w:r>
      <w:r w:rsidRPr="00723668">
        <w:rPr>
          <w:rStyle w:val="Subst"/>
          <w:bCs/>
          <w:iCs/>
          <w:sz w:val="24"/>
        </w:rPr>
        <w:lastRenderedPageBreak/>
        <w:t>финансового предложения аудитора. Размер вознаграждения, выплаченного за 2016</w:t>
      </w:r>
      <w:r w:rsidRPr="00250B95">
        <w:rPr>
          <w:rStyle w:val="Subst"/>
          <w:bCs/>
          <w:iCs/>
          <w:sz w:val="24"/>
        </w:rPr>
        <w:t xml:space="preserve"> </w:t>
      </w:r>
      <w:r w:rsidRPr="00723668">
        <w:rPr>
          <w:rStyle w:val="Subst"/>
          <w:bCs/>
          <w:iCs/>
          <w:sz w:val="24"/>
        </w:rPr>
        <w:t>г. составил 294 000,00 рублей.</w:t>
      </w:r>
      <w:r w:rsidRPr="00723668">
        <w:rPr>
          <w:rStyle w:val="Subst"/>
          <w:bCs/>
          <w:iCs/>
          <w:sz w:val="24"/>
        </w:rPr>
        <w:br/>
      </w:r>
    </w:p>
    <w:p w:rsidR="00013F83" w:rsidRPr="00723668" w:rsidRDefault="00013F83" w:rsidP="00013F83">
      <w:pPr>
        <w:ind w:left="200"/>
        <w:jc w:val="both"/>
        <w:rPr>
          <w:sz w:val="24"/>
        </w:rPr>
      </w:pPr>
      <w:r w:rsidRPr="00723668">
        <w:rPr>
          <w:rStyle w:val="Subst"/>
          <w:bCs/>
          <w:iCs/>
          <w:sz w:val="24"/>
        </w:rPr>
        <w:t>Отсроченных и просроченных платежей за оказанные аудитором услуги нет</w:t>
      </w:r>
    </w:p>
    <w:p w:rsidR="00013F83" w:rsidRPr="00723668" w:rsidRDefault="00013F83" w:rsidP="00013F83">
      <w:pPr>
        <w:ind w:left="200"/>
        <w:jc w:val="both"/>
        <w:rPr>
          <w:sz w:val="24"/>
        </w:rPr>
      </w:pPr>
    </w:p>
    <w:p w:rsidR="00013F83" w:rsidRPr="00723668" w:rsidRDefault="00013F83" w:rsidP="00013F83">
      <w:pPr>
        <w:numPr>
          <w:ilvl w:val="0"/>
          <w:numId w:val="9"/>
        </w:numPr>
        <w:jc w:val="both"/>
        <w:rPr>
          <w:sz w:val="24"/>
        </w:rPr>
      </w:pPr>
      <w:r w:rsidRPr="00723668">
        <w:rPr>
          <w:sz w:val="24"/>
        </w:rPr>
        <w:t>Полное фирменное наименование:</w:t>
      </w:r>
      <w:r w:rsidRPr="00723668">
        <w:rPr>
          <w:rStyle w:val="Subst"/>
          <w:bCs/>
          <w:iCs/>
          <w:sz w:val="24"/>
        </w:rPr>
        <w:t xml:space="preserve"> Акционерное общество "Аудиторская фирма "МЭФ-Аудит"</w:t>
      </w:r>
    </w:p>
    <w:p w:rsidR="00013F83" w:rsidRPr="00723668" w:rsidRDefault="00013F83" w:rsidP="00013F83">
      <w:pPr>
        <w:ind w:left="200"/>
        <w:jc w:val="both"/>
        <w:rPr>
          <w:sz w:val="24"/>
        </w:rPr>
      </w:pPr>
      <w:r w:rsidRPr="00723668">
        <w:rPr>
          <w:sz w:val="24"/>
        </w:rPr>
        <w:t>Сокращенное фирменное наименование:</w:t>
      </w:r>
      <w:r w:rsidRPr="00723668">
        <w:rPr>
          <w:rStyle w:val="Subst"/>
          <w:bCs/>
          <w:iCs/>
          <w:sz w:val="24"/>
        </w:rPr>
        <w:t xml:space="preserve"> АО "Аудиторская фирма "МЭФ-Аудит"</w:t>
      </w:r>
    </w:p>
    <w:p w:rsidR="00013F83" w:rsidRPr="00723668" w:rsidRDefault="00013F83" w:rsidP="00013F83">
      <w:pPr>
        <w:ind w:left="200"/>
        <w:jc w:val="both"/>
        <w:rPr>
          <w:sz w:val="24"/>
        </w:rPr>
      </w:pPr>
      <w:r w:rsidRPr="00723668">
        <w:rPr>
          <w:sz w:val="24"/>
        </w:rPr>
        <w:t>Место нахождения:</w:t>
      </w:r>
      <w:r w:rsidRPr="00723668">
        <w:rPr>
          <w:rStyle w:val="Subst"/>
          <w:bCs/>
          <w:iCs/>
          <w:sz w:val="24"/>
        </w:rPr>
        <w:t xml:space="preserve"> 119034, г. Москва, Пречистенская наб., д. 17</w:t>
      </w:r>
    </w:p>
    <w:p w:rsidR="00013F83" w:rsidRPr="00723668" w:rsidRDefault="00013F83" w:rsidP="00013F83">
      <w:pPr>
        <w:ind w:left="200"/>
        <w:jc w:val="both"/>
        <w:rPr>
          <w:sz w:val="24"/>
        </w:rPr>
      </w:pPr>
      <w:r w:rsidRPr="00723668">
        <w:rPr>
          <w:sz w:val="24"/>
        </w:rPr>
        <w:t>ИНН:</w:t>
      </w:r>
      <w:r w:rsidRPr="00723668">
        <w:rPr>
          <w:rStyle w:val="Subst"/>
          <w:bCs/>
          <w:iCs/>
          <w:sz w:val="24"/>
        </w:rPr>
        <w:t xml:space="preserve"> 7704756847</w:t>
      </w:r>
    </w:p>
    <w:p w:rsidR="00013F83" w:rsidRPr="00723668" w:rsidRDefault="00013F83" w:rsidP="00013F83">
      <w:pPr>
        <w:ind w:left="200"/>
        <w:jc w:val="both"/>
        <w:rPr>
          <w:sz w:val="24"/>
        </w:rPr>
      </w:pPr>
      <w:r w:rsidRPr="00723668">
        <w:rPr>
          <w:sz w:val="24"/>
        </w:rPr>
        <w:t>ОГРН:</w:t>
      </w:r>
      <w:r w:rsidRPr="00723668">
        <w:rPr>
          <w:rStyle w:val="Subst"/>
          <w:bCs/>
          <w:iCs/>
          <w:sz w:val="24"/>
        </w:rPr>
        <w:t xml:space="preserve"> 1107746475011</w:t>
      </w:r>
    </w:p>
    <w:p w:rsidR="00013F83" w:rsidRPr="00723668" w:rsidRDefault="00013F83" w:rsidP="00013F83">
      <w:pPr>
        <w:ind w:left="200"/>
        <w:jc w:val="both"/>
        <w:rPr>
          <w:sz w:val="24"/>
        </w:rPr>
      </w:pPr>
      <w:r w:rsidRPr="00723668">
        <w:rPr>
          <w:sz w:val="24"/>
        </w:rPr>
        <w:t>Телефон:</w:t>
      </w:r>
      <w:r w:rsidRPr="00723668">
        <w:rPr>
          <w:rStyle w:val="Subst"/>
          <w:bCs/>
          <w:iCs/>
          <w:sz w:val="24"/>
        </w:rPr>
        <w:t xml:space="preserve"> +7 (495) 988-1515</w:t>
      </w:r>
    </w:p>
    <w:p w:rsidR="00013F83" w:rsidRPr="00723668" w:rsidRDefault="00013F83" w:rsidP="00013F83">
      <w:pPr>
        <w:ind w:left="200"/>
        <w:jc w:val="both"/>
        <w:rPr>
          <w:sz w:val="24"/>
        </w:rPr>
      </w:pPr>
      <w:r w:rsidRPr="00723668">
        <w:rPr>
          <w:sz w:val="24"/>
        </w:rPr>
        <w:t>Факс:</w:t>
      </w:r>
      <w:r w:rsidRPr="00723668">
        <w:rPr>
          <w:rStyle w:val="Subst"/>
          <w:bCs/>
          <w:iCs/>
          <w:sz w:val="24"/>
        </w:rPr>
        <w:t xml:space="preserve"> +7 (495) 988-1588</w:t>
      </w:r>
    </w:p>
    <w:p w:rsidR="00013F83" w:rsidRPr="00723668" w:rsidRDefault="00013F83" w:rsidP="00013F83">
      <w:pPr>
        <w:ind w:left="200"/>
        <w:jc w:val="both"/>
        <w:rPr>
          <w:sz w:val="24"/>
        </w:rPr>
      </w:pPr>
      <w:r w:rsidRPr="00723668">
        <w:rPr>
          <w:sz w:val="24"/>
        </w:rPr>
        <w:t>Адрес электронной почты:</w:t>
      </w:r>
      <w:r w:rsidRPr="00723668">
        <w:rPr>
          <w:rStyle w:val="Subst"/>
          <w:bCs/>
          <w:iCs/>
          <w:sz w:val="24"/>
        </w:rPr>
        <w:t xml:space="preserve"> contact@mef-group.ru</w:t>
      </w:r>
    </w:p>
    <w:p w:rsidR="00013F83" w:rsidRPr="00723668" w:rsidRDefault="00013F83" w:rsidP="00013F83">
      <w:pPr>
        <w:pStyle w:val="SubHeading"/>
        <w:ind w:left="200"/>
        <w:jc w:val="both"/>
        <w:rPr>
          <w:sz w:val="24"/>
        </w:rPr>
      </w:pPr>
      <w:r w:rsidRPr="00723668">
        <w:rPr>
          <w:sz w:val="24"/>
        </w:rPr>
        <w:t>Данные о членстве аудитора в саморегулируемых организациях аудиторов</w:t>
      </w:r>
    </w:p>
    <w:p w:rsidR="00013F83" w:rsidRPr="00723668" w:rsidRDefault="00013F83" w:rsidP="00013F83">
      <w:pPr>
        <w:ind w:left="400"/>
        <w:jc w:val="both"/>
        <w:rPr>
          <w:sz w:val="24"/>
        </w:rPr>
      </w:pPr>
      <w:r w:rsidRPr="00723668">
        <w:rPr>
          <w:sz w:val="24"/>
        </w:rPr>
        <w:t>Полное наименование:</w:t>
      </w:r>
      <w:r w:rsidRPr="00723668">
        <w:rPr>
          <w:rStyle w:val="Subst"/>
          <w:bCs/>
          <w:iCs/>
          <w:sz w:val="24"/>
        </w:rPr>
        <w:t xml:space="preserve"> Саморегулируемая организация аудиторов "Российский Союз аудиторов" (Ассоциация) (СРО РСА)</w:t>
      </w:r>
    </w:p>
    <w:p w:rsidR="00013F83" w:rsidRPr="00723668" w:rsidRDefault="00013F83" w:rsidP="00013F83">
      <w:pPr>
        <w:pStyle w:val="SubHeading"/>
        <w:ind w:left="400"/>
        <w:jc w:val="both"/>
        <w:rPr>
          <w:sz w:val="24"/>
        </w:rPr>
      </w:pPr>
      <w:r w:rsidRPr="00723668">
        <w:rPr>
          <w:sz w:val="24"/>
        </w:rPr>
        <w:t>Место нахождения</w:t>
      </w:r>
    </w:p>
    <w:p w:rsidR="00013F83" w:rsidRPr="00723668" w:rsidRDefault="00013F83" w:rsidP="00013F83">
      <w:pPr>
        <w:ind w:left="600"/>
        <w:jc w:val="both"/>
        <w:rPr>
          <w:sz w:val="24"/>
        </w:rPr>
      </w:pPr>
      <w:r w:rsidRPr="00723668">
        <w:rPr>
          <w:rStyle w:val="Subst"/>
          <w:bCs/>
          <w:iCs/>
          <w:sz w:val="24"/>
        </w:rPr>
        <w:t>107031 Российская Федерация, г. Москва, Петровский пер. 8 стр. 2</w:t>
      </w:r>
    </w:p>
    <w:p w:rsidR="00013F83" w:rsidRPr="00723668" w:rsidRDefault="00013F83" w:rsidP="00013F83">
      <w:pPr>
        <w:pStyle w:val="SubHeading"/>
        <w:ind w:left="200"/>
        <w:jc w:val="both"/>
        <w:rPr>
          <w:sz w:val="24"/>
        </w:rPr>
      </w:pPr>
      <w:r w:rsidRPr="00723668">
        <w:rPr>
          <w:sz w:val="24"/>
        </w:rP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013F83" w:rsidRPr="00723668" w:rsidRDefault="00013F83" w:rsidP="00013F83">
      <w:pPr>
        <w:pStyle w:val="ThinDelim"/>
        <w:jc w:val="both"/>
        <w:rPr>
          <w:sz w:val="20"/>
        </w:rPr>
      </w:pPr>
    </w:p>
    <w:tbl>
      <w:tblPr>
        <w:tblW w:w="0" w:type="auto"/>
        <w:tblLayout w:type="fixed"/>
        <w:tblCellMar>
          <w:left w:w="72" w:type="dxa"/>
          <w:right w:w="72" w:type="dxa"/>
        </w:tblCellMar>
        <w:tblLook w:val="0000" w:firstRow="0" w:lastRow="0" w:firstColumn="0" w:lastColumn="0" w:noHBand="0" w:noVBand="0"/>
      </w:tblPr>
      <w:tblGrid>
        <w:gridCol w:w="2592"/>
        <w:gridCol w:w="2520"/>
      </w:tblGrid>
      <w:tr w:rsidR="00013F83" w:rsidRPr="00250B95" w:rsidTr="00013F83">
        <w:tblPrEx>
          <w:tblCellMar>
            <w:top w:w="0" w:type="dxa"/>
            <w:bottom w:w="0" w:type="dxa"/>
          </w:tblCellMar>
        </w:tblPrEx>
        <w:tc>
          <w:tcPr>
            <w:tcW w:w="2592" w:type="dxa"/>
            <w:tcBorders>
              <w:top w:val="double" w:sz="6" w:space="0" w:color="auto"/>
              <w:left w:val="double" w:sz="6" w:space="0" w:color="auto"/>
              <w:bottom w:val="single" w:sz="6" w:space="0" w:color="auto"/>
              <w:right w:val="single" w:sz="6" w:space="0" w:color="auto"/>
            </w:tcBorders>
          </w:tcPr>
          <w:p w:rsidR="00013F83" w:rsidRPr="00250B95" w:rsidRDefault="00013F83" w:rsidP="00013F83">
            <w:pPr>
              <w:jc w:val="both"/>
              <w:rPr>
                <w:sz w:val="24"/>
              </w:rPr>
            </w:pPr>
            <w:r w:rsidRPr="00250B95">
              <w:rPr>
                <w:sz w:val="24"/>
              </w:rPr>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013F83" w:rsidRPr="00250B95" w:rsidRDefault="00013F83" w:rsidP="00013F83">
            <w:pPr>
              <w:jc w:val="both"/>
              <w:rPr>
                <w:sz w:val="24"/>
              </w:rPr>
            </w:pPr>
            <w:r w:rsidRPr="00250B95">
              <w:rPr>
                <w:sz w:val="24"/>
              </w:rPr>
              <w:t>Консолидированная финансовая отчетность, Год</w:t>
            </w:r>
          </w:p>
        </w:tc>
      </w:tr>
      <w:tr w:rsidR="00013F83" w:rsidRPr="00250B95" w:rsidTr="00013F83">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013F83" w:rsidRPr="00250B95" w:rsidRDefault="00013F83" w:rsidP="00013F83">
            <w:pPr>
              <w:jc w:val="both"/>
              <w:rPr>
                <w:sz w:val="24"/>
              </w:rPr>
            </w:pPr>
          </w:p>
        </w:tc>
        <w:tc>
          <w:tcPr>
            <w:tcW w:w="2520" w:type="dxa"/>
            <w:tcBorders>
              <w:top w:val="single" w:sz="6" w:space="0" w:color="auto"/>
              <w:left w:val="single" w:sz="6" w:space="0" w:color="auto"/>
              <w:bottom w:val="single" w:sz="6" w:space="0" w:color="auto"/>
              <w:right w:val="double" w:sz="6" w:space="0" w:color="auto"/>
            </w:tcBorders>
          </w:tcPr>
          <w:p w:rsidR="00013F83" w:rsidRPr="00250B95" w:rsidRDefault="00013F83" w:rsidP="00013F83">
            <w:pPr>
              <w:jc w:val="both"/>
              <w:rPr>
                <w:sz w:val="24"/>
              </w:rPr>
            </w:pPr>
            <w:r w:rsidRPr="00250B95">
              <w:rPr>
                <w:sz w:val="24"/>
              </w:rPr>
              <w:t>2015</w:t>
            </w:r>
          </w:p>
        </w:tc>
      </w:tr>
      <w:tr w:rsidR="00013F83" w:rsidRPr="00250B95" w:rsidTr="00013F83">
        <w:tblPrEx>
          <w:tblCellMar>
            <w:top w:w="0" w:type="dxa"/>
            <w:bottom w:w="0" w:type="dxa"/>
          </w:tblCellMar>
        </w:tblPrEx>
        <w:tc>
          <w:tcPr>
            <w:tcW w:w="2592" w:type="dxa"/>
            <w:tcBorders>
              <w:top w:val="single" w:sz="6" w:space="0" w:color="auto"/>
              <w:left w:val="double" w:sz="6" w:space="0" w:color="auto"/>
              <w:bottom w:val="double" w:sz="6" w:space="0" w:color="auto"/>
              <w:right w:val="single" w:sz="6" w:space="0" w:color="auto"/>
            </w:tcBorders>
          </w:tcPr>
          <w:p w:rsidR="00013F83" w:rsidRPr="00250B95" w:rsidRDefault="00013F83" w:rsidP="00013F83">
            <w:pPr>
              <w:jc w:val="both"/>
              <w:rPr>
                <w:sz w:val="24"/>
              </w:rPr>
            </w:pPr>
          </w:p>
        </w:tc>
        <w:tc>
          <w:tcPr>
            <w:tcW w:w="2520" w:type="dxa"/>
            <w:tcBorders>
              <w:top w:val="single" w:sz="6" w:space="0" w:color="auto"/>
              <w:left w:val="single" w:sz="6" w:space="0" w:color="auto"/>
              <w:bottom w:val="double" w:sz="6" w:space="0" w:color="auto"/>
              <w:right w:val="double" w:sz="6" w:space="0" w:color="auto"/>
            </w:tcBorders>
          </w:tcPr>
          <w:p w:rsidR="00013F83" w:rsidRPr="00250B95" w:rsidRDefault="00013F83" w:rsidP="00013F83">
            <w:pPr>
              <w:jc w:val="both"/>
              <w:rPr>
                <w:sz w:val="24"/>
              </w:rPr>
            </w:pPr>
            <w:r w:rsidRPr="00250B95">
              <w:rPr>
                <w:sz w:val="24"/>
              </w:rPr>
              <w:t>2016</w:t>
            </w:r>
          </w:p>
        </w:tc>
      </w:tr>
    </w:tbl>
    <w:p w:rsidR="00013F83" w:rsidRPr="000D23A6" w:rsidRDefault="00013F83" w:rsidP="00013F83">
      <w:pPr>
        <w:pStyle w:val="SubHeading"/>
        <w:ind w:left="200"/>
        <w:jc w:val="both"/>
        <w:rPr>
          <w:sz w:val="24"/>
          <w:szCs w:val="24"/>
        </w:rPr>
      </w:pPr>
      <w:r w:rsidRPr="000D23A6">
        <w:rPr>
          <w:sz w:val="24"/>
          <w:szCs w:val="24"/>
        </w:rPr>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rsidR="00013F83" w:rsidRPr="000D23A6" w:rsidRDefault="00013F83" w:rsidP="00013F83">
      <w:pPr>
        <w:spacing w:after="200"/>
        <w:ind w:left="426"/>
        <w:jc w:val="both"/>
        <w:rPr>
          <w:sz w:val="24"/>
          <w:szCs w:val="24"/>
        </w:rPr>
      </w:pPr>
      <w:r w:rsidRPr="000D23A6">
        <w:rPr>
          <w:sz w:val="24"/>
          <w:szCs w:val="24"/>
        </w:rPr>
        <w:t xml:space="preserve">Наличие долей участия аудитора (лиц, занимающих должности в органах управления и органах контроля за финансово-хозяйственной деятельностью </w:t>
      </w:r>
      <w:r w:rsidRPr="000D23A6">
        <w:rPr>
          <w:sz w:val="24"/>
          <w:szCs w:val="24"/>
        </w:rPr>
        <w:lastRenderedPageBreak/>
        <w:t xml:space="preserve">аудиторской организации) в уставном капитале эмитента: </w:t>
      </w:r>
      <w:r w:rsidRPr="000D23A6">
        <w:rPr>
          <w:b/>
          <w:i/>
          <w:sz w:val="24"/>
          <w:szCs w:val="24"/>
        </w:rPr>
        <w:t>Отсутствуют.</w:t>
      </w:r>
    </w:p>
    <w:p w:rsidR="00013F83" w:rsidRPr="000D23A6" w:rsidRDefault="00013F83" w:rsidP="00013F83">
      <w:pPr>
        <w:spacing w:after="200"/>
        <w:ind w:left="426"/>
        <w:jc w:val="both"/>
        <w:rPr>
          <w:sz w:val="24"/>
          <w:szCs w:val="24"/>
        </w:rPr>
      </w:pPr>
      <w:r w:rsidRPr="000D23A6">
        <w:rPr>
          <w:sz w:val="24"/>
          <w:szCs w:val="24"/>
        </w:rP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sidRPr="000D23A6">
        <w:rPr>
          <w:b/>
          <w:i/>
          <w:sz w:val="24"/>
          <w:szCs w:val="24"/>
        </w:rPr>
        <w:t>Заемные средства не предоставлялись.</w:t>
      </w:r>
    </w:p>
    <w:p w:rsidR="00013F83" w:rsidRPr="000D23A6" w:rsidRDefault="00013F83" w:rsidP="00013F83">
      <w:pPr>
        <w:spacing w:after="200"/>
        <w:ind w:left="426"/>
        <w:jc w:val="both"/>
        <w:rPr>
          <w:sz w:val="24"/>
          <w:szCs w:val="24"/>
        </w:rPr>
      </w:pPr>
      <w:r w:rsidRPr="000D23A6">
        <w:rPr>
          <w:sz w:val="24"/>
          <w:szCs w:val="24"/>
        </w:rP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sidRPr="000D23A6">
        <w:rPr>
          <w:b/>
          <w:i/>
          <w:sz w:val="24"/>
          <w:szCs w:val="24"/>
        </w:rPr>
        <w:t>Отсутствуют.</w:t>
      </w:r>
    </w:p>
    <w:p w:rsidR="00013F83" w:rsidRPr="000D23A6" w:rsidRDefault="00013F83" w:rsidP="00013F83">
      <w:pPr>
        <w:spacing w:after="200"/>
        <w:ind w:left="426"/>
        <w:jc w:val="both"/>
        <w:rPr>
          <w:b/>
          <w:i/>
          <w:sz w:val="24"/>
          <w:szCs w:val="24"/>
        </w:rPr>
      </w:pPr>
      <w:r w:rsidRPr="000D23A6">
        <w:rPr>
          <w:sz w:val="24"/>
          <w:szCs w:val="24"/>
        </w:rP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sidRPr="000D23A6">
        <w:rPr>
          <w:b/>
          <w:i/>
          <w:sz w:val="24"/>
          <w:szCs w:val="24"/>
        </w:rPr>
        <w:t>Таких лиц нет.</w:t>
      </w:r>
    </w:p>
    <w:p w:rsidR="00013F83" w:rsidRPr="000D23A6" w:rsidRDefault="00013F83" w:rsidP="00013F83">
      <w:pPr>
        <w:spacing w:after="200"/>
        <w:ind w:left="284"/>
        <w:jc w:val="both"/>
        <w:rPr>
          <w:b/>
          <w:sz w:val="24"/>
          <w:szCs w:val="24"/>
        </w:rPr>
      </w:pPr>
      <w:r w:rsidRPr="000D23A6">
        <w:rPr>
          <w:b/>
          <w:sz w:val="24"/>
          <w:szCs w:val="24"/>
        </w:rPr>
        <w:t>Факторы, которые могут оказать влияние на независимость аудитора, отсутствуют.</w:t>
      </w:r>
    </w:p>
    <w:p w:rsidR="00013F83" w:rsidRPr="000D23A6" w:rsidRDefault="00013F83" w:rsidP="00013F83">
      <w:pPr>
        <w:pStyle w:val="SubHeading"/>
        <w:ind w:left="200"/>
        <w:jc w:val="both"/>
        <w:rPr>
          <w:sz w:val="24"/>
          <w:szCs w:val="24"/>
        </w:rPr>
      </w:pPr>
      <w:r w:rsidRPr="000D23A6">
        <w:rPr>
          <w:sz w:val="24"/>
          <w:szCs w:val="24"/>
        </w:rPr>
        <w:t>Порядок выбора аудитора эмитента</w:t>
      </w:r>
    </w:p>
    <w:p w:rsidR="00013F83" w:rsidRPr="000D23A6" w:rsidRDefault="00013F83" w:rsidP="00013F83">
      <w:pPr>
        <w:ind w:left="400"/>
        <w:jc w:val="both"/>
        <w:rPr>
          <w:sz w:val="24"/>
          <w:szCs w:val="24"/>
        </w:rPr>
      </w:pPr>
      <w:r w:rsidRPr="000D23A6">
        <w:rPr>
          <w:rStyle w:val="Subst"/>
          <w:sz w:val="24"/>
          <w:szCs w:val="24"/>
        </w:rPr>
        <w:t>Наличие процедуры тендера, связанного с выбором аудитора, не предусмотрено</w:t>
      </w:r>
    </w:p>
    <w:p w:rsidR="00013F83" w:rsidRPr="000D23A6" w:rsidRDefault="00013F83" w:rsidP="00013F83">
      <w:pPr>
        <w:ind w:left="400"/>
        <w:jc w:val="both"/>
        <w:rPr>
          <w:sz w:val="24"/>
          <w:szCs w:val="24"/>
        </w:rPr>
      </w:pPr>
      <w:r w:rsidRPr="000D23A6">
        <w:rPr>
          <w:sz w:val="24"/>
          <w:szCs w:val="24"/>
        </w:rP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rsidRPr="000D23A6">
        <w:rPr>
          <w:sz w:val="24"/>
          <w:szCs w:val="24"/>
        </w:rPr>
        <w:br/>
      </w:r>
      <w:r w:rsidRPr="000D23A6">
        <w:rPr>
          <w:rStyle w:val="Subst"/>
          <w:sz w:val="24"/>
          <w:szCs w:val="24"/>
        </w:rPr>
        <w:t>Общество ежегодно привлекает профессионального аудитора, не связанного имущественными отношениями с Обществом или его участниками, для проверки и подтверждения правильности годовой финансовой отчетности. Решение о выдвижении кандидатуры аудитора принимает Совета директоров Общества. Вопрос об утверждении аудитора Общества относится к компетенции общего собрания акционеров.</w:t>
      </w:r>
    </w:p>
    <w:p w:rsidR="00013F83" w:rsidRPr="000D23A6" w:rsidRDefault="00013F83" w:rsidP="00013F83">
      <w:pPr>
        <w:ind w:left="200"/>
        <w:jc w:val="both"/>
        <w:rPr>
          <w:sz w:val="24"/>
          <w:szCs w:val="24"/>
        </w:rPr>
      </w:pPr>
      <w:r w:rsidRPr="000D23A6">
        <w:rPr>
          <w:rStyle w:val="Subst"/>
          <w:sz w:val="24"/>
          <w:szCs w:val="24"/>
        </w:rPr>
        <w:t>Работ аудитора, в рамках специальных аудиторских заданий, не проводилось.</w:t>
      </w:r>
    </w:p>
    <w:p w:rsidR="00013F83" w:rsidRPr="00723668" w:rsidRDefault="00013F83" w:rsidP="00013F83">
      <w:pPr>
        <w:ind w:left="200"/>
        <w:jc w:val="both"/>
        <w:rPr>
          <w:sz w:val="24"/>
        </w:rPr>
      </w:pPr>
      <w:r w:rsidRPr="00723668">
        <w:rPr>
          <w:sz w:val="24"/>
        </w:rP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rsidRPr="00723668">
        <w:rPr>
          <w:sz w:val="24"/>
        </w:rPr>
        <w:br/>
      </w:r>
      <w:r w:rsidRPr="00723668">
        <w:rPr>
          <w:rStyle w:val="Subst"/>
          <w:bCs/>
          <w:iCs/>
          <w:sz w:val="24"/>
        </w:rPr>
        <w:t>Размер вознаграждения аудитора определяется в соответствии с заключенным между Эмитентом и аудитором договором, исходя из финансового предложения аудитора. Размер вознаграждения, выплаченного за 2016</w:t>
      </w:r>
      <w:r w:rsidRPr="00250B95">
        <w:rPr>
          <w:rStyle w:val="Subst"/>
          <w:bCs/>
          <w:iCs/>
          <w:sz w:val="24"/>
        </w:rPr>
        <w:t xml:space="preserve"> </w:t>
      </w:r>
      <w:r w:rsidRPr="00723668">
        <w:rPr>
          <w:rStyle w:val="Subst"/>
          <w:bCs/>
          <w:iCs/>
          <w:sz w:val="24"/>
        </w:rPr>
        <w:t>г. составил 780 000,00 рублей.</w:t>
      </w:r>
    </w:p>
    <w:p w:rsidR="00013F83" w:rsidRPr="00723668" w:rsidRDefault="00013F83" w:rsidP="00013F83">
      <w:pPr>
        <w:ind w:left="200"/>
        <w:jc w:val="both"/>
        <w:rPr>
          <w:sz w:val="24"/>
        </w:rPr>
      </w:pPr>
      <w:r w:rsidRPr="00723668">
        <w:rPr>
          <w:rStyle w:val="Subst"/>
          <w:bCs/>
          <w:iCs/>
          <w:sz w:val="24"/>
        </w:rPr>
        <w:t>Отсроченных и просроченных платежей за оказанные аудитором услуги нет</w:t>
      </w:r>
    </w:p>
    <w:p w:rsidR="00013F83" w:rsidRPr="00013F83" w:rsidRDefault="00013F83" w:rsidP="00013F83">
      <w:pPr>
        <w:pStyle w:val="2"/>
      </w:pPr>
      <w:r w:rsidRPr="00013F83">
        <w:lastRenderedPageBreak/>
        <w:t>1.3. Сведения об оценщике (оценщиках) эмитента</w:t>
      </w:r>
    </w:p>
    <w:p w:rsidR="00013F83" w:rsidRPr="000D23A6" w:rsidRDefault="00013F83" w:rsidP="00013F83">
      <w:pPr>
        <w:ind w:left="200"/>
        <w:jc w:val="both"/>
        <w:rPr>
          <w:rStyle w:val="Subst"/>
          <w:sz w:val="24"/>
          <w:szCs w:val="24"/>
        </w:rPr>
      </w:pPr>
      <w:r w:rsidRPr="000D23A6">
        <w:rPr>
          <w:rStyle w:val="Subst"/>
          <w:sz w:val="24"/>
          <w:szCs w:val="24"/>
        </w:rPr>
        <w:t>Эмитентом не привлекался оценщик с целью определения рыночной стоимости:</w:t>
      </w:r>
    </w:p>
    <w:p w:rsidR="00013F83" w:rsidRPr="000D23A6" w:rsidRDefault="00013F83" w:rsidP="00013F83">
      <w:pPr>
        <w:tabs>
          <w:tab w:val="left" w:pos="709"/>
        </w:tabs>
        <w:ind w:left="426"/>
        <w:jc w:val="both"/>
        <w:rPr>
          <w:rStyle w:val="Subst"/>
          <w:sz w:val="24"/>
          <w:szCs w:val="24"/>
        </w:rPr>
      </w:pPr>
      <w:r w:rsidRPr="000D23A6">
        <w:rPr>
          <w:rStyle w:val="Subst"/>
          <w:sz w:val="24"/>
          <w:szCs w:val="24"/>
        </w:rPr>
        <w:t>•</w:t>
      </w:r>
      <w:r w:rsidRPr="000D23A6">
        <w:rPr>
          <w:rStyle w:val="Subst"/>
          <w:sz w:val="24"/>
          <w:szCs w:val="24"/>
        </w:rPr>
        <w:tab/>
        <w:t>размещаемых ценных бумаг и размещенных ценных бумаг, находящихся в обращении (обязательства по которым не исполнены), при условии, что с даты проведения оценки прошло не более 12 месяцев;</w:t>
      </w:r>
    </w:p>
    <w:p w:rsidR="00013F83" w:rsidRPr="000D23A6" w:rsidRDefault="00013F83" w:rsidP="00013F83">
      <w:pPr>
        <w:tabs>
          <w:tab w:val="left" w:pos="709"/>
        </w:tabs>
        <w:ind w:left="426"/>
        <w:jc w:val="both"/>
        <w:rPr>
          <w:rStyle w:val="Subst"/>
          <w:sz w:val="24"/>
          <w:szCs w:val="24"/>
        </w:rPr>
      </w:pPr>
      <w:r w:rsidRPr="000D23A6">
        <w:rPr>
          <w:rStyle w:val="Subst"/>
          <w:sz w:val="24"/>
          <w:szCs w:val="24"/>
        </w:rPr>
        <w:t>•</w:t>
      </w:r>
      <w:r w:rsidRPr="000D23A6">
        <w:rPr>
          <w:rStyle w:val="Subst"/>
          <w:sz w:val="24"/>
          <w:szCs w:val="24"/>
        </w:rPr>
        <w:tab/>
        <w:t>имущества, которым оплачиваются размещаемые ценные бумаги или оплачивались размещенные ценные бумаги, находящиеся в обращении (обязательства по которым не исполнены), при условии, что с даты проведения оценки прошло не более 12 месяцев;</w:t>
      </w:r>
    </w:p>
    <w:p w:rsidR="00013F83" w:rsidRPr="000D23A6" w:rsidRDefault="00013F83" w:rsidP="00013F83">
      <w:pPr>
        <w:tabs>
          <w:tab w:val="left" w:pos="709"/>
        </w:tabs>
        <w:ind w:left="426"/>
        <w:jc w:val="both"/>
        <w:rPr>
          <w:rStyle w:val="Subst"/>
          <w:sz w:val="24"/>
          <w:szCs w:val="24"/>
        </w:rPr>
      </w:pPr>
      <w:r w:rsidRPr="000D23A6">
        <w:rPr>
          <w:rStyle w:val="Subst"/>
          <w:sz w:val="24"/>
          <w:szCs w:val="24"/>
        </w:rPr>
        <w:t>•</w:t>
      </w:r>
      <w:r w:rsidRPr="000D23A6">
        <w:rPr>
          <w:rStyle w:val="Subst"/>
          <w:sz w:val="24"/>
          <w:szCs w:val="24"/>
        </w:rPr>
        <w:tab/>
        <w:t>имущества, являющегося предметом залога по размещаемым облигациям эмитента с залоговым обеспечением или размещенным облигациям эмитента с залоговым обеспечением, обязательства по которым не исполнены;</w:t>
      </w:r>
    </w:p>
    <w:p w:rsidR="00013F83" w:rsidRPr="000D23A6" w:rsidRDefault="00013F83" w:rsidP="00013F83">
      <w:pPr>
        <w:tabs>
          <w:tab w:val="left" w:pos="709"/>
        </w:tabs>
        <w:ind w:left="426"/>
        <w:jc w:val="both"/>
        <w:rPr>
          <w:rStyle w:val="Subst"/>
          <w:sz w:val="24"/>
          <w:szCs w:val="24"/>
        </w:rPr>
      </w:pPr>
      <w:r w:rsidRPr="000D23A6">
        <w:rPr>
          <w:rStyle w:val="Subst"/>
          <w:sz w:val="24"/>
          <w:szCs w:val="24"/>
        </w:rPr>
        <w:t>•</w:t>
      </w:r>
      <w:r w:rsidRPr="000D23A6">
        <w:rPr>
          <w:rStyle w:val="Subst"/>
          <w:sz w:val="24"/>
          <w:szCs w:val="24"/>
        </w:rPr>
        <w:tab/>
        <w:t>имущества, являющегося предметом крупных сделок, иных сделок, на совершение которых в соответствии с уставом эмитента распространяется порядок одобрения крупных сделок, а также сделок, в совершении которых имеется заинтересованность, при условии, что с даты проведения оценки прошло не более 12 месяцев.</w:t>
      </w:r>
    </w:p>
    <w:p w:rsidR="00013F83" w:rsidRPr="000D23A6" w:rsidRDefault="00013F83" w:rsidP="00013F83">
      <w:pPr>
        <w:ind w:left="200"/>
        <w:jc w:val="both"/>
        <w:rPr>
          <w:sz w:val="24"/>
          <w:szCs w:val="24"/>
        </w:rPr>
      </w:pPr>
      <w:r w:rsidRPr="000D23A6">
        <w:rPr>
          <w:rStyle w:val="Subst"/>
          <w:sz w:val="24"/>
          <w:szCs w:val="24"/>
        </w:rPr>
        <w:t>Эмитент не является акционерным инвестиционным фондом.</w:t>
      </w:r>
    </w:p>
    <w:p w:rsidR="00013F83" w:rsidRPr="00013F83" w:rsidRDefault="00013F83">
      <w:pPr>
        <w:pStyle w:val="2"/>
        <w:rPr>
          <w:sz w:val="24"/>
          <w:szCs w:val="24"/>
        </w:rPr>
      </w:pPr>
      <w:r w:rsidRPr="00013F83">
        <w:rPr>
          <w:sz w:val="24"/>
          <w:szCs w:val="24"/>
        </w:rPr>
        <w:t>1.4. Сведения о консультантах эмитента</w:t>
      </w:r>
    </w:p>
    <w:p w:rsidR="00013F83" w:rsidRPr="00013F83" w:rsidRDefault="00013F83">
      <w:pPr>
        <w:ind w:left="200"/>
        <w:rPr>
          <w:sz w:val="24"/>
          <w:szCs w:val="24"/>
        </w:rPr>
      </w:pPr>
      <w:r w:rsidRPr="00013F83">
        <w:rPr>
          <w:rStyle w:val="Subst"/>
          <w:bCs/>
          <w:iCs/>
          <w:sz w:val="24"/>
          <w:szCs w:val="24"/>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013F83" w:rsidRPr="00013F83" w:rsidRDefault="00013F83">
      <w:pPr>
        <w:pStyle w:val="2"/>
        <w:rPr>
          <w:sz w:val="24"/>
          <w:szCs w:val="24"/>
        </w:rPr>
      </w:pPr>
      <w:r w:rsidRPr="00013F83">
        <w:rPr>
          <w:sz w:val="24"/>
          <w:szCs w:val="24"/>
        </w:rPr>
        <w:t>1.5. Сведения о лицах, подписавших ежеквартальный отчет</w:t>
      </w:r>
    </w:p>
    <w:p w:rsidR="00013F83" w:rsidRPr="00013F83" w:rsidRDefault="00013F83">
      <w:pPr>
        <w:ind w:left="200"/>
        <w:rPr>
          <w:sz w:val="24"/>
          <w:szCs w:val="24"/>
        </w:rPr>
      </w:pPr>
      <w:r w:rsidRPr="00013F83">
        <w:rPr>
          <w:sz w:val="24"/>
          <w:szCs w:val="24"/>
        </w:rPr>
        <w:t>ФИО:</w:t>
      </w:r>
      <w:r w:rsidRPr="00013F83">
        <w:rPr>
          <w:rStyle w:val="Subst"/>
          <w:bCs/>
          <w:iCs/>
          <w:sz w:val="24"/>
          <w:szCs w:val="24"/>
        </w:rPr>
        <w:t xml:space="preserve"> Травников Евгений Петрович</w:t>
      </w:r>
    </w:p>
    <w:p w:rsidR="00013F83" w:rsidRPr="00013F83" w:rsidRDefault="00013F83">
      <w:pPr>
        <w:ind w:left="200"/>
        <w:rPr>
          <w:sz w:val="24"/>
          <w:szCs w:val="24"/>
        </w:rPr>
      </w:pPr>
      <w:r w:rsidRPr="00013F83">
        <w:rPr>
          <w:sz w:val="24"/>
          <w:szCs w:val="24"/>
        </w:rPr>
        <w:t>Год рождения:</w:t>
      </w:r>
      <w:r w:rsidRPr="00013F83">
        <w:rPr>
          <w:rStyle w:val="Subst"/>
          <w:bCs/>
          <w:iCs/>
          <w:sz w:val="24"/>
          <w:szCs w:val="24"/>
        </w:rPr>
        <w:t xml:space="preserve"> 1964</w:t>
      </w:r>
    </w:p>
    <w:p w:rsidR="00013F83" w:rsidRPr="00013F83" w:rsidRDefault="00013F83">
      <w:pPr>
        <w:pStyle w:val="SubHeading"/>
        <w:ind w:left="200"/>
        <w:rPr>
          <w:sz w:val="24"/>
          <w:szCs w:val="24"/>
        </w:rPr>
      </w:pPr>
      <w:r w:rsidRPr="00013F83">
        <w:rPr>
          <w:sz w:val="24"/>
          <w:szCs w:val="24"/>
        </w:rPr>
        <w:t>Сведения об основном месте работы:</w:t>
      </w:r>
    </w:p>
    <w:p w:rsidR="00013F83" w:rsidRPr="00013F83" w:rsidRDefault="00013F83">
      <w:pPr>
        <w:ind w:left="400"/>
        <w:rPr>
          <w:sz w:val="24"/>
          <w:szCs w:val="24"/>
        </w:rPr>
      </w:pPr>
      <w:r w:rsidRPr="00013F83">
        <w:rPr>
          <w:sz w:val="24"/>
          <w:szCs w:val="24"/>
        </w:rPr>
        <w:t>Организация:</w:t>
      </w:r>
      <w:r w:rsidR="00946A40">
        <w:rPr>
          <w:rStyle w:val="Subst"/>
          <w:bCs/>
          <w:iCs/>
          <w:sz w:val="24"/>
          <w:szCs w:val="24"/>
        </w:rPr>
        <w:t xml:space="preserve"> </w:t>
      </w:r>
      <w:r w:rsidRPr="00013F83">
        <w:rPr>
          <w:rStyle w:val="Subst"/>
          <w:bCs/>
          <w:iCs/>
          <w:sz w:val="24"/>
          <w:szCs w:val="24"/>
        </w:rPr>
        <w:t>АО "СиМ СТ"</w:t>
      </w:r>
    </w:p>
    <w:p w:rsidR="00013F83" w:rsidRPr="00013F83" w:rsidRDefault="00013F83">
      <w:pPr>
        <w:ind w:left="400"/>
        <w:rPr>
          <w:sz w:val="24"/>
          <w:szCs w:val="24"/>
        </w:rPr>
      </w:pPr>
      <w:r w:rsidRPr="00013F83">
        <w:rPr>
          <w:sz w:val="24"/>
          <w:szCs w:val="24"/>
        </w:rPr>
        <w:t>Должность:</w:t>
      </w:r>
      <w:r w:rsidRPr="00013F83">
        <w:rPr>
          <w:rStyle w:val="Subst"/>
          <w:bCs/>
          <w:iCs/>
          <w:sz w:val="24"/>
          <w:szCs w:val="24"/>
        </w:rPr>
        <w:t xml:space="preserve"> Генеральный директор</w:t>
      </w:r>
    </w:p>
    <w:p w:rsidR="00013F83" w:rsidRPr="00013F83" w:rsidRDefault="00013F83">
      <w:pPr>
        <w:ind w:left="200"/>
        <w:rPr>
          <w:sz w:val="24"/>
          <w:szCs w:val="24"/>
        </w:rPr>
      </w:pPr>
    </w:p>
    <w:p w:rsidR="00013F83" w:rsidRPr="00013F83" w:rsidRDefault="00013F83">
      <w:pPr>
        <w:ind w:left="200"/>
        <w:rPr>
          <w:sz w:val="24"/>
          <w:szCs w:val="24"/>
        </w:rPr>
      </w:pPr>
      <w:r w:rsidRPr="00013F83">
        <w:rPr>
          <w:sz w:val="24"/>
          <w:szCs w:val="24"/>
        </w:rPr>
        <w:t>ФИО:</w:t>
      </w:r>
      <w:r w:rsidRPr="00013F83">
        <w:rPr>
          <w:rStyle w:val="Subst"/>
          <w:bCs/>
          <w:iCs/>
          <w:sz w:val="24"/>
          <w:szCs w:val="24"/>
        </w:rPr>
        <w:t xml:space="preserve"> Чернова Татьяна Валерьевна</w:t>
      </w:r>
    </w:p>
    <w:p w:rsidR="00013F83" w:rsidRPr="00013F83" w:rsidRDefault="00013F83">
      <w:pPr>
        <w:ind w:left="200"/>
        <w:rPr>
          <w:sz w:val="24"/>
          <w:szCs w:val="24"/>
        </w:rPr>
      </w:pPr>
      <w:r w:rsidRPr="00013F83">
        <w:rPr>
          <w:sz w:val="24"/>
          <w:szCs w:val="24"/>
        </w:rPr>
        <w:t>Год рождения:</w:t>
      </w:r>
      <w:r w:rsidRPr="00013F83">
        <w:rPr>
          <w:rStyle w:val="Subst"/>
          <w:bCs/>
          <w:iCs/>
          <w:sz w:val="24"/>
          <w:szCs w:val="24"/>
        </w:rPr>
        <w:t xml:space="preserve"> 1972</w:t>
      </w:r>
    </w:p>
    <w:p w:rsidR="00013F83" w:rsidRPr="00013F83" w:rsidRDefault="00013F83">
      <w:pPr>
        <w:pStyle w:val="SubHeading"/>
        <w:ind w:left="200"/>
        <w:rPr>
          <w:sz w:val="24"/>
          <w:szCs w:val="24"/>
        </w:rPr>
      </w:pPr>
      <w:r w:rsidRPr="00013F83">
        <w:rPr>
          <w:sz w:val="24"/>
          <w:szCs w:val="24"/>
        </w:rPr>
        <w:t>Сведения об основном месте работы:</w:t>
      </w:r>
    </w:p>
    <w:p w:rsidR="00013F83" w:rsidRPr="00013F83" w:rsidRDefault="00013F83">
      <w:pPr>
        <w:ind w:left="400"/>
        <w:rPr>
          <w:sz w:val="24"/>
          <w:szCs w:val="24"/>
        </w:rPr>
      </w:pPr>
      <w:r w:rsidRPr="00013F83">
        <w:rPr>
          <w:sz w:val="24"/>
          <w:szCs w:val="24"/>
        </w:rPr>
        <w:t>Организация:</w:t>
      </w:r>
      <w:r w:rsidRPr="00013F83">
        <w:rPr>
          <w:rStyle w:val="Subst"/>
          <w:bCs/>
          <w:iCs/>
          <w:sz w:val="24"/>
          <w:szCs w:val="24"/>
        </w:rPr>
        <w:t xml:space="preserve"> АО "СиМ СТ"</w:t>
      </w:r>
    </w:p>
    <w:p w:rsidR="00013F83" w:rsidRPr="00013F83" w:rsidRDefault="00013F83">
      <w:pPr>
        <w:ind w:left="400"/>
        <w:rPr>
          <w:sz w:val="24"/>
          <w:szCs w:val="24"/>
        </w:rPr>
      </w:pPr>
      <w:r w:rsidRPr="00013F83">
        <w:rPr>
          <w:sz w:val="24"/>
          <w:szCs w:val="24"/>
        </w:rPr>
        <w:t>Должность:</w:t>
      </w:r>
      <w:r w:rsidRPr="00013F83">
        <w:rPr>
          <w:rStyle w:val="Subst"/>
          <w:bCs/>
          <w:iCs/>
          <w:sz w:val="24"/>
          <w:szCs w:val="24"/>
        </w:rPr>
        <w:t xml:space="preserve"> главный бухгалтер</w:t>
      </w:r>
    </w:p>
    <w:p w:rsidR="00013F83" w:rsidRPr="00013F83" w:rsidRDefault="00013F83" w:rsidP="00013F83">
      <w:pPr>
        <w:pStyle w:val="1"/>
      </w:pPr>
      <w:r w:rsidRPr="00013F83">
        <w:t>Раздел II. Основная информация о финансово-экономическом состоянии эмитента</w:t>
      </w:r>
    </w:p>
    <w:p w:rsidR="00013F83" w:rsidRPr="00013F83" w:rsidRDefault="00013F83" w:rsidP="00013F83">
      <w:pPr>
        <w:pStyle w:val="2"/>
      </w:pPr>
      <w:r w:rsidRPr="00013F83">
        <w:lastRenderedPageBreak/>
        <w:t>2.1. Показатели финансово-экономической деятельности эмитента</w:t>
      </w:r>
    </w:p>
    <w:p w:rsidR="00013F83" w:rsidRPr="00013F83" w:rsidRDefault="00013F83">
      <w:pPr>
        <w:pStyle w:val="SubHeading"/>
        <w:ind w:left="200"/>
        <w:rPr>
          <w:sz w:val="24"/>
          <w:szCs w:val="24"/>
        </w:rPr>
      </w:pPr>
      <w:r w:rsidRPr="00013F83">
        <w:rPr>
          <w:sz w:val="24"/>
          <w:szCs w:val="24"/>
        </w:rPr>
        <w:t>Динамика показателей, характеризующих финансово-экономическую деятельность эмитента, рассчитанных на основе данных бухгалтерской (финансовой) отчетности</w:t>
      </w:r>
    </w:p>
    <w:p w:rsidR="00013F83" w:rsidRPr="00013F83" w:rsidRDefault="00013F83">
      <w:pPr>
        <w:ind w:left="400"/>
        <w:rPr>
          <w:sz w:val="24"/>
          <w:szCs w:val="24"/>
        </w:rPr>
      </w:pPr>
      <w:r w:rsidRPr="00013F83">
        <w:rPr>
          <w:sz w:val="24"/>
          <w:szCs w:val="24"/>
        </w:rPr>
        <w:t>Стандарт (правила), в соответствии с которыми составлена бухгалтерская (финансовая) отчетность,</w:t>
      </w:r>
      <w:r w:rsidRPr="00013F83">
        <w:rPr>
          <w:sz w:val="24"/>
          <w:szCs w:val="24"/>
        </w:rPr>
        <w:br/>
        <w:t xml:space="preserve"> на основании которой рассчитаны показатели:</w:t>
      </w:r>
      <w:r w:rsidRPr="00013F83">
        <w:rPr>
          <w:rStyle w:val="Subst"/>
          <w:bCs/>
          <w:iCs/>
          <w:sz w:val="24"/>
          <w:szCs w:val="24"/>
        </w:rPr>
        <w:t xml:space="preserve"> РСБУ</w:t>
      </w:r>
    </w:p>
    <w:p w:rsidR="00013F83" w:rsidRPr="00013F83" w:rsidRDefault="00013F83">
      <w:pPr>
        <w:ind w:left="400"/>
        <w:rPr>
          <w:sz w:val="24"/>
          <w:szCs w:val="24"/>
        </w:rPr>
      </w:pPr>
      <w:r w:rsidRPr="00013F83">
        <w:rPr>
          <w:sz w:val="24"/>
          <w:szCs w:val="24"/>
        </w:rPr>
        <w:t>Единица измерения для расчета показателя производительности труда:</w:t>
      </w:r>
      <w:r w:rsidRPr="00013F83">
        <w:rPr>
          <w:rStyle w:val="Subst"/>
          <w:bCs/>
          <w:iCs/>
          <w:sz w:val="24"/>
          <w:szCs w:val="24"/>
        </w:rPr>
        <w:t xml:space="preserve"> тыс. руб./чел.</w:t>
      </w:r>
    </w:p>
    <w:p w:rsidR="00013F83" w:rsidRPr="00013F83" w:rsidRDefault="00013F83">
      <w:pPr>
        <w:pStyle w:val="ThinDelim"/>
        <w:rPr>
          <w:sz w:val="24"/>
          <w:szCs w:val="24"/>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013F83" w:rsidRPr="00013F83" w:rsidTr="00013F8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shd w:val="clear" w:color="auto" w:fill="D9D9D9" w:themeFill="background1" w:themeFillShade="D9"/>
          </w:tcPr>
          <w:p w:rsidR="00013F83" w:rsidRPr="00013F83" w:rsidRDefault="00013F83">
            <w:pPr>
              <w:jc w:val="center"/>
              <w:rPr>
                <w:sz w:val="24"/>
                <w:szCs w:val="24"/>
              </w:rPr>
            </w:pPr>
            <w:r w:rsidRPr="00013F83">
              <w:rPr>
                <w:sz w:val="24"/>
                <w:szCs w:val="24"/>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shd w:val="clear" w:color="auto" w:fill="D9D9D9" w:themeFill="background1" w:themeFillShade="D9"/>
          </w:tcPr>
          <w:p w:rsidR="00013F83" w:rsidRPr="00013F83" w:rsidRDefault="00013F83">
            <w:pPr>
              <w:jc w:val="center"/>
              <w:rPr>
                <w:sz w:val="24"/>
                <w:szCs w:val="24"/>
              </w:rPr>
            </w:pPr>
            <w:r w:rsidRPr="00013F83">
              <w:rPr>
                <w:sz w:val="24"/>
                <w:szCs w:val="24"/>
              </w:rPr>
              <w:t>2016, 9 мес.</w:t>
            </w:r>
          </w:p>
        </w:tc>
        <w:tc>
          <w:tcPr>
            <w:tcW w:w="1860" w:type="dxa"/>
            <w:tcBorders>
              <w:top w:val="double" w:sz="6" w:space="0" w:color="auto"/>
              <w:left w:val="single" w:sz="6" w:space="0" w:color="auto"/>
              <w:bottom w:val="single" w:sz="6" w:space="0" w:color="auto"/>
              <w:right w:val="double" w:sz="6" w:space="0" w:color="auto"/>
            </w:tcBorders>
            <w:shd w:val="clear" w:color="auto" w:fill="D9D9D9" w:themeFill="background1" w:themeFillShade="D9"/>
          </w:tcPr>
          <w:p w:rsidR="00013F83" w:rsidRPr="00013F83" w:rsidRDefault="00013F83">
            <w:pPr>
              <w:jc w:val="center"/>
              <w:rPr>
                <w:sz w:val="24"/>
                <w:szCs w:val="24"/>
              </w:rPr>
            </w:pPr>
            <w:r w:rsidRPr="00013F83">
              <w:rPr>
                <w:sz w:val="24"/>
                <w:szCs w:val="24"/>
              </w:rPr>
              <w:t>2017, 9 мес.</w:t>
            </w:r>
          </w:p>
        </w:tc>
      </w:tr>
      <w:tr w:rsidR="00013F83" w:rsidRPr="00013F8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Производительность труда</w:t>
            </w:r>
          </w:p>
        </w:tc>
        <w:tc>
          <w:tcPr>
            <w:tcW w:w="182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1 005.97</w:t>
            </w:r>
          </w:p>
        </w:tc>
        <w:tc>
          <w:tcPr>
            <w:tcW w:w="18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690.1</w:t>
            </w:r>
          </w:p>
        </w:tc>
      </w:tr>
      <w:tr w:rsidR="00013F83" w:rsidRPr="00013F8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Отношение размера задолженности к собственному капиталу</w:t>
            </w:r>
          </w:p>
        </w:tc>
        <w:tc>
          <w:tcPr>
            <w:tcW w:w="182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-11.87</w:t>
            </w:r>
          </w:p>
        </w:tc>
        <w:tc>
          <w:tcPr>
            <w:tcW w:w="18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0.39</w:t>
            </w:r>
          </w:p>
        </w:tc>
      </w:tr>
      <w:tr w:rsidR="00013F83" w:rsidRPr="00013F8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Отношение размера долгосрочной задолженности к сумме долгосрочной задолженности и собственного капитала</w:t>
            </w:r>
          </w:p>
        </w:tc>
        <w:tc>
          <w:tcPr>
            <w:tcW w:w="182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-0.5</w:t>
            </w:r>
          </w:p>
        </w:tc>
        <w:tc>
          <w:tcPr>
            <w:tcW w:w="18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0.16</w:t>
            </w:r>
          </w:p>
        </w:tc>
      </w:tr>
      <w:tr w:rsidR="00013F83" w:rsidRPr="00013F8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Степень покрытия долгов текущими доходами (прибылью)</w:t>
            </w:r>
          </w:p>
        </w:tc>
        <w:tc>
          <w:tcPr>
            <w:tcW w:w="182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-52.91</w:t>
            </w:r>
          </w:p>
        </w:tc>
        <w:tc>
          <w:tcPr>
            <w:tcW w:w="18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-6.87</w:t>
            </w:r>
          </w:p>
        </w:tc>
      </w:tr>
      <w:tr w:rsidR="00013F83" w:rsidRPr="00013F8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013F83" w:rsidRPr="00013F83" w:rsidRDefault="00013F83">
            <w:pPr>
              <w:rPr>
                <w:sz w:val="24"/>
                <w:szCs w:val="24"/>
              </w:rPr>
            </w:pPr>
            <w:r w:rsidRPr="00013F83">
              <w:rPr>
                <w:sz w:val="24"/>
                <w:szCs w:val="24"/>
              </w:rPr>
              <w:t>Уровень просроченной задолженности, %</w:t>
            </w:r>
          </w:p>
        </w:tc>
        <w:tc>
          <w:tcPr>
            <w:tcW w:w="1820" w:type="dxa"/>
            <w:tcBorders>
              <w:top w:val="single" w:sz="6" w:space="0" w:color="auto"/>
              <w:left w:val="single" w:sz="6" w:space="0" w:color="auto"/>
              <w:bottom w:val="double" w:sz="6" w:space="0" w:color="auto"/>
              <w:right w:val="single" w:sz="6" w:space="0" w:color="auto"/>
            </w:tcBorders>
          </w:tcPr>
          <w:p w:rsidR="00013F83" w:rsidRPr="00013F83" w:rsidRDefault="00013F83">
            <w:pPr>
              <w:jc w:val="right"/>
              <w:rPr>
                <w:sz w:val="24"/>
                <w:szCs w:val="24"/>
              </w:rPr>
            </w:pPr>
            <w:r w:rsidRPr="00013F83">
              <w:rPr>
                <w:sz w:val="24"/>
                <w:szCs w:val="24"/>
              </w:rPr>
              <w:t>1.36</w:t>
            </w:r>
          </w:p>
        </w:tc>
        <w:tc>
          <w:tcPr>
            <w:tcW w:w="1860" w:type="dxa"/>
            <w:tcBorders>
              <w:top w:val="single" w:sz="6" w:space="0" w:color="auto"/>
              <w:left w:val="single" w:sz="6" w:space="0" w:color="auto"/>
              <w:bottom w:val="double" w:sz="6" w:space="0" w:color="auto"/>
              <w:right w:val="double" w:sz="6" w:space="0" w:color="auto"/>
            </w:tcBorders>
          </w:tcPr>
          <w:p w:rsidR="00013F83" w:rsidRPr="00013F83" w:rsidRDefault="00013F83">
            <w:pPr>
              <w:jc w:val="right"/>
              <w:rPr>
                <w:sz w:val="24"/>
                <w:szCs w:val="24"/>
              </w:rPr>
            </w:pPr>
            <w:r w:rsidRPr="00013F83">
              <w:rPr>
                <w:sz w:val="24"/>
                <w:szCs w:val="24"/>
              </w:rPr>
              <w:t>0.56</w:t>
            </w:r>
          </w:p>
        </w:tc>
      </w:tr>
    </w:tbl>
    <w:p w:rsidR="00013F83" w:rsidRPr="00013F83" w:rsidRDefault="00013F83">
      <w:pPr>
        <w:rPr>
          <w:sz w:val="24"/>
          <w:szCs w:val="24"/>
        </w:rPr>
      </w:pPr>
    </w:p>
    <w:p w:rsidR="00013F83" w:rsidRPr="00013F83" w:rsidRDefault="00013F83">
      <w:pPr>
        <w:pStyle w:val="ThinDelim"/>
        <w:rPr>
          <w:sz w:val="24"/>
          <w:szCs w:val="24"/>
        </w:rPr>
      </w:pPr>
    </w:p>
    <w:p w:rsidR="00013F83" w:rsidRPr="00013F83" w:rsidRDefault="00013F83" w:rsidP="00013F83">
      <w:pPr>
        <w:ind w:left="200"/>
        <w:jc w:val="both"/>
        <w:rPr>
          <w:sz w:val="24"/>
          <w:szCs w:val="24"/>
        </w:rPr>
      </w:pPr>
      <w:r w:rsidRPr="00013F83">
        <w:rPr>
          <w:sz w:val="24"/>
          <w:szCs w:val="24"/>
        </w:rPr>
        <w:t>Анализ финансово-экономической деятельности эмитента на основе экономического анализа динамики приведенных показателей:</w:t>
      </w:r>
      <w:r w:rsidRPr="00013F83">
        <w:rPr>
          <w:sz w:val="24"/>
          <w:szCs w:val="24"/>
        </w:rPr>
        <w:br/>
      </w:r>
      <w:r w:rsidRPr="00013F83">
        <w:rPr>
          <w:rStyle w:val="Subst"/>
          <w:bCs/>
          <w:iCs/>
          <w:sz w:val="24"/>
          <w:szCs w:val="24"/>
        </w:rPr>
        <w:t>Показатель «Производительность труда» характеризует величину выручки, заработанную в среднем каждым работником (сотрудником) за анализируемый период, т.е. показатель позволяет оценить эффективность использования трудовых ресурсов. В 2017 г. наблюдается постепенное снижение данного показателя, что вызвано снижением объемов выручки при неизменности среднесписочной численности сотрудников.</w:t>
      </w:r>
      <w:r w:rsidRPr="00013F83">
        <w:rPr>
          <w:rStyle w:val="Subst"/>
          <w:bCs/>
          <w:iCs/>
          <w:sz w:val="24"/>
          <w:szCs w:val="24"/>
        </w:rPr>
        <w:br/>
        <w:t xml:space="preserve">Показатель «Отношение размера задолженности к собственному капиталу» в 2016 году имел отрицательные значения в связи с отрицательным значением капитала и резервов, что, в свою очередь, вызвано существенным увеличением непокрытых убытков. В 2017 году анализируемый показатель приобрел положительное значение, что вызвано увеличением уставного капитала в результате дополнительной эмиссии акций. </w:t>
      </w:r>
      <w:r w:rsidRPr="00013F83">
        <w:rPr>
          <w:rStyle w:val="Subst"/>
          <w:bCs/>
          <w:iCs/>
          <w:sz w:val="24"/>
          <w:szCs w:val="24"/>
        </w:rPr>
        <w:br/>
      </w:r>
      <w:r w:rsidR="00143C3E" w:rsidRPr="00013F83">
        <w:rPr>
          <w:rStyle w:val="Subst"/>
          <w:bCs/>
          <w:iCs/>
          <w:sz w:val="24"/>
          <w:szCs w:val="24"/>
        </w:rPr>
        <w:t>Показатель «Отношение размера долгосрочной задолженности к сумме долгосрочной задолженности и собственного капитала» в 2016 году достиг значения -0,5. В третьем квартале 2017 г. данный показатель демонстрирует рост и достиг положительного значения.</w:t>
      </w:r>
      <w:r w:rsidR="00143C3E" w:rsidRPr="00013F83">
        <w:rPr>
          <w:rStyle w:val="Subst"/>
          <w:bCs/>
          <w:iCs/>
          <w:sz w:val="24"/>
          <w:szCs w:val="24"/>
        </w:rPr>
        <w:br/>
      </w:r>
      <w:r w:rsidRPr="00013F83">
        <w:rPr>
          <w:rStyle w:val="Subst"/>
          <w:bCs/>
          <w:iCs/>
          <w:sz w:val="24"/>
          <w:szCs w:val="24"/>
        </w:rPr>
        <w:t xml:space="preserve">Показатель «Степень покрытия долгов текущими доходами (прибылью)» показывает возможности Эмитента по погашению текущих обязательств за счет текущих прибылей. В 2016 году анализируемый показатель достиг отрицательного значения. В 2017 году анализируемый показатель имеет </w:t>
      </w:r>
      <w:r w:rsidRPr="00013F83">
        <w:rPr>
          <w:rStyle w:val="Subst"/>
          <w:bCs/>
          <w:iCs/>
          <w:sz w:val="24"/>
          <w:szCs w:val="24"/>
        </w:rPr>
        <w:lastRenderedPageBreak/>
        <w:t xml:space="preserve">отрицательное значение, что обусловлено отсутствием прибыли от продаж. </w:t>
      </w:r>
      <w:r w:rsidRPr="00013F83">
        <w:rPr>
          <w:rStyle w:val="Subst"/>
          <w:bCs/>
          <w:iCs/>
          <w:sz w:val="24"/>
          <w:szCs w:val="24"/>
        </w:rPr>
        <w:br/>
        <w:t xml:space="preserve">Показатель «Уровень просроченной задолженности» в 2017 году снизился по сравнению с результатами 2016 года за счет погашения просроченной задолженности со стороны эмитента. </w:t>
      </w:r>
      <w:r w:rsidRPr="00013F83">
        <w:rPr>
          <w:rStyle w:val="Subst"/>
          <w:bCs/>
          <w:iCs/>
          <w:sz w:val="24"/>
          <w:szCs w:val="24"/>
        </w:rPr>
        <w:br/>
      </w:r>
    </w:p>
    <w:p w:rsidR="00013F83" w:rsidRPr="00013F83" w:rsidRDefault="00013F83" w:rsidP="00013F83">
      <w:pPr>
        <w:pStyle w:val="2"/>
      </w:pPr>
      <w:r w:rsidRPr="00013F83">
        <w:t>2.2. Рыночная капитализация эмитента</w:t>
      </w:r>
    </w:p>
    <w:p w:rsidR="00013F83" w:rsidRPr="00013F83" w:rsidRDefault="00013F83">
      <w:pPr>
        <w:ind w:left="200"/>
        <w:rPr>
          <w:sz w:val="24"/>
          <w:szCs w:val="24"/>
        </w:rPr>
      </w:pPr>
      <w:r w:rsidRPr="00013F83">
        <w:rPr>
          <w:sz w:val="24"/>
          <w:szCs w:val="24"/>
        </w:rPr>
        <w:t>Не указывается эмитентами, обыкновенные именные акции которых не допущены к обращению организатором торговли</w:t>
      </w:r>
    </w:p>
    <w:p w:rsidR="00013F83" w:rsidRPr="00013F83" w:rsidRDefault="00013F83" w:rsidP="00013F83">
      <w:pPr>
        <w:pStyle w:val="2"/>
      </w:pPr>
      <w:r w:rsidRPr="00013F83">
        <w:t>2.3. Обязательства эмитента</w:t>
      </w:r>
    </w:p>
    <w:p w:rsidR="00013F83" w:rsidRPr="00013F83" w:rsidRDefault="00013F83" w:rsidP="00013F83">
      <w:pPr>
        <w:pStyle w:val="3"/>
      </w:pPr>
      <w:r w:rsidRPr="00013F83">
        <w:t>2.3.1. Заемные средства и кредиторская задолженность</w:t>
      </w:r>
    </w:p>
    <w:p w:rsidR="00013F83" w:rsidRPr="00013F83" w:rsidRDefault="00013F83">
      <w:pPr>
        <w:pStyle w:val="SubHeading"/>
        <w:ind w:left="200"/>
        <w:rPr>
          <w:sz w:val="24"/>
          <w:szCs w:val="24"/>
        </w:rPr>
      </w:pPr>
      <w:r w:rsidRPr="00013F83">
        <w:rPr>
          <w:sz w:val="24"/>
          <w:szCs w:val="24"/>
        </w:rPr>
        <w:t>На 30.09.2017 г.</w:t>
      </w:r>
    </w:p>
    <w:p w:rsidR="00013F83" w:rsidRPr="00013F83" w:rsidRDefault="00013F83">
      <w:pPr>
        <w:ind w:left="400"/>
        <w:rPr>
          <w:sz w:val="24"/>
          <w:szCs w:val="24"/>
        </w:rPr>
      </w:pPr>
      <w:r w:rsidRPr="00013F83">
        <w:rPr>
          <w:sz w:val="24"/>
          <w:szCs w:val="24"/>
        </w:rPr>
        <w:t>Структура заемных средств</w:t>
      </w:r>
    </w:p>
    <w:p w:rsidR="00013F83" w:rsidRPr="00013F83" w:rsidRDefault="00013F83">
      <w:pPr>
        <w:ind w:left="400"/>
        <w:rPr>
          <w:sz w:val="24"/>
          <w:szCs w:val="24"/>
        </w:rPr>
      </w:pPr>
      <w:r w:rsidRPr="00013F83">
        <w:rPr>
          <w:sz w:val="24"/>
          <w:szCs w:val="24"/>
        </w:rPr>
        <w:t>Единица измерения:</w:t>
      </w:r>
      <w:r w:rsidRPr="00013F83">
        <w:rPr>
          <w:rStyle w:val="Subst"/>
          <w:bCs/>
          <w:iCs/>
          <w:sz w:val="24"/>
          <w:szCs w:val="24"/>
        </w:rPr>
        <w:t xml:space="preserve"> тыс. руб.</w:t>
      </w:r>
    </w:p>
    <w:p w:rsidR="00013F83" w:rsidRPr="00013F83" w:rsidRDefault="00013F83">
      <w:pPr>
        <w:pStyle w:val="ThinDelim"/>
        <w:rPr>
          <w:sz w:val="24"/>
          <w:szCs w:val="24"/>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013F83" w:rsidRPr="00013F83">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013F83" w:rsidRPr="00013F83" w:rsidRDefault="00013F83">
            <w:pPr>
              <w:jc w:val="center"/>
              <w:rPr>
                <w:sz w:val="24"/>
                <w:szCs w:val="24"/>
              </w:rPr>
            </w:pPr>
            <w:r w:rsidRPr="00013F83">
              <w:rPr>
                <w:sz w:val="24"/>
                <w:szCs w:val="24"/>
              </w:rPr>
              <w:t>Значение показателя</w:t>
            </w: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rsidP="00013F83">
            <w:pPr>
              <w:jc w:val="right"/>
              <w:rPr>
                <w:sz w:val="24"/>
                <w:szCs w:val="24"/>
              </w:rPr>
            </w:pPr>
            <w:r w:rsidRPr="00013F83">
              <w:rPr>
                <w:sz w:val="24"/>
                <w:szCs w:val="24"/>
              </w:rPr>
              <w:t>784 722</w:t>
            </w: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0</w:t>
            </w: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784 722</w:t>
            </w: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0</w:t>
            </w: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0</w:t>
            </w: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0</w:t>
            </w: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0</w:t>
            </w: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0</w:t>
            </w: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0</w:t>
            </w: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0</w:t>
            </w: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 xml:space="preserve">  по займам,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0</w:t>
            </w:r>
          </w:p>
        </w:tc>
      </w:tr>
      <w:tr w:rsidR="00013F83" w:rsidRPr="00013F83">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013F83" w:rsidRPr="00013F83" w:rsidRDefault="00013F83">
            <w:pPr>
              <w:rPr>
                <w:sz w:val="24"/>
                <w:szCs w:val="24"/>
              </w:rPr>
            </w:pPr>
            <w:r w:rsidRPr="00013F83">
              <w:rPr>
                <w:sz w:val="24"/>
                <w:szCs w:val="24"/>
              </w:rPr>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rsidR="00013F83" w:rsidRPr="00013F83" w:rsidRDefault="00013F83">
            <w:pPr>
              <w:jc w:val="right"/>
              <w:rPr>
                <w:sz w:val="24"/>
                <w:szCs w:val="24"/>
              </w:rPr>
            </w:pPr>
            <w:r w:rsidRPr="00013F83">
              <w:rPr>
                <w:sz w:val="24"/>
                <w:szCs w:val="24"/>
              </w:rPr>
              <w:t>0</w:t>
            </w:r>
          </w:p>
        </w:tc>
      </w:tr>
    </w:tbl>
    <w:p w:rsidR="00013F83" w:rsidRPr="00013F83" w:rsidRDefault="00013F83">
      <w:pPr>
        <w:rPr>
          <w:sz w:val="24"/>
          <w:szCs w:val="24"/>
        </w:rPr>
      </w:pPr>
    </w:p>
    <w:p w:rsidR="00013F83" w:rsidRPr="00013F83" w:rsidRDefault="00013F83">
      <w:pPr>
        <w:ind w:left="400"/>
        <w:rPr>
          <w:sz w:val="24"/>
          <w:szCs w:val="24"/>
        </w:rPr>
      </w:pPr>
      <w:r w:rsidRPr="00013F83">
        <w:rPr>
          <w:sz w:val="24"/>
          <w:szCs w:val="24"/>
        </w:rPr>
        <w:t>Структура кредиторской задолженности</w:t>
      </w:r>
    </w:p>
    <w:p w:rsidR="00013F83" w:rsidRPr="00013F83" w:rsidRDefault="00013F83">
      <w:pPr>
        <w:ind w:left="400"/>
        <w:rPr>
          <w:sz w:val="24"/>
          <w:szCs w:val="24"/>
        </w:rPr>
      </w:pPr>
      <w:r w:rsidRPr="00013F83">
        <w:rPr>
          <w:sz w:val="24"/>
          <w:szCs w:val="24"/>
        </w:rPr>
        <w:t>Единица измерения:</w:t>
      </w:r>
      <w:r w:rsidRPr="00013F83">
        <w:rPr>
          <w:rStyle w:val="Subst"/>
          <w:bCs/>
          <w:iCs/>
          <w:sz w:val="24"/>
          <w:szCs w:val="24"/>
        </w:rPr>
        <w:t xml:space="preserve"> тыс. руб.</w:t>
      </w:r>
    </w:p>
    <w:p w:rsidR="00013F83" w:rsidRPr="00013F83" w:rsidRDefault="00013F83">
      <w:pPr>
        <w:pStyle w:val="ThinDelim"/>
        <w:rPr>
          <w:sz w:val="24"/>
          <w:szCs w:val="24"/>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013F83" w:rsidRPr="00013F83">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013F83" w:rsidRPr="00013F83" w:rsidRDefault="00013F83">
            <w:pPr>
              <w:jc w:val="center"/>
              <w:rPr>
                <w:sz w:val="24"/>
                <w:szCs w:val="24"/>
              </w:rPr>
            </w:pPr>
            <w:r w:rsidRPr="00013F83">
              <w:rPr>
                <w:sz w:val="24"/>
                <w:szCs w:val="24"/>
              </w:rPr>
              <w:t>Значение показателя</w:t>
            </w: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lastRenderedPageBreak/>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861 470</w:t>
            </w: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9 197</w:t>
            </w: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6 615</w:t>
            </w: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0</w:t>
            </w: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28 542</w:t>
            </w: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659</w:t>
            </w: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2 051</w:t>
            </w: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0</w:t>
            </w: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 xml:space="preserve">  прочая</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824 262</w:t>
            </w:r>
          </w:p>
        </w:tc>
      </w:tr>
      <w:tr w:rsidR="00013F83" w:rsidRPr="00013F83">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013F83" w:rsidRPr="00013F83" w:rsidRDefault="00013F83">
            <w:pPr>
              <w:rPr>
                <w:sz w:val="24"/>
                <w:szCs w:val="24"/>
              </w:rPr>
            </w:pPr>
            <w:r w:rsidRPr="00013F83">
              <w:rPr>
                <w:sz w:val="24"/>
                <w:szCs w:val="24"/>
              </w:rPr>
              <w:t xml:space="preserve">    из нее просроченная</w:t>
            </w:r>
          </w:p>
        </w:tc>
        <w:tc>
          <w:tcPr>
            <w:tcW w:w="1840" w:type="dxa"/>
            <w:tcBorders>
              <w:top w:val="single" w:sz="6" w:space="0" w:color="auto"/>
              <w:left w:val="single" w:sz="6" w:space="0" w:color="auto"/>
              <w:bottom w:val="double" w:sz="6" w:space="0" w:color="auto"/>
              <w:right w:val="double" w:sz="6" w:space="0" w:color="auto"/>
            </w:tcBorders>
          </w:tcPr>
          <w:p w:rsidR="00013F83" w:rsidRPr="00013F83" w:rsidRDefault="00013F83">
            <w:pPr>
              <w:jc w:val="right"/>
              <w:rPr>
                <w:sz w:val="24"/>
                <w:szCs w:val="24"/>
              </w:rPr>
            </w:pPr>
            <w:r w:rsidRPr="00013F83">
              <w:rPr>
                <w:sz w:val="24"/>
                <w:szCs w:val="24"/>
              </w:rPr>
              <w:t>8 538</w:t>
            </w:r>
          </w:p>
        </w:tc>
      </w:tr>
    </w:tbl>
    <w:p w:rsidR="00013F83" w:rsidRPr="00013F83" w:rsidRDefault="00013F83">
      <w:pPr>
        <w:rPr>
          <w:sz w:val="24"/>
          <w:szCs w:val="24"/>
        </w:rPr>
      </w:pPr>
    </w:p>
    <w:p w:rsidR="00013F83" w:rsidRPr="00013F83" w:rsidRDefault="00013F83">
      <w:pPr>
        <w:ind w:left="400"/>
        <w:rPr>
          <w:sz w:val="24"/>
          <w:szCs w:val="24"/>
        </w:rPr>
      </w:pPr>
      <w:r w:rsidRPr="00013F83">
        <w:rPr>
          <w:sz w:val="24"/>
          <w:szCs w:val="24"/>
        </w:rPr>
        <w:t>При наличии просроченной кредиторской задолженности, в том числе по заемным средствам, указываются причины неисполнения и последствия, которые наступили или могут наступить в будущем для эмитента вследствие неисполнения соответствующих обязательств, в том числе санкции, налагаемые на эмитента, и срок (предполагаемый срок) погашения просроченной кредиторской задолженности или просроченной задолженности по заемным средствам.</w:t>
      </w:r>
    </w:p>
    <w:p w:rsidR="00013F83" w:rsidRPr="00013F83" w:rsidRDefault="00013F83">
      <w:pPr>
        <w:ind w:left="400"/>
        <w:rPr>
          <w:sz w:val="24"/>
          <w:szCs w:val="24"/>
        </w:rPr>
      </w:pPr>
    </w:p>
    <w:p w:rsidR="00013F83" w:rsidRPr="00013F83" w:rsidRDefault="00013F83">
      <w:pPr>
        <w:pStyle w:val="SubHeading"/>
        <w:ind w:left="400"/>
        <w:rPr>
          <w:sz w:val="24"/>
          <w:szCs w:val="24"/>
        </w:rPr>
      </w:pPr>
      <w:r w:rsidRPr="00013F83">
        <w:rPr>
          <w:sz w:val="24"/>
          <w:szCs w:val="24"/>
        </w:rPr>
        <w:t>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w:t>
      </w:r>
    </w:p>
    <w:p w:rsidR="00013F83" w:rsidRDefault="00013F83" w:rsidP="00013F83">
      <w:pPr>
        <w:ind w:left="600"/>
        <w:jc w:val="both"/>
        <w:rPr>
          <w:sz w:val="24"/>
          <w:szCs w:val="24"/>
        </w:rPr>
      </w:pPr>
    </w:p>
    <w:p w:rsidR="00013F83" w:rsidRPr="00013F83" w:rsidRDefault="00013F83" w:rsidP="00013F83">
      <w:pPr>
        <w:numPr>
          <w:ilvl w:val="0"/>
          <w:numId w:val="10"/>
        </w:numPr>
        <w:jc w:val="both"/>
        <w:rPr>
          <w:sz w:val="24"/>
          <w:szCs w:val="24"/>
        </w:rPr>
      </w:pPr>
      <w:r w:rsidRPr="00013F83">
        <w:rPr>
          <w:sz w:val="24"/>
          <w:szCs w:val="24"/>
        </w:rPr>
        <w:t>Полное фирменное наименование:</w:t>
      </w:r>
      <w:r w:rsidRPr="00013F83">
        <w:rPr>
          <w:rStyle w:val="Subst"/>
          <w:bCs/>
          <w:iCs/>
          <w:sz w:val="24"/>
          <w:szCs w:val="24"/>
        </w:rPr>
        <w:t xml:space="preserve"> Общество с ограниченной ответственностью "Перспектива Инвест Групп"</w:t>
      </w:r>
    </w:p>
    <w:p w:rsidR="00013F83" w:rsidRPr="00013F83" w:rsidRDefault="00013F83" w:rsidP="00013F83">
      <w:pPr>
        <w:ind w:left="600"/>
        <w:jc w:val="both"/>
        <w:rPr>
          <w:sz w:val="24"/>
          <w:szCs w:val="24"/>
        </w:rPr>
      </w:pPr>
      <w:r w:rsidRPr="00013F83">
        <w:rPr>
          <w:sz w:val="24"/>
          <w:szCs w:val="24"/>
        </w:rPr>
        <w:t>Сокращенное фирменное наименование:</w:t>
      </w:r>
      <w:r w:rsidRPr="00013F83">
        <w:rPr>
          <w:rStyle w:val="Subst"/>
          <w:bCs/>
          <w:iCs/>
          <w:sz w:val="24"/>
          <w:szCs w:val="24"/>
        </w:rPr>
        <w:t xml:space="preserve"> ООО "ПИ ГРУПП"</w:t>
      </w:r>
    </w:p>
    <w:p w:rsidR="00013F83" w:rsidRPr="00013F83" w:rsidRDefault="00013F83" w:rsidP="00013F83">
      <w:pPr>
        <w:ind w:left="600"/>
        <w:jc w:val="both"/>
        <w:rPr>
          <w:sz w:val="24"/>
          <w:szCs w:val="24"/>
        </w:rPr>
      </w:pPr>
      <w:r w:rsidRPr="00013F83">
        <w:rPr>
          <w:sz w:val="24"/>
          <w:szCs w:val="24"/>
        </w:rPr>
        <w:t>Место нахождения:</w:t>
      </w:r>
      <w:r w:rsidRPr="00013F83">
        <w:rPr>
          <w:rStyle w:val="Subst"/>
          <w:bCs/>
          <w:iCs/>
          <w:sz w:val="24"/>
          <w:szCs w:val="24"/>
        </w:rPr>
        <w:t xml:space="preserve"> 111033, г. Москва. ул. Золоторожский вал, д. 11</w:t>
      </w:r>
    </w:p>
    <w:p w:rsidR="00013F83" w:rsidRPr="00013F83" w:rsidRDefault="00013F83" w:rsidP="00013F83">
      <w:pPr>
        <w:ind w:left="600"/>
        <w:jc w:val="both"/>
        <w:rPr>
          <w:sz w:val="24"/>
          <w:szCs w:val="24"/>
        </w:rPr>
      </w:pPr>
      <w:r w:rsidRPr="00013F83">
        <w:rPr>
          <w:sz w:val="24"/>
          <w:szCs w:val="24"/>
        </w:rPr>
        <w:t>ИНН:</w:t>
      </w:r>
      <w:r w:rsidRPr="00013F83">
        <w:rPr>
          <w:rStyle w:val="Subst"/>
          <w:bCs/>
          <w:iCs/>
          <w:sz w:val="24"/>
          <w:szCs w:val="24"/>
        </w:rPr>
        <w:t xml:space="preserve"> 7722865077</w:t>
      </w:r>
    </w:p>
    <w:p w:rsidR="00013F83" w:rsidRPr="00013F83" w:rsidRDefault="00013F83" w:rsidP="00013F83">
      <w:pPr>
        <w:ind w:left="600"/>
        <w:jc w:val="both"/>
        <w:rPr>
          <w:sz w:val="24"/>
          <w:szCs w:val="24"/>
        </w:rPr>
      </w:pPr>
      <w:r w:rsidRPr="00013F83">
        <w:rPr>
          <w:sz w:val="24"/>
          <w:szCs w:val="24"/>
        </w:rPr>
        <w:t>ОГРН:</w:t>
      </w:r>
      <w:r w:rsidRPr="00013F83">
        <w:rPr>
          <w:rStyle w:val="Subst"/>
          <w:bCs/>
          <w:iCs/>
          <w:sz w:val="24"/>
          <w:szCs w:val="24"/>
        </w:rPr>
        <w:t xml:space="preserve"> 5147746420399</w:t>
      </w:r>
    </w:p>
    <w:p w:rsidR="00013F83" w:rsidRPr="00013F83" w:rsidRDefault="00013F83" w:rsidP="00013F83">
      <w:pPr>
        <w:ind w:left="600"/>
        <w:jc w:val="both"/>
        <w:rPr>
          <w:sz w:val="24"/>
          <w:szCs w:val="24"/>
        </w:rPr>
      </w:pPr>
    </w:p>
    <w:p w:rsidR="00013F83" w:rsidRPr="00013F83" w:rsidRDefault="00013F83" w:rsidP="00013F83">
      <w:pPr>
        <w:ind w:left="600"/>
        <w:jc w:val="both"/>
        <w:rPr>
          <w:sz w:val="24"/>
          <w:szCs w:val="24"/>
        </w:rPr>
      </w:pPr>
      <w:r w:rsidRPr="00013F83">
        <w:rPr>
          <w:sz w:val="24"/>
          <w:szCs w:val="24"/>
        </w:rPr>
        <w:t>Сумма задолженности:</w:t>
      </w:r>
      <w:r w:rsidRPr="00013F83">
        <w:rPr>
          <w:rStyle w:val="Subst"/>
          <w:bCs/>
          <w:iCs/>
          <w:sz w:val="24"/>
          <w:szCs w:val="24"/>
        </w:rPr>
        <w:t xml:space="preserve"> 682 393 063.42</w:t>
      </w:r>
      <w:r>
        <w:rPr>
          <w:rStyle w:val="Subst"/>
          <w:bCs/>
          <w:iCs/>
          <w:sz w:val="24"/>
          <w:szCs w:val="24"/>
        </w:rPr>
        <w:t xml:space="preserve"> </w:t>
      </w:r>
      <w:r w:rsidRPr="00013F83">
        <w:rPr>
          <w:rStyle w:val="Subst"/>
          <w:bCs/>
          <w:iCs/>
          <w:sz w:val="24"/>
          <w:szCs w:val="24"/>
        </w:rPr>
        <w:t>руб.</w:t>
      </w:r>
    </w:p>
    <w:p w:rsidR="00013F83" w:rsidRPr="00013F83" w:rsidRDefault="00013F83" w:rsidP="00013F83">
      <w:pPr>
        <w:ind w:left="600"/>
        <w:jc w:val="both"/>
        <w:rPr>
          <w:sz w:val="24"/>
          <w:szCs w:val="24"/>
        </w:rPr>
      </w:pPr>
      <w:r w:rsidRPr="00013F83">
        <w:rPr>
          <w:sz w:val="24"/>
          <w:szCs w:val="24"/>
        </w:rPr>
        <w:t>Размер и условия просроченной задолженности (процентная ставка, штрафные санкции, пени):</w:t>
      </w:r>
      <w:r>
        <w:rPr>
          <w:sz w:val="24"/>
          <w:szCs w:val="24"/>
        </w:rPr>
        <w:t xml:space="preserve"> </w:t>
      </w:r>
      <w:r w:rsidRPr="00013F83">
        <w:rPr>
          <w:rStyle w:val="Subst"/>
          <w:bCs/>
          <w:iCs/>
          <w:sz w:val="24"/>
          <w:szCs w:val="24"/>
        </w:rPr>
        <w:t>Задолженность по агентским договорам не просрочена,</w:t>
      </w:r>
    </w:p>
    <w:p w:rsidR="00013F83" w:rsidRPr="00013F83" w:rsidRDefault="00013F83" w:rsidP="00013F83">
      <w:pPr>
        <w:ind w:left="600"/>
        <w:jc w:val="both"/>
        <w:rPr>
          <w:sz w:val="24"/>
          <w:szCs w:val="24"/>
        </w:rPr>
      </w:pPr>
      <w:r w:rsidRPr="00013F83">
        <w:rPr>
          <w:sz w:val="24"/>
          <w:szCs w:val="24"/>
        </w:rPr>
        <w:t>Кредитор является аффилированным лицом эмитента:</w:t>
      </w:r>
      <w:r w:rsidRPr="00013F83">
        <w:rPr>
          <w:rStyle w:val="Subst"/>
          <w:bCs/>
          <w:iCs/>
          <w:sz w:val="24"/>
          <w:szCs w:val="24"/>
        </w:rPr>
        <w:t xml:space="preserve"> Да</w:t>
      </w:r>
    </w:p>
    <w:p w:rsidR="00013F83" w:rsidRPr="00013F83" w:rsidRDefault="00013F83" w:rsidP="00013F83">
      <w:pPr>
        <w:ind w:left="600"/>
        <w:jc w:val="both"/>
        <w:rPr>
          <w:sz w:val="24"/>
          <w:szCs w:val="24"/>
        </w:rPr>
      </w:pPr>
      <w:r w:rsidRPr="00013F83">
        <w:rPr>
          <w:sz w:val="24"/>
          <w:szCs w:val="24"/>
        </w:rPr>
        <w:t>Доля эмитента в уставном капитале коммерческой организации:</w:t>
      </w:r>
      <w:r w:rsidRPr="00013F83">
        <w:rPr>
          <w:rStyle w:val="Subst"/>
          <w:bCs/>
          <w:iCs/>
          <w:sz w:val="24"/>
          <w:szCs w:val="24"/>
        </w:rPr>
        <w:t xml:space="preserve"> 100%</w:t>
      </w:r>
    </w:p>
    <w:p w:rsidR="00013F83" w:rsidRPr="00013F83" w:rsidRDefault="00013F83" w:rsidP="00013F83">
      <w:pPr>
        <w:ind w:left="600"/>
        <w:jc w:val="both"/>
        <w:rPr>
          <w:sz w:val="24"/>
          <w:szCs w:val="24"/>
        </w:rPr>
      </w:pPr>
      <w:r w:rsidRPr="00013F83">
        <w:rPr>
          <w:sz w:val="24"/>
          <w:szCs w:val="24"/>
        </w:rPr>
        <w:t>Доля участия лица в уставном капитале эмитента:</w:t>
      </w:r>
      <w:r w:rsidRPr="00013F83">
        <w:rPr>
          <w:rStyle w:val="Subst"/>
          <w:bCs/>
          <w:iCs/>
          <w:sz w:val="24"/>
          <w:szCs w:val="24"/>
        </w:rPr>
        <w:t xml:space="preserve"> 0%</w:t>
      </w:r>
    </w:p>
    <w:p w:rsidR="00013F83" w:rsidRPr="00013F83" w:rsidRDefault="00013F83" w:rsidP="00013F83">
      <w:pPr>
        <w:ind w:left="600"/>
        <w:jc w:val="both"/>
        <w:rPr>
          <w:sz w:val="24"/>
          <w:szCs w:val="24"/>
        </w:rPr>
      </w:pPr>
      <w:r w:rsidRPr="00013F83">
        <w:rPr>
          <w:sz w:val="24"/>
          <w:szCs w:val="24"/>
        </w:rPr>
        <w:t>Доля принадлежащих лицу обыкновенных акций эмитента:</w:t>
      </w:r>
      <w:r w:rsidRPr="00013F83">
        <w:rPr>
          <w:rStyle w:val="Subst"/>
          <w:bCs/>
          <w:iCs/>
          <w:sz w:val="24"/>
          <w:szCs w:val="24"/>
        </w:rPr>
        <w:t xml:space="preserve"> 0%</w:t>
      </w:r>
    </w:p>
    <w:p w:rsidR="00013F83" w:rsidRPr="00013F83" w:rsidRDefault="00013F83" w:rsidP="00013F83">
      <w:pPr>
        <w:ind w:left="600"/>
        <w:jc w:val="both"/>
        <w:rPr>
          <w:sz w:val="24"/>
          <w:szCs w:val="24"/>
        </w:rPr>
      </w:pPr>
    </w:p>
    <w:p w:rsidR="00013F83" w:rsidRPr="00013F83" w:rsidRDefault="00013F83" w:rsidP="00013F83">
      <w:pPr>
        <w:numPr>
          <w:ilvl w:val="0"/>
          <w:numId w:val="10"/>
        </w:numPr>
        <w:jc w:val="both"/>
        <w:rPr>
          <w:sz w:val="24"/>
          <w:szCs w:val="24"/>
        </w:rPr>
      </w:pPr>
      <w:r w:rsidRPr="00013F83">
        <w:rPr>
          <w:sz w:val="24"/>
          <w:szCs w:val="24"/>
        </w:rPr>
        <w:lastRenderedPageBreak/>
        <w:t>Полное фирменное наименование:</w:t>
      </w:r>
      <w:r w:rsidRPr="00013F83">
        <w:rPr>
          <w:rStyle w:val="Subst"/>
          <w:bCs/>
          <w:iCs/>
          <w:sz w:val="24"/>
          <w:szCs w:val="24"/>
        </w:rPr>
        <w:t xml:space="preserve"> Общество с ограниченной ответственностью "Перспектива Инвест Групп"</w:t>
      </w:r>
    </w:p>
    <w:p w:rsidR="00013F83" w:rsidRPr="00013F83" w:rsidRDefault="00013F83" w:rsidP="00013F83">
      <w:pPr>
        <w:ind w:left="600"/>
        <w:jc w:val="both"/>
        <w:rPr>
          <w:sz w:val="24"/>
          <w:szCs w:val="24"/>
        </w:rPr>
      </w:pPr>
      <w:r w:rsidRPr="00013F83">
        <w:rPr>
          <w:sz w:val="24"/>
          <w:szCs w:val="24"/>
        </w:rPr>
        <w:t>Сокращенное фирменное наименование:</w:t>
      </w:r>
      <w:r w:rsidRPr="00013F83">
        <w:rPr>
          <w:rStyle w:val="Subst"/>
          <w:bCs/>
          <w:iCs/>
          <w:sz w:val="24"/>
          <w:szCs w:val="24"/>
        </w:rPr>
        <w:t xml:space="preserve"> ООО "ПИ ГРУПП"</w:t>
      </w:r>
    </w:p>
    <w:p w:rsidR="00013F83" w:rsidRPr="00013F83" w:rsidRDefault="00013F83" w:rsidP="00013F83">
      <w:pPr>
        <w:ind w:left="600"/>
        <w:jc w:val="both"/>
        <w:rPr>
          <w:sz w:val="24"/>
          <w:szCs w:val="24"/>
        </w:rPr>
      </w:pPr>
      <w:r w:rsidRPr="00013F83">
        <w:rPr>
          <w:sz w:val="24"/>
          <w:szCs w:val="24"/>
        </w:rPr>
        <w:t>Место нахождения:</w:t>
      </w:r>
      <w:r w:rsidRPr="00013F83">
        <w:rPr>
          <w:rStyle w:val="Subst"/>
          <w:bCs/>
          <w:iCs/>
          <w:sz w:val="24"/>
          <w:szCs w:val="24"/>
        </w:rPr>
        <w:t xml:space="preserve"> 111033, г. Москва, ул. Золоторожский вал, д. 11</w:t>
      </w:r>
    </w:p>
    <w:p w:rsidR="00013F83" w:rsidRPr="00013F83" w:rsidRDefault="00013F83" w:rsidP="00013F83">
      <w:pPr>
        <w:ind w:left="600"/>
        <w:jc w:val="both"/>
        <w:rPr>
          <w:sz w:val="24"/>
          <w:szCs w:val="24"/>
        </w:rPr>
      </w:pPr>
      <w:r w:rsidRPr="00013F83">
        <w:rPr>
          <w:sz w:val="24"/>
          <w:szCs w:val="24"/>
        </w:rPr>
        <w:t>ИНН:</w:t>
      </w:r>
      <w:r w:rsidRPr="00013F83">
        <w:rPr>
          <w:rStyle w:val="Subst"/>
          <w:bCs/>
          <w:iCs/>
          <w:sz w:val="24"/>
          <w:szCs w:val="24"/>
        </w:rPr>
        <w:t xml:space="preserve"> 7722865077</w:t>
      </w:r>
    </w:p>
    <w:p w:rsidR="00013F83" w:rsidRPr="00013F83" w:rsidRDefault="00013F83" w:rsidP="00013F83">
      <w:pPr>
        <w:ind w:left="600"/>
        <w:jc w:val="both"/>
        <w:rPr>
          <w:sz w:val="24"/>
          <w:szCs w:val="24"/>
        </w:rPr>
      </w:pPr>
      <w:r w:rsidRPr="00013F83">
        <w:rPr>
          <w:sz w:val="24"/>
          <w:szCs w:val="24"/>
        </w:rPr>
        <w:t>ОГРН:</w:t>
      </w:r>
      <w:r w:rsidRPr="00013F83">
        <w:rPr>
          <w:rStyle w:val="Subst"/>
          <w:bCs/>
          <w:iCs/>
          <w:sz w:val="24"/>
          <w:szCs w:val="24"/>
        </w:rPr>
        <w:t xml:space="preserve"> 5147746420399</w:t>
      </w:r>
    </w:p>
    <w:p w:rsidR="00013F83" w:rsidRPr="00013F83" w:rsidRDefault="00013F83" w:rsidP="00013F83">
      <w:pPr>
        <w:ind w:left="600"/>
        <w:jc w:val="both"/>
        <w:rPr>
          <w:sz w:val="24"/>
          <w:szCs w:val="24"/>
        </w:rPr>
      </w:pPr>
    </w:p>
    <w:p w:rsidR="00013F83" w:rsidRPr="00013F83" w:rsidRDefault="00013F83" w:rsidP="00013F83">
      <w:pPr>
        <w:ind w:left="600"/>
        <w:jc w:val="both"/>
        <w:rPr>
          <w:sz w:val="24"/>
          <w:szCs w:val="24"/>
        </w:rPr>
      </w:pPr>
      <w:r w:rsidRPr="00013F83">
        <w:rPr>
          <w:sz w:val="24"/>
          <w:szCs w:val="24"/>
        </w:rPr>
        <w:t>Сумма задолженности:</w:t>
      </w:r>
      <w:r w:rsidRPr="00013F83">
        <w:rPr>
          <w:rStyle w:val="Subst"/>
          <w:bCs/>
          <w:iCs/>
          <w:sz w:val="24"/>
          <w:szCs w:val="24"/>
        </w:rPr>
        <w:t xml:space="preserve"> 224 088 290.8руб.</w:t>
      </w:r>
    </w:p>
    <w:p w:rsidR="00013F83" w:rsidRPr="00013F83" w:rsidRDefault="00013F83" w:rsidP="00013F83">
      <w:pPr>
        <w:ind w:left="600"/>
        <w:jc w:val="both"/>
        <w:rPr>
          <w:sz w:val="24"/>
          <w:szCs w:val="24"/>
        </w:rPr>
      </w:pPr>
      <w:r w:rsidRPr="00013F83">
        <w:rPr>
          <w:sz w:val="24"/>
          <w:szCs w:val="24"/>
        </w:rPr>
        <w:t>Размер и условия просроченной задолженности (процентная ставка, штрафные санкции, пени):</w:t>
      </w:r>
      <w:r>
        <w:rPr>
          <w:sz w:val="24"/>
          <w:szCs w:val="24"/>
        </w:rPr>
        <w:t xml:space="preserve"> </w:t>
      </w:r>
      <w:r w:rsidRPr="00013F83">
        <w:rPr>
          <w:rStyle w:val="Subst"/>
          <w:bCs/>
          <w:iCs/>
          <w:sz w:val="24"/>
          <w:szCs w:val="24"/>
        </w:rPr>
        <w:t>Задолженность не просрочена.</w:t>
      </w:r>
    </w:p>
    <w:p w:rsidR="00013F83" w:rsidRPr="00013F83" w:rsidRDefault="00013F83" w:rsidP="00013F83">
      <w:pPr>
        <w:ind w:left="600"/>
        <w:jc w:val="both"/>
        <w:rPr>
          <w:sz w:val="24"/>
          <w:szCs w:val="24"/>
        </w:rPr>
      </w:pPr>
      <w:r w:rsidRPr="00013F83">
        <w:rPr>
          <w:sz w:val="24"/>
          <w:szCs w:val="24"/>
        </w:rPr>
        <w:t>Кредитор является аффилированным лицом эмитента:</w:t>
      </w:r>
      <w:r w:rsidRPr="00013F83">
        <w:rPr>
          <w:rStyle w:val="Subst"/>
          <w:bCs/>
          <w:iCs/>
          <w:sz w:val="24"/>
          <w:szCs w:val="24"/>
        </w:rPr>
        <w:t xml:space="preserve"> Да</w:t>
      </w:r>
    </w:p>
    <w:p w:rsidR="00013F83" w:rsidRPr="00013F83" w:rsidRDefault="00013F83" w:rsidP="00013F83">
      <w:pPr>
        <w:ind w:left="600"/>
        <w:jc w:val="both"/>
        <w:rPr>
          <w:sz w:val="24"/>
          <w:szCs w:val="24"/>
        </w:rPr>
      </w:pPr>
      <w:r w:rsidRPr="00013F83">
        <w:rPr>
          <w:sz w:val="24"/>
          <w:szCs w:val="24"/>
        </w:rPr>
        <w:t>Доля эмитента в уставном капитале коммерческой организации:</w:t>
      </w:r>
      <w:r w:rsidRPr="00013F83">
        <w:rPr>
          <w:rStyle w:val="Subst"/>
          <w:bCs/>
          <w:iCs/>
          <w:sz w:val="24"/>
          <w:szCs w:val="24"/>
        </w:rPr>
        <w:t xml:space="preserve"> 100%</w:t>
      </w:r>
    </w:p>
    <w:p w:rsidR="00013F83" w:rsidRPr="00013F83" w:rsidRDefault="00013F83" w:rsidP="00013F83">
      <w:pPr>
        <w:ind w:left="600"/>
        <w:jc w:val="both"/>
        <w:rPr>
          <w:sz w:val="24"/>
          <w:szCs w:val="24"/>
        </w:rPr>
      </w:pPr>
      <w:r w:rsidRPr="00013F83">
        <w:rPr>
          <w:sz w:val="24"/>
          <w:szCs w:val="24"/>
        </w:rPr>
        <w:t>Доля участия лица в уставном капитале эмитента:</w:t>
      </w:r>
      <w:r w:rsidRPr="00013F83">
        <w:rPr>
          <w:rStyle w:val="Subst"/>
          <w:bCs/>
          <w:iCs/>
          <w:sz w:val="24"/>
          <w:szCs w:val="24"/>
        </w:rPr>
        <w:t xml:space="preserve"> 0%</w:t>
      </w:r>
    </w:p>
    <w:p w:rsidR="00013F83" w:rsidRPr="00013F83" w:rsidRDefault="00013F83" w:rsidP="00013F83">
      <w:pPr>
        <w:ind w:left="600"/>
        <w:jc w:val="both"/>
        <w:rPr>
          <w:sz w:val="24"/>
          <w:szCs w:val="24"/>
        </w:rPr>
      </w:pPr>
      <w:r w:rsidRPr="00013F83">
        <w:rPr>
          <w:sz w:val="24"/>
          <w:szCs w:val="24"/>
        </w:rPr>
        <w:t>Доля принадлежащих лицу обыкновенных акций эмитента:</w:t>
      </w:r>
      <w:r w:rsidRPr="00013F83">
        <w:rPr>
          <w:rStyle w:val="Subst"/>
          <w:bCs/>
          <w:iCs/>
          <w:sz w:val="24"/>
          <w:szCs w:val="24"/>
        </w:rPr>
        <w:t xml:space="preserve"> 0%</w:t>
      </w:r>
    </w:p>
    <w:p w:rsidR="00013F83" w:rsidRPr="00013F83" w:rsidRDefault="00013F83" w:rsidP="00013F83">
      <w:pPr>
        <w:ind w:left="600"/>
        <w:jc w:val="both"/>
        <w:rPr>
          <w:sz w:val="24"/>
          <w:szCs w:val="24"/>
        </w:rPr>
      </w:pPr>
    </w:p>
    <w:p w:rsidR="00013F83" w:rsidRPr="00013F83" w:rsidRDefault="00013F83" w:rsidP="00013F83">
      <w:pPr>
        <w:numPr>
          <w:ilvl w:val="0"/>
          <w:numId w:val="10"/>
        </w:numPr>
        <w:jc w:val="both"/>
        <w:rPr>
          <w:sz w:val="24"/>
          <w:szCs w:val="24"/>
        </w:rPr>
      </w:pPr>
      <w:r w:rsidRPr="00013F83">
        <w:rPr>
          <w:sz w:val="24"/>
          <w:szCs w:val="24"/>
        </w:rPr>
        <w:t>Полное фирменное наименование:</w:t>
      </w:r>
      <w:r w:rsidRPr="00013F83">
        <w:rPr>
          <w:rStyle w:val="Subst"/>
          <w:bCs/>
          <w:iCs/>
          <w:sz w:val="24"/>
          <w:szCs w:val="24"/>
        </w:rPr>
        <w:t xml:space="preserve"> Общество с ограниченной ответственностью "ДС-МОНОЛИТ"</w:t>
      </w:r>
    </w:p>
    <w:p w:rsidR="00013F83" w:rsidRPr="00013F83" w:rsidRDefault="00013F83" w:rsidP="00013F83">
      <w:pPr>
        <w:ind w:left="600"/>
        <w:jc w:val="both"/>
        <w:rPr>
          <w:sz w:val="24"/>
          <w:szCs w:val="24"/>
        </w:rPr>
      </w:pPr>
      <w:r w:rsidRPr="00013F83">
        <w:rPr>
          <w:sz w:val="24"/>
          <w:szCs w:val="24"/>
        </w:rPr>
        <w:t>Сокращенное фирменное наименование:</w:t>
      </w:r>
      <w:r w:rsidRPr="00013F83">
        <w:rPr>
          <w:rStyle w:val="Subst"/>
          <w:bCs/>
          <w:iCs/>
          <w:sz w:val="24"/>
          <w:szCs w:val="24"/>
        </w:rPr>
        <w:t xml:space="preserve"> ООО "ДС-МОНОЛИТ"</w:t>
      </w:r>
    </w:p>
    <w:p w:rsidR="00013F83" w:rsidRPr="00013F83" w:rsidRDefault="00013F83" w:rsidP="00013F83">
      <w:pPr>
        <w:ind w:left="600"/>
        <w:jc w:val="both"/>
        <w:rPr>
          <w:sz w:val="24"/>
          <w:szCs w:val="24"/>
        </w:rPr>
      </w:pPr>
      <w:r w:rsidRPr="00013F83">
        <w:rPr>
          <w:sz w:val="24"/>
          <w:szCs w:val="24"/>
        </w:rPr>
        <w:t>Место нахождения:</w:t>
      </w:r>
      <w:r w:rsidRPr="00013F83">
        <w:rPr>
          <w:rStyle w:val="Subst"/>
          <w:bCs/>
          <w:iCs/>
          <w:sz w:val="24"/>
          <w:szCs w:val="24"/>
        </w:rPr>
        <w:t xml:space="preserve"> 119590, г. Москва, Мосфильмоская ул., д. 70</w:t>
      </w:r>
    </w:p>
    <w:p w:rsidR="00013F83" w:rsidRPr="00013F83" w:rsidRDefault="00013F83" w:rsidP="00013F83">
      <w:pPr>
        <w:ind w:left="600"/>
        <w:jc w:val="both"/>
        <w:rPr>
          <w:sz w:val="24"/>
          <w:szCs w:val="24"/>
        </w:rPr>
      </w:pPr>
      <w:r w:rsidRPr="00013F83">
        <w:rPr>
          <w:sz w:val="24"/>
          <w:szCs w:val="24"/>
        </w:rPr>
        <w:t>ИНН:</w:t>
      </w:r>
      <w:r w:rsidRPr="00013F83">
        <w:rPr>
          <w:rStyle w:val="Subst"/>
          <w:bCs/>
          <w:iCs/>
          <w:sz w:val="24"/>
          <w:szCs w:val="24"/>
        </w:rPr>
        <w:t xml:space="preserve"> 7734594946</w:t>
      </w:r>
    </w:p>
    <w:p w:rsidR="00013F83" w:rsidRPr="00013F83" w:rsidRDefault="00013F83" w:rsidP="00013F83">
      <w:pPr>
        <w:ind w:left="600"/>
        <w:jc w:val="both"/>
        <w:rPr>
          <w:sz w:val="24"/>
          <w:szCs w:val="24"/>
        </w:rPr>
      </w:pPr>
      <w:r w:rsidRPr="00013F83">
        <w:rPr>
          <w:sz w:val="24"/>
          <w:szCs w:val="24"/>
        </w:rPr>
        <w:t>ОГРН:</w:t>
      </w:r>
      <w:r w:rsidRPr="00013F83">
        <w:rPr>
          <w:rStyle w:val="Subst"/>
          <w:bCs/>
          <w:iCs/>
          <w:sz w:val="24"/>
          <w:szCs w:val="24"/>
        </w:rPr>
        <w:t xml:space="preserve"> 5087746366681</w:t>
      </w:r>
    </w:p>
    <w:p w:rsidR="00013F83" w:rsidRPr="00013F83" w:rsidRDefault="00013F83" w:rsidP="00013F83">
      <w:pPr>
        <w:ind w:left="600"/>
        <w:jc w:val="both"/>
        <w:rPr>
          <w:sz w:val="24"/>
          <w:szCs w:val="24"/>
        </w:rPr>
      </w:pPr>
    </w:p>
    <w:p w:rsidR="00013F83" w:rsidRPr="00013F83" w:rsidRDefault="00013F83" w:rsidP="00013F83">
      <w:pPr>
        <w:ind w:left="600"/>
        <w:jc w:val="both"/>
        <w:rPr>
          <w:sz w:val="24"/>
          <w:szCs w:val="24"/>
        </w:rPr>
      </w:pPr>
      <w:r w:rsidRPr="00013F83">
        <w:rPr>
          <w:sz w:val="24"/>
          <w:szCs w:val="24"/>
        </w:rPr>
        <w:t>Сумма задолженности:</w:t>
      </w:r>
      <w:r w:rsidRPr="00013F83">
        <w:rPr>
          <w:rStyle w:val="Subst"/>
          <w:bCs/>
          <w:iCs/>
          <w:sz w:val="24"/>
          <w:szCs w:val="24"/>
        </w:rPr>
        <w:t xml:space="preserve"> 478 181 460.73</w:t>
      </w:r>
      <w:r>
        <w:rPr>
          <w:rStyle w:val="Subst"/>
          <w:bCs/>
          <w:iCs/>
          <w:sz w:val="24"/>
          <w:szCs w:val="24"/>
        </w:rPr>
        <w:t xml:space="preserve"> </w:t>
      </w:r>
      <w:r w:rsidRPr="00013F83">
        <w:rPr>
          <w:rStyle w:val="Subst"/>
          <w:bCs/>
          <w:iCs/>
          <w:sz w:val="24"/>
          <w:szCs w:val="24"/>
        </w:rPr>
        <w:t>руб.</w:t>
      </w:r>
    </w:p>
    <w:p w:rsidR="00013F83" w:rsidRPr="00013F83" w:rsidRDefault="00013F83" w:rsidP="00013F83">
      <w:pPr>
        <w:ind w:left="600"/>
        <w:jc w:val="both"/>
        <w:rPr>
          <w:sz w:val="24"/>
          <w:szCs w:val="24"/>
        </w:rPr>
      </w:pPr>
      <w:r w:rsidRPr="00013F83">
        <w:rPr>
          <w:sz w:val="24"/>
          <w:szCs w:val="24"/>
        </w:rPr>
        <w:t>Размер и условия просроченной задолженности (процентная ставка, штрафные санкции, пени):</w:t>
      </w:r>
      <w:r>
        <w:rPr>
          <w:sz w:val="24"/>
          <w:szCs w:val="24"/>
        </w:rPr>
        <w:t xml:space="preserve"> </w:t>
      </w:r>
      <w:r w:rsidRPr="00013F83">
        <w:rPr>
          <w:rStyle w:val="Subst"/>
          <w:bCs/>
          <w:iCs/>
          <w:sz w:val="24"/>
          <w:szCs w:val="24"/>
        </w:rPr>
        <w:t>Задолженность не является просроченной</w:t>
      </w:r>
    </w:p>
    <w:p w:rsidR="00013F83" w:rsidRPr="00013F83" w:rsidRDefault="00013F83" w:rsidP="00013F83">
      <w:pPr>
        <w:ind w:left="600"/>
        <w:jc w:val="both"/>
        <w:rPr>
          <w:sz w:val="24"/>
          <w:szCs w:val="24"/>
        </w:rPr>
      </w:pPr>
      <w:r w:rsidRPr="00013F83">
        <w:rPr>
          <w:sz w:val="24"/>
          <w:szCs w:val="24"/>
        </w:rPr>
        <w:t>Кредитор является аффилированным лицом эмитента:</w:t>
      </w:r>
      <w:r w:rsidRPr="00013F83">
        <w:rPr>
          <w:rStyle w:val="Subst"/>
          <w:bCs/>
          <w:iCs/>
          <w:sz w:val="24"/>
          <w:szCs w:val="24"/>
        </w:rPr>
        <w:t xml:space="preserve"> Нет</w:t>
      </w:r>
    </w:p>
    <w:p w:rsidR="00013F83" w:rsidRPr="00013F83" w:rsidRDefault="00013F83">
      <w:pPr>
        <w:ind w:left="600"/>
        <w:rPr>
          <w:sz w:val="24"/>
          <w:szCs w:val="24"/>
        </w:rPr>
      </w:pPr>
    </w:p>
    <w:p w:rsidR="00013F83" w:rsidRPr="00013F83" w:rsidRDefault="00013F83" w:rsidP="00013F83">
      <w:pPr>
        <w:pStyle w:val="3"/>
      </w:pPr>
      <w:r w:rsidRPr="00013F83">
        <w:t>2.3.2. Кредитная история эмитента</w:t>
      </w:r>
    </w:p>
    <w:p w:rsidR="00013F83" w:rsidRPr="00013F83" w:rsidRDefault="00013F83">
      <w:pPr>
        <w:ind w:left="200"/>
        <w:rPr>
          <w:sz w:val="24"/>
          <w:szCs w:val="24"/>
        </w:rPr>
      </w:pPr>
      <w:r w:rsidRPr="00013F83">
        <w:rPr>
          <w:sz w:val="24"/>
          <w:szCs w:val="24"/>
        </w:rPr>
        <w:t>Описывается исполнение эмитентом обязательств по действовавшим в течение последнего завершенного 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состоящего из 3, 6, 9 или 12 месяцев, предшествовавшего заключению соответствующего договора, а также иным кредитным договорам и (или) договорам займа, которые эмитент считает для себя существенными.</w:t>
      </w:r>
    </w:p>
    <w:p w:rsidR="00013F83" w:rsidRPr="00013F83" w:rsidRDefault="00013F83">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Вид и идентификационные признаки обязательства</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1. Заем, Договор займа № 8/3-244-2008 от 03.06.2008</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lastRenderedPageBreak/>
              <w:t>Условия обязательства и сведения о его исполнении</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Департамент науки, промышленной политики и предпринимательства г. Москвы, 125009, г. Москва, Вознесенский пер., д. 22</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88 300 000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0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5</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2,75</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Общее число:1 шт. , размер просрочек в днях:930</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15.03.2013</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31.03.2016</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Отсутствуют</w:t>
            </w:r>
          </w:p>
        </w:tc>
      </w:tr>
    </w:tbl>
    <w:p w:rsidR="00013F83" w:rsidRPr="00CB25B2" w:rsidRDefault="00013F83" w:rsidP="00013F83">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Вид и идентификационные признаки обязательства</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2. Заем, Договор займа № 1903/13-1 от 19.03.2013, исполняемый на условиях мирового соглашения от 06.10.2014., утвержденного Арбитражным судом г. Москвы 13.11.2014 по делу А40-99972/2013</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Условия обязательства и сведения о его исполнении</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Общество с ограниченной ответственностью "Лофт Квартал Центр", г. Москва, М. Власьевский пер.. д. 14/23, стр. 2</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100 000 000</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0</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lastRenderedPageBreak/>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7,3</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14,85</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Нет</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26.05.2013</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28.07.2016</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Отсутствуют</w:t>
            </w:r>
          </w:p>
        </w:tc>
      </w:tr>
    </w:tbl>
    <w:p w:rsidR="00013F83" w:rsidRPr="00CB25B2" w:rsidRDefault="00013F83" w:rsidP="00013F83">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Вид и идентификационные признаки обязательства</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3. Заем, Договор займа № 0204/13-2 от 02.04.2013, исполняемый на условиях мирового соглашения от 06.10.2014., утвержденного Арбитражным судом г. Москвы 13.11.2014 по делу А40-99972/2013</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Условия обязательства и сведения о его исполнении</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Общество с ограниченной ответственностью "Лофт Квартал Центр", г. Москва, М. Власьевский пер., д. 14/23, стр. 2</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100 000 000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0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7,3</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14,85</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Нет</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lastRenderedPageBreak/>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08.06.2013</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28.07.2016</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Отсутствуют</w:t>
            </w:r>
          </w:p>
        </w:tc>
      </w:tr>
    </w:tbl>
    <w:p w:rsidR="00013F83" w:rsidRPr="00CB25B2" w:rsidRDefault="00013F83" w:rsidP="00013F83">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Вид и идентификационные признаки обязательства</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4. Заем, Договор займа № 0108/13-4 от 01.08.2013, исполняемый на условиях мирового соглашения от 06.10.2014., утвержденного Арбитражным судом г. Москвы 13.11.2014 по делу А40-99972/2013</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Условия обязательства и сведения о его исполнении</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Общество с ограниченной ответственностью "Лофт Квартал Центр", г. Москва, М. Власьевский пер., д. 14/23, стр. 2</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53 000 000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0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7</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14,75</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Нет</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13.07.2020</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28.07.2016</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Отсутствуют</w:t>
            </w:r>
          </w:p>
        </w:tc>
      </w:tr>
    </w:tbl>
    <w:p w:rsidR="00013F83" w:rsidRPr="00CB25B2" w:rsidRDefault="00013F83" w:rsidP="00013F83">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Вид и идентификационные признаки обязательства</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 xml:space="preserve">5. Заем, Договор займа № 2705/12-13 от 27.05.2013, исполняемый на условиях </w:t>
            </w:r>
            <w:r w:rsidRPr="00250B95">
              <w:rPr>
                <w:b/>
                <w:bCs/>
                <w:sz w:val="24"/>
                <w:szCs w:val="24"/>
              </w:rPr>
              <w:lastRenderedPageBreak/>
              <w:t>мирового соглашения от 06.10.2014., утвержденного Арбитражным судом г. Москвы 13.11.2014 по делу А40-99972/2013</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lastRenderedPageBreak/>
              <w:t>Условия обязательства и сведения о его исполнении</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Общество с ограниченной ответственностью "Лофт Квартал Центр", г. Москва, М. Власьевский пер., д. 14/23, стр. 2</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80 959 972,08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0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7,2</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14,85</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Нет</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13.07.2020</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28.07.2016</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Отсутствуют</w:t>
            </w:r>
          </w:p>
        </w:tc>
      </w:tr>
    </w:tbl>
    <w:p w:rsidR="00013F83" w:rsidRPr="00CB25B2" w:rsidRDefault="00013F83" w:rsidP="00013F83">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Вид и идентификационные признаки обязательства</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6. Заем, Договор займа № МЕТА/СЕРП/040713 от 04.07.2013, исполняемый на условиях мирового соглашения от 06.10.2014., утвержденного Арбитражным судом г. Москвы 13.11.2014 по делу А40-99972/2013</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Условия обязательства и сведения о его исполнении</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Общество с ограниченной ответственностью "МЕТА СТ" (до реорганизации Закрытое акционерное общество "Мета СТ"), г. Москва, Золоторожский вал, д. 11, стр. 7</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56 497 213,14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lastRenderedPageBreak/>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0 RUR X 1</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7</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15</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Нет</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13.07.2020</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10765A" w:rsidP="00013F83">
            <w:pPr>
              <w:jc w:val="both"/>
              <w:rPr>
                <w:sz w:val="24"/>
                <w:szCs w:val="24"/>
              </w:rPr>
            </w:pPr>
            <w:r>
              <w:rPr>
                <w:sz w:val="24"/>
                <w:szCs w:val="24"/>
              </w:rPr>
              <w:t xml:space="preserve"> 28.07</w:t>
            </w:r>
            <w:r w:rsidR="00013F83" w:rsidRPr="00250B95">
              <w:rPr>
                <w:sz w:val="24"/>
                <w:szCs w:val="24"/>
              </w:rPr>
              <w:t>.2016</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Отсутствуют</w:t>
            </w:r>
          </w:p>
        </w:tc>
      </w:tr>
    </w:tbl>
    <w:p w:rsidR="00013F83" w:rsidRPr="00CB25B2" w:rsidRDefault="00013F83" w:rsidP="00013F83">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Вид и идентификационные признаки обязательства</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7. Заем, Договор займа от 14.08.2012 и договор цессии № 1 от 31.07.2013, исполняемый на условиях мирового соглашения от 06.10.2014., утвержденного Арбитражным судом г. Москвы 13.11.2014 по делу А40-99972/2013</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Условия обязательства и сведения о его исполнении</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Общество с ограниченной ответственностью "Лофт Квартал Центр", г. Москва, М. Власьевский пер., д. 14/23, стр. 2</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1 839 880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0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7,9</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9,5</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Наличие просрочек при выплате процентов по кредиту (займу), а в </w:t>
            </w:r>
            <w:r w:rsidRPr="00250B95">
              <w:rPr>
                <w:sz w:val="24"/>
                <w:szCs w:val="24"/>
              </w:rPr>
              <w:lastRenderedPageBreak/>
              <w:t>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lastRenderedPageBreak/>
              <w:t xml:space="preserve"> Нет</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lastRenderedPageBreak/>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13.07.2020</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10.12.2015</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Отсутствуют</w:t>
            </w:r>
          </w:p>
        </w:tc>
      </w:tr>
    </w:tbl>
    <w:p w:rsidR="00013F83" w:rsidRPr="00CB25B2" w:rsidRDefault="00013F83" w:rsidP="00013F83">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Вид и идентификационные признаки обязательства</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8. Заем, Договор займа № МЕТА/СЕРП/300713 от 30.07.2013, исполняемый на условиях мирового соглашения от 06.10.2014., утвержденного Арбитражным судом г. Москвы 13.11.2014 по делу А40-99972/2013</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Условия обязательства и сведения о его исполнении</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Общество с ограниченной ответственностью "МЕТА СТ" (до реорганизации Закрытое акционерное общество "Мета СТ"), г. Москва, Золоторожский вал, д. 11, стр. 7</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71 381 580,43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0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7</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14,90</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Нет</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31.07.2020</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28.07.2016</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Иные сведения об обязательстве, указываемые эмитентом по </w:t>
            </w:r>
            <w:r w:rsidRPr="00250B95">
              <w:rPr>
                <w:sz w:val="24"/>
                <w:szCs w:val="24"/>
              </w:rPr>
              <w:lastRenderedPageBreak/>
              <w:t>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lastRenderedPageBreak/>
              <w:t xml:space="preserve"> Отсутствуют</w:t>
            </w:r>
          </w:p>
        </w:tc>
      </w:tr>
    </w:tbl>
    <w:p w:rsidR="00013F83" w:rsidRPr="00CB25B2" w:rsidRDefault="00013F83" w:rsidP="00013F83">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Вид и идентификационные признаки обязательства</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9. Заем, Договор займа № МЕТА/СЕРП/010813 от 01.08.2013, исполняемый на условиях мирового соглашения от 06.10.2014., утвержденного Арбитражным судом г. Москвы 13.11.2014 по делу А40-99972/2013</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Условия обязательства и сведения о его исполнении</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Общество с ограниченной ответственностью "МЕТА СТ" (до реорганизации Закрытое акционерное общество "Мета СТ"), г. Москва, Золоторожский вал, д. 11, стр. 7</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133 000 000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0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7</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14,90</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Нет</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13.07.2020</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28.07.2016</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Отсутствуют</w:t>
            </w:r>
          </w:p>
        </w:tc>
      </w:tr>
    </w:tbl>
    <w:p w:rsidR="00013F83" w:rsidRPr="00CB25B2" w:rsidRDefault="00013F83" w:rsidP="00013F83">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Вид и идентификационные признаки обязательства</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10. Заем, Договор займа № МЕТА/СЕРП/100613 от 10.06.2013, исполняемый на условиях мирового соглашения от 06.10.2014., утвержденного Арбитражным судом г. Москвы 13.11.2014 по делу А40-99972/2013</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Условия обязательства и сведения о его исполнении</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Наименование и место нахождения или фамилия, имя, </w:t>
            </w:r>
            <w:r w:rsidRPr="00250B95">
              <w:rPr>
                <w:sz w:val="24"/>
                <w:szCs w:val="24"/>
              </w:rPr>
              <w:lastRenderedPageBreak/>
              <w:t>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lastRenderedPageBreak/>
              <w:t xml:space="preserve">Общество с ограниченной ответственностью "МЕТА СТ" (до реорганизации Закрытое </w:t>
            </w:r>
            <w:r w:rsidRPr="00250B95">
              <w:rPr>
                <w:sz w:val="24"/>
                <w:szCs w:val="24"/>
              </w:rPr>
              <w:lastRenderedPageBreak/>
              <w:t>акционерное общество "Мета СТ"), г. Москва, Золоторожский вал, д. 11, стр. 7</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lastRenderedPageBreak/>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72 976 270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0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7,2</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15</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Нет</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13.07.2020</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28.07.2016</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Отсутствуют</w:t>
            </w:r>
          </w:p>
        </w:tc>
      </w:tr>
    </w:tbl>
    <w:p w:rsidR="00013F83" w:rsidRPr="00CB25B2" w:rsidRDefault="00013F83" w:rsidP="00013F83">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Вид и идентификационные признаки обязательства</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11. Заем, Договор займа № МЕГАПОЛИС/СЕРП/010813 от 01.08.2013, исполняемый на условиях мирового соглашения от 06.10.2014., утвержденного Арбитражным судом г. Москвы 13.11.2014 по делу А40-99972/2013</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Условия обязательства и сведения о его исполнении</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Акционерное общество "Мегаполис МСК" (ранее ЗАО "Мегаполис МСК"), г. Москва, пр-т Вернадского, д. 29, комн. 5</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345 000 000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0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7</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Средний размер процентов по </w:t>
            </w:r>
            <w:r w:rsidRPr="00250B95">
              <w:rPr>
                <w:sz w:val="24"/>
                <w:szCs w:val="24"/>
              </w:rPr>
              <w:lastRenderedPageBreak/>
              <w:t>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lastRenderedPageBreak/>
              <w:t xml:space="preserve"> 11</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lastRenderedPageBreak/>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Нет</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13.07.2020</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28.07.2016</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Отсутствуют</w:t>
            </w:r>
          </w:p>
        </w:tc>
      </w:tr>
    </w:tbl>
    <w:p w:rsidR="00013F83" w:rsidRPr="00CB25B2" w:rsidRDefault="00013F83" w:rsidP="00013F83">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Вид и идентификационные признаки обязательства</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12. Заем, Договор займа № БЕЛ/СЕРП/090913 от  09.09.2013; Доп. соглашение от 01.11.2013</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Условия обязательства и сведения о его исполнении</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Общество с ограниченной ответственностью "Белеран", г. Москва, ул. Мосфильмовская, д. 70</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100 000 000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0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3</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12</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Нет</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09.09.2016</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Фактический срок (дата) </w:t>
            </w:r>
            <w:r w:rsidRPr="00250B95">
              <w:rPr>
                <w:sz w:val="24"/>
                <w:szCs w:val="24"/>
              </w:rPr>
              <w:lastRenderedPageBreak/>
              <w:t>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lastRenderedPageBreak/>
              <w:t xml:space="preserve"> 28.07.2016</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lastRenderedPageBreak/>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Отсутствуют</w:t>
            </w:r>
          </w:p>
        </w:tc>
      </w:tr>
    </w:tbl>
    <w:p w:rsidR="00013F83" w:rsidRPr="00CB25B2" w:rsidRDefault="00013F83" w:rsidP="00013F83">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Вид и идентификационные признаки обязательства</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13. Заем, Договор займа № БЕЛ/СЕРП/160614/54 от 16.06.2014: доп. соглашения от 01.11.2014, от 01.07.2015, 01.09.2015</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Условия обязательства и сведения о его исполнении</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Общество с ограниченной ответственностью "Белеран", г. Москва, ул. Мосфильмовская, д. 70</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40 000 000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0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3</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14,01</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Нет</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16.06.2017</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28.07.2016</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Отсутствуют</w:t>
            </w:r>
          </w:p>
        </w:tc>
      </w:tr>
    </w:tbl>
    <w:p w:rsidR="00013F83" w:rsidRPr="00CB25B2" w:rsidRDefault="00013F83" w:rsidP="00013F83">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Вид и идентификационные признаки обязательства</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C46D12">
            <w:pPr>
              <w:jc w:val="both"/>
              <w:rPr>
                <w:b/>
                <w:bCs/>
                <w:sz w:val="24"/>
                <w:szCs w:val="24"/>
              </w:rPr>
            </w:pPr>
            <w:r w:rsidRPr="00250B95">
              <w:rPr>
                <w:b/>
                <w:bCs/>
                <w:sz w:val="24"/>
                <w:szCs w:val="24"/>
              </w:rPr>
              <w:t>14. Заем, Договор займа № БЕЛ/СЕРП/110116/07 от 11.01.2016</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Условия обязательства и сведения о его исполнении</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Наименование и место нахождения или фамилия, имя, </w:t>
            </w:r>
            <w:r w:rsidRPr="00250B95">
              <w:rPr>
                <w:sz w:val="24"/>
                <w:szCs w:val="24"/>
              </w:rPr>
              <w:lastRenderedPageBreak/>
              <w:t>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lastRenderedPageBreak/>
              <w:t>Общество с ограниченной ответственностью "Белеран", г. Москва, ул. Мосфильмовская, д. 70</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lastRenderedPageBreak/>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23 838 897,25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0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3</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14,01</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Нет</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11.01.2019</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28.07.2016</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Отсутствуют</w:t>
            </w:r>
          </w:p>
        </w:tc>
      </w:tr>
    </w:tbl>
    <w:p w:rsidR="00013F83" w:rsidRPr="00CB25B2" w:rsidRDefault="00013F83" w:rsidP="00013F83">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Вид и идентификационные признаки обязательства</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15. Заем,, Договор займа № БЕЛ/СЕРП/20012016/08 от 20.01.2016</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Условия обязательства и сведения о его исполнении</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Общество с ограниченной ответственностью "Белеран", г. Москва, ул. Мосфильмовская, д. 70</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407 478 080,13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0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3</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14,01</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lastRenderedPageBreak/>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Нет</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21.01.2019</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28.07.2016</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Отсутствуют</w:t>
            </w:r>
          </w:p>
        </w:tc>
      </w:tr>
    </w:tbl>
    <w:p w:rsidR="00013F83" w:rsidRPr="00CB25B2" w:rsidRDefault="00013F83" w:rsidP="00013F83">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Вид и идентификационные признаки обязательства</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16. Заем, Договор уступки права требования № БЕЛ/ДСМ/СЕРП/1 от 30.06.2017 по Договору займа № БЕЛ/СЕРП/100516 от 10.05.2016</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Условия обязательства и сведения о его исполнении</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Общество с ограниченной ответственностью "ДС-МОНОЛИТ" (ранее кредитором было Общество с ограниченной ответственностью "Белеран"), г. Москва, ул. Мосфильмовская, д. 70</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28</w:t>
            </w:r>
            <w:r>
              <w:rPr>
                <w:sz w:val="24"/>
                <w:szCs w:val="24"/>
              </w:rPr>
              <w:t xml:space="preserve"> </w:t>
            </w:r>
            <w:r w:rsidRPr="00250B95">
              <w:rPr>
                <w:sz w:val="24"/>
                <w:szCs w:val="24"/>
              </w:rPr>
              <w:t>894</w:t>
            </w:r>
            <w:r>
              <w:rPr>
                <w:sz w:val="24"/>
                <w:szCs w:val="24"/>
              </w:rPr>
              <w:t xml:space="preserve"> </w:t>
            </w:r>
            <w:r w:rsidRPr="00250B95">
              <w:rPr>
                <w:sz w:val="24"/>
                <w:szCs w:val="24"/>
              </w:rPr>
              <w:t xml:space="preserve">161,76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Pr>
                <w:sz w:val="24"/>
                <w:szCs w:val="24"/>
              </w:rPr>
              <w:t>156 475 127,67</w:t>
            </w:r>
            <w:r w:rsidRPr="00250B95">
              <w:rPr>
                <w:sz w:val="24"/>
                <w:szCs w:val="24"/>
              </w:rPr>
              <w:t xml:space="preserve">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10,5</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14,01</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Нет</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31.12.2026</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Срок погашения не наступил</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Иные сведения об обязательстве, </w:t>
            </w:r>
            <w:r w:rsidRPr="00250B95">
              <w:rPr>
                <w:sz w:val="24"/>
                <w:szCs w:val="24"/>
              </w:rPr>
              <w:lastRenderedPageBreak/>
              <w:t>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lastRenderedPageBreak/>
              <w:t xml:space="preserve"> Отсутствуют</w:t>
            </w:r>
          </w:p>
        </w:tc>
      </w:tr>
    </w:tbl>
    <w:p w:rsidR="00013F83" w:rsidRPr="00CB25B2" w:rsidRDefault="00013F83" w:rsidP="00013F83">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Вид и идентификационные признаки обязательства</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17. Заем, Договор уступки права требования № МН/ДСМ/СЕРП от 30.06.2017 по договору займа № МН/СЕРП/1 от 20.06.2016</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Условия обязательства и сведения о его исполнении</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Общество с ограниченной ответственностью "ДС-МОНОЛИТ"  (ранее кредитором было Общество с ограниченной ответственностью "Московская шелкокрутильная фабрика "Моснитки"), г. Москва, ул. Мосфильмовская, д. 70</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240807120,85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240</w:t>
            </w:r>
            <w:r>
              <w:rPr>
                <w:sz w:val="24"/>
                <w:szCs w:val="24"/>
              </w:rPr>
              <w:t xml:space="preserve"> </w:t>
            </w:r>
            <w:r w:rsidRPr="00250B95">
              <w:rPr>
                <w:sz w:val="24"/>
                <w:szCs w:val="24"/>
              </w:rPr>
              <w:t>807</w:t>
            </w:r>
            <w:r>
              <w:rPr>
                <w:sz w:val="24"/>
                <w:szCs w:val="24"/>
              </w:rPr>
              <w:t xml:space="preserve"> </w:t>
            </w:r>
            <w:r w:rsidRPr="00250B95">
              <w:rPr>
                <w:sz w:val="24"/>
                <w:szCs w:val="24"/>
              </w:rPr>
              <w:t xml:space="preserve">120,85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10,5</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12</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Нет</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31.12.2026</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Срок погашения не наступил</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Отсутствуют</w:t>
            </w:r>
          </w:p>
        </w:tc>
      </w:tr>
    </w:tbl>
    <w:p w:rsidR="00013F83" w:rsidRPr="00CB25B2" w:rsidRDefault="00013F83" w:rsidP="00013F83">
      <w:pPr>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Вид и идентификационные признаки обязательства</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18. Заем, Договор займа № ПИГ/СИМ/141116 от 14.11.2016</w:t>
            </w:r>
          </w:p>
        </w:tc>
      </w:tr>
      <w:tr w:rsidR="00013F83" w:rsidRPr="00250B95" w:rsidTr="00013F83">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b/>
                <w:bCs/>
                <w:sz w:val="24"/>
                <w:szCs w:val="24"/>
              </w:rPr>
            </w:pPr>
            <w:r w:rsidRPr="00250B95">
              <w:rPr>
                <w:b/>
                <w:bCs/>
                <w:sz w:val="24"/>
                <w:szCs w:val="24"/>
              </w:rPr>
              <w:t>Условия обязательства и сведения о его исполнении</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Общество с ограниченной ответственностью "Перспектива Инвест Групп", 111033,  г. Москва, Золоторожский вал, д. 11</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lastRenderedPageBreak/>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60 502 494,31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Pr>
                <w:sz w:val="24"/>
                <w:szCs w:val="24"/>
              </w:rPr>
              <w:t>212 054 508,26</w:t>
            </w:r>
            <w:r w:rsidRPr="00250B95">
              <w:rPr>
                <w:sz w:val="24"/>
                <w:szCs w:val="24"/>
              </w:rPr>
              <w:t xml:space="preserve"> </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5,5</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Нет</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 xml:space="preserve"> 14.11.2026</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Срок погашения не наступил</w:t>
            </w:r>
          </w:p>
        </w:tc>
      </w:tr>
      <w:tr w:rsidR="00013F83" w:rsidRPr="00250B95" w:rsidTr="00013F83">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13F83" w:rsidRPr="00250B95" w:rsidRDefault="00013F83" w:rsidP="00013F83">
            <w:pPr>
              <w:jc w:val="both"/>
              <w:rPr>
                <w:sz w:val="24"/>
                <w:szCs w:val="24"/>
              </w:rPr>
            </w:pPr>
            <w:r w:rsidRPr="00250B95">
              <w:rPr>
                <w:sz w:val="24"/>
                <w:szCs w:val="24"/>
              </w:rPr>
              <w:t>Отсутствуют</w:t>
            </w:r>
          </w:p>
        </w:tc>
      </w:tr>
    </w:tbl>
    <w:p w:rsidR="00013F83" w:rsidRPr="00013F83" w:rsidRDefault="00013F83">
      <w:pPr>
        <w:ind w:left="200"/>
        <w:rPr>
          <w:sz w:val="24"/>
          <w:szCs w:val="24"/>
        </w:rPr>
      </w:pPr>
    </w:p>
    <w:p w:rsidR="00013F83" w:rsidRPr="00013F83" w:rsidRDefault="00013F83">
      <w:pPr>
        <w:ind w:left="200"/>
        <w:rPr>
          <w:sz w:val="24"/>
          <w:szCs w:val="24"/>
        </w:rPr>
      </w:pPr>
    </w:p>
    <w:p w:rsidR="00013F83" w:rsidRPr="00013F83" w:rsidRDefault="00013F83">
      <w:pPr>
        <w:pStyle w:val="2"/>
        <w:rPr>
          <w:sz w:val="24"/>
          <w:szCs w:val="24"/>
        </w:rPr>
      </w:pPr>
      <w:r w:rsidRPr="00013F83">
        <w:rPr>
          <w:sz w:val="24"/>
          <w:szCs w:val="24"/>
        </w:rPr>
        <w:t>2.3.3. Обязательства эмитента из обеспечения, предоставленного третьим лицам</w:t>
      </w:r>
    </w:p>
    <w:p w:rsidR="00013F83" w:rsidRPr="00013F83" w:rsidRDefault="00013F83">
      <w:pPr>
        <w:pStyle w:val="SubHeading"/>
        <w:ind w:left="200"/>
        <w:rPr>
          <w:sz w:val="24"/>
          <w:szCs w:val="24"/>
        </w:rPr>
      </w:pPr>
      <w:r w:rsidRPr="00013F83">
        <w:rPr>
          <w:sz w:val="24"/>
          <w:szCs w:val="24"/>
        </w:rPr>
        <w:t>На 30.09.2017 г.</w:t>
      </w:r>
    </w:p>
    <w:p w:rsidR="00013F83" w:rsidRPr="00013F83" w:rsidRDefault="00013F83">
      <w:pPr>
        <w:ind w:left="400"/>
        <w:rPr>
          <w:sz w:val="24"/>
          <w:szCs w:val="24"/>
        </w:rPr>
      </w:pPr>
      <w:r w:rsidRPr="00013F83">
        <w:rPr>
          <w:sz w:val="24"/>
          <w:szCs w:val="24"/>
        </w:rPr>
        <w:t>Единица измерения:</w:t>
      </w:r>
      <w:r w:rsidRPr="00013F83">
        <w:rPr>
          <w:rStyle w:val="Subst"/>
          <w:bCs/>
          <w:iCs/>
          <w:sz w:val="24"/>
          <w:szCs w:val="24"/>
        </w:rPr>
        <w:t xml:space="preserve"> тыс. руб.</w:t>
      </w:r>
    </w:p>
    <w:p w:rsidR="00013F83" w:rsidRPr="00013F83" w:rsidRDefault="00013F83">
      <w:pPr>
        <w:pStyle w:val="ThinDelim"/>
        <w:rPr>
          <w:sz w:val="24"/>
          <w:szCs w:val="24"/>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013F83" w:rsidRPr="00013F8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013F83" w:rsidRPr="00013F83" w:rsidRDefault="00013F83">
            <w:pPr>
              <w:jc w:val="center"/>
              <w:rPr>
                <w:sz w:val="24"/>
                <w:szCs w:val="24"/>
              </w:rPr>
            </w:pPr>
            <w:r w:rsidRPr="00013F83">
              <w:rPr>
                <w:sz w:val="24"/>
                <w:szCs w:val="24"/>
              </w:rPr>
              <w:t>На 30.09.2017 г.</w:t>
            </w:r>
          </w:p>
        </w:tc>
      </w:tr>
      <w:tr w:rsidR="00013F83" w:rsidRPr="00013F8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Общий 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p>
        </w:tc>
        <w:tc>
          <w:tcPr>
            <w:tcW w:w="368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53 000 000</w:t>
            </w:r>
          </w:p>
        </w:tc>
      </w:tr>
      <w:tr w:rsidR="00013F83" w:rsidRPr="00013F8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 xml:space="preserve">Размер предоставленного эмитентом обеспечения (размер (сумма) неисполненных обязательств, в отношении которых эмитентом предоставлено </w:t>
            </w:r>
            <w:r w:rsidRPr="00013F83">
              <w:rPr>
                <w:sz w:val="24"/>
                <w:szCs w:val="24"/>
              </w:rPr>
              <w:lastRenderedPageBreak/>
              <w:t>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залога</w:t>
            </w:r>
          </w:p>
        </w:tc>
        <w:tc>
          <w:tcPr>
            <w:tcW w:w="368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lastRenderedPageBreak/>
              <w:t>53 000 000</w:t>
            </w:r>
          </w:p>
        </w:tc>
      </w:tr>
      <w:tr w:rsidR="00013F83" w:rsidRPr="00013F8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lastRenderedPageBreak/>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013F83" w:rsidRPr="00013F83" w:rsidRDefault="00013F83">
            <w:pPr>
              <w:rPr>
                <w:sz w:val="24"/>
                <w:szCs w:val="24"/>
              </w:rPr>
            </w:pPr>
            <w:r w:rsidRPr="00013F83">
              <w:rPr>
                <w:sz w:val="24"/>
                <w:szCs w:val="24"/>
              </w:rPr>
              <w:t xml:space="preserve">   в том числе по обязательствам третьих лиц</w:t>
            </w:r>
          </w:p>
        </w:tc>
        <w:tc>
          <w:tcPr>
            <w:tcW w:w="3680" w:type="dxa"/>
            <w:tcBorders>
              <w:top w:val="single" w:sz="6" w:space="0" w:color="auto"/>
              <w:left w:val="single" w:sz="6" w:space="0" w:color="auto"/>
              <w:bottom w:val="double" w:sz="6" w:space="0" w:color="auto"/>
              <w:right w:val="double" w:sz="6" w:space="0" w:color="auto"/>
            </w:tcBorders>
          </w:tcPr>
          <w:p w:rsidR="00013F83" w:rsidRPr="00013F83" w:rsidRDefault="00013F83">
            <w:pPr>
              <w:rPr>
                <w:sz w:val="24"/>
                <w:szCs w:val="24"/>
              </w:rPr>
            </w:pPr>
          </w:p>
        </w:tc>
      </w:tr>
    </w:tbl>
    <w:p w:rsidR="00013F83" w:rsidRPr="00013F83" w:rsidRDefault="00013F83">
      <w:pPr>
        <w:rPr>
          <w:sz w:val="24"/>
          <w:szCs w:val="24"/>
        </w:rPr>
      </w:pPr>
    </w:p>
    <w:p w:rsidR="00013F83" w:rsidRPr="00013F83" w:rsidRDefault="00013F83">
      <w:pPr>
        <w:pStyle w:val="SubHeading"/>
        <w:ind w:left="400"/>
        <w:rPr>
          <w:sz w:val="24"/>
          <w:szCs w:val="24"/>
        </w:rPr>
      </w:pPr>
      <w:r w:rsidRPr="00013F83">
        <w:rPr>
          <w:sz w:val="24"/>
          <w:szCs w:val="24"/>
        </w:rPr>
        <w:t>Обязательства эмитента из обеспечения третьим лицам, в том числе в форме залога или поручительства, составляющие пять или более процентов балансовой стоимости активов эмитента на дату окончания соответствующего отчетного периода</w:t>
      </w:r>
    </w:p>
    <w:p w:rsidR="003F0E13" w:rsidRPr="003F0E13" w:rsidRDefault="003F0E13" w:rsidP="003F0E13">
      <w:pPr>
        <w:numPr>
          <w:ilvl w:val="0"/>
          <w:numId w:val="11"/>
        </w:numPr>
        <w:jc w:val="both"/>
        <w:rPr>
          <w:sz w:val="24"/>
          <w:szCs w:val="24"/>
        </w:rPr>
      </w:pPr>
      <w:r w:rsidRPr="003F0E13">
        <w:rPr>
          <w:sz w:val="24"/>
          <w:szCs w:val="24"/>
        </w:rPr>
        <w:t>Вид обеспеченного обязательства:</w:t>
      </w:r>
      <w:r w:rsidRPr="003F0E13">
        <w:rPr>
          <w:rStyle w:val="Subst"/>
          <w:bCs/>
          <w:iCs/>
          <w:sz w:val="24"/>
          <w:szCs w:val="24"/>
        </w:rPr>
        <w:t xml:space="preserve"> Заем</w:t>
      </w:r>
    </w:p>
    <w:p w:rsidR="003F0E13" w:rsidRPr="003F0E13" w:rsidRDefault="003F0E13" w:rsidP="003F0E13">
      <w:pPr>
        <w:ind w:left="600"/>
        <w:jc w:val="both"/>
        <w:rPr>
          <w:sz w:val="24"/>
          <w:szCs w:val="24"/>
        </w:rPr>
      </w:pPr>
      <w:r w:rsidRPr="003F0E13">
        <w:rPr>
          <w:sz w:val="24"/>
          <w:szCs w:val="24"/>
        </w:rPr>
        <w:t>Содержание обеспеченного обязательства:</w:t>
      </w:r>
      <w:r w:rsidRPr="003F0E13">
        <w:rPr>
          <w:rStyle w:val="Subst"/>
          <w:bCs/>
          <w:iCs/>
          <w:sz w:val="24"/>
          <w:szCs w:val="24"/>
        </w:rPr>
        <w:t xml:space="preserve"> Договор займа ООО «Лофт Квартал Центр» 0108/13-4 от 01.08.2013г., процентный – 14,75 % годовых</w:t>
      </w:r>
    </w:p>
    <w:p w:rsidR="003F0E13" w:rsidRPr="003F0E13" w:rsidRDefault="003F0E13" w:rsidP="003F0E13">
      <w:pPr>
        <w:ind w:left="600"/>
        <w:jc w:val="both"/>
        <w:rPr>
          <w:sz w:val="24"/>
          <w:szCs w:val="24"/>
        </w:rPr>
      </w:pPr>
      <w:r w:rsidRPr="003F0E13">
        <w:rPr>
          <w:sz w:val="24"/>
          <w:szCs w:val="24"/>
        </w:rPr>
        <w:t>Размер обеспеченного обязательства эмитента (третьего лица):</w:t>
      </w:r>
      <w:r w:rsidRPr="003F0E13">
        <w:rPr>
          <w:rStyle w:val="Subst"/>
          <w:bCs/>
          <w:iCs/>
          <w:sz w:val="24"/>
          <w:szCs w:val="24"/>
        </w:rPr>
        <w:t xml:space="preserve"> 48 749 301.41 RUR</w:t>
      </w:r>
      <w:r>
        <w:rPr>
          <w:rStyle w:val="Subst"/>
          <w:bCs/>
          <w:iCs/>
          <w:sz w:val="24"/>
          <w:szCs w:val="24"/>
        </w:rPr>
        <w:t xml:space="preserve"> (обеспеченное обязательство погашено полностью)</w:t>
      </w:r>
    </w:p>
    <w:p w:rsidR="003F0E13" w:rsidRPr="003F0E13" w:rsidRDefault="003F0E13" w:rsidP="003F0E13">
      <w:pPr>
        <w:ind w:left="600"/>
        <w:jc w:val="both"/>
        <w:rPr>
          <w:sz w:val="24"/>
          <w:szCs w:val="24"/>
        </w:rPr>
      </w:pPr>
      <w:r w:rsidRPr="003F0E13">
        <w:rPr>
          <w:sz w:val="24"/>
          <w:szCs w:val="24"/>
        </w:rPr>
        <w:t>Срок исполнения обеспеченного обязательства:</w:t>
      </w:r>
      <w:r w:rsidRPr="003F0E13">
        <w:rPr>
          <w:rStyle w:val="Subst"/>
          <w:bCs/>
          <w:iCs/>
          <w:sz w:val="24"/>
          <w:szCs w:val="24"/>
        </w:rPr>
        <w:t xml:space="preserve"> 1 год (срок исполнения увеличен до 13.07.2020 г. в соответствии с условиями мирового соглашения от 06.10.2014 г.).</w:t>
      </w:r>
    </w:p>
    <w:p w:rsidR="003F0E13" w:rsidRPr="003F0E13" w:rsidRDefault="003F0E13" w:rsidP="003F0E13">
      <w:pPr>
        <w:ind w:left="600"/>
        <w:jc w:val="both"/>
        <w:rPr>
          <w:sz w:val="24"/>
          <w:szCs w:val="24"/>
        </w:rPr>
      </w:pPr>
      <w:r w:rsidRPr="003F0E13">
        <w:rPr>
          <w:sz w:val="24"/>
          <w:szCs w:val="24"/>
        </w:rPr>
        <w:t>Способ обеспечения:</w:t>
      </w:r>
      <w:r w:rsidRPr="003F0E13">
        <w:rPr>
          <w:rStyle w:val="Subst"/>
          <w:bCs/>
          <w:iCs/>
          <w:sz w:val="24"/>
          <w:szCs w:val="24"/>
        </w:rPr>
        <w:t xml:space="preserve"> залог</w:t>
      </w:r>
    </w:p>
    <w:p w:rsidR="003F0E13" w:rsidRPr="003F0E13" w:rsidRDefault="003F0E13" w:rsidP="003F0E13">
      <w:pPr>
        <w:ind w:left="600"/>
        <w:rPr>
          <w:sz w:val="24"/>
          <w:szCs w:val="24"/>
        </w:rPr>
      </w:pPr>
      <w:r w:rsidRPr="003F0E13">
        <w:rPr>
          <w:sz w:val="24"/>
          <w:szCs w:val="24"/>
        </w:rPr>
        <w:t>Размер обеспечения:</w:t>
      </w:r>
      <w:r w:rsidRPr="003F0E13">
        <w:rPr>
          <w:rStyle w:val="Subst"/>
          <w:bCs/>
          <w:iCs/>
          <w:sz w:val="24"/>
          <w:szCs w:val="24"/>
        </w:rPr>
        <w:t xml:space="preserve"> 48 749 301.41</w:t>
      </w:r>
      <w:r>
        <w:rPr>
          <w:rStyle w:val="Subst"/>
          <w:bCs/>
          <w:iCs/>
          <w:sz w:val="24"/>
          <w:szCs w:val="24"/>
        </w:rPr>
        <w:t xml:space="preserve"> руб.</w:t>
      </w:r>
    </w:p>
    <w:p w:rsidR="003F0E13" w:rsidRPr="003F0E13" w:rsidRDefault="003F0E13" w:rsidP="003F0E13">
      <w:pPr>
        <w:ind w:left="600"/>
        <w:jc w:val="both"/>
        <w:rPr>
          <w:sz w:val="24"/>
          <w:szCs w:val="24"/>
        </w:rPr>
      </w:pPr>
      <w:r w:rsidRPr="003F0E13">
        <w:rPr>
          <w:sz w:val="24"/>
          <w:szCs w:val="24"/>
        </w:rPr>
        <w:t>Условие предоставления обеспечения, в том числе предмет и стоимость предмета залога:</w:t>
      </w:r>
      <w:r w:rsidRPr="003F0E13">
        <w:rPr>
          <w:sz w:val="24"/>
          <w:szCs w:val="24"/>
        </w:rPr>
        <w:br/>
      </w:r>
      <w:r w:rsidRPr="003F0E13">
        <w:rPr>
          <w:rStyle w:val="Subst"/>
          <w:bCs/>
          <w:iCs/>
          <w:sz w:val="24"/>
          <w:szCs w:val="24"/>
        </w:rPr>
        <w:t>Договор ипотеки от 26.09.2013 ООО «Лофт Квартал Центр», стоимость предмета залога 100 239 785 руб., предмет ипотеки: нежилое здание по адресу: г. Москва, ул. Золоторожский вал, д.11, стр.20.</w:t>
      </w:r>
    </w:p>
    <w:p w:rsidR="003F0E13" w:rsidRPr="003F0E13" w:rsidRDefault="003F0E13" w:rsidP="003F0E13">
      <w:pPr>
        <w:ind w:left="600"/>
        <w:jc w:val="both"/>
        <w:rPr>
          <w:b/>
          <w:bCs/>
          <w:i/>
          <w:iCs/>
          <w:sz w:val="24"/>
          <w:szCs w:val="24"/>
        </w:rPr>
      </w:pPr>
      <w:r w:rsidRPr="003F0E13">
        <w:rPr>
          <w:sz w:val="24"/>
          <w:szCs w:val="24"/>
        </w:rPr>
        <w:t>Срок, на который предоставляется обеспечение:</w:t>
      </w:r>
      <w:r w:rsidRPr="003F0E13">
        <w:rPr>
          <w:rStyle w:val="Subst"/>
          <w:bCs/>
          <w:iCs/>
          <w:sz w:val="24"/>
          <w:szCs w:val="24"/>
        </w:rPr>
        <w:t xml:space="preserve"> до исполнения обязательств п</w:t>
      </w:r>
      <w:r>
        <w:rPr>
          <w:rStyle w:val="Subst"/>
          <w:bCs/>
          <w:iCs/>
          <w:sz w:val="24"/>
          <w:szCs w:val="24"/>
        </w:rPr>
        <w:t>о кредитному договору №0108/13-4. Кредитный договор погашен полностью.</w:t>
      </w:r>
    </w:p>
    <w:p w:rsidR="003F0E13" w:rsidRPr="003F0E13" w:rsidRDefault="003F0E13" w:rsidP="003F0E13">
      <w:pPr>
        <w:ind w:left="600"/>
        <w:jc w:val="both"/>
        <w:rPr>
          <w:sz w:val="24"/>
          <w:szCs w:val="24"/>
        </w:rPr>
      </w:pPr>
      <w:r w:rsidRPr="003F0E13">
        <w:rPr>
          <w:sz w:val="24"/>
          <w:szCs w:val="24"/>
        </w:rPr>
        <w:t>Оценка риска неисполнения или ненадлежащего исполнения обеспеченных обязательств третьим лицом с указанием факторов, которые могут привести к такому неисполнению или ненадлежащему исполнению и вероятности появления таких факторов:</w:t>
      </w:r>
      <w:r w:rsidRPr="003F0E13">
        <w:rPr>
          <w:sz w:val="24"/>
          <w:szCs w:val="24"/>
        </w:rPr>
        <w:br/>
      </w:r>
      <w:r w:rsidRPr="003F0E13">
        <w:rPr>
          <w:rStyle w:val="Subst"/>
          <w:bCs/>
          <w:iCs/>
          <w:sz w:val="24"/>
          <w:szCs w:val="24"/>
        </w:rPr>
        <w:t>обеспечение по обязательствам третьих лиц не предоставлялось.</w:t>
      </w:r>
    </w:p>
    <w:p w:rsidR="00013F83" w:rsidRPr="00013F83" w:rsidRDefault="00013F83">
      <w:pPr>
        <w:ind w:left="600"/>
        <w:rPr>
          <w:sz w:val="24"/>
          <w:szCs w:val="24"/>
        </w:rPr>
      </w:pPr>
    </w:p>
    <w:p w:rsidR="003F0E13" w:rsidRPr="003F0E13" w:rsidRDefault="003F0E13" w:rsidP="003F0E13">
      <w:pPr>
        <w:numPr>
          <w:ilvl w:val="0"/>
          <w:numId w:val="11"/>
        </w:numPr>
        <w:jc w:val="both"/>
        <w:rPr>
          <w:sz w:val="24"/>
          <w:szCs w:val="24"/>
        </w:rPr>
      </w:pPr>
      <w:r>
        <w:rPr>
          <w:sz w:val="24"/>
          <w:szCs w:val="24"/>
        </w:rPr>
        <w:t xml:space="preserve">2) </w:t>
      </w:r>
      <w:r w:rsidRPr="003F0E13">
        <w:rPr>
          <w:sz w:val="24"/>
          <w:szCs w:val="24"/>
        </w:rPr>
        <w:t>Вид обеспеченного обязательства:</w:t>
      </w:r>
      <w:r w:rsidRPr="003F0E13">
        <w:rPr>
          <w:rStyle w:val="Subst"/>
          <w:bCs/>
          <w:iCs/>
          <w:sz w:val="24"/>
          <w:szCs w:val="24"/>
        </w:rPr>
        <w:t xml:space="preserve"> Заем</w:t>
      </w:r>
    </w:p>
    <w:p w:rsidR="003F0E13" w:rsidRDefault="003F0E13" w:rsidP="003F0E13">
      <w:pPr>
        <w:ind w:left="600"/>
        <w:jc w:val="both"/>
        <w:rPr>
          <w:rStyle w:val="Subst"/>
          <w:bCs/>
          <w:iCs/>
          <w:sz w:val="24"/>
          <w:szCs w:val="24"/>
        </w:rPr>
      </w:pPr>
      <w:r w:rsidRPr="003F0E13">
        <w:rPr>
          <w:sz w:val="24"/>
          <w:szCs w:val="24"/>
        </w:rPr>
        <w:lastRenderedPageBreak/>
        <w:t>Содержание обеспеченного обязательства:</w:t>
      </w:r>
      <w:r w:rsidRPr="003F0E13">
        <w:rPr>
          <w:rStyle w:val="Subst"/>
          <w:bCs/>
          <w:iCs/>
          <w:sz w:val="24"/>
          <w:szCs w:val="24"/>
        </w:rPr>
        <w:t xml:space="preserve"> Договор</w:t>
      </w:r>
      <w:r>
        <w:rPr>
          <w:rStyle w:val="Subst"/>
          <w:bCs/>
          <w:iCs/>
          <w:sz w:val="24"/>
          <w:szCs w:val="24"/>
        </w:rPr>
        <w:t>ы</w:t>
      </w:r>
      <w:r w:rsidRPr="003F0E13">
        <w:rPr>
          <w:rStyle w:val="Subst"/>
          <w:bCs/>
          <w:iCs/>
          <w:sz w:val="24"/>
          <w:szCs w:val="24"/>
        </w:rPr>
        <w:t xml:space="preserve"> займа ООО «</w:t>
      </w:r>
      <w:r>
        <w:rPr>
          <w:rStyle w:val="Subst"/>
          <w:bCs/>
          <w:iCs/>
          <w:sz w:val="24"/>
          <w:szCs w:val="24"/>
        </w:rPr>
        <w:t>Белеран:</w:t>
      </w:r>
    </w:p>
    <w:p w:rsidR="003F0E13" w:rsidRDefault="003F0E13" w:rsidP="003F0E13">
      <w:pPr>
        <w:ind w:left="600"/>
        <w:jc w:val="both"/>
        <w:rPr>
          <w:rStyle w:val="Subst"/>
          <w:bCs/>
          <w:iCs/>
          <w:sz w:val="24"/>
          <w:szCs w:val="24"/>
        </w:rPr>
      </w:pPr>
      <w:r>
        <w:rPr>
          <w:rStyle w:val="Subst"/>
          <w:bCs/>
          <w:iCs/>
          <w:sz w:val="24"/>
          <w:szCs w:val="24"/>
        </w:rPr>
        <w:t>-</w:t>
      </w:r>
      <w:r w:rsidRPr="003F0E13">
        <w:rPr>
          <w:rStyle w:val="Subst"/>
          <w:bCs/>
          <w:iCs/>
          <w:sz w:val="24"/>
          <w:szCs w:val="24"/>
        </w:rPr>
        <w:t xml:space="preserve"> </w:t>
      </w:r>
      <w:r>
        <w:rPr>
          <w:rStyle w:val="Subst"/>
          <w:bCs/>
          <w:iCs/>
          <w:sz w:val="24"/>
          <w:szCs w:val="24"/>
        </w:rPr>
        <w:t xml:space="preserve">№ БЕЛ/СЕРП/090913 </w:t>
      </w:r>
      <w:r w:rsidRPr="003F0E13">
        <w:rPr>
          <w:rStyle w:val="Subst"/>
          <w:bCs/>
          <w:iCs/>
          <w:sz w:val="24"/>
          <w:szCs w:val="24"/>
        </w:rPr>
        <w:t xml:space="preserve"> от </w:t>
      </w:r>
      <w:r>
        <w:rPr>
          <w:rStyle w:val="Subst"/>
          <w:bCs/>
          <w:iCs/>
          <w:sz w:val="24"/>
          <w:szCs w:val="24"/>
        </w:rPr>
        <w:t>09.09</w:t>
      </w:r>
      <w:r w:rsidRPr="003F0E13">
        <w:rPr>
          <w:rStyle w:val="Subst"/>
          <w:bCs/>
          <w:iCs/>
          <w:sz w:val="24"/>
          <w:szCs w:val="24"/>
        </w:rPr>
        <w:t xml:space="preserve">.2013г., процентный – </w:t>
      </w:r>
      <w:r>
        <w:rPr>
          <w:rStyle w:val="Subst"/>
          <w:bCs/>
          <w:iCs/>
          <w:sz w:val="24"/>
          <w:szCs w:val="24"/>
        </w:rPr>
        <w:t>12</w:t>
      </w:r>
      <w:r w:rsidRPr="003F0E13">
        <w:rPr>
          <w:rStyle w:val="Subst"/>
          <w:bCs/>
          <w:iCs/>
          <w:sz w:val="24"/>
          <w:szCs w:val="24"/>
        </w:rPr>
        <w:t xml:space="preserve"> % годовых</w:t>
      </w:r>
      <w:r>
        <w:rPr>
          <w:rStyle w:val="Subst"/>
          <w:bCs/>
          <w:iCs/>
          <w:sz w:val="24"/>
          <w:szCs w:val="24"/>
        </w:rPr>
        <w:t xml:space="preserve">, </w:t>
      </w:r>
    </w:p>
    <w:p w:rsidR="003F0E13" w:rsidRDefault="003F0E13" w:rsidP="003F0E13">
      <w:pPr>
        <w:ind w:left="600"/>
        <w:jc w:val="both"/>
        <w:rPr>
          <w:rStyle w:val="Subst"/>
          <w:bCs/>
          <w:iCs/>
          <w:sz w:val="24"/>
          <w:szCs w:val="24"/>
        </w:rPr>
      </w:pPr>
      <w:r>
        <w:rPr>
          <w:rStyle w:val="Subst"/>
          <w:bCs/>
          <w:iCs/>
          <w:sz w:val="24"/>
          <w:szCs w:val="24"/>
        </w:rPr>
        <w:t>- № БЕЛ/СЕРП/160614 от 16.06.2017, процентный – 14,01 % годовых;</w:t>
      </w:r>
    </w:p>
    <w:p w:rsidR="003F0E13" w:rsidRPr="003F0E13" w:rsidRDefault="003F0E13" w:rsidP="003F0E13">
      <w:pPr>
        <w:ind w:left="600"/>
        <w:jc w:val="both"/>
        <w:rPr>
          <w:sz w:val="24"/>
          <w:szCs w:val="24"/>
        </w:rPr>
      </w:pPr>
      <w:r>
        <w:rPr>
          <w:rStyle w:val="Subst"/>
          <w:bCs/>
          <w:iCs/>
          <w:sz w:val="24"/>
          <w:szCs w:val="24"/>
        </w:rPr>
        <w:t xml:space="preserve">- № БЕЛ/СЕРП/20012016 от 20.01.2016, процентный – 14,01 % годовых. </w:t>
      </w:r>
    </w:p>
    <w:p w:rsidR="003F0E13" w:rsidRPr="003F0E13" w:rsidRDefault="003F0E13" w:rsidP="003F0E13">
      <w:pPr>
        <w:ind w:left="600"/>
        <w:jc w:val="both"/>
        <w:rPr>
          <w:sz w:val="24"/>
          <w:szCs w:val="24"/>
        </w:rPr>
      </w:pPr>
      <w:r w:rsidRPr="003F0E13">
        <w:rPr>
          <w:sz w:val="24"/>
          <w:szCs w:val="24"/>
        </w:rPr>
        <w:t>Размер обеспеченного обязательства эмитента (третьего лица):</w:t>
      </w:r>
      <w:r w:rsidRPr="003F0E13">
        <w:rPr>
          <w:rStyle w:val="Subst"/>
          <w:bCs/>
          <w:iCs/>
          <w:sz w:val="24"/>
          <w:szCs w:val="24"/>
        </w:rPr>
        <w:t xml:space="preserve"> </w:t>
      </w:r>
      <w:r>
        <w:rPr>
          <w:rStyle w:val="Subst"/>
          <w:bCs/>
          <w:iCs/>
          <w:sz w:val="24"/>
          <w:szCs w:val="24"/>
        </w:rPr>
        <w:t>1 150 000 000,00</w:t>
      </w:r>
      <w:r w:rsidRPr="003F0E13">
        <w:rPr>
          <w:rStyle w:val="Subst"/>
          <w:bCs/>
          <w:iCs/>
          <w:sz w:val="24"/>
          <w:szCs w:val="24"/>
        </w:rPr>
        <w:t xml:space="preserve"> RUR</w:t>
      </w:r>
      <w:r>
        <w:rPr>
          <w:rStyle w:val="Subst"/>
          <w:bCs/>
          <w:iCs/>
          <w:sz w:val="24"/>
          <w:szCs w:val="24"/>
        </w:rPr>
        <w:t xml:space="preserve"> (обеспеченное обязательство погашено полностью)</w:t>
      </w:r>
    </w:p>
    <w:p w:rsidR="003F0E13" w:rsidRPr="003F0E13" w:rsidRDefault="003F0E13" w:rsidP="003F0E13">
      <w:pPr>
        <w:ind w:left="600"/>
        <w:jc w:val="both"/>
        <w:rPr>
          <w:sz w:val="24"/>
          <w:szCs w:val="24"/>
        </w:rPr>
      </w:pPr>
      <w:r w:rsidRPr="003F0E13">
        <w:rPr>
          <w:sz w:val="24"/>
          <w:szCs w:val="24"/>
        </w:rPr>
        <w:t>Срок исполнения обеспеченного обязательства:</w:t>
      </w:r>
      <w:r w:rsidRPr="003F0E13">
        <w:rPr>
          <w:rStyle w:val="Subst"/>
          <w:bCs/>
          <w:iCs/>
          <w:sz w:val="24"/>
          <w:szCs w:val="24"/>
        </w:rPr>
        <w:t xml:space="preserve"> </w:t>
      </w:r>
      <w:r>
        <w:rPr>
          <w:rStyle w:val="Subst"/>
          <w:bCs/>
          <w:iCs/>
          <w:sz w:val="24"/>
          <w:szCs w:val="24"/>
        </w:rPr>
        <w:t>до 21.01.2019</w:t>
      </w:r>
      <w:r w:rsidRPr="003F0E13">
        <w:rPr>
          <w:rStyle w:val="Subst"/>
          <w:bCs/>
          <w:iCs/>
          <w:sz w:val="24"/>
          <w:szCs w:val="24"/>
        </w:rPr>
        <w:t>.</w:t>
      </w:r>
    </w:p>
    <w:p w:rsidR="003F0E13" w:rsidRPr="003F0E13" w:rsidRDefault="003F0E13" w:rsidP="003F0E13">
      <w:pPr>
        <w:ind w:left="600"/>
        <w:jc w:val="both"/>
        <w:rPr>
          <w:sz w:val="24"/>
          <w:szCs w:val="24"/>
        </w:rPr>
      </w:pPr>
      <w:r w:rsidRPr="003F0E13">
        <w:rPr>
          <w:sz w:val="24"/>
          <w:szCs w:val="24"/>
        </w:rPr>
        <w:t>Способ обеспечения:</w:t>
      </w:r>
      <w:r w:rsidRPr="003F0E13">
        <w:rPr>
          <w:rStyle w:val="Subst"/>
          <w:bCs/>
          <w:iCs/>
          <w:sz w:val="24"/>
          <w:szCs w:val="24"/>
        </w:rPr>
        <w:t xml:space="preserve"> залог</w:t>
      </w:r>
    </w:p>
    <w:p w:rsidR="003F0E13" w:rsidRPr="003F0E13" w:rsidRDefault="003F0E13" w:rsidP="003F0E13">
      <w:pPr>
        <w:ind w:left="600"/>
        <w:rPr>
          <w:sz w:val="24"/>
          <w:szCs w:val="24"/>
        </w:rPr>
      </w:pPr>
      <w:r w:rsidRPr="003F0E13">
        <w:rPr>
          <w:sz w:val="24"/>
          <w:szCs w:val="24"/>
        </w:rPr>
        <w:t>Размер обеспечения:</w:t>
      </w:r>
      <w:r w:rsidRPr="003F0E13">
        <w:rPr>
          <w:rStyle w:val="Subst"/>
          <w:bCs/>
          <w:iCs/>
          <w:sz w:val="24"/>
          <w:szCs w:val="24"/>
        </w:rPr>
        <w:t xml:space="preserve"> </w:t>
      </w:r>
      <w:r>
        <w:rPr>
          <w:rStyle w:val="Subst"/>
          <w:bCs/>
          <w:iCs/>
          <w:sz w:val="24"/>
          <w:szCs w:val="24"/>
        </w:rPr>
        <w:t>1150 000 000 руб.</w:t>
      </w:r>
    </w:p>
    <w:p w:rsidR="003F0E13" w:rsidRDefault="003F0E13" w:rsidP="003F0E13">
      <w:pPr>
        <w:ind w:left="600"/>
        <w:jc w:val="both"/>
        <w:rPr>
          <w:rStyle w:val="Subst"/>
          <w:bCs/>
          <w:iCs/>
          <w:sz w:val="24"/>
          <w:szCs w:val="24"/>
        </w:rPr>
      </w:pPr>
      <w:r w:rsidRPr="003F0E13">
        <w:rPr>
          <w:sz w:val="24"/>
          <w:szCs w:val="24"/>
        </w:rPr>
        <w:t>Условие предоставления обеспечения, в том числе предмет и стоимость предмета залога:</w:t>
      </w:r>
      <w:r w:rsidRPr="003F0E13">
        <w:rPr>
          <w:sz w:val="24"/>
          <w:szCs w:val="24"/>
        </w:rPr>
        <w:br/>
      </w:r>
      <w:r w:rsidRPr="003F0E13">
        <w:rPr>
          <w:rStyle w:val="Subst"/>
          <w:bCs/>
          <w:iCs/>
          <w:sz w:val="24"/>
          <w:szCs w:val="24"/>
        </w:rPr>
        <w:t xml:space="preserve">Договор ипотеки от </w:t>
      </w:r>
      <w:r>
        <w:rPr>
          <w:rStyle w:val="Subst"/>
          <w:bCs/>
          <w:iCs/>
          <w:sz w:val="24"/>
          <w:szCs w:val="24"/>
        </w:rPr>
        <w:t>18.02.2016</w:t>
      </w:r>
      <w:r w:rsidRPr="003F0E13">
        <w:rPr>
          <w:rStyle w:val="Subst"/>
          <w:bCs/>
          <w:iCs/>
          <w:sz w:val="24"/>
          <w:szCs w:val="24"/>
        </w:rPr>
        <w:t xml:space="preserve"> ООО «</w:t>
      </w:r>
      <w:r>
        <w:rPr>
          <w:rStyle w:val="Subst"/>
          <w:bCs/>
          <w:iCs/>
          <w:sz w:val="24"/>
          <w:szCs w:val="24"/>
        </w:rPr>
        <w:t>Белеран</w:t>
      </w:r>
      <w:r w:rsidRPr="003F0E13">
        <w:rPr>
          <w:rStyle w:val="Subst"/>
          <w:bCs/>
          <w:iCs/>
          <w:sz w:val="24"/>
          <w:szCs w:val="24"/>
        </w:rPr>
        <w:t xml:space="preserve">», стоимость </w:t>
      </w:r>
      <w:r>
        <w:rPr>
          <w:rStyle w:val="Subst"/>
          <w:bCs/>
          <w:iCs/>
          <w:sz w:val="24"/>
          <w:szCs w:val="24"/>
        </w:rPr>
        <w:t xml:space="preserve">и </w:t>
      </w:r>
      <w:r w:rsidRPr="003F0E13">
        <w:rPr>
          <w:rStyle w:val="Subst"/>
          <w:bCs/>
          <w:iCs/>
          <w:sz w:val="24"/>
          <w:szCs w:val="24"/>
        </w:rPr>
        <w:t xml:space="preserve">предмет ипотеки: </w:t>
      </w:r>
    </w:p>
    <w:p w:rsidR="003F0E13" w:rsidRDefault="003F0E13" w:rsidP="003F0E13">
      <w:pPr>
        <w:ind w:left="600"/>
        <w:jc w:val="both"/>
        <w:rPr>
          <w:rStyle w:val="Subst"/>
          <w:bCs/>
          <w:iCs/>
          <w:sz w:val="24"/>
          <w:szCs w:val="24"/>
        </w:rPr>
      </w:pPr>
      <w:r>
        <w:rPr>
          <w:rStyle w:val="Subst"/>
          <w:bCs/>
          <w:iCs/>
          <w:sz w:val="24"/>
          <w:szCs w:val="24"/>
        </w:rPr>
        <w:t xml:space="preserve">- </w:t>
      </w:r>
      <w:r w:rsidRPr="003F0E13">
        <w:rPr>
          <w:rStyle w:val="Subst"/>
          <w:bCs/>
          <w:iCs/>
          <w:sz w:val="24"/>
          <w:szCs w:val="24"/>
        </w:rPr>
        <w:t>нежилое здание по адресу: г. Москва, ул. Золоторожский вал, д.11, стр.</w:t>
      </w:r>
      <w:r>
        <w:rPr>
          <w:rStyle w:val="Subst"/>
          <w:bCs/>
          <w:iCs/>
          <w:sz w:val="24"/>
          <w:szCs w:val="24"/>
        </w:rPr>
        <w:t>48, стоимостью 37 191 347,40 руб.</w:t>
      </w:r>
    </w:p>
    <w:p w:rsidR="003F0E13" w:rsidRDefault="003F0E13" w:rsidP="003F0E13">
      <w:pPr>
        <w:ind w:left="600"/>
        <w:jc w:val="both"/>
        <w:rPr>
          <w:rStyle w:val="Subst"/>
          <w:bCs/>
          <w:iCs/>
          <w:sz w:val="24"/>
          <w:szCs w:val="24"/>
        </w:rPr>
      </w:pPr>
      <w:r>
        <w:rPr>
          <w:rStyle w:val="Subst"/>
          <w:bCs/>
          <w:iCs/>
          <w:sz w:val="24"/>
          <w:szCs w:val="24"/>
        </w:rPr>
        <w:t xml:space="preserve">- </w:t>
      </w:r>
      <w:r w:rsidRPr="003F0E13">
        <w:rPr>
          <w:rStyle w:val="Subst"/>
          <w:bCs/>
          <w:iCs/>
          <w:sz w:val="24"/>
          <w:szCs w:val="24"/>
        </w:rPr>
        <w:t>нежилое здание по адресу: г. Москва, ул. Золоторожский вал, д.11, стр.</w:t>
      </w:r>
      <w:r>
        <w:rPr>
          <w:rStyle w:val="Subst"/>
          <w:bCs/>
          <w:iCs/>
          <w:sz w:val="24"/>
          <w:szCs w:val="24"/>
        </w:rPr>
        <w:t xml:space="preserve"> 55, стоимостью 2 347 437 руб.</w:t>
      </w:r>
    </w:p>
    <w:p w:rsidR="003F0E13" w:rsidRDefault="003F0E13" w:rsidP="003F0E13">
      <w:pPr>
        <w:ind w:left="600"/>
        <w:jc w:val="both"/>
        <w:rPr>
          <w:rStyle w:val="Subst"/>
          <w:bCs/>
          <w:iCs/>
          <w:sz w:val="24"/>
          <w:szCs w:val="24"/>
        </w:rPr>
      </w:pPr>
      <w:r>
        <w:rPr>
          <w:rStyle w:val="Subst"/>
          <w:bCs/>
          <w:iCs/>
          <w:sz w:val="24"/>
          <w:szCs w:val="24"/>
        </w:rPr>
        <w:t xml:space="preserve">- </w:t>
      </w:r>
      <w:r w:rsidRPr="003F0E13">
        <w:rPr>
          <w:rStyle w:val="Subst"/>
          <w:bCs/>
          <w:iCs/>
          <w:sz w:val="24"/>
          <w:szCs w:val="24"/>
        </w:rPr>
        <w:t>нежилое здание по адресу: г. Москва, ул. Золоторожский вал, д.11, стр.</w:t>
      </w:r>
      <w:r w:rsidR="0017179F">
        <w:rPr>
          <w:rStyle w:val="Subst"/>
          <w:bCs/>
          <w:iCs/>
          <w:sz w:val="24"/>
          <w:szCs w:val="24"/>
        </w:rPr>
        <w:t>50</w:t>
      </w:r>
      <w:r>
        <w:rPr>
          <w:rStyle w:val="Subst"/>
          <w:bCs/>
          <w:iCs/>
          <w:sz w:val="24"/>
          <w:szCs w:val="24"/>
        </w:rPr>
        <w:t>, стоимостью</w:t>
      </w:r>
      <w:r w:rsidR="0017179F">
        <w:rPr>
          <w:rStyle w:val="Subst"/>
          <w:bCs/>
          <w:iCs/>
          <w:sz w:val="24"/>
          <w:szCs w:val="24"/>
        </w:rPr>
        <w:t>17 679 845,80 руб.</w:t>
      </w:r>
    </w:p>
    <w:p w:rsidR="0017179F" w:rsidRDefault="0017179F" w:rsidP="003F0E13">
      <w:pPr>
        <w:ind w:left="600"/>
        <w:jc w:val="both"/>
        <w:rPr>
          <w:rStyle w:val="Subst"/>
          <w:bCs/>
          <w:iCs/>
          <w:sz w:val="24"/>
          <w:szCs w:val="24"/>
        </w:rPr>
      </w:pPr>
      <w:r>
        <w:rPr>
          <w:rStyle w:val="Subst"/>
          <w:bCs/>
          <w:iCs/>
          <w:sz w:val="24"/>
          <w:szCs w:val="24"/>
        </w:rPr>
        <w:t xml:space="preserve">- </w:t>
      </w:r>
      <w:r w:rsidRPr="003F0E13">
        <w:rPr>
          <w:rStyle w:val="Subst"/>
          <w:bCs/>
          <w:iCs/>
          <w:sz w:val="24"/>
          <w:szCs w:val="24"/>
        </w:rPr>
        <w:t>нежилое здание по адресу: г. Москва, ул. Золоторожский вал, д.11, стр.</w:t>
      </w:r>
      <w:r>
        <w:rPr>
          <w:rStyle w:val="Subst"/>
          <w:bCs/>
          <w:iCs/>
          <w:sz w:val="24"/>
          <w:szCs w:val="24"/>
        </w:rPr>
        <w:t>56, стоимостью 22 551 580,50 руб.</w:t>
      </w:r>
    </w:p>
    <w:p w:rsidR="0017179F" w:rsidRDefault="0017179F" w:rsidP="003F0E13">
      <w:pPr>
        <w:ind w:left="600"/>
        <w:jc w:val="both"/>
        <w:rPr>
          <w:rStyle w:val="Subst"/>
          <w:bCs/>
          <w:iCs/>
          <w:sz w:val="24"/>
          <w:szCs w:val="24"/>
        </w:rPr>
      </w:pPr>
      <w:r>
        <w:rPr>
          <w:rStyle w:val="Subst"/>
          <w:bCs/>
          <w:iCs/>
          <w:sz w:val="24"/>
          <w:szCs w:val="24"/>
        </w:rPr>
        <w:t xml:space="preserve">- </w:t>
      </w:r>
      <w:r w:rsidRPr="003F0E13">
        <w:rPr>
          <w:rStyle w:val="Subst"/>
          <w:bCs/>
          <w:iCs/>
          <w:sz w:val="24"/>
          <w:szCs w:val="24"/>
        </w:rPr>
        <w:t>нежилое здание по адресу: г. Москва, ул. Золоторожский вал, д.11, стр.</w:t>
      </w:r>
      <w:r>
        <w:rPr>
          <w:rStyle w:val="Subst"/>
          <w:bCs/>
          <w:iCs/>
          <w:sz w:val="24"/>
          <w:szCs w:val="24"/>
        </w:rPr>
        <w:t>73, стоимостью 32 999 425,60 руб.</w:t>
      </w:r>
    </w:p>
    <w:p w:rsidR="0017179F" w:rsidRDefault="0017179F" w:rsidP="003F0E13">
      <w:pPr>
        <w:ind w:left="600"/>
        <w:jc w:val="both"/>
        <w:rPr>
          <w:rStyle w:val="Subst"/>
          <w:bCs/>
          <w:iCs/>
          <w:sz w:val="24"/>
          <w:szCs w:val="24"/>
        </w:rPr>
      </w:pPr>
      <w:r>
        <w:rPr>
          <w:rStyle w:val="Subst"/>
          <w:bCs/>
          <w:iCs/>
          <w:sz w:val="24"/>
          <w:szCs w:val="24"/>
        </w:rPr>
        <w:t xml:space="preserve">- </w:t>
      </w:r>
      <w:r w:rsidRPr="003F0E13">
        <w:rPr>
          <w:rStyle w:val="Subst"/>
          <w:bCs/>
          <w:iCs/>
          <w:sz w:val="24"/>
          <w:szCs w:val="24"/>
        </w:rPr>
        <w:t>нежилое здание по адресу: г. Москва, ул. Золоторожский вал, д.11, стр.</w:t>
      </w:r>
      <w:r>
        <w:rPr>
          <w:rStyle w:val="Subst"/>
          <w:bCs/>
          <w:iCs/>
          <w:sz w:val="24"/>
          <w:szCs w:val="24"/>
        </w:rPr>
        <w:t>75, стоимостью805 237,80 руб.</w:t>
      </w:r>
    </w:p>
    <w:p w:rsidR="0017179F" w:rsidRDefault="0017179F" w:rsidP="003F0E13">
      <w:pPr>
        <w:ind w:left="600"/>
        <w:jc w:val="both"/>
        <w:rPr>
          <w:rStyle w:val="Subst"/>
          <w:bCs/>
          <w:iCs/>
          <w:sz w:val="24"/>
          <w:szCs w:val="24"/>
        </w:rPr>
      </w:pPr>
      <w:r>
        <w:rPr>
          <w:rStyle w:val="Subst"/>
          <w:bCs/>
          <w:iCs/>
          <w:sz w:val="24"/>
          <w:szCs w:val="24"/>
        </w:rPr>
        <w:t xml:space="preserve">- </w:t>
      </w:r>
      <w:r w:rsidRPr="003F0E13">
        <w:rPr>
          <w:rStyle w:val="Subst"/>
          <w:bCs/>
          <w:iCs/>
          <w:sz w:val="24"/>
          <w:szCs w:val="24"/>
        </w:rPr>
        <w:t>нежилое здание по адресу: г. Москва, ул. Золоторожский вал, д.11, стр.</w:t>
      </w:r>
      <w:r>
        <w:rPr>
          <w:rStyle w:val="Subst"/>
          <w:bCs/>
          <w:iCs/>
          <w:sz w:val="24"/>
          <w:szCs w:val="24"/>
        </w:rPr>
        <w:t>10, стоимостью 35 964 899,00 руб.</w:t>
      </w:r>
    </w:p>
    <w:p w:rsidR="0017179F" w:rsidRDefault="0017179F" w:rsidP="003F0E13">
      <w:pPr>
        <w:ind w:left="600"/>
        <w:jc w:val="both"/>
        <w:rPr>
          <w:rStyle w:val="Subst"/>
          <w:bCs/>
          <w:iCs/>
          <w:sz w:val="24"/>
          <w:szCs w:val="24"/>
        </w:rPr>
      </w:pPr>
      <w:r>
        <w:rPr>
          <w:rStyle w:val="Subst"/>
          <w:bCs/>
          <w:iCs/>
          <w:sz w:val="24"/>
          <w:szCs w:val="24"/>
        </w:rPr>
        <w:t xml:space="preserve">- </w:t>
      </w:r>
      <w:r w:rsidRPr="003F0E13">
        <w:rPr>
          <w:rStyle w:val="Subst"/>
          <w:bCs/>
          <w:iCs/>
          <w:sz w:val="24"/>
          <w:szCs w:val="24"/>
        </w:rPr>
        <w:t>нежилое здание по адресу: г. Москва, ул. Золоторожский вал, д.11, стр.</w:t>
      </w:r>
      <w:r>
        <w:rPr>
          <w:rStyle w:val="Subst"/>
          <w:bCs/>
          <w:iCs/>
          <w:sz w:val="24"/>
          <w:szCs w:val="24"/>
        </w:rPr>
        <w:t xml:space="preserve"> 59, стоимостью75 728 565,50 руб.</w:t>
      </w:r>
    </w:p>
    <w:p w:rsidR="0017179F" w:rsidRDefault="0017179F" w:rsidP="003F0E13">
      <w:pPr>
        <w:ind w:left="600"/>
        <w:jc w:val="both"/>
        <w:rPr>
          <w:rStyle w:val="Subst"/>
          <w:bCs/>
          <w:iCs/>
          <w:sz w:val="24"/>
          <w:szCs w:val="24"/>
        </w:rPr>
      </w:pPr>
      <w:r>
        <w:rPr>
          <w:rStyle w:val="Subst"/>
          <w:bCs/>
          <w:iCs/>
          <w:sz w:val="24"/>
          <w:szCs w:val="24"/>
        </w:rPr>
        <w:t xml:space="preserve">- </w:t>
      </w:r>
      <w:r w:rsidRPr="003F0E13">
        <w:rPr>
          <w:rStyle w:val="Subst"/>
          <w:bCs/>
          <w:iCs/>
          <w:sz w:val="24"/>
          <w:szCs w:val="24"/>
        </w:rPr>
        <w:t>нежилое здание по адресу: г. Москва, ул. Золоторожский вал, д.11, стр.</w:t>
      </w:r>
      <w:r>
        <w:rPr>
          <w:rStyle w:val="Subst"/>
          <w:bCs/>
          <w:iCs/>
          <w:sz w:val="24"/>
          <w:szCs w:val="24"/>
        </w:rPr>
        <w:t xml:space="preserve"> 72, стоимостью 24 867 638,00 руб.</w:t>
      </w:r>
    </w:p>
    <w:p w:rsidR="0017179F" w:rsidRDefault="0017179F" w:rsidP="003F0E13">
      <w:pPr>
        <w:ind w:left="600"/>
        <w:jc w:val="both"/>
        <w:rPr>
          <w:rStyle w:val="Subst"/>
          <w:bCs/>
          <w:iCs/>
          <w:sz w:val="24"/>
          <w:szCs w:val="24"/>
        </w:rPr>
      </w:pPr>
      <w:r>
        <w:rPr>
          <w:rStyle w:val="Subst"/>
          <w:bCs/>
          <w:iCs/>
          <w:sz w:val="24"/>
          <w:szCs w:val="24"/>
        </w:rPr>
        <w:t xml:space="preserve">- </w:t>
      </w:r>
      <w:r w:rsidRPr="003F0E13">
        <w:rPr>
          <w:rStyle w:val="Subst"/>
          <w:bCs/>
          <w:iCs/>
          <w:sz w:val="24"/>
          <w:szCs w:val="24"/>
        </w:rPr>
        <w:t>нежилое здание по адресу: г. Москва, ул. Золоторожский вал, д.11, стр.</w:t>
      </w:r>
      <w:r>
        <w:rPr>
          <w:rStyle w:val="Subst"/>
          <w:bCs/>
          <w:iCs/>
          <w:sz w:val="24"/>
          <w:szCs w:val="24"/>
        </w:rPr>
        <w:t>74, стоимостью4 236 554,00 руб.</w:t>
      </w:r>
    </w:p>
    <w:p w:rsidR="0017179F" w:rsidRDefault="0017179F" w:rsidP="003F0E13">
      <w:pPr>
        <w:ind w:left="600"/>
        <w:jc w:val="both"/>
        <w:rPr>
          <w:rStyle w:val="Subst"/>
          <w:bCs/>
          <w:iCs/>
          <w:sz w:val="24"/>
          <w:szCs w:val="24"/>
        </w:rPr>
      </w:pPr>
      <w:r>
        <w:rPr>
          <w:rStyle w:val="Subst"/>
          <w:bCs/>
          <w:iCs/>
          <w:sz w:val="24"/>
          <w:szCs w:val="24"/>
        </w:rPr>
        <w:t xml:space="preserve">- </w:t>
      </w:r>
      <w:r w:rsidRPr="003F0E13">
        <w:rPr>
          <w:rStyle w:val="Subst"/>
          <w:bCs/>
          <w:iCs/>
          <w:sz w:val="24"/>
          <w:szCs w:val="24"/>
        </w:rPr>
        <w:t>нежилое здание по адресу: г. Москва, ул. Золоторожский вал, д.11, стр.</w:t>
      </w:r>
      <w:r>
        <w:rPr>
          <w:rStyle w:val="Subst"/>
          <w:bCs/>
          <w:iCs/>
          <w:sz w:val="24"/>
          <w:szCs w:val="24"/>
        </w:rPr>
        <w:t xml:space="preserve"> 46, стоимостью757 709 275,00 руб.</w:t>
      </w:r>
    </w:p>
    <w:p w:rsidR="0017179F" w:rsidRDefault="0017179F" w:rsidP="003F0E13">
      <w:pPr>
        <w:ind w:left="600"/>
        <w:jc w:val="both"/>
        <w:rPr>
          <w:rStyle w:val="Subst"/>
          <w:bCs/>
          <w:iCs/>
          <w:sz w:val="24"/>
          <w:szCs w:val="24"/>
        </w:rPr>
      </w:pPr>
    </w:p>
    <w:p w:rsidR="0017179F" w:rsidRDefault="0017179F" w:rsidP="003F0E13">
      <w:pPr>
        <w:ind w:left="600"/>
        <w:jc w:val="both"/>
        <w:rPr>
          <w:rStyle w:val="Subst"/>
          <w:bCs/>
          <w:iCs/>
          <w:sz w:val="24"/>
          <w:szCs w:val="24"/>
        </w:rPr>
      </w:pPr>
      <w:r>
        <w:rPr>
          <w:rStyle w:val="Subst"/>
          <w:bCs/>
          <w:iCs/>
          <w:sz w:val="24"/>
          <w:szCs w:val="24"/>
        </w:rPr>
        <w:t>Общая стоимость предмета ипотеки – 1 012 081 806,10 руб.</w:t>
      </w:r>
    </w:p>
    <w:p w:rsidR="0017179F" w:rsidRPr="003F0E13" w:rsidRDefault="0017179F" w:rsidP="003F0E13">
      <w:pPr>
        <w:ind w:left="600"/>
        <w:jc w:val="both"/>
        <w:rPr>
          <w:sz w:val="24"/>
          <w:szCs w:val="24"/>
        </w:rPr>
      </w:pPr>
    </w:p>
    <w:p w:rsidR="003F0E13" w:rsidRPr="003F0E13" w:rsidRDefault="003F0E13" w:rsidP="003F0E13">
      <w:pPr>
        <w:ind w:left="600"/>
        <w:jc w:val="both"/>
        <w:rPr>
          <w:b/>
          <w:bCs/>
          <w:i/>
          <w:iCs/>
          <w:sz w:val="24"/>
          <w:szCs w:val="24"/>
        </w:rPr>
      </w:pPr>
      <w:r w:rsidRPr="003F0E13">
        <w:rPr>
          <w:sz w:val="24"/>
          <w:szCs w:val="24"/>
        </w:rPr>
        <w:t>Срок, на который предоставляется обеспечение:</w:t>
      </w:r>
      <w:r w:rsidRPr="003F0E13">
        <w:rPr>
          <w:rStyle w:val="Subst"/>
          <w:bCs/>
          <w:iCs/>
          <w:sz w:val="24"/>
          <w:szCs w:val="24"/>
        </w:rPr>
        <w:t xml:space="preserve"> до исполнения обязательств п</w:t>
      </w:r>
      <w:r>
        <w:rPr>
          <w:rStyle w:val="Subst"/>
          <w:bCs/>
          <w:iCs/>
          <w:sz w:val="24"/>
          <w:szCs w:val="24"/>
        </w:rPr>
        <w:t>о кредитн</w:t>
      </w:r>
      <w:r w:rsidR="0017179F">
        <w:rPr>
          <w:rStyle w:val="Subst"/>
          <w:bCs/>
          <w:iCs/>
          <w:sz w:val="24"/>
          <w:szCs w:val="24"/>
        </w:rPr>
        <w:t xml:space="preserve">ым </w:t>
      </w:r>
      <w:r>
        <w:rPr>
          <w:rStyle w:val="Subst"/>
          <w:bCs/>
          <w:iCs/>
          <w:sz w:val="24"/>
          <w:szCs w:val="24"/>
        </w:rPr>
        <w:t xml:space="preserve"> договор</w:t>
      </w:r>
      <w:r w:rsidR="0017179F">
        <w:rPr>
          <w:rStyle w:val="Subst"/>
          <w:bCs/>
          <w:iCs/>
          <w:sz w:val="24"/>
          <w:szCs w:val="24"/>
        </w:rPr>
        <w:t>ам</w:t>
      </w:r>
      <w:r>
        <w:rPr>
          <w:rStyle w:val="Subst"/>
          <w:bCs/>
          <w:iCs/>
          <w:sz w:val="24"/>
          <w:szCs w:val="24"/>
        </w:rPr>
        <w:t>. Кредитны</w:t>
      </w:r>
      <w:r w:rsidR="0017179F">
        <w:rPr>
          <w:rStyle w:val="Subst"/>
          <w:bCs/>
          <w:iCs/>
          <w:sz w:val="24"/>
          <w:szCs w:val="24"/>
        </w:rPr>
        <w:t>е</w:t>
      </w:r>
      <w:r>
        <w:rPr>
          <w:rStyle w:val="Subst"/>
          <w:bCs/>
          <w:iCs/>
          <w:sz w:val="24"/>
          <w:szCs w:val="24"/>
        </w:rPr>
        <w:t xml:space="preserve"> договор</w:t>
      </w:r>
      <w:r w:rsidR="0017179F">
        <w:rPr>
          <w:rStyle w:val="Subst"/>
          <w:bCs/>
          <w:iCs/>
          <w:sz w:val="24"/>
          <w:szCs w:val="24"/>
        </w:rPr>
        <w:t xml:space="preserve">ы </w:t>
      </w:r>
      <w:r>
        <w:rPr>
          <w:rStyle w:val="Subst"/>
          <w:bCs/>
          <w:iCs/>
          <w:sz w:val="24"/>
          <w:szCs w:val="24"/>
        </w:rPr>
        <w:t xml:space="preserve"> погашен</w:t>
      </w:r>
      <w:r w:rsidR="0017179F">
        <w:rPr>
          <w:rStyle w:val="Subst"/>
          <w:bCs/>
          <w:iCs/>
          <w:sz w:val="24"/>
          <w:szCs w:val="24"/>
        </w:rPr>
        <w:t xml:space="preserve">ы </w:t>
      </w:r>
      <w:r>
        <w:rPr>
          <w:rStyle w:val="Subst"/>
          <w:bCs/>
          <w:iCs/>
          <w:sz w:val="24"/>
          <w:szCs w:val="24"/>
        </w:rPr>
        <w:t xml:space="preserve"> полностью.</w:t>
      </w:r>
    </w:p>
    <w:p w:rsidR="003F0E13" w:rsidRPr="003F0E13" w:rsidRDefault="003F0E13" w:rsidP="003F0E13">
      <w:pPr>
        <w:ind w:left="600"/>
        <w:jc w:val="both"/>
        <w:rPr>
          <w:sz w:val="24"/>
          <w:szCs w:val="24"/>
        </w:rPr>
      </w:pPr>
      <w:r w:rsidRPr="003F0E13">
        <w:rPr>
          <w:sz w:val="24"/>
          <w:szCs w:val="24"/>
        </w:rPr>
        <w:t xml:space="preserve">Оценка риска неисполнения или ненадлежащего исполнения обеспеченных обязательств третьим лицом с указанием факторов, которые могут привести к </w:t>
      </w:r>
      <w:r w:rsidRPr="003F0E13">
        <w:rPr>
          <w:sz w:val="24"/>
          <w:szCs w:val="24"/>
        </w:rPr>
        <w:lastRenderedPageBreak/>
        <w:t>такому неисполнению или ненадлежащему исполнению и вероятности появления таких факторов:</w:t>
      </w:r>
      <w:r w:rsidRPr="003F0E13">
        <w:rPr>
          <w:sz w:val="24"/>
          <w:szCs w:val="24"/>
        </w:rPr>
        <w:br/>
      </w:r>
      <w:r w:rsidRPr="003F0E13">
        <w:rPr>
          <w:rStyle w:val="Subst"/>
          <w:bCs/>
          <w:iCs/>
          <w:sz w:val="24"/>
          <w:szCs w:val="24"/>
        </w:rPr>
        <w:t>обеспечение по обязательствам третьих лиц не предоставлялось.</w:t>
      </w:r>
    </w:p>
    <w:p w:rsidR="00013F83" w:rsidRPr="00013F83" w:rsidRDefault="00013F83" w:rsidP="0017179F">
      <w:pPr>
        <w:pStyle w:val="3"/>
      </w:pPr>
      <w:r w:rsidRPr="00013F83">
        <w:t>2.3.4. Прочие обязательства эмитента</w:t>
      </w:r>
    </w:p>
    <w:p w:rsidR="00013F83" w:rsidRPr="00013F83" w:rsidRDefault="00013F83" w:rsidP="0017179F">
      <w:pPr>
        <w:ind w:left="200"/>
        <w:jc w:val="both"/>
        <w:rPr>
          <w:sz w:val="24"/>
          <w:szCs w:val="24"/>
        </w:rPr>
      </w:pPr>
      <w:r w:rsidRPr="00013F83">
        <w:rPr>
          <w:rStyle w:val="Subst"/>
          <w:bCs/>
          <w:iCs/>
          <w:sz w:val="24"/>
          <w:szCs w:val="24"/>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013F83" w:rsidRPr="0017179F" w:rsidRDefault="00013F83" w:rsidP="0017179F">
      <w:pPr>
        <w:pStyle w:val="2"/>
      </w:pPr>
      <w:r w:rsidRPr="0017179F">
        <w:t>2.4. Риски, связанные с приобретением размещаемых (размещенных) ценных бумаг</w:t>
      </w:r>
    </w:p>
    <w:p w:rsidR="00013F83" w:rsidRPr="00013F83" w:rsidRDefault="00013F83" w:rsidP="0017179F">
      <w:pPr>
        <w:ind w:left="200"/>
        <w:jc w:val="both"/>
        <w:rPr>
          <w:sz w:val="24"/>
          <w:szCs w:val="24"/>
        </w:rPr>
      </w:pPr>
      <w:r w:rsidRPr="00013F83">
        <w:rPr>
          <w:rStyle w:val="Subst"/>
          <w:bCs/>
          <w:iCs/>
          <w:sz w:val="24"/>
          <w:szCs w:val="24"/>
        </w:rPr>
        <w:t>Политика эмитента в области управления рисками:</w:t>
      </w:r>
      <w:r w:rsidRPr="00013F83">
        <w:rPr>
          <w:rStyle w:val="Subst"/>
          <w:bCs/>
          <w:iCs/>
          <w:sz w:val="24"/>
          <w:szCs w:val="24"/>
        </w:rPr>
        <w:br/>
        <w:t>Эмитент рассматривает управление рисками как один из важнейших элементов стратегического управления и внутреннего контроля. Политика Эмитента в области управления рисками предполагает внимание ко всем категориям существенных рисков. Функции, возлагаемые на систему управления риском, предопределяют содержание самого процесса управления, которое сводится к следующей последовательности работ:</w:t>
      </w:r>
      <w:r w:rsidRPr="00013F83">
        <w:rPr>
          <w:rStyle w:val="Subst"/>
          <w:bCs/>
          <w:iCs/>
          <w:sz w:val="24"/>
          <w:szCs w:val="24"/>
        </w:rPr>
        <w:br/>
        <w:t>•</w:t>
      </w:r>
      <w:r w:rsidRPr="00013F83">
        <w:rPr>
          <w:rStyle w:val="Subst"/>
          <w:bCs/>
          <w:iCs/>
          <w:sz w:val="24"/>
          <w:szCs w:val="24"/>
        </w:rPr>
        <w:tab/>
        <w:t>разработка политики в области управления риском;</w:t>
      </w:r>
      <w:r w:rsidRPr="00013F83">
        <w:rPr>
          <w:rStyle w:val="Subst"/>
          <w:bCs/>
          <w:iCs/>
          <w:sz w:val="24"/>
          <w:szCs w:val="24"/>
        </w:rPr>
        <w:br/>
        <w:t>•</w:t>
      </w:r>
      <w:r w:rsidRPr="00013F83">
        <w:rPr>
          <w:rStyle w:val="Subst"/>
          <w:bCs/>
          <w:iCs/>
          <w:sz w:val="24"/>
          <w:szCs w:val="24"/>
        </w:rPr>
        <w:tab/>
        <w:t>анализ ситуации риска, т.е. выявление факторов риска и оценка его возможного уровня, прогнозирование поведения хозяйственных субъектов в этой ситуации;</w:t>
      </w:r>
      <w:r w:rsidRPr="00013F83">
        <w:rPr>
          <w:rStyle w:val="Subst"/>
          <w:bCs/>
          <w:iCs/>
          <w:sz w:val="24"/>
          <w:szCs w:val="24"/>
        </w:rPr>
        <w:br/>
        <w:t>•</w:t>
      </w:r>
      <w:r w:rsidRPr="00013F83">
        <w:rPr>
          <w:rStyle w:val="Subst"/>
          <w:bCs/>
          <w:iCs/>
          <w:sz w:val="24"/>
          <w:szCs w:val="24"/>
        </w:rPr>
        <w:tab/>
        <w:t>разработка альтернативных вариантов решения и выбор наиболее приемлемого и правомерного из них;</w:t>
      </w:r>
      <w:r w:rsidRPr="00013F83">
        <w:rPr>
          <w:rStyle w:val="Subst"/>
          <w:bCs/>
          <w:iCs/>
          <w:sz w:val="24"/>
          <w:szCs w:val="24"/>
        </w:rPr>
        <w:br/>
        <w:t>•</w:t>
      </w:r>
      <w:r w:rsidRPr="00013F83">
        <w:rPr>
          <w:rStyle w:val="Subst"/>
          <w:bCs/>
          <w:iCs/>
          <w:sz w:val="24"/>
          <w:szCs w:val="24"/>
        </w:rPr>
        <w:tab/>
        <w:t>определение доступных путей и средств минимизации риска;</w:t>
      </w:r>
      <w:r w:rsidRPr="00013F83">
        <w:rPr>
          <w:rStyle w:val="Subst"/>
          <w:bCs/>
          <w:iCs/>
          <w:sz w:val="24"/>
          <w:szCs w:val="24"/>
        </w:rPr>
        <w:br/>
        <w:t>•</w:t>
      </w:r>
      <w:r w:rsidRPr="00013F83">
        <w:rPr>
          <w:rStyle w:val="Subst"/>
          <w:bCs/>
          <w:iCs/>
          <w:sz w:val="24"/>
          <w:szCs w:val="24"/>
        </w:rPr>
        <w:tab/>
        <w:t>подготовка и планирование мер по нейтрализации, компенсации ожидаемых негативных последствий риска.</w:t>
      </w:r>
      <w:r w:rsidRPr="00013F83">
        <w:rPr>
          <w:rStyle w:val="Subst"/>
          <w:bCs/>
          <w:iCs/>
          <w:sz w:val="24"/>
          <w:szCs w:val="24"/>
        </w:rPr>
        <w:br/>
        <w:t xml:space="preserve">В рамках своей политики по управлению рисками Эмитент выявляет, оценивает, контролирует и предупреждает угрозы и возможности с целью уменьшения вероятности потенциальных последствий наступления рисков. </w:t>
      </w:r>
      <w:r w:rsidRPr="00013F83">
        <w:rPr>
          <w:rStyle w:val="Subst"/>
          <w:bCs/>
          <w:iCs/>
          <w:sz w:val="24"/>
          <w:szCs w:val="24"/>
        </w:rPr>
        <w:br/>
        <w:t>В случае возникновения рисков Эмитент предпримет все возможные меры и усилия по ограничению их негативного влияния. Проводимые мероприятия будут зависеть от особенностей создавшейся ситуации в каждом конкретном случае.</w:t>
      </w:r>
      <w:r w:rsidRPr="00013F83">
        <w:rPr>
          <w:rStyle w:val="Subst"/>
          <w:bCs/>
          <w:iCs/>
          <w:sz w:val="24"/>
          <w:szCs w:val="24"/>
        </w:rPr>
        <w:br/>
      </w:r>
    </w:p>
    <w:p w:rsidR="0017179F" w:rsidRDefault="0017179F" w:rsidP="0017179F">
      <w:pPr>
        <w:ind w:left="200"/>
        <w:jc w:val="both"/>
        <w:rPr>
          <w:rStyle w:val="Subst"/>
          <w:sz w:val="24"/>
          <w:szCs w:val="24"/>
        </w:rPr>
      </w:pPr>
      <w:r w:rsidRPr="00CB25B2">
        <w:rPr>
          <w:rStyle w:val="Subst"/>
          <w:sz w:val="24"/>
          <w:szCs w:val="24"/>
        </w:rPr>
        <w:t>Эмитент больше не осуществляет производственную деятельность, и, следовательно, больше</w:t>
      </w:r>
      <w:r>
        <w:rPr>
          <w:rStyle w:val="Subst"/>
        </w:rPr>
        <w:t xml:space="preserve"> </w:t>
      </w:r>
      <w:r w:rsidRPr="00CB25B2">
        <w:rPr>
          <w:rStyle w:val="Subst"/>
          <w:sz w:val="24"/>
          <w:szCs w:val="24"/>
        </w:rPr>
        <w:t>не работает на рынке черных металлов, хотя Эмитент осуществляет продажу оставшихся отходов лома черных металлов и основного металлургического оборудования. Таким образом, риски связанные с отраслью металлургии больше не влияют на Эмитента.</w:t>
      </w:r>
      <w:r w:rsidRPr="00CB25B2">
        <w:rPr>
          <w:rStyle w:val="Subst"/>
          <w:sz w:val="24"/>
          <w:szCs w:val="24"/>
        </w:rPr>
        <w:br/>
        <w:t>Отраслью, в которой Эмитент осуществляет свою деятельность, является недвижимость, а в частности коммерческая.</w:t>
      </w:r>
      <w:r w:rsidRPr="00CB25B2">
        <w:rPr>
          <w:rStyle w:val="Subst"/>
          <w:sz w:val="24"/>
          <w:szCs w:val="24"/>
        </w:rPr>
        <w:br/>
        <w:t xml:space="preserve">Возможное ухудшение ситуации в отрасли приведет к снижению арендных ставок, а также уменьшению количества клиентов и/или просрочкам по арендным платежам, что может привести к недополучению прибыли или к получению убытков. В свою очередь это приведет к снижению размеров </w:t>
      </w:r>
      <w:r w:rsidRPr="00CB25B2">
        <w:rPr>
          <w:rStyle w:val="Subst"/>
          <w:sz w:val="24"/>
          <w:szCs w:val="24"/>
        </w:rPr>
        <w:lastRenderedPageBreak/>
        <w:t>выплачиваемых дивидендов или к невозможности выплаты дивидендов.</w:t>
      </w:r>
      <w:r w:rsidRPr="00CB25B2">
        <w:rPr>
          <w:rStyle w:val="Subst"/>
          <w:sz w:val="24"/>
          <w:szCs w:val="24"/>
        </w:rPr>
        <w:br/>
        <w:t>Основными отраслевыми рисками на внутреннем рынке являются:</w:t>
      </w:r>
      <w:r w:rsidRPr="00CB25B2">
        <w:rPr>
          <w:rStyle w:val="Subst"/>
          <w:sz w:val="24"/>
          <w:szCs w:val="24"/>
        </w:rPr>
        <w:br/>
        <w:t>•</w:t>
      </w:r>
      <w:r w:rsidRPr="00CB25B2">
        <w:rPr>
          <w:rStyle w:val="Subst"/>
          <w:sz w:val="24"/>
          <w:szCs w:val="24"/>
        </w:rPr>
        <w:tab/>
        <w:t>Объем вводимых в эксплуатацию арендных помещений;</w:t>
      </w:r>
      <w:r w:rsidRPr="00CB25B2">
        <w:rPr>
          <w:rStyle w:val="Subst"/>
          <w:sz w:val="24"/>
          <w:szCs w:val="24"/>
        </w:rPr>
        <w:br/>
        <w:t>•</w:t>
      </w:r>
      <w:r w:rsidRPr="00CB25B2">
        <w:rPr>
          <w:rStyle w:val="Subst"/>
          <w:sz w:val="24"/>
          <w:szCs w:val="24"/>
        </w:rPr>
        <w:tab/>
        <w:t>Объем спроса на арендные помещения;</w:t>
      </w:r>
      <w:r w:rsidRPr="00CB25B2">
        <w:rPr>
          <w:rStyle w:val="Subst"/>
          <w:sz w:val="24"/>
          <w:szCs w:val="24"/>
        </w:rPr>
        <w:br/>
        <w:t>•</w:t>
      </w:r>
      <w:r w:rsidRPr="00CB25B2">
        <w:rPr>
          <w:rStyle w:val="Subst"/>
          <w:sz w:val="24"/>
          <w:szCs w:val="24"/>
        </w:rPr>
        <w:tab/>
        <w:t>Уровень инфляции;</w:t>
      </w:r>
      <w:r w:rsidRPr="00CB25B2">
        <w:rPr>
          <w:rStyle w:val="Subst"/>
          <w:sz w:val="24"/>
          <w:szCs w:val="24"/>
        </w:rPr>
        <w:br/>
        <w:t>•</w:t>
      </w:r>
      <w:r w:rsidRPr="00CB25B2">
        <w:rPr>
          <w:rStyle w:val="Subst"/>
          <w:sz w:val="24"/>
          <w:szCs w:val="24"/>
        </w:rPr>
        <w:tab/>
        <w:t>Изменение курса валют;</w:t>
      </w:r>
      <w:r w:rsidRPr="00CB25B2">
        <w:rPr>
          <w:rStyle w:val="Subst"/>
          <w:sz w:val="24"/>
          <w:szCs w:val="24"/>
        </w:rPr>
        <w:br/>
        <w:t>•</w:t>
      </w:r>
      <w:r w:rsidRPr="00CB25B2">
        <w:rPr>
          <w:rStyle w:val="Subst"/>
          <w:sz w:val="24"/>
          <w:szCs w:val="24"/>
        </w:rPr>
        <w:tab/>
        <w:t>Общая макроэкономическая ситуация в экономике России;</w:t>
      </w:r>
      <w:r w:rsidRPr="00CB25B2">
        <w:rPr>
          <w:rStyle w:val="Subst"/>
          <w:sz w:val="24"/>
          <w:szCs w:val="24"/>
        </w:rPr>
        <w:br/>
        <w:t>•</w:t>
      </w:r>
      <w:r w:rsidRPr="00CB25B2">
        <w:rPr>
          <w:rStyle w:val="Subst"/>
          <w:sz w:val="24"/>
          <w:szCs w:val="24"/>
        </w:rPr>
        <w:tab/>
        <w:t>Инвестиционный и деловой климат в РФ.</w:t>
      </w:r>
      <w:r w:rsidRPr="00CB25B2">
        <w:rPr>
          <w:rStyle w:val="Subst"/>
          <w:sz w:val="24"/>
          <w:szCs w:val="24"/>
        </w:rPr>
        <w:br/>
        <w:t>В случае наступления указанных рисков Эмитент будет пытаться оптимизировать своих расходы, снижать издержки, а также заключать длительные договоры с фиксированной ставкой. В качестве дополнительной меры Эмитент будет предусматривать в договоре механизмы по поддержанию платежной дисциплины со стороны арендаторов.</w:t>
      </w:r>
      <w:r w:rsidRPr="00CB25B2">
        <w:rPr>
          <w:rStyle w:val="Subst"/>
          <w:sz w:val="24"/>
          <w:szCs w:val="24"/>
        </w:rPr>
        <w:br/>
        <w:t>Эмитент не осуществляет свою деятельность на внешнем рынке, в этой связи у него отсутствуют риски связанные с внешним рынком.</w:t>
      </w:r>
      <w:r w:rsidRPr="00CB25B2">
        <w:rPr>
          <w:rStyle w:val="Subst"/>
          <w:sz w:val="24"/>
          <w:szCs w:val="24"/>
        </w:rPr>
        <w:br/>
      </w:r>
    </w:p>
    <w:p w:rsidR="0017179F" w:rsidRDefault="0017179F" w:rsidP="0017179F">
      <w:pPr>
        <w:ind w:left="200"/>
        <w:jc w:val="both"/>
      </w:pPr>
      <w:r w:rsidRPr="00CB25B2">
        <w:rPr>
          <w:rStyle w:val="Subst"/>
          <w:sz w:val="24"/>
          <w:szCs w:val="24"/>
        </w:rPr>
        <w:t>Отдельно описываются риски, связанные с возможным изменением цен на сырье, услуги, используемые эмитентом в своей деятельности (отдельно на внутреннем и внешнем рынках), и их влияние на деятельность эмитента и исполнение обязательств по ценным бумагам:</w:t>
      </w:r>
      <w:r w:rsidRPr="00CB25B2">
        <w:rPr>
          <w:rStyle w:val="Subst"/>
          <w:sz w:val="24"/>
          <w:szCs w:val="24"/>
        </w:rPr>
        <w:br/>
        <w:t>Внутренний рынок:</w:t>
      </w:r>
      <w:r w:rsidRPr="00CB25B2">
        <w:rPr>
          <w:rStyle w:val="Subst"/>
          <w:sz w:val="24"/>
          <w:szCs w:val="24"/>
        </w:rPr>
        <w:br/>
        <w:t>Эмитент зависит от тарифов на электроэнергию, воду, а также отопление. Рост тарифов на электроэнергию, воду, отопление, перебои с поставками электроэнергии, воды, отопление  могут сказаться на деятельности Эмитента и его арендаторов, что может прервать производственный процесс арендаторов и ухудшить их финансовые результаты, а как следствие финансовые результаты Эмитента.</w:t>
      </w:r>
      <w:r w:rsidRPr="00CB25B2">
        <w:rPr>
          <w:rStyle w:val="Subst"/>
          <w:sz w:val="24"/>
          <w:szCs w:val="24"/>
        </w:rPr>
        <w:br/>
        <w:t>Эмитент не осуществляет свою деятельность на внешнем рынке, в этой связи у него отсутствуют риски связанные с внешним рынком.</w:t>
      </w:r>
      <w:r w:rsidRPr="00CB25B2">
        <w:rPr>
          <w:rStyle w:val="Subst"/>
          <w:sz w:val="24"/>
          <w:szCs w:val="24"/>
        </w:rPr>
        <w:br/>
      </w:r>
      <w:r w:rsidRPr="00CB25B2">
        <w:rPr>
          <w:rStyle w:val="Subst"/>
          <w:sz w:val="24"/>
          <w:szCs w:val="24"/>
        </w:rPr>
        <w:br/>
        <w:t>Отдельно описываются риски, связанные с возможным изменением цен на продукцию и (или) услуги эмитента (отдельно на внутреннем и внешнем рынках), и их влияние на деятельность эмитента и исполнение обязательств по ценным бумагам:</w:t>
      </w:r>
      <w:r w:rsidRPr="00CB25B2">
        <w:rPr>
          <w:rStyle w:val="Subst"/>
          <w:sz w:val="24"/>
          <w:szCs w:val="24"/>
        </w:rPr>
        <w:br/>
        <w:t>Внутренний рынок:</w:t>
      </w:r>
      <w:r w:rsidRPr="00CB25B2">
        <w:rPr>
          <w:rStyle w:val="Subst"/>
          <w:sz w:val="24"/>
          <w:szCs w:val="24"/>
        </w:rPr>
        <w:br/>
        <w:t>Основным фактором, определяющим финансовые и операционные показатели деятельности Эмитента, являются арендные ставки. У Эмитента ограничены возможности контролировать арендные ставки, которые большей частью зависят от конъюнктуры московского рынка коммерческой недвижимости, баланса спроса и предложения.</w:t>
      </w:r>
      <w:r w:rsidRPr="00CB25B2">
        <w:rPr>
          <w:rStyle w:val="Subst"/>
          <w:sz w:val="24"/>
          <w:szCs w:val="24"/>
        </w:rPr>
        <w:br/>
        <w:t>В свою очередь арендные ставки подвержены существенным колебаниям, подвергаясь воздействию целого ряда факторов. К таким факторам следует отнести, в частности:</w:t>
      </w:r>
      <w:r w:rsidRPr="00CB25B2">
        <w:rPr>
          <w:rStyle w:val="Subst"/>
          <w:sz w:val="24"/>
          <w:szCs w:val="24"/>
        </w:rPr>
        <w:br/>
        <w:t>•</w:t>
      </w:r>
      <w:r w:rsidRPr="00CB25B2">
        <w:rPr>
          <w:rStyle w:val="Subst"/>
          <w:sz w:val="24"/>
          <w:szCs w:val="24"/>
        </w:rPr>
        <w:tab/>
        <w:t>Увеличение количества новых арендных площадей;</w:t>
      </w:r>
      <w:r w:rsidRPr="00CB25B2">
        <w:rPr>
          <w:rStyle w:val="Subst"/>
          <w:sz w:val="24"/>
          <w:szCs w:val="24"/>
        </w:rPr>
        <w:br/>
        <w:t>•</w:t>
      </w:r>
      <w:r w:rsidRPr="00CB25B2">
        <w:rPr>
          <w:rStyle w:val="Subst"/>
          <w:sz w:val="24"/>
          <w:szCs w:val="24"/>
        </w:rPr>
        <w:tab/>
        <w:t>Увеличение количества незанятых арендных помещений;</w:t>
      </w:r>
      <w:r w:rsidRPr="00CB25B2">
        <w:rPr>
          <w:rStyle w:val="Subst"/>
          <w:sz w:val="24"/>
          <w:szCs w:val="24"/>
        </w:rPr>
        <w:br/>
        <w:t>•</w:t>
      </w:r>
      <w:r w:rsidRPr="00CB25B2">
        <w:rPr>
          <w:rStyle w:val="Subst"/>
          <w:sz w:val="24"/>
          <w:szCs w:val="24"/>
        </w:rPr>
        <w:tab/>
        <w:t>Общая макроэкономическая ситуация в экономике России.</w:t>
      </w:r>
      <w:r w:rsidRPr="00CB25B2">
        <w:rPr>
          <w:rStyle w:val="Subst"/>
          <w:sz w:val="24"/>
          <w:szCs w:val="24"/>
        </w:rPr>
        <w:br/>
        <w:t xml:space="preserve">В случае возникновения указанных факторов Эмитент может снизить </w:t>
      </w:r>
      <w:r w:rsidRPr="00CB25B2">
        <w:rPr>
          <w:rStyle w:val="Subst"/>
          <w:sz w:val="24"/>
          <w:szCs w:val="24"/>
        </w:rPr>
        <w:lastRenderedPageBreak/>
        <w:t>арендную ставку на свои помещения за счет увеличения количества сдаваемых помещений. В качестве дополнительной меры Эмитент использует длительные договоры с фиксированной ставкой.</w:t>
      </w:r>
      <w:r w:rsidRPr="00CB25B2">
        <w:rPr>
          <w:rStyle w:val="Subst"/>
          <w:sz w:val="24"/>
          <w:szCs w:val="24"/>
        </w:rPr>
        <w:br/>
        <w:t>Эмитент не осуществляет свою деятельность на внешнем рынке, в этой связи у него отсутствуют риски связанные с внешним рынком.</w:t>
      </w:r>
    </w:p>
    <w:p w:rsidR="0017179F" w:rsidRPr="00CB25B2" w:rsidRDefault="0017179F" w:rsidP="0017179F">
      <w:pPr>
        <w:pStyle w:val="3"/>
        <w:jc w:val="both"/>
        <w:rPr>
          <w:rFonts w:ascii="Times New Roman" w:hAnsi="Times New Roman"/>
          <w:sz w:val="24"/>
          <w:szCs w:val="24"/>
        </w:rPr>
      </w:pPr>
      <w:bookmarkStart w:id="1" w:name="_Toc490425394"/>
      <w:r w:rsidRPr="00CB25B2">
        <w:rPr>
          <w:rFonts w:ascii="Times New Roman" w:hAnsi="Times New Roman"/>
          <w:sz w:val="24"/>
          <w:szCs w:val="24"/>
        </w:rPr>
        <w:t>2.4.2. Страновые и региональные риски</w:t>
      </w:r>
      <w:bookmarkEnd w:id="1"/>
    </w:p>
    <w:p w:rsidR="0017179F" w:rsidRPr="00CB25B2" w:rsidRDefault="0017179F" w:rsidP="0017179F">
      <w:pPr>
        <w:ind w:left="200"/>
        <w:jc w:val="both"/>
        <w:rPr>
          <w:sz w:val="24"/>
          <w:szCs w:val="24"/>
        </w:rPr>
      </w:pPr>
      <w:r w:rsidRPr="00CB25B2">
        <w:rPr>
          <w:rStyle w:val="Subst"/>
          <w:sz w:val="24"/>
          <w:szCs w:val="24"/>
        </w:rPr>
        <w:t>Политическая и экономическая ситуация, военные конфликты, забастовки, стихийные бедствия могут привести к ухудшению положения всей национальной экономики и, тем самым, привести к ухудшению финансового положения Эмитента и обществ, находящихся под его управлением, а также негативно сказаться на возможности Эмитента своевременно и в полном объеме производить платежи посвоим ценным бумагам.</w:t>
      </w:r>
      <w:r w:rsidRPr="00CB25B2">
        <w:rPr>
          <w:rStyle w:val="Subst"/>
          <w:sz w:val="24"/>
          <w:szCs w:val="24"/>
        </w:rPr>
        <w:br/>
      </w:r>
      <w:r w:rsidRPr="00CB25B2">
        <w:rPr>
          <w:rStyle w:val="Subst"/>
          <w:sz w:val="24"/>
          <w:szCs w:val="24"/>
        </w:rPr>
        <w:br/>
        <w:t>Страновые риски</w:t>
      </w:r>
      <w:r w:rsidRPr="00CB25B2">
        <w:rPr>
          <w:rStyle w:val="Subst"/>
          <w:sz w:val="24"/>
          <w:szCs w:val="24"/>
        </w:rPr>
        <w:br/>
        <w:t>Российская Федерация</w:t>
      </w:r>
      <w:r w:rsidRPr="00CB25B2">
        <w:rPr>
          <w:rStyle w:val="Subst"/>
          <w:sz w:val="24"/>
          <w:szCs w:val="24"/>
        </w:rPr>
        <w:br/>
        <w:t xml:space="preserve">Эмитент осуществляет свою деятельность на территории Российской Федерации, зарегистрирован в качестве налогоплательщика в г. Москве, поэтому риски других стран непосредственно на деятельность Эмитента не влияют. Страновой риск Российской Федерации может оцениваться на основе рейтингов, присваиваемых независимыми рейтинговыми агентствами. Поскольку Эмитент осуществляет свою основную деятельность на территории Российской Федерации, возникновение кризисной ситуации на российском рынке может оказать негативное влияние на деятельность Эмитента. </w:t>
      </w:r>
      <w:r w:rsidRPr="00CB25B2">
        <w:rPr>
          <w:rStyle w:val="Subst"/>
          <w:sz w:val="24"/>
          <w:szCs w:val="24"/>
        </w:rPr>
        <w:br/>
        <w:t xml:space="preserve">Российская экономика характеризуется рядом особенностей: </w:t>
      </w:r>
      <w:r w:rsidRPr="00CB25B2">
        <w:rPr>
          <w:rStyle w:val="Subst"/>
          <w:sz w:val="24"/>
          <w:szCs w:val="24"/>
        </w:rPr>
        <w:br/>
        <w:t>•</w:t>
      </w:r>
      <w:r w:rsidRPr="00CB25B2">
        <w:rPr>
          <w:rStyle w:val="Subst"/>
          <w:sz w:val="24"/>
          <w:szCs w:val="24"/>
        </w:rPr>
        <w:tab/>
        <w:t xml:space="preserve">сырьевая направленность российской экономики и сильная зависимость от мировых цен на сырье; </w:t>
      </w:r>
      <w:r w:rsidRPr="00CB25B2">
        <w:rPr>
          <w:rStyle w:val="Subst"/>
          <w:sz w:val="24"/>
          <w:szCs w:val="24"/>
        </w:rPr>
        <w:br/>
        <w:t>•</w:t>
      </w:r>
      <w:r w:rsidRPr="00CB25B2">
        <w:rPr>
          <w:rStyle w:val="Subst"/>
          <w:sz w:val="24"/>
          <w:szCs w:val="24"/>
        </w:rPr>
        <w:tab/>
        <w:t xml:space="preserve">принадлежность РФ к развивающимся экономиками и, как следствие, сильная зависимость от позиции инвесторов в отношении таких стран, которая определяется не только экономическим положением самих развивающихся экономик, но и макроэкономической и финансовой политикой развитых стран; </w:t>
      </w:r>
      <w:r w:rsidRPr="00CB25B2">
        <w:rPr>
          <w:rStyle w:val="Subst"/>
          <w:sz w:val="24"/>
          <w:szCs w:val="24"/>
        </w:rPr>
        <w:br/>
        <w:t>•</w:t>
      </w:r>
      <w:r w:rsidRPr="00CB25B2">
        <w:rPr>
          <w:rStyle w:val="Subst"/>
          <w:sz w:val="24"/>
          <w:szCs w:val="24"/>
        </w:rPr>
        <w:tab/>
        <w:t xml:space="preserve">отсутствие базиса для поддержания экономического роста, в том числе, недостаточное развитие инфраструктуры и сильная изношенность инфраструктурных объектов в сфере энергетики и транспорта, минимальные объемы инвестиций, политическая и социальная нестабильность. </w:t>
      </w:r>
      <w:r w:rsidRPr="00CB25B2">
        <w:rPr>
          <w:rStyle w:val="Subst"/>
          <w:sz w:val="24"/>
          <w:szCs w:val="24"/>
        </w:rPr>
        <w:br/>
      </w:r>
      <w:r w:rsidRPr="00CB25B2">
        <w:rPr>
          <w:rStyle w:val="Subst"/>
          <w:sz w:val="24"/>
          <w:szCs w:val="24"/>
        </w:rPr>
        <w:br/>
        <w:t>Указанные факторы в совокупности обуславливают наличие следующих рисков, имеющих наибольшее значение для национальной экономики:</w:t>
      </w:r>
      <w:r w:rsidRPr="00CB25B2">
        <w:rPr>
          <w:rStyle w:val="Subst"/>
          <w:sz w:val="24"/>
          <w:szCs w:val="24"/>
        </w:rPr>
        <w:br/>
        <w:t>•</w:t>
      </w:r>
      <w:r w:rsidRPr="00CB25B2">
        <w:rPr>
          <w:rStyle w:val="Subst"/>
          <w:sz w:val="24"/>
          <w:szCs w:val="24"/>
        </w:rPr>
        <w:tab/>
        <w:t>существенное падение цен на нефть, уголь и другие ресурсы;</w:t>
      </w:r>
      <w:r w:rsidRPr="00CB25B2">
        <w:rPr>
          <w:rStyle w:val="Subst"/>
          <w:sz w:val="24"/>
          <w:szCs w:val="24"/>
        </w:rPr>
        <w:br/>
        <w:t>•</w:t>
      </w:r>
      <w:r w:rsidRPr="00CB25B2">
        <w:rPr>
          <w:rStyle w:val="Subst"/>
          <w:sz w:val="24"/>
          <w:szCs w:val="24"/>
        </w:rPr>
        <w:tab/>
        <w:t xml:space="preserve">продолжение оттока иностранного капитала, ослабления рубля; </w:t>
      </w:r>
      <w:r w:rsidRPr="00CB25B2">
        <w:rPr>
          <w:rStyle w:val="Subst"/>
          <w:sz w:val="24"/>
          <w:szCs w:val="24"/>
        </w:rPr>
        <w:br/>
        <w:t>•</w:t>
      </w:r>
      <w:r w:rsidRPr="00CB25B2">
        <w:rPr>
          <w:rStyle w:val="Subst"/>
          <w:sz w:val="24"/>
          <w:szCs w:val="24"/>
        </w:rPr>
        <w:tab/>
        <w:t>дальнейшее падение ВВП, замедление деловой активности;</w:t>
      </w:r>
      <w:r w:rsidRPr="00CB25B2">
        <w:rPr>
          <w:rStyle w:val="Subst"/>
          <w:sz w:val="24"/>
          <w:szCs w:val="24"/>
        </w:rPr>
        <w:br/>
        <w:t>•</w:t>
      </w:r>
      <w:r w:rsidRPr="00CB25B2">
        <w:rPr>
          <w:rStyle w:val="Subst"/>
          <w:sz w:val="24"/>
          <w:szCs w:val="24"/>
        </w:rPr>
        <w:tab/>
        <w:t>рост инфляции.</w:t>
      </w:r>
      <w:r w:rsidRPr="00CB25B2">
        <w:rPr>
          <w:rStyle w:val="Subst"/>
          <w:sz w:val="24"/>
          <w:szCs w:val="24"/>
        </w:rPr>
        <w:br/>
        <w:t xml:space="preserve">В последние несколько лет Россия была вовлечена в экономические, политические и военные конфликты с рядом стран постсоветского пространства членами СНГ. Следствием данных конфликтов стало </w:t>
      </w:r>
      <w:r w:rsidRPr="00CB25B2">
        <w:rPr>
          <w:rStyle w:val="Subst"/>
          <w:sz w:val="24"/>
          <w:szCs w:val="24"/>
        </w:rPr>
        <w:lastRenderedPageBreak/>
        <w:t xml:space="preserve">ограничение отношений России с некоторыми странами международного сообщества, в том числе, со странами, обладающими крупнейшими рынками капитала, в юрисдикции которых зарегистрированы компании, которые осуществляют крупные инвестиции в Россию. Инвестиционные стратегии и решения таких компаний могут быть изменены под влиянием сложившейся внешнеполитической ситуации, а также оценок связанных с ней экономических и финансовых рисков. Эскалация внешнеполитических конфликтов может оказать негативное воздействие на экономику России и всего региона, а также вызвать рост негативных настроений инвесторов в отношении российского рынка, что отрицательным образом скажется на возможностях привлечения капитала на международных рынках российскими компаниями. </w:t>
      </w:r>
      <w:r w:rsidRPr="00CB25B2">
        <w:rPr>
          <w:rStyle w:val="Subst"/>
          <w:sz w:val="24"/>
          <w:szCs w:val="24"/>
        </w:rPr>
        <w:br/>
        <w:t>Ухудшение ситуации в российской экономике может отрицательно сказаться на деятельности, итогах финансовых операций, финансовом состоянии и перспективах Эмитента. Возникновение новых или увеличение напряжения в уже существующих конфликтах, может привести к снижению ликвидности, повышенной волатильности и снижению стоимости ценных бумаг Эмитента, а также к затруднениям в привлечении заемного и акционерного капитала.</w:t>
      </w:r>
      <w:r w:rsidRPr="00CB25B2">
        <w:rPr>
          <w:rStyle w:val="Subst"/>
          <w:sz w:val="24"/>
          <w:szCs w:val="24"/>
        </w:rPr>
        <w:br/>
        <w:t>В настоящее время суверенный кредитный рейтинг Российской Федерации, присвоенный рейтинговым агентством Moody’sInvestorsService, находится на уровне Ba1 и имеет Негативный прогноз. При этом краткосрочный рейтинг установлен на уровне Baa2.</w:t>
      </w:r>
      <w:r w:rsidRPr="00CB25B2">
        <w:rPr>
          <w:rStyle w:val="Subst"/>
          <w:sz w:val="24"/>
          <w:szCs w:val="24"/>
        </w:rPr>
        <w:br/>
        <w:t xml:space="preserve">Долгосрочный кредитный рейтинг России, установленный рейтинговым агентством FitchRatings, находится на уровне «BВB-», прогноз «негативный». </w:t>
      </w:r>
      <w:r w:rsidRPr="00CB25B2">
        <w:rPr>
          <w:rStyle w:val="Subst"/>
          <w:sz w:val="24"/>
          <w:szCs w:val="24"/>
        </w:rPr>
        <w:br/>
        <w:t>Кредитный рейтинг России, присвоенный агентством Standard&amp;Poors, в настоящее время находится на уровне ВВ+.</w:t>
      </w:r>
      <w:r w:rsidRPr="00CB25B2">
        <w:rPr>
          <w:rStyle w:val="Subst"/>
          <w:sz w:val="24"/>
          <w:szCs w:val="24"/>
        </w:rPr>
        <w:br/>
        <w:t>Снижение инвестиционных рейтингов и понижение прогнозов ведущими мировыми рейтинговыми агентствами создает риск изоляции российской экономики, сокращения возможностей и ухудшение условий заимствования на международных финансовых рынках. Это, в свою очередь, может привести к существенным экономическим и финансовым последствиям для кредитоспособности России.</w:t>
      </w:r>
      <w:r w:rsidRPr="00CB25B2">
        <w:rPr>
          <w:rStyle w:val="Subst"/>
          <w:sz w:val="24"/>
          <w:szCs w:val="24"/>
        </w:rPr>
        <w:br/>
        <w:t>Политическую ситуацию внутри страны в целом характеризуют бюрократизм и высокая степень коррупции, несовершенство судебно-правовой системы, недостаточная развитость политических и правовых институтов. Эти факторы обуславливают не только риск роста социальной напряженности, но и замедление деловой активности, усугубляя тем самым экономические риски.</w:t>
      </w:r>
      <w:r w:rsidRPr="00CB25B2">
        <w:rPr>
          <w:rStyle w:val="Subst"/>
          <w:sz w:val="24"/>
          <w:szCs w:val="24"/>
        </w:rPr>
        <w:br/>
      </w:r>
      <w:r w:rsidRPr="00CB25B2">
        <w:rPr>
          <w:rStyle w:val="Subst"/>
          <w:sz w:val="24"/>
          <w:szCs w:val="24"/>
        </w:rPr>
        <w:br/>
        <w:t>Региональные риски:</w:t>
      </w:r>
      <w:r w:rsidRPr="00CB25B2">
        <w:rPr>
          <w:rStyle w:val="Subst"/>
          <w:sz w:val="24"/>
          <w:szCs w:val="24"/>
        </w:rPr>
        <w:br/>
        <w:t>Москва</w:t>
      </w:r>
      <w:r w:rsidRPr="00CB25B2">
        <w:rPr>
          <w:rStyle w:val="Subst"/>
          <w:sz w:val="24"/>
          <w:szCs w:val="24"/>
        </w:rPr>
        <w:br/>
        <w:t xml:space="preserve">Эмитент расположен на территории г. Москва, которая имеет чрезвычайно выгодное географическое положение. Характерной чертой политической ситуации в г. Москва является стабильность. Тесное взаимодействие всех органов и уровней властных структур позволили выработать единую экономическую политику, четко определить приоритеты ее развития. Создан </w:t>
      </w:r>
      <w:r w:rsidRPr="00CB25B2">
        <w:rPr>
          <w:rStyle w:val="Subst"/>
          <w:sz w:val="24"/>
          <w:szCs w:val="24"/>
        </w:rPr>
        <w:lastRenderedPageBreak/>
        <w:t>благоприятный инвестиционный климат.</w:t>
      </w:r>
      <w:r w:rsidRPr="00CB25B2">
        <w:rPr>
          <w:rStyle w:val="Subst"/>
          <w:sz w:val="24"/>
          <w:szCs w:val="24"/>
        </w:rPr>
        <w:br/>
        <w:t>Эмитент оценивает политическую и экономическую ситуацию в регионе как стабильную и прогнозируемую.</w:t>
      </w:r>
      <w:r w:rsidRPr="00CB25B2">
        <w:rPr>
          <w:rStyle w:val="Subst"/>
          <w:sz w:val="24"/>
          <w:szCs w:val="24"/>
        </w:rPr>
        <w:br/>
        <w:t>Риск стихийных бедствий, возможного прекращения транспортного сообщения и других региональных факторов минимален.</w:t>
      </w:r>
      <w:r w:rsidRPr="00CB25B2">
        <w:rPr>
          <w:rStyle w:val="Subst"/>
          <w:sz w:val="24"/>
          <w:szCs w:val="24"/>
        </w:rPr>
        <w:br/>
        <w:t>Вероятность военных конфликтов, введения чрезвычайного положения, забастовок, стихийных бедствий в ближайшее время Эмитентом не прогнозируется. Отрицательные изменения ситуации в регионе, которые могут негативно повлиять на деятельность и экономическое положение Эмитента, в ближайшее время не прогнозируются.</w:t>
      </w:r>
      <w:r w:rsidRPr="00CB25B2">
        <w:rPr>
          <w:rStyle w:val="Subst"/>
          <w:sz w:val="24"/>
          <w:szCs w:val="24"/>
        </w:rPr>
        <w:br/>
        <w:t>Учитывая все вышеизложенные обстоятельства, можно сделать вывод, что макроэкономическая среда региона благоприятным образом сказывается на деятельности Эмитента и позволяет говорить об отсутствии специфических региональных рисков.</w:t>
      </w:r>
      <w:r w:rsidRPr="00CB25B2">
        <w:rPr>
          <w:rStyle w:val="Subst"/>
          <w:sz w:val="24"/>
          <w:szCs w:val="24"/>
        </w:rPr>
        <w:br/>
      </w:r>
      <w:r w:rsidRPr="00CB25B2">
        <w:rPr>
          <w:rStyle w:val="Subst"/>
          <w:sz w:val="24"/>
          <w:szCs w:val="24"/>
        </w:rPr>
        <w:br/>
        <w:t>Указываются предполагаемые действия эмитента на случай отрицательного влияния изменения ситуации в стране (странах) и регионе на его деятельность:</w:t>
      </w:r>
      <w:r w:rsidRPr="00CB25B2">
        <w:rPr>
          <w:rStyle w:val="Subst"/>
          <w:sz w:val="24"/>
          <w:szCs w:val="24"/>
        </w:rPr>
        <w:br/>
        <w:t xml:space="preserve">В случае возникновения рисков, связанных с политической, экономической и социальной ситуацией в России, а также рисков, связанных с колебаниями мировой экономики, Эмитент предпримет все возможные меры по ограничению их негативного влияния. </w:t>
      </w:r>
      <w:r w:rsidRPr="00CB25B2">
        <w:rPr>
          <w:rStyle w:val="Subst"/>
          <w:sz w:val="24"/>
          <w:szCs w:val="24"/>
        </w:rPr>
        <w:br/>
        <w:t>В целом, необходимо отметить, что указанные риски находятся вне сферы контроля Эмитента, предварительная разработка адекватных соответствующим событиям мер затруднена неопределенностью развития ситуации и параметры проводимых мероприятий будут в большей степени зависеть от особенностей создавшейся ситуации в каждом конкретном случае.</w:t>
      </w:r>
      <w:r w:rsidRPr="00CB25B2">
        <w:rPr>
          <w:rStyle w:val="Subst"/>
          <w:sz w:val="24"/>
          <w:szCs w:val="24"/>
        </w:rPr>
        <w:br/>
        <w:t xml:space="preserve">Эмитент будет учитывать возможность реализации страновых и региональных рисков и планировать свою деятельность с целью минимизации их негативного воздействия. </w:t>
      </w:r>
      <w:r w:rsidRPr="00CB25B2">
        <w:rPr>
          <w:rStyle w:val="Subst"/>
          <w:sz w:val="24"/>
          <w:szCs w:val="24"/>
        </w:rPr>
        <w:br/>
      </w:r>
      <w:r w:rsidRPr="00CB25B2">
        <w:rPr>
          <w:rStyle w:val="Subst"/>
          <w:sz w:val="24"/>
          <w:szCs w:val="24"/>
        </w:rPr>
        <w:br/>
        <w:t>Описываются риски, связанные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 (или) осуществляет основную деятельность.</w:t>
      </w:r>
      <w:r w:rsidRPr="00CB25B2">
        <w:rPr>
          <w:rStyle w:val="Subst"/>
          <w:sz w:val="24"/>
          <w:szCs w:val="24"/>
        </w:rPr>
        <w:br/>
        <w:t xml:space="preserve">Эмитент зарегистрирован в качестве налогоплательщика и осуществляет свою деятельность в г. Москва, где риски возникновения военных конфликтов, введения чрезвычайного положения и проведения массовых забастовок оцениваются Эмитентом как незначительные. </w:t>
      </w:r>
      <w:r w:rsidRPr="00CB25B2">
        <w:rPr>
          <w:rStyle w:val="Subst"/>
          <w:sz w:val="24"/>
          <w:szCs w:val="24"/>
        </w:rPr>
        <w:br/>
        <w:t>Москва относится к наиболее экономически и политически стабильным регионам, не граничащим непосредственно с зонами военных конфликтов, а также с регионами с высокими политическими и экономическими рисками.</w:t>
      </w:r>
      <w:r w:rsidRPr="00CB25B2">
        <w:rPr>
          <w:rStyle w:val="Subst"/>
          <w:sz w:val="24"/>
          <w:szCs w:val="24"/>
        </w:rPr>
        <w:br/>
      </w:r>
      <w:r w:rsidRPr="00CB25B2">
        <w:rPr>
          <w:rStyle w:val="Subst"/>
          <w:sz w:val="24"/>
          <w:szCs w:val="24"/>
        </w:rPr>
        <w:br/>
        <w:t xml:space="preserve">Описываются риски, связанные с географическими особенностями страны (стран) и региона, в которых эмитент зарегистрирован в качестве налогоплательщика и (или) осуществляет основную деятельность, в том </w:t>
      </w:r>
      <w:r w:rsidRPr="00CB25B2">
        <w:rPr>
          <w:rStyle w:val="Subst"/>
          <w:sz w:val="24"/>
          <w:szCs w:val="24"/>
        </w:rPr>
        <w:lastRenderedPageBreak/>
        <w:t>числе с повышенной опасностью стихийных бедствий, возможным прекращением транспортного сообщения в связи с удаленностью и (или) труднодоступностью и тому подобным.</w:t>
      </w:r>
      <w:r w:rsidRPr="00CB25B2">
        <w:rPr>
          <w:rStyle w:val="Subst"/>
          <w:sz w:val="24"/>
          <w:szCs w:val="24"/>
        </w:rPr>
        <w:br/>
        <w:t>Московский регион в силу географического расположения не подвержен регулярным стихийным природным бедствиям, а также характеризуется хорошим транспортным сообщением, в связи с чем, дополнительные региональные риски указанного вида отсутствуют. Москва связана автомобильными, железнодорожными и воздушными путями со всеми регионами России, а также мира, что совершенно исключает риск возможного прекращения транспортного сообщения в связи с удаленностью и/или труднодоступностью города.</w:t>
      </w:r>
    </w:p>
    <w:p w:rsidR="0017179F" w:rsidRPr="00CB25B2" w:rsidRDefault="0017179F" w:rsidP="0017179F">
      <w:pPr>
        <w:pStyle w:val="3"/>
        <w:jc w:val="both"/>
        <w:rPr>
          <w:rFonts w:ascii="Times New Roman" w:hAnsi="Times New Roman"/>
          <w:sz w:val="24"/>
          <w:szCs w:val="24"/>
        </w:rPr>
      </w:pPr>
      <w:bookmarkStart w:id="2" w:name="_Toc490425395"/>
      <w:r w:rsidRPr="00CB25B2">
        <w:rPr>
          <w:rFonts w:ascii="Times New Roman" w:hAnsi="Times New Roman"/>
          <w:sz w:val="24"/>
          <w:szCs w:val="24"/>
        </w:rPr>
        <w:t>2.4.3. Финансовые риски</w:t>
      </w:r>
      <w:bookmarkEnd w:id="2"/>
    </w:p>
    <w:p w:rsidR="0017179F" w:rsidRPr="00CB25B2" w:rsidRDefault="0017179F" w:rsidP="0017179F">
      <w:pPr>
        <w:ind w:left="200"/>
        <w:jc w:val="both"/>
        <w:rPr>
          <w:sz w:val="24"/>
          <w:szCs w:val="24"/>
        </w:rPr>
      </w:pPr>
      <w:r w:rsidRPr="00CB25B2">
        <w:rPr>
          <w:rStyle w:val="Subst"/>
          <w:sz w:val="24"/>
          <w:szCs w:val="24"/>
        </w:rPr>
        <w:t>Эмитент может быть в той или иной степени подвержен рискам изменения процентных ставок или курса обмена иностранных валют в связи с его деятельностью. Рост процентных ставок на рынке может привести к тому, что Эмитент будет вынужден привлекать более дорогие средства для финансирования своей деятельности, что приведет к снижению прибыли Эмитента. Рост курса обмена иностранных валют может привести к повышению арендных ставок для компенсации Эмитентом дополнительных расходов, что в свою очередь может привести к уменьшению количества арендаторов. С ноября-декабря 2014 года в России отмечается существенный рост процентных ставок по заимствованиям и падение курса рубля, в частности, по отношению к доллару США и евро, в связи с девальвацией национальной валюты. В настоящее время курс обмена рубля к указанным валютам стабилизировался.</w:t>
      </w:r>
      <w:r w:rsidRPr="00CB25B2">
        <w:rPr>
          <w:rStyle w:val="Subst"/>
          <w:sz w:val="24"/>
          <w:szCs w:val="24"/>
        </w:rPr>
        <w:br/>
        <w:t>В то же время данные изменения пока не оказали существенного негативного влияния на деятельность Эмитента, и Эмитент не считает, что такие изменения окажут в дальнейшем существенное негативное влияние на его деятельность. Как правило, арендные ставки на московском рынке коммерческой недвижимости фиксируются в валюте, что может, в свою очередь повлечь дополнительную выручку в случае роста курса доллара и евро по отношению к рублю. Эмитент заключает договоры в российских рублях, но может в случае необходимости номинировать платежи по своим договорам в долларах США. Эмитент рассматривает риск роста процентных ставок и падения курса рубля до значений, при которых они будут оказывать критическое или существенное негативное влияние на его деятельность, как умеренный.</w:t>
      </w:r>
      <w:r w:rsidRPr="00CB25B2">
        <w:rPr>
          <w:rStyle w:val="Subst"/>
          <w:sz w:val="24"/>
          <w:szCs w:val="24"/>
        </w:rPr>
        <w:br/>
        <w:t>Описываются подверженность финансового состояния эмитента, его ликвидности, источников финансирования, результатов деятельности и тому подобного изменению валютного курса (валютные риски).</w:t>
      </w:r>
      <w:r w:rsidRPr="00CB25B2">
        <w:rPr>
          <w:rStyle w:val="Subst"/>
          <w:sz w:val="24"/>
          <w:szCs w:val="24"/>
        </w:rPr>
        <w:br/>
        <w:t>Эмитент в своей деятельности не существенно подвержен риску изменения валютных курсов. У Эмитента отсутствует долг, номинированный в валюте. Однако Эмитент может заключить долгосрочные договоры аренды с фиксированной ставкой номинированной в валюте, которые в зависимости от курса такой валюты могут повлечь дополнительную выручку у Эмитента либо привести к снижению выручки.</w:t>
      </w:r>
      <w:r w:rsidRPr="00CB25B2">
        <w:rPr>
          <w:rStyle w:val="Subst"/>
          <w:sz w:val="24"/>
          <w:szCs w:val="24"/>
        </w:rPr>
        <w:br/>
      </w:r>
      <w:r w:rsidRPr="00CB25B2">
        <w:rPr>
          <w:rStyle w:val="Subst"/>
          <w:sz w:val="24"/>
          <w:szCs w:val="24"/>
        </w:rPr>
        <w:lastRenderedPageBreak/>
        <w:br/>
        <w:t>Указываются предполагаемые действия эмитента на случай отрицательного влияния изменения валютного курса и процентных ставок на деятельность эмитента.</w:t>
      </w:r>
      <w:r w:rsidRPr="00CB25B2">
        <w:rPr>
          <w:rStyle w:val="Subst"/>
          <w:sz w:val="24"/>
          <w:szCs w:val="24"/>
        </w:rPr>
        <w:br/>
        <w:t>В случае повышения процентных ставок на рынке Эмитент будет вынужден снизить объемы привлекаемых средств за счет банковских кредитов, займов и других источников. Кроме того, Эмитент может компенсировать расходы, возникающие в связи с ростом процентных ставок, путем увеличения арендных ставок и/или увеличения количества сдаваемых помещений.</w:t>
      </w:r>
      <w:r w:rsidRPr="00CB25B2">
        <w:rPr>
          <w:rStyle w:val="Subst"/>
          <w:sz w:val="24"/>
          <w:szCs w:val="24"/>
        </w:rPr>
        <w:br/>
        <w:t xml:space="preserve">В случае отрицательного влияния изменения валютного курса на деятельность Эмитента будут приняты необходимые меры по корректировке политики финансирования, оптимизации финансовых потоков в соответствии с новыми условиями. </w:t>
      </w:r>
      <w:r w:rsidRPr="00CB25B2">
        <w:rPr>
          <w:rStyle w:val="Subst"/>
          <w:sz w:val="24"/>
          <w:szCs w:val="24"/>
        </w:rPr>
        <w:br/>
      </w:r>
      <w:r w:rsidRPr="00CB25B2">
        <w:rPr>
          <w:rStyle w:val="Subst"/>
          <w:sz w:val="24"/>
          <w:szCs w:val="24"/>
        </w:rPr>
        <w:br/>
        <w:t>Указывается, каким образом инфляция может сказаться на выплатах по ценным бумагам, приводятся критические, по мнению эмитента, значения инфляции, а также предполагаемые действия эмитента по уменьшению указанного риска.</w:t>
      </w:r>
      <w:r w:rsidRPr="00CB25B2">
        <w:rPr>
          <w:rStyle w:val="Subst"/>
          <w:sz w:val="24"/>
          <w:szCs w:val="24"/>
        </w:rPr>
        <w:br/>
        <w:t>Риск влияния инфляции может возникнуть в случае, когда получаемые денежные доходы обесцениваются с точки зрения реальной покупательной способности денег быстрее, чем растут номинально. Увеличение инфляционных процессов в целом по стране может привести к снижению спроса на аренду коммерческой недвижимости, что приведет к снижению спроса на сдаваемые Эмитентом помещения, а также к снижению арендных ставок и, соответственно, к снижению выручки. Эмитент будет пытаться увеличить объемы сдаваемых площадей в случае наступления данного риска.</w:t>
      </w:r>
      <w:r w:rsidRPr="00CB25B2">
        <w:rPr>
          <w:rStyle w:val="Subst"/>
          <w:sz w:val="24"/>
          <w:szCs w:val="24"/>
        </w:rPr>
        <w:br/>
        <w:t xml:space="preserve">По мнению Эмитента, критический для его деятельности уровень инфляции, составляет от 40% годовых, что намного выше текущего и прогнозируемого уровня. </w:t>
      </w:r>
      <w:r w:rsidRPr="00CB25B2">
        <w:rPr>
          <w:rStyle w:val="Subst"/>
          <w:sz w:val="24"/>
          <w:szCs w:val="24"/>
        </w:rPr>
        <w:br/>
        <w:t>Указывается, какие из показателей финансовой отчетности эмитента наиболее подвержены изменению в результате влияния указанных финансовых рисков. В том числе указываются вероятность их возникновения и характер изменений в отчетности.</w:t>
      </w:r>
      <w:r w:rsidRPr="00CB25B2">
        <w:rPr>
          <w:rStyle w:val="Subst"/>
          <w:sz w:val="24"/>
          <w:szCs w:val="24"/>
        </w:rPr>
        <w:br/>
        <w:t>Наиболее подвержены изменению в результате влияния указанных финансовых рисков следующие показатели финансовой отчетности:</w:t>
      </w:r>
      <w:r w:rsidRPr="00CB25B2">
        <w:rPr>
          <w:rStyle w:val="Subst"/>
          <w:sz w:val="24"/>
          <w:szCs w:val="24"/>
        </w:rPr>
        <w:br/>
        <w:t>- кредиторская задолженность – увеличение сроков оборачиваемости; (вероятность возникновения – средняя)</w:t>
      </w:r>
      <w:r w:rsidRPr="00CB25B2">
        <w:rPr>
          <w:rStyle w:val="Subst"/>
          <w:sz w:val="24"/>
          <w:szCs w:val="24"/>
        </w:rPr>
        <w:br/>
        <w:t>- денежные средства – уменьшение свободных денежных средств; (вероятность возникновения – средняя)</w:t>
      </w:r>
      <w:r w:rsidRPr="00CB25B2">
        <w:rPr>
          <w:rStyle w:val="Subst"/>
          <w:sz w:val="24"/>
          <w:szCs w:val="24"/>
        </w:rPr>
        <w:br/>
        <w:t>- прибыль от основной деятельности – сокращение (вероятность возникновения – средняя).</w:t>
      </w:r>
      <w:r w:rsidRPr="00CB25B2">
        <w:rPr>
          <w:rStyle w:val="Subst"/>
          <w:sz w:val="24"/>
          <w:szCs w:val="24"/>
        </w:rPr>
        <w:br/>
        <w:t>В целях минимизации указанного риска Эмитент осуществляет анализ финансовой устойчивости и надежности заказчиков, контроль контрагентов по договорам, проверку правильности составления договоров и т.д.</w:t>
      </w:r>
      <w:r w:rsidRPr="00CB25B2">
        <w:rPr>
          <w:rStyle w:val="Subst"/>
          <w:sz w:val="24"/>
          <w:szCs w:val="24"/>
        </w:rPr>
        <w:br/>
        <w:t>Руководство АО «СиМ</w:t>
      </w:r>
      <w:r>
        <w:rPr>
          <w:rStyle w:val="Subst"/>
          <w:sz w:val="24"/>
          <w:szCs w:val="24"/>
        </w:rPr>
        <w:t xml:space="preserve"> </w:t>
      </w:r>
      <w:r w:rsidRPr="00CB25B2">
        <w:rPr>
          <w:rStyle w:val="Subst"/>
          <w:sz w:val="24"/>
          <w:szCs w:val="24"/>
        </w:rPr>
        <w:t>СТ» будет проводить мероприятия по управлению риском, направленность которых будут зависеть от обстоятельств возникновения риска и возможностей его локализации.</w:t>
      </w:r>
    </w:p>
    <w:p w:rsidR="0017179F" w:rsidRPr="00207D1C" w:rsidRDefault="0017179F" w:rsidP="0017179F">
      <w:pPr>
        <w:pStyle w:val="3"/>
        <w:jc w:val="both"/>
        <w:rPr>
          <w:rFonts w:ascii="Times New Roman" w:hAnsi="Times New Roman"/>
          <w:sz w:val="24"/>
          <w:szCs w:val="24"/>
        </w:rPr>
      </w:pPr>
      <w:bookmarkStart w:id="3" w:name="_Toc490425396"/>
      <w:r w:rsidRPr="00207D1C">
        <w:rPr>
          <w:rFonts w:ascii="Times New Roman" w:hAnsi="Times New Roman"/>
          <w:sz w:val="24"/>
          <w:szCs w:val="24"/>
        </w:rPr>
        <w:lastRenderedPageBreak/>
        <w:t>2.4.4. Правовые риски</w:t>
      </w:r>
      <w:bookmarkEnd w:id="3"/>
    </w:p>
    <w:p w:rsidR="0017179F" w:rsidRPr="0017179F" w:rsidRDefault="0017179F" w:rsidP="0017179F">
      <w:pPr>
        <w:ind w:left="200"/>
        <w:jc w:val="both"/>
        <w:rPr>
          <w:b/>
          <w:sz w:val="24"/>
          <w:szCs w:val="24"/>
        </w:rPr>
      </w:pPr>
      <w:r w:rsidRPr="00207D1C">
        <w:rPr>
          <w:rStyle w:val="Subst"/>
          <w:sz w:val="24"/>
          <w:szCs w:val="24"/>
        </w:rPr>
        <w:t>Описываются правовые риски, связанные с деятельностью эмитента (отдельно для внутреннего и внешнего рынков), в том числе риски, связанные с изменением:</w:t>
      </w:r>
      <w:r w:rsidRPr="00207D1C">
        <w:rPr>
          <w:rStyle w:val="Subst"/>
          <w:sz w:val="24"/>
          <w:szCs w:val="24"/>
        </w:rPr>
        <w:br/>
      </w:r>
      <w:r w:rsidRPr="00207D1C">
        <w:rPr>
          <w:rStyle w:val="Subst"/>
          <w:sz w:val="24"/>
          <w:szCs w:val="24"/>
        </w:rPr>
        <w:br/>
        <w:t>- валютного регулирования:</w:t>
      </w:r>
      <w:r w:rsidRPr="00207D1C">
        <w:rPr>
          <w:rStyle w:val="Subst"/>
          <w:sz w:val="24"/>
          <w:szCs w:val="24"/>
        </w:rPr>
        <w:br/>
        <w:t>Внутренний рынок:</w:t>
      </w:r>
      <w:r w:rsidRPr="00207D1C">
        <w:rPr>
          <w:rStyle w:val="Subst"/>
          <w:sz w:val="24"/>
          <w:szCs w:val="24"/>
        </w:rPr>
        <w:br/>
        <w:t>По мнению Эмитента, в настоящее время существует вероятность ужесточения валютного регулирования, в том числе введения тех или иных форм валютного контроля.</w:t>
      </w:r>
      <w:r w:rsidRPr="00207D1C">
        <w:rPr>
          <w:rStyle w:val="Subst"/>
          <w:sz w:val="24"/>
          <w:szCs w:val="24"/>
        </w:rPr>
        <w:br/>
        <w:t>В то же время риски, связанные с изменением валютного регулирования на внутреннем рынке, не рассматриваются Эмитентом как значительные в связи с отсутствием имеющих существенное значение валютных операций у Эмитента.</w:t>
      </w:r>
      <w:r w:rsidRPr="00207D1C">
        <w:rPr>
          <w:rStyle w:val="Subst"/>
          <w:sz w:val="24"/>
          <w:szCs w:val="24"/>
        </w:rPr>
        <w:br/>
        <w:t>Внешний рынок:</w:t>
      </w:r>
      <w:r w:rsidRPr="00207D1C">
        <w:rPr>
          <w:rStyle w:val="Subst"/>
          <w:sz w:val="24"/>
          <w:szCs w:val="24"/>
        </w:rPr>
        <w:br/>
        <w:t>Эмитент не осуществляет свою деятельность на внешнем рынке, в этой связи у него отсутствуют риски связанные с внешним рынком.</w:t>
      </w:r>
      <w:r w:rsidRPr="00207D1C">
        <w:rPr>
          <w:rStyle w:val="Subst"/>
          <w:sz w:val="24"/>
          <w:szCs w:val="24"/>
        </w:rPr>
        <w:br/>
      </w:r>
      <w:r w:rsidRPr="00207D1C">
        <w:rPr>
          <w:rStyle w:val="Subst"/>
          <w:sz w:val="24"/>
          <w:szCs w:val="24"/>
        </w:rPr>
        <w:br/>
        <w:t>- налогового законодательства:</w:t>
      </w:r>
      <w:r w:rsidRPr="00207D1C">
        <w:rPr>
          <w:rStyle w:val="Subst"/>
          <w:sz w:val="24"/>
          <w:szCs w:val="24"/>
        </w:rPr>
        <w:br/>
        <w:t>Внутренний рынок:</w:t>
      </w:r>
      <w:r w:rsidRPr="00207D1C">
        <w:rPr>
          <w:rStyle w:val="Subst"/>
          <w:sz w:val="24"/>
          <w:szCs w:val="24"/>
        </w:rPr>
        <w:br/>
      </w:r>
      <w:r w:rsidR="00E8705D" w:rsidRPr="00207D1C">
        <w:rPr>
          <w:rStyle w:val="Subst"/>
          <w:sz w:val="24"/>
          <w:szCs w:val="24"/>
        </w:rPr>
        <w:t>По мнению Эмитента, в настоящее время существует вероятность ужесточения валютного регулирования, в том числе введения тех или иных форм валютного контроля.</w:t>
      </w:r>
      <w:r w:rsidR="00E8705D" w:rsidRPr="00207D1C">
        <w:rPr>
          <w:rStyle w:val="Subst"/>
          <w:sz w:val="24"/>
          <w:szCs w:val="24"/>
        </w:rPr>
        <w:br/>
        <w:t>В то же время риски, связанные с изменением валютного регулирования на внутреннем рынке, не рассматриваются Эмитентом как значительные в связи с отсутствием имеющих существенное значение валютных операций у Эмитента.</w:t>
      </w:r>
      <w:r w:rsidR="00E8705D" w:rsidRPr="00207D1C">
        <w:rPr>
          <w:rStyle w:val="Subst"/>
          <w:sz w:val="24"/>
          <w:szCs w:val="24"/>
        </w:rPr>
        <w:br/>
      </w:r>
      <w:r w:rsidRPr="00207D1C">
        <w:rPr>
          <w:rStyle w:val="Subst"/>
          <w:sz w:val="24"/>
          <w:szCs w:val="24"/>
        </w:rPr>
        <w:br/>
        <w:t>Внешний рынок:</w:t>
      </w:r>
      <w:r w:rsidRPr="00207D1C">
        <w:rPr>
          <w:rStyle w:val="Subst"/>
          <w:sz w:val="24"/>
          <w:szCs w:val="24"/>
        </w:rPr>
        <w:br/>
        <w:t>Эмитент не осуществляет свою деятельность на внешнем рынке, в этой связи у него отсутствуют риски связанные с внешним рынком.</w:t>
      </w:r>
      <w:r w:rsidRPr="00207D1C">
        <w:rPr>
          <w:rStyle w:val="Subst"/>
          <w:sz w:val="24"/>
          <w:szCs w:val="24"/>
        </w:rPr>
        <w:br/>
      </w:r>
      <w:r w:rsidRPr="00207D1C">
        <w:rPr>
          <w:rStyle w:val="Subst"/>
          <w:sz w:val="24"/>
          <w:szCs w:val="24"/>
        </w:rPr>
        <w:br/>
        <w:t>- правил таможенного контроля и пошлин:</w:t>
      </w:r>
      <w:r w:rsidRPr="00207D1C">
        <w:rPr>
          <w:rStyle w:val="Subst"/>
          <w:sz w:val="24"/>
          <w:szCs w:val="24"/>
        </w:rPr>
        <w:br/>
        <w:t>Внутренний рынок:</w:t>
      </w:r>
      <w:r w:rsidRPr="00207D1C">
        <w:rPr>
          <w:rStyle w:val="Subst"/>
          <w:sz w:val="24"/>
          <w:szCs w:val="24"/>
        </w:rPr>
        <w:br/>
        <w:t>Риски отсутствуют, так как на внутреннем рынке деятельность не подвержена таможенному регулированию.</w:t>
      </w:r>
      <w:r w:rsidRPr="00207D1C">
        <w:rPr>
          <w:rStyle w:val="Subst"/>
          <w:sz w:val="24"/>
          <w:szCs w:val="24"/>
        </w:rPr>
        <w:br/>
        <w:t>Внешний рынок:</w:t>
      </w:r>
      <w:r w:rsidRPr="00207D1C">
        <w:rPr>
          <w:rStyle w:val="Subst"/>
          <w:sz w:val="24"/>
          <w:szCs w:val="24"/>
        </w:rPr>
        <w:br/>
        <w:t>Эмитент не осуществляет свою деятельность на внешнем рынке, в этой связи у него отсутствуют риски связанные с внешним рынком.</w:t>
      </w:r>
      <w:r w:rsidRPr="00207D1C">
        <w:rPr>
          <w:rStyle w:val="Subst"/>
          <w:sz w:val="24"/>
          <w:szCs w:val="24"/>
        </w:rPr>
        <w:br/>
      </w:r>
      <w:r w:rsidRPr="00207D1C">
        <w:rPr>
          <w:rStyle w:val="Subst"/>
          <w:sz w:val="24"/>
          <w:szCs w:val="24"/>
        </w:rPr>
        <w:br/>
        <w:t>-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r w:rsidRPr="00207D1C">
        <w:rPr>
          <w:rStyle w:val="Subst"/>
          <w:sz w:val="24"/>
          <w:szCs w:val="24"/>
        </w:rPr>
        <w:br/>
        <w:t>Внутренний рынок:</w:t>
      </w:r>
      <w:r w:rsidRPr="00207D1C">
        <w:rPr>
          <w:rStyle w:val="Subst"/>
          <w:sz w:val="24"/>
          <w:szCs w:val="24"/>
        </w:rPr>
        <w:br/>
        <w:t>Основная деятельность Эмитент больше не подлежит лицензированию, в связи с чем, указанные риски отсутствуют.</w:t>
      </w:r>
      <w:r w:rsidRPr="00207D1C">
        <w:rPr>
          <w:rStyle w:val="Subst"/>
          <w:sz w:val="24"/>
          <w:szCs w:val="24"/>
        </w:rPr>
        <w:br/>
        <w:t>Внешний рынок:</w:t>
      </w:r>
      <w:r w:rsidRPr="00207D1C">
        <w:rPr>
          <w:rStyle w:val="Subst"/>
          <w:sz w:val="24"/>
          <w:szCs w:val="24"/>
        </w:rPr>
        <w:br/>
      </w:r>
      <w:r w:rsidRPr="00207D1C">
        <w:rPr>
          <w:rStyle w:val="Subst"/>
          <w:sz w:val="24"/>
          <w:szCs w:val="24"/>
        </w:rPr>
        <w:lastRenderedPageBreak/>
        <w:t>Эмитент не осуществляет свою деятельность на внешнем рынке, в этой связи у него отсутствуют риски по лицензированию связанные с внешним рынком.</w:t>
      </w:r>
      <w:r w:rsidRPr="00207D1C">
        <w:rPr>
          <w:rStyle w:val="Subst"/>
          <w:sz w:val="24"/>
          <w:szCs w:val="24"/>
        </w:rPr>
        <w:br/>
      </w:r>
      <w:r w:rsidRPr="00207D1C">
        <w:rPr>
          <w:rStyle w:val="Subst"/>
          <w:sz w:val="24"/>
          <w:szCs w:val="24"/>
        </w:rPr>
        <w:br/>
        <w:t>-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результатах текущих судебных процессов, в которых участвует эмитент:</w:t>
      </w:r>
      <w:r w:rsidRPr="00207D1C">
        <w:rPr>
          <w:rStyle w:val="Subst"/>
          <w:sz w:val="24"/>
          <w:szCs w:val="24"/>
        </w:rPr>
        <w:br/>
        <w:t>Внутренний рынок:</w:t>
      </w:r>
      <w:r w:rsidRPr="00207D1C">
        <w:rPr>
          <w:rStyle w:val="Subst"/>
          <w:sz w:val="24"/>
          <w:szCs w:val="24"/>
        </w:rPr>
        <w:br/>
        <w:t>Эмитент считает, что риски изменения судебной практики по вопросам, связанным с деятельностью Эмитента являются незначительными.</w:t>
      </w:r>
      <w:r w:rsidRPr="00207D1C">
        <w:rPr>
          <w:rStyle w:val="Subst"/>
          <w:sz w:val="24"/>
          <w:szCs w:val="24"/>
        </w:rPr>
        <w:br/>
        <w:t>Эмитент считает, что риски изменения судебной практики по вопросам, связанным с текущими судебными процессами, в которых участвует Эмитент, являются незначительными.</w:t>
      </w:r>
      <w:r w:rsidRPr="00207D1C">
        <w:rPr>
          <w:rStyle w:val="Subst"/>
          <w:sz w:val="24"/>
          <w:szCs w:val="24"/>
        </w:rPr>
        <w:br/>
        <w:t>При осуществлении коммерческой деятельности, принимая бизнес-решения, эмитент</w:t>
      </w:r>
      <w:r>
        <w:rPr>
          <w:rStyle w:val="Subst"/>
          <w:sz w:val="24"/>
          <w:szCs w:val="24"/>
        </w:rPr>
        <w:t xml:space="preserve"> </w:t>
      </w:r>
      <w:r w:rsidRPr="00207D1C">
        <w:rPr>
          <w:rStyle w:val="Subst"/>
          <w:sz w:val="24"/>
          <w:szCs w:val="24"/>
        </w:rPr>
        <w:t>учитывает правоприменительную практику судов с целью оценки и прогнозирования возможных</w:t>
      </w:r>
      <w:r>
        <w:rPr>
          <w:rStyle w:val="Subst"/>
          <w:sz w:val="24"/>
          <w:szCs w:val="24"/>
        </w:rPr>
        <w:t xml:space="preserve"> </w:t>
      </w:r>
      <w:r w:rsidRPr="00207D1C">
        <w:rPr>
          <w:rStyle w:val="Subst"/>
          <w:sz w:val="24"/>
          <w:szCs w:val="24"/>
        </w:rPr>
        <w:t xml:space="preserve">вариантов развития событий и минимизации рисков. </w:t>
      </w:r>
      <w:r w:rsidRPr="0017179F">
        <w:rPr>
          <w:rStyle w:val="Subst"/>
          <w:sz w:val="24"/>
          <w:szCs w:val="24"/>
        </w:rPr>
        <w:t>Подходы, формируемые Конституционным Судом РФ, Верховным Судом РФ и окружными судами оказывают влияние на судебные споры с участием эмитента.</w:t>
      </w:r>
      <w:r w:rsidRPr="0017179F">
        <w:rPr>
          <w:rStyle w:val="Subst"/>
          <w:sz w:val="24"/>
          <w:szCs w:val="24"/>
        </w:rPr>
        <w:br/>
        <w:t>В отчетном периоде не выявлены судебные прецеденты, негативно влияющие на результаты текущей деятельности и (или) текущих судебных процессов АО «СиМ СТ».</w:t>
      </w:r>
    </w:p>
    <w:p w:rsidR="0017179F" w:rsidRPr="0017179F" w:rsidRDefault="0017179F" w:rsidP="0017179F">
      <w:pPr>
        <w:pStyle w:val="3"/>
        <w:jc w:val="both"/>
        <w:rPr>
          <w:rFonts w:ascii="Times New Roman" w:hAnsi="Times New Roman"/>
          <w:sz w:val="24"/>
        </w:rPr>
      </w:pPr>
      <w:bookmarkStart w:id="4" w:name="_Toc490425397"/>
      <w:r w:rsidRPr="0017179F">
        <w:rPr>
          <w:rFonts w:ascii="Times New Roman" w:hAnsi="Times New Roman"/>
          <w:sz w:val="24"/>
        </w:rPr>
        <w:t>2.4.5. Риск потери деловой репутации (репутационный риск)</w:t>
      </w:r>
      <w:bookmarkEnd w:id="4"/>
    </w:p>
    <w:p w:rsidR="0017179F" w:rsidRPr="0017179F" w:rsidRDefault="0017179F" w:rsidP="0017179F">
      <w:pPr>
        <w:ind w:left="200"/>
        <w:jc w:val="both"/>
        <w:rPr>
          <w:b/>
          <w:sz w:val="24"/>
          <w:szCs w:val="24"/>
        </w:rPr>
      </w:pPr>
      <w:r w:rsidRPr="0017179F">
        <w:rPr>
          <w:rStyle w:val="Subst"/>
          <w:sz w:val="24"/>
          <w:szCs w:val="24"/>
        </w:rPr>
        <w:t>В рамках основной деятельности Эмитента контрагенты уделяют достаточное внимание деловой репутации Эмитента. Эмитент в своей деятельности строго соблюдает нормы российского законодательства. Стоит также отметить, что на Эмитента распространяется обязанность по публичному раскрытию информации, в которую входят сведения о финансовой устойчивости, финансовом положении, качестве услуг и характере деятельности в целом. Таким образом, можно сказать, что Эмитент старается держать свою репутацию на высоком уровне, а риск потери деловой репутации является минимальным.</w:t>
      </w:r>
    </w:p>
    <w:p w:rsidR="0017179F" w:rsidRPr="0017179F" w:rsidRDefault="0017179F" w:rsidP="0017179F">
      <w:pPr>
        <w:pStyle w:val="3"/>
        <w:jc w:val="both"/>
        <w:rPr>
          <w:rFonts w:ascii="Times New Roman" w:hAnsi="Times New Roman"/>
          <w:sz w:val="24"/>
          <w:szCs w:val="24"/>
        </w:rPr>
      </w:pPr>
      <w:bookmarkStart w:id="5" w:name="_Toc490425398"/>
      <w:r w:rsidRPr="0017179F">
        <w:rPr>
          <w:rFonts w:ascii="Times New Roman" w:hAnsi="Times New Roman"/>
          <w:sz w:val="24"/>
          <w:szCs w:val="24"/>
        </w:rPr>
        <w:t>2.4.6. Стратегический риск</w:t>
      </w:r>
      <w:bookmarkEnd w:id="5"/>
    </w:p>
    <w:p w:rsidR="0017179F" w:rsidRPr="0017179F" w:rsidRDefault="0017179F" w:rsidP="0017179F">
      <w:pPr>
        <w:ind w:left="200"/>
        <w:jc w:val="both"/>
        <w:rPr>
          <w:b/>
          <w:sz w:val="24"/>
          <w:szCs w:val="24"/>
        </w:rPr>
      </w:pPr>
      <w:r w:rsidRPr="0017179F">
        <w:rPr>
          <w:rStyle w:val="Subst"/>
          <w:sz w:val="24"/>
          <w:szCs w:val="24"/>
        </w:rPr>
        <w:t>Эмитент осуществляет свою деятельность на строгом соответствии законодательству Российской Федерации. При принятии стратегических решений Эмитент привлекает высококвалифицированных консультантов, которые помогают выявить все возможные опасности и риски, а также помогают определить наиболее перспективные направления деятельности, в которых Эмитент может достичь преимущества перед конкурентами. При принятии стратегических решений Эмитент оценивает все существующие у него ресурсы, а также прогнозирует возможность перераспределения ресурсов в случае возникновения неблагоприятных обстоятельств.</w:t>
      </w:r>
    </w:p>
    <w:p w:rsidR="0017179F" w:rsidRPr="0017179F" w:rsidRDefault="0017179F" w:rsidP="0017179F">
      <w:pPr>
        <w:pStyle w:val="3"/>
        <w:jc w:val="both"/>
        <w:rPr>
          <w:rFonts w:ascii="Times New Roman" w:hAnsi="Times New Roman"/>
          <w:sz w:val="24"/>
          <w:szCs w:val="24"/>
        </w:rPr>
      </w:pPr>
      <w:bookmarkStart w:id="6" w:name="_Toc490425399"/>
      <w:r w:rsidRPr="0017179F">
        <w:rPr>
          <w:rFonts w:ascii="Times New Roman" w:hAnsi="Times New Roman"/>
          <w:sz w:val="24"/>
          <w:szCs w:val="24"/>
        </w:rPr>
        <w:lastRenderedPageBreak/>
        <w:t>2.4.7. Риски, связанные с деятельностью эмитента</w:t>
      </w:r>
      <w:bookmarkEnd w:id="6"/>
    </w:p>
    <w:p w:rsidR="0017179F" w:rsidRDefault="0017179F" w:rsidP="0017179F">
      <w:pPr>
        <w:pStyle w:val="1"/>
        <w:jc w:val="both"/>
        <w:rPr>
          <w:rStyle w:val="Subst"/>
          <w:b/>
          <w:sz w:val="24"/>
          <w:szCs w:val="24"/>
        </w:rPr>
      </w:pPr>
      <w:r w:rsidRPr="0017179F">
        <w:rPr>
          <w:rStyle w:val="Subst"/>
          <w:b/>
          <w:sz w:val="24"/>
          <w:szCs w:val="24"/>
        </w:rPr>
        <w:t>- текущими судебными процессами, в которых участвует эмитент;</w:t>
      </w:r>
      <w:r w:rsidRPr="0017179F">
        <w:rPr>
          <w:rStyle w:val="Subst"/>
          <w:b/>
          <w:sz w:val="24"/>
          <w:szCs w:val="24"/>
        </w:rPr>
        <w:br/>
        <w:t>В ноябре 2014 года Арбитражный суд города Москвы утвердил мировое соглашение в целях прекращения судебного производства по делу о несостоятельности Эмитента. На основании мирового соглашения Эмитент установил сроки для погашения задолженности перед своими кредиторами.</w:t>
      </w:r>
      <w:r w:rsidRPr="0017179F">
        <w:rPr>
          <w:rStyle w:val="Subst"/>
          <w:b/>
          <w:sz w:val="24"/>
          <w:szCs w:val="24"/>
        </w:rPr>
        <w:br/>
        <w:t>В настоящее время Эмитент участвует в нескольких судебных спорах, которые являются существенным для него. Подробный перечень данных споров приведен в п. 7.7 настоящего проспекта ценных бумаг. Эмитент считает, что решения будут вынесены в его пользу. Таким образом, риски, связанные с текущими судебными процессами Эмитент оценивает как средние.</w:t>
      </w:r>
      <w:r w:rsidRPr="0017179F">
        <w:rPr>
          <w:rStyle w:val="Subst"/>
          <w:b/>
          <w:sz w:val="24"/>
          <w:szCs w:val="24"/>
        </w:rPr>
        <w:br/>
        <w:t>- 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r w:rsidRPr="0017179F">
        <w:rPr>
          <w:rStyle w:val="Subst"/>
          <w:b/>
          <w:sz w:val="24"/>
          <w:szCs w:val="24"/>
        </w:rPr>
        <w:br/>
        <w:t>Основная деятельность Эмитента не подлежит лицензированию. Эмитент не осуществляет больше каких-либо видов деятельности, подлежащих лицензированию, и не использует в своей основной деятельности объекты, оборот которых ограничен. Разрешения, которые в данный момент есть у Эмитента, не планируется получать заново в связи с переориентированием основой деятельности Эмитента.</w:t>
      </w:r>
      <w:r w:rsidRPr="0017179F">
        <w:rPr>
          <w:rStyle w:val="Subst"/>
          <w:b/>
          <w:sz w:val="24"/>
          <w:szCs w:val="24"/>
        </w:rPr>
        <w:br/>
        <w:t>- возможной ответственностью эмитента по долгам третьих лиц, в том числе дочерних обществ эмитента:</w:t>
      </w:r>
      <w:r w:rsidRPr="0017179F">
        <w:rPr>
          <w:rStyle w:val="Subst"/>
          <w:b/>
          <w:sz w:val="24"/>
          <w:szCs w:val="24"/>
        </w:rPr>
        <w:br/>
        <w:t>Риск, связанный с ответственностью Эмитента по долгам третьих лиц, в том числе дочерних обществ Эмитента, отсутствует, так как Эмитент не несет такую ответственность.</w:t>
      </w:r>
      <w:r w:rsidRPr="0017179F">
        <w:rPr>
          <w:rStyle w:val="Subst"/>
          <w:b/>
          <w:sz w:val="24"/>
          <w:szCs w:val="24"/>
        </w:rPr>
        <w:br/>
        <w:t>- возможностью потери потребителей, на оборот с которыми приходится не менее чем 10 процентов общей выручки от продажи продукции (работ, услуг) эмитента:</w:t>
      </w:r>
      <w:r w:rsidRPr="0017179F">
        <w:rPr>
          <w:rStyle w:val="Subst"/>
          <w:b/>
          <w:sz w:val="24"/>
          <w:szCs w:val="24"/>
        </w:rPr>
        <w:br/>
        <w:t>Эмитент при заключении договоров аренды пытается заключить их на максимально длительный срок. В связи с изменением конъюнктурны на рынке коммерческой недвижимости в Москве возможна потеря тех или иных клиентов, но Эмитент будет прилагать все возможные усилия для сохранения клиентов, на которых приходится не менее чем 10 процентов от общей выручки.</w:t>
      </w:r>
    </w:p>
    <w:p w:rsidR="00013F83" w:rsidRPr="0017179F" w:rsidRDefault="00013F83" w:rsidP="0017179F">
      <w:pPr>
        <w:pStyle w:val="1"/>
      </w:pPr>
      <w:r w:rsidRPr="0017179F">
        <w:t>Раздел III. Подробная информация об эмитенте</w:t>
      </w:r>
    </w:p>
    <w:p w:rsidR="00013F83" w:rsidRPr="0017179F" w:rsidRDefault="00013F83" w:rsidP="0017179F">
      <w:pPr>
        <w:pStyle w:val="2"/>
      </w:pPr>
      <w:r w:rsidRPr="0017179F">
        <w:t>3.1. История создания и развитие эмитента</w:t>
      </w:r>
    </w:p>
    <w:p w:rsidR="00013F83" w:rsidRPr="00013F83" w:rsidRDefault="00013F83" w:rsidP="0017179F">
      <w:pPr>
        <w:pStyle w:val="3"/>
      </w:pPr>
      <w:r w:rsidRPr="00013F83">
        <w:t>3.1.1. Данные о фирменном наименовании (наименовании) эмитента</w:t>
      </w:r>
    </w:p>
    <w:p w:rsidR="0017179F" w:rsidRPr="00207D1C" w:rsidRDefault="0017179F" w:rsidP="0017179F">
      <w:pPr>
        <w:ind w:left="200"/>
        <w:jc w:val="both"/>
        <w:rPr>
          <w:sz w:val="24"/>
          <w:szCs w:val="24"/>
        </w:rPr>
      </w:pPr>
      <w:r w:rsidRPr="00207D1C">
        <w:rPr>
          <w:sz w:val="24"/>
          <w:szCs w:val="24"/>
        </w:rPr>
        <w:t>Полное фирменное наименование эмитента:</w:t>
      </w:r>
      <w:r w:rsidRPr="00207D1C">
        <w:rPr>
          <w:rStyle w:val="Subst"/>
          <w:sz w:val="24"/>
          <w:szCs w:val="24"/>
        </w:rPr>
        <w:t xml:space="preserve"> Акционерное общество "Московский металлургический завод "Серп и Молот"</w:t>
      </w:r>
    </w:p>
    <w:p w:rsidR="0017179F" w:rsidRPr="00207D1C" w:rsidRDefault="0017179F" w:rsidP="0017179F">
      <w:pPr>
        <w:ind w:left="200"/>
        <w:jc w:val="both"/>
        <w:rPr>
          <w:sz w:val="24"/>
          <w:szCs w:val="24"/>
        </w:rPr>
      </w:pPr>
      <w:r w:rsidRPr="00F3344E">
        <w:rPr>
          <w:sz w:val="24"/>
          <w:szCs w:val="24"/>
        </w:rPr>
        <w:t>Дата введения действующего полного фирменного наименования:</w:t>
      </w:r>
      <w:r w:rsidRPr="00F3344E">
        <w:rPr>
          <w:rStyle w:val="Subst"/>
          <w:sz w:val="24"/>
          <w:szCs w:val="24"/>
        </w:rPr>
        <w:t xml:space="preserve"> 26.06.2017</w:t>
      </w:r>
    </w:p>
    <w:p w:rsidR="0017179F" w:rsidRDefault="0017179F" w:rsidP="0017179F">
      <w:pPr>
        <w:shd w:val="clear" w:color="auto" w:fill="FFFFFF"/>
        <w:jc w:val="both"/>
        <w:rPr>
          <w:color w:val="000000"/>
          <w:spacing w:val="-1"/>
          <w:sz w:val="22"/>
          <w:szCs w:val="22"/>
        </w:rPr>
      </w:pPr>
    </w:p>
    <w:p w:rsidR="0017179F" w:rsidRDefault="0017179F" w:rsidP="0017179F">
      <w:pPr>
        <w:shd w:val="clear" w:color="auto" w:fill="FFFFFF"/>
        <w:jc w:val="both"/>
        <w:rPr>
          <w:i/>
          <w:iCs/>
          <w:color w:val="000000"/>
          <w:spacing w:val="-1"/>
          <w:sz w:val="22"/>
          <w:szCs w:val="22"/>
        </w:rPr>
      </w:pPr>
      <w:r>
        <w:rPr>
          <w:color w:val="000000"/>
          <w:spacing w:val="-1"/>
          <w:sz w:val="22"/>
          <w:szCs w:val="22"/>
        </w:rPr>
        <w:lastRenderedPageBreak/>
        <w:t xml:space="preserve">Сокращенное фирменное наименование Общества на русском языке: </w:t>
      </w:r>
      <w:r>
        <w:rPr>
          <w:b/>
          <w:bCs/>
          <w:i/>
          <w:iCs/>
          <w:color w:val="000000"/>
          <w:spacing w:val="-1"/>
          <w:sz w:val="22"/>
          <w:szCs w:val="22"/>
        </w:rPr>
        <w:t xml:space="preserve">АО «СиМ </w:t>
      </w:r>
      <w:r w:rsidRPr="005D2A51">
        <w:rPr>
          <w:b/>
          <w:i/>
          <w:iCs/>
          <w:color w:val="000000"/>
          <w:spacing w:val="-1"/>
          <w:sz w:val="22"/>
          <w:szCs w:val="22"/>
        </w:rPr>
        <w:t>СТ</w:t>
      </w:r>
      <w:r>
        <w:rPr>
          <w:i/>
          <w:iCs/>
          <w:color w:val="000000"/>
          <w:spacing w:val="-1"/>
          <w:sz w:val="22"/>
          <w:szCs w:val="22"/>
        </w:rPr>
        <w:t xml:space="preserve">». </w:t>
      </w:r>
    </w:p>
    <w:p w:rsidR="0017179F" w:rsidRDefault="0017179F" w:rsidP="0017179F">
      <w:pPr>
        <w:shd w:val="clear" w:color="auto" w:fill="FFFFFF"/>
        <w:jc w:val="both"/>
      </w:pPr>
      <w:r>
        <w:rPr>
          <w:color w:val="000000"/>
          <w:spacing w:val="-1"/>
          <w:sz w:val="22"/>
          <w:szCs w:val="22"/>
        </w:rPr>
        <w:t xml:space="preserve">Сокращенное фирменное наименование Общества на английском языке: </w:t>
      </w:r>
      <w:r>
        <w:rPr>
          <w:b/>
          <w:bCs/>
          <w:i/>
          <w:iCs/>
          <w:color w:val="000000"/>
          <w:spacing w:val="-1"/>
          <w:sz w:val="22"/>
          <w:szCs w:val="22"/>
          <w:lang w:val="en-US"/>
        </w:rPr>
        <w:t>JSC</w:t>
      </w:r>
      <w:r>
        <w:rPr>
          <w:b/>
          <w:bCs/>
          <w:i/>
          <w:iCs/>
          <w:color w:val="000000"/>
          <w:spacing w:val="-1"/>
          <w:sz w:val="22"/>
          <w:szCs w:val="22"/>
        </w:rPr>
        <w:t xml:space="preserve"> </w:t>
      </w:r>
      <w:r w:rsidRPr="00D21D77">
        <w:rPr>
          <w:i/>
          <w:iCs/>
          <w:color w:val="000000"/>
          <w:spacing w:val="-1"/>
          <w:sz w:val="22"/>
          <w:szCs w:val="22"/>
        </w:rPr>
        <w:t>«</w:t>
      </w:r>
      <w:r w:rsidRPr="005D2A51">
        <w:rPr>
          <w:b/>
          <w:i/>
          <w:iCs/>
          <w:color w:val="000000"/>
          <w:spacing w:val="-1"/>
          <w:sz w:val="22"/>
          <w:szCs w:val="22"/>
          <w:lang w:val="en-US"/>
        </w:rPr>
        <w:t>S</w:t>
      </w:r>
      <w:r w:rsidRPr="005D2A51">
        <w:rPr>
          <w:b/>
          <w:i/>
          <w:iCs/>
          <w:color w:val="000000"/>
          <w:spacing w:val="-1"/>
          <w:sz w:val="22"/>
          <w:szCs w:val="22"/>
        </w:rPr>
        <w:t>&amp;</w:t>
      </w:r>
      <w:r w:rsidRPr="005D2A51">
        <w:rPr>
          <w:b/>
          <w:i/>
          <w:iCs/>
          <w:color w:val="000000"/>
          <w:spacing w:val="-1"/>
          <w:sz w:val="22"/>
          <w:szCs w:val="22"/>
          <w:lang w:val="en-US"/>
        </w:rPr>
        <w:t>M</w:t>
      </w:r>
      <w:r>
        <w:rPr>
          <w:b/>
          <w:i/>
          <w:iCs/>
          <w:color w:val="000000"/>
          <w:spacing w:val="-1"/>
          <w:sz w:val="22"/>
          <w:szCs w:val="22"/>
        </w:rPr>
        <w:t xml:space="preserve"> </w:t>
      </w:r>
      <w:r w:rsidRPr="005D2A51">
        <w:rPr>
          <w:b/>
          <w:i/>
          <w:iCs/>
          <w:color w:val="000000"/>
          <w:spacing w:val="-1"/>
          <w:sz w:val="22"/>
          <w:szCs w:val="22"/>
          <w:lang w:val="en-US"/>
        </w:rPr>
        <w:t>ST</w:t>
      </w:r>
      <w:r w:rsidRPr="00D21D77">
        <w:rPr>
          <w:i/>
          <w:iCs/>
          <w:color w:val="000000"/>
          <w:spacing w:val="-1"/>
          <w:sz w:val="22"/>
          <w:szCs w:val="22"/>
        </w:rPr>
        <w:t>».</w:t>
      </w:r>
    </w:p>
    <w:p w:rsidR="0017179F" w:rsidRPr="00207D1C" w:rsidRDefault="0017179F" w:rsidP="0017179F">
      <w:pPr>
        <w:ind w:left="400"/>
        <w:jc w:val="both"/>
        <w:rPr>
          <w:sz w:val="24"/>
          <w:szCs w:val="24"/>
        </w:rPr>
      </w:pPr>
      <w:r w:rsidRPr="00207D1C">
        <w:rPr>
          <w:sz w:val="24"/>
          <w:szCs w:val="24"/>
        </w:rPr>
        <w:t>Дата введения наименования:</w:t>
      </w:r>
      <w:r w:rsidRPr="00207D1C">
        <w:rPr>
          <w:rStyle w:val="Subst"/>
          <w:sz w:val="24"/>
          <w:szCs w:val="24"/>
        </w:rPr>
        <w:t xml:space="preserve"> 2</w:t>
      </w:r>
      <w:r>
        <w:rPr>
          <w:rStyle w:val="Subst"/>
          <w:sz w:val="24"/>
          <w:szCs w:val="24"/>
        </w:rPr>
        <w:t>6</w:t>
      </w:r>
      <w:r w:rsidRPr="00207D1C">
        <w:rPr>
          <w:rStyle w:val="Subst"/>
          <w:sz w:val="24"/>
          <w:szCs w:val="24"/>
        </w:rPr>
        <w:t>.0</w:t>
      </w:r>
      <w:r>
        <w:rPr>
          <w:rStyle w:val="Subst"/>
          <w:sz w:val="24"/>
          <w:szCs w:val="24"/>
        </w:rPr>
        <w:t>6</w:t>
      </w:r>
      <w:r w:rsidRPr="00207D1C">
        <w:rPr>
          <w:rStyle w:val="Subst"/>
          <w:sz w:val="24"/>
          <w:szCs w:val="24"/>
        </w:rPr>
        <w:t>.20</w:t>
      </w:r>
      <w:r>
        <w:rPr>
          <w:rStyle w:val="Subst"/>
          <w:sz w:val="24"/>
          <w:szCs w:val="24"/>
        </w:rPr>
        <w:t>17</w:t>
      </w:r>
    </w:p>
    <w:p w:rsidR="0017179F" w:rsidRPr="00207D1C" w:rsidRDefault="0017179F" w:rsidP="0017179F">
      <w:pPr>
        <w:ind w:left="400"/>
        <w:jc w:val="both"/>
        <w:rPr>
          <w:sz w:val="24"/>
          <w:szCs w:val="24"/>
        </w:rPr>
      </w:pPr>
    </w:p>
    <w:p w:rsidR="0017179F" w:rsidRPr="00207D1C" w:rsidRDefault="0017179F" w:rsidP="0017179F">
      <w:pPr>
        <w:ind w:left="200"/>
        <w:jc w:val="both"/>
        <w:rPr>
          <w:sz w:val="24"/>
          <w:szCs w:val="24"/>
        </w:rPr>
      </w:pPr>
      <w:r w:rsidRPr="00A45538">
        <w:rPr>
          <w:rStyle w:val="Subst"/>
          <w:sz w:val="24"/>
          <w:szCs w:val="24"/>
        </w:rPr>
        <w:t>В уставе эмитента зарегистрировано несколько сокращенных фирменных наименований</w:t>
      </w:r>
    </w:p>
    <w:p w:rsidR="0017179F" w:rsidRPr="00207D1C" w:rsidRDefault="0017179F" w:rsidP="0017179F">
      <w:pPr>
        <w:ind w:left="200"/>
        <w:jc w:val="both"/>
        <w:rPr>
          <w:sz w:val="24"/>
          <w:szCs w:val="24"/>
        </w:rPr>
      </w:pPr>
      <w:r w:rsidRPr="00207D1C">
        <w:rPr>
          <w:rStyle w:val="Subst"/>
          <w:sz w:val="24"/>
          <w:szCs w:val="24"/>
        </w:rPr>
        <w:t>Полное или сокращенное фирменное наименование эмитента (наименование для некоммерческой организации) является схожим с наименованием другого юридического лица</w:t>
      </w:r>
    </w:p>
    <w:p w:rsidR="0017179F" w:rsidRPr="00207D1C" w:rsidRDefault="0017179F" w:rsidP="0017179F">
      <w:pPr>
        <w:ind w:left="200"/>
        <w:jc w:val="both"/>
        <w:rPr>
          <w:sz w:val="24"/>
          <w:szCs w:val="24"/>
        </w:rPr>
      </w:pPr>
      <w:r w:rsidRPr="00207D1C">
        <w:rPr>
          <w:sz w:val="24"/>
          <w:szCs w:val="24"/>
        </w:rPr>
        <w:t>Наименования таких юридических лиц:</w:t>
      </w:r>
      <w:r w:rsidRPr="00207D1C">
        <w:rPr>
          <w:sz w:val="24"/>
          <w:szCs w:val="24"/>
        </w:rPr>
        <w:br/>
      </w:r>
      <w:r w:rsidRPr="00207D1C">
        <w:rPr>
          <w:rStyle w:val="Subst"/>
          <w:sz w:val="24"/>
          <w:szCs w:val="24"/>
        </w:rPr>
        <w:t>Полное и сокращенное фирменное наименование Эмитента схоже с наименованиями следующих юридических лиц:</w:t>
      </w:r>
      <w:r w:rsidRPr="00207D1C">
        <w:rPr>
          <w:rStyle w:val="Subst"/>
          <w:sz w:val="24"/>
          <w:szCs w:val="24"/>
        </w:rPr>
        <w:br/>
        <w:t>•</w:t>
      </w:r>
      <w:r w:rsidRPr="00207D1C">
        <w:rPr>
          <w:rStyle w:val="Subst"/>
          <w:sz w:val="24"/>
          <w:szCs w:val="24"/>
        </w:rPr>
        <w:tab/>
        <w:t>Полное наименование: Закрытое акционерное сельскохозяйственное общество «СЕРП И МОЛОТ»; сокращенное наименование: ЗАСХО «СЕРП И МОЛОТ».</w:t>
      </w:r>
      <w:r w:rsidRPr="00207D1C">
        <w:rPr>
          <w:rStyle w:val="Subst"/>
          <w:sz w:val="24"/>
          <w:szCs w:val="24"/>
        </w:rPr>
        <w:br/>
        <w:t>•</w:t>
      </w:r>
      <w:r w:rsidRPr="00207D1C">
        <w:rPr>
          <w:rStyle w:val="Subst"/>
          <w:sz w:val="24"/>
          <w:szCs w:val="24"/>
        </w:rPr>
        <w:tab/>
        <w:t>Полное наименование: Открытое акционерное общество «Саратовский завод «Серп и молот»; сокращенное наименование: ОАО «Саратовский завод «Серп и молот».</w:t>
      </w:r>
    </w:p>
    <w:p w:rsidR="0017179F" w:rsidRPr="00207D1C" w:rsidRDefault="0017179F" w:rsidP="0017179F">
      <w:pPr>
        <w:ind w:left="200"/>
        <w:jc w:val="both"/>
        <w:rPr>
          <w:sz w:val="24"/>
          <w:szCs w:val="24"/>
        </w:rPr>
      </w:pPr>
      <w:r w:rsidRPr="00207D1C">
        <w:rPr>
          <w:sz w:val="24"/>
          <w:szCs w:val="24"/>
        </w:rPr>
        <w:t>Пояснения, необходимые для избежания смешения указанных наименований:</w:t>
      </w:r>
      <w:r w:rsidRPr="00207D1C">
        <w:rPr>
          <w:sz w:val="24"/>
          <w:szCs w:val="24"/>
        </w:rPr>
        <w:br/>
      </w:r>
      <w:r w:rsidRPr="00207D1C">
        <w:rPr>
          <w:rStyle w:val="Subst"/>
          <w:sz w:val="24"/>
          <w:szCs w:val="24"/>
        </w:rPr>
        <w:t>Указанные юридические лица осуществляют свою деятельность в иных отраслях, нежели Эмитент, а также находятся в других регионах России. В целях избегания смешения наименования Эмитента с наименованиями других лиц, Эмитент использует свой ОГРН.</w:t>
      </w:r>
    </w:p>
    <w:p w:rsidR="0017179F" w:rsidRPr="00207D1C" w:rsidRDefault="0017179F" w:rsidP="0017179F">
      <w:pPr>
        <w:ind w:left="200"/>
        <w:jc w:val="both"/>
        <w:rPr>
          <w:sz w:val="24"/>
          <w:szCs w:val="24"/>
        </w:rPr>
      </w:pPr>
    </w:p>
    <w:p w:rsidR="0017179F" w:rsidRPr="00207D1C" w:rsidRDefault="0017179F" w:rsidP="0017179F">
      <w:pPr>
        <w:pStyle w:val="SubHeading"/>
        <w:ind w:left="200"/>
        <w:jc w:val="both"/>
        <w:rPr>
          <w:sz w:val="24"/>
          <w:szCs w:val="24"/>
        </w:rPr>
      </w:pPr>
      <w:r w:rsidRPr="00207D1C">
        <w:rPr>
          <w:sz w:val="24"/>
          <w:szCs w:val="24"/>
        </w:rPr>
        <w:t>Все предшествующие наименования эмитента в течение времени его существования</w:t>
      </w:r>
    </w:p>
    <w:p w:rsidR="0017179F" w:rsidRPr="00207D1C" w:rsidRDefault="0017179F" w:rsidP="0017179F">
      <w:pPr>
        <w:ind w:left="400"/>
        <w:jc w:val="both"/>
        <w:rPr>
          <w:sz w:val="24"/>
          <w:szCs w:val="24"/>
        </w:rPr>
      </w:pPr>
      <w:r w:rsidRPr="00207D1C">
        <w:rPr>
          <w:sz w:val="24"/>
          <w:szCs w:val="24"/>
        </w:rPr>
        <w:t>Полное фирменное наименование:</w:t>
      </w:r>
      <w:r w:rsidRPr="00207D1C">
        <w:rPr>
          <w:rStyle w:val="Subst"/>
          <w:sz w:val="24"/>
          <w:szCs w:val="24"/>
        </w:rPr>
        <w:t xml:space="preserve"> Акционерное общество открытого типа Московский металлургический завод "Серп и Молот"</w:t>
      </w:r>
    </w:p>
    <w:p w:rsidR="0017179F" w:rsidRPr="00207D1C" w:rsidRDefault="0017179F" w:rsidP="0017179F">
      <w:pPr>
        <w:ind w:left="400"/>
        <w:jc w:val="both"/>
        <w:rPr>
          <w:sz w:val="24"/>
          <w:szCs w:val="24"/>
        </w:rPr>
      </w:pPr>
      <w:r w:rsidRPr="00207D1C">
        <w:rPr>
          <w:sz w:val="24"/>
          <w:szCs w:val="24"/>
        </w:rPr>
        <w:t>Сокращенное фирменное наименование:</w:t>
      </w:r>
      <w:r w:rsidRPr="00207D1C">
        <w:rPr>
          <w:rStyle w:val="Subst"/>
          <w:sz w:val="24"/>
          <w:szCs w:val="24"/>
        </w:rPr>
        <w:t xml:space="preserve"> АО "СИМ СТ"</w:t>
      </w:r>
    </w:p>
    <w:p w:rsidR="0017179F" w:rsidRPr="00207D1C" w:rsidRDefault="0017179F" w:rsidP="0017179F">
      <w:pPr>
        <w:ind w:left="400"/>
        <w:jc w:val="both"/>
        <w:rPr>
          <w:sz w:val="24"/>
          <w:szCs w:val="24"/>
        </w:rPr>
      </w:pPr>
      <w:r w:rsidRPr="00207D1C">
        <w:rPr>
          <w:sz w:val="24"/>
          <w:szCs w:val="24"/>
        </w:rPr>
        <w:t>Дата введения наименования:</w:t>
      </w:r>
      <w:r w:rsidRPr="00207D1C">
        <w:rPr>
          <w:rStyle w:val="Subst"/>
          <w:sz w:val="24"/>
          <w:szCs w:val="24"/>
        </w:rPr>
        <w:t xml:space="preserve"> 25.11.1992</w:t>
      </w:r>
    </w:p>
    <w:p w:rsidR="0017179F" w:rsidRPr="00207D1C" w:rsidRDefault="0017179F" w:rsidP="0017179F">
      <w:pPr>
        <w:ind w:left="400"/>
        <w:jc w:val="both"/>
        <w:rPr>
          <w:sz w:val="24"/>
          <w:szCs w:val="24"/>
        </w:rPr>
      </w:pPr>
      <w:r w:rsidRPr="00207D1C">
        <w:rPr>
          <w:sz w:val="24"/>
          <w:szCs w:val="24"/>
        </w:rPr>
        <w:t>Основание введения наименования:</w:t>
      </w:r>
      <w:r w:rsidRPr="00207D1C">
        <w:rPr>
          <w:sz w:val="24"/>
          <w:szCs w:val="24"/>
        </w:rPr>
        <w:br/>
      </w:r>
      <w:r w:rsidRPr="00207D1C">
        <w:rPr>
          <w:rStyle w:val="Subst"/>
          <w:sz w:val="24"/>
          <w:szCs w:val="24"/>
        </w:rPr>
        <w:t>Преобразование при приватизации. На основании Распоряжения Госкомимущества России от 27.10.1992 г. №623-р</w:t>
      </w:r>
    </w:p>
    <w:p w:rsidR="0017179F" w:rsidRDefault="0017179F" w:rsidP="0017179F">
      <w:pPr>
        <w:ind w:left="400"/>
        <w:jc w:val="both"/>
      </w:pPr>
    </w:p>
    <w:p w:rsidR="0017179F" w:rsidRPr="00207D1C" w:rsidRDefault="0017179F" w:rsidP="0017179F">
      <w:pPr>
        <w:ind w:left="400"/>
        <w:jc w:val="both"/>
        <w:rPr>
          <w:sz w:val="24"/>
          <w:szCs w:val="24"/>
        </w:rPr>
      </w:pPr>
      <w:r w:rsidRPr="00207D1C">
        <w:rPr>
          <w:sz w:val="24"/>
          <w:szCs w:val="24"/>
        </w:rPr>
        <w:t>Полное фирменное наименование:</w:t>
      </w:r>
      <w:r w:rsidRPr="00207D1C">
        <w:rPr>
          <w:rStyle w:val="Subst"/>
          <w:sz w:val="24"/>
          <w:szCs w:val="24"/>
        </w:rPr>
        <w:t xml:space="preserve"> </w:t>
      </w:r>
      <w:r>
        <w:rPr>
          <w:rStyle w:val="Subst"/>
          <w:sz w:val="24"/>
          <w:szCs w:val="24"/>
        </w:rPr>
        <w:t xml:space="preserve">Открытое </w:t>
      </w:r>
      <w:r w:rsidRPr="00207D1C">
        <w:rPr>
          <w:rStyle w:val="Subst"/>
          <w:sz w:val="24"/>
          <w:szCs w:val="24"/>
        </w:rPr>
        <w:t>Акционерное общество Московский металлургический завод "Серп и Молот"</w:t>
      </w:r>
    </w:p>
    <w:p w:rsidR="0017179F" w:rsidRPr="00207D1C" w:rsidRDefault="0017179F" w:rsidP="0017179F">
      <w:pPr>
        <w:ind w:left="400"/>
        <w:jc w:val="both"/>
        <w:rPr>
          <w:sz w:val="24"/>
          <w:szCs w:val="24"/>
        </w:rPr>
      </w:pPr>
      <w:r w:rsidRPr="00207D1C">
        <w:rPr>
          <w:sz w:val="24"/>
          <w:szCs w:val="24"/>
        </w:rPr>
        <w:t>Сокращенное фирменное наименование:</w:t>
      </w:r>
      <w:r w:rsidRPr="00207D1C">
        <w:rPr>
          <w:rStyle w:val="Subst"/>
          <w:sz w:val="24"/>
          <w:szCs w:val="24"/>
        </w:rPr>
        <w:t xml:space="preserve"> </w:t>
      </w:r>
      <w:r>
        <w:rPr>
          <w:rStyle w:val="Subst"/>
          <w:sz w:val="24"/>
          <w:szCs w:val="24"/>
        </w:rPr>
        <w:t>О</w:t>
      </w:r>
      <w:r w:rsidRPr="00207D1C">
        <w:rPr>
          <w:rStyle w:val="Subst"/>
          <w:sz w:val="24"/>
          <w:szCs w:val="24"/>
        </w:rPr>
        <w:t>АО "СИМ СТ"</w:t>
      </w:r>
    </w:p>
    <w:p w:rsidR="0017179F" w:rsidRPr="00207D1C" w:rsidRDefault="0017179F" w:rsidP="0017179F">
      <w:pPr>
        <w:ind w:left="400"/>
        <w:jc w:val="both"/>
        <w:rPr>
          <w:sz w:val="24"/>
          <w:szCs w:val="24"/>
        </w:rPr>
      </w:pPr>
      <w:r w:rsidRPr="00207D1C">
        <w:rPr>
          <w:sz w:val="24"/>
          <w:szCs w:val="24"/>
        </w:rPr>
        <w:t>Дата введения наименования:</w:t>
      </w:r>
      <w:r w:rsidRPr="00207D1C">
        <w:rPr>
          <w:rStyle w:val="Subst"/>
          <w:sz w:val="24"/>
          <w:szCs w:val="24"/>
        </w:rPr>
        <w:t xml:space="preserve"> </w:t>
      </w:r>
      <w:r>
        <w:rPr>
          <w:rStyle w:val="Subst"/>
          <w:sz w:val="24"/>
          <w:szCs w:val="24"/>
        </w:rPr>
        <w:t>28.09.2005</w:t>
      </w:r>
    </w:p>
    <w:p w:rsidR="00013F83" w:rsidRPr="00013F83" w:rsidRDefault="0017179F" w:rsidP="0017179F">
      <w:pPr>
        <w:ind w:left="400"/>
        <w:jc w:val="both"/>
        <w:rPr>
          <w:sz w:val="24"/>
          <w:szCs w:val="24"/>
        </w:rPr>
      </w:pPr>
      <w:r w:rsidRPr="00207D1C">
        <w:rPr>
          <w:sz w:val="24"/>
          <w:szCs w:val="24"/>
        </w:rPr>
        <w:t>Основание введения наименования:</w:t>
      </w:r>
      <w:r>
        <w:rPr>
          <w:sz w:val="24"/>
          <w:szCs w:val="24"/>
        </w:rPr>
        <w:t xml:space="preserve"> </w:t>
      </w:r>
      <w:r w:rsidRPr="00207D1C">
        <w:rPr>
          <w:b/>
          <w:i/>
          <w:sz w:val="24"/>
          <w:szCs w:val="24"/>
        </w:rPr>
        <w:t>Изменение наименования вызвано изменением законодательства об акционерных обществах.</w:t>
      </w:r>
    </w:p>
    <w:p w:rsidR="00013F83" w:rsidRPr="00013F83" w:rsidRDefault="00013F83" w:rsidP="0017179F">
      <w:pPr>
        <w:pStyle w:val="3"/>
      </w:pPr>
      <w:r w:rsidRPr="00013F83">
        <w:lastRenderedPageBreak/>
        <w:t>3.1.2. Сведения о государственной регистрации эмитента</w:t>
      </w:r>
    </w:p>
    <w:p w:rsidR="00013F83" w:rsidRPr="00013F83" w:rsidRDefault="00013F83">
      <w:pPr>
        <w:pStyle w:val="SubHeading"/>
        <w:ind w:left="200"/>
        <w:rPr>
          <w:sz w:val="24"/>
          <w:szCs w:val="24"/>
        </w:rPr>
      </w:pPr>
      <w:r w:rsidRPr="00013F83">
        <w:rPr>
          <w:sz w:val="24"/>
          <w:szCs w:val="24"/>
        </w:rPr>
        <w:t>Данные о первичной государственной регистрации</w:t>
      </w:r>
    </w:p>
    <w:p w:rsidR="00013F83" w:rsidRPr="00013F83" w:rsidRDefault="00013F83">
      <w:pPr>
        <w:ind w:left="400"/>
        <w:rPr>
          <w:sz w:val="24"/>
          <w:szCs w:val="24"/>
        </w:rPr>
      </w:pPr>
      <w:r w:rsidRPr="00013F83">
        <w:rPr>
          <w:sz w:val="24"/>
          <w:szCs w:val="24"/>
        </w:rPr>
        <w:t>Номер государственной регистрации:</w:t>
      </w:r>
      <w:r w:rsidRPr="00013F83">
        <w:rPr>
          <w:rStyle w:val="Subst"/>
          <w:bCs/>
          <w:iCs/>
          <w:sz w:val="24"/>
          <w:szCs w:val="24"/>
        </w:rPr>
        <w:t xml:space="preserve"> 017.045</w:t>
      </w:r>
    </w:p>
    <w:p w:rsidR="00013F83" w:rsidRPr="00013F83" w:rsidRDefault="00013F83">
      <w:pPr>
        <w:ind w:left="400"/>
        <w:rPr>
          <w:sz w:val="24"/>
          <w:szCs w:val="24"/>
        </w:rPr>
      </w:pPr>
      <w:r w:rsidRPr="00013F83">
        <w:rPr>
          <w:sz w:val="24"/>
          <w:szCs w:val="24"/>
        </w:rPr>
        <w:t>Дата государственной регистрации:</w:t>
      </w:r>
      <w:r w:rsidRPr="00013F83">
        <w:rPr>
          <w:rStyle w:val="Subst"/>
          <w:bCs/>
          <w:iCs/>
          <w:sz w:val="24"/>
          <w:szCs w:val="24"/>
        </w:rPr>
        <w:t xml:space="preserve"> 25.11.1992</w:t>
      </w:r>
    </w:p>
    <w:p w:rsidR="00013F83" w:rsidRPr="00013F83" w:rsidRDefault="00013F83">
      <w:pPr>
        <w:ind w:left="400"/>
        <w:rPr>
          <w:sz w:val="24"/>
          <w:szCs w:val="24"/>
        </w:rPr>
      </w:pPr>
      <w:r w:rsidRPr="00013F83">
        <w:rPr>
          <w:sz w:val="24"/>
          <w:szCs w:val="24"/>
        </w:rPr>
        <w:t>Наименование органа, осуществившего государственную регистрацию:</w:t>
      </w:r>
      <w:r w:rsidRPr="00013F83">
        <w:rPr>
          <w:rStyle w:val="Subst"/>
          <w:bCs/>
          <w:iCs/>
          <w:sz w:val="24"/>
          <w:szCs w:val="24"/>
        </w:rPr>
        <w:t xml:space="preserve"> Московская регистрационная палата</w:t>
      </w:r>
    </w:p>
    <w:p w:rsidR="00013F83" w:rsidRPr="00013F83" w:rsidRDefault="00013F83">
      <w:pPr>
        <w:ind w:left="200"/>
        <w:rPr>
          <w:sz w:val="24"/>
          <w:szCs w:val="24"/>
        </w:rPr>
      </w:pPr>
      <w:r w:rsidRPr="00013F83">
        <w:rPr>
          <w:sz w:val="24"/>
          <w:szCs w:val="24"/>
        </w:rPr>
        <w:t>Данные о регистрации юридического лица:</w:t>
      </w:r>
    </w:p>
    <w:p w:rsidR="00013F83" w:rsidRPr="00013F83" w:rsidRDefault="00013F83">
      <w:pPr>
        <w:ind w:left="200"/>
        <w:rPr>
          <w:sz w:val="24"/>
          <w:szCs w:val="24"/>
        </w:rPr>
      </w:pPr>
      <w:r w:rsidRPr="00013F83">
        <w:rPr>
          <w:sz w:val="24"/>
          <w:szCs w:val="24"/>
        </w:rPr>
        <w:t>Основной государственный регистрационный номер юридического лица:</w:t>
      </w:r>
      <w:r w:rsidRPr="00013F83">
        <w:rPr>
          <w:rStyle w:val="Subst"/>
          <w:bCs/>
          <w:iCs/>
          <w:sz w:val="24"/>
          <w:szCs w:val="24"/>
        </w:rPr>
        <w:t xml:space="preserve"> 1027700045185</w:t>
      </w:r>
    </w:p>
    <w:p w:rsidR="00013F83" w:rsidRPr="00013F83" w:rsidRDefault="00013F83">
      <w:pPr>
        <w:ind w:left="200"/>
        <w:rPr>
          <w:sz w:val="24"/>
          <w:szCs w:val="24"/>
        </w:rPr>
      </w:pPr>
      <w:r w:rsidRPr="00013F83">
        <w:rPr>
          <w:sz w:val="24"/>
          <w:szCs w:val="24"/>
        </w:rPr>
        <w:t>Дата внесения записи о юридическом лице, зарегистрированном до 1 июля 2002 года, в единый государственный реестр юридических лиц:</w:t>
      </w:r>
      <w:r w:rsidRPr="00013F83">
        <w:rPr>
          <w:rStyle w:val="Subst"/>
          <w:bCs/>
          <w:iCs/>
          <w:sz w:val="24"/>
          <w:szCs w:val="24"/>
        </w:rPr>
        <w:t xml:space="preserve"> 22.07.2002</w:t>
      </w:r>
    </w:p>
    <w:p w:rsidR="00013F83" w:rsidRPr="00013F83" w:rsidRDefault="00013F83">
      <w:pPr>
        <w:ind w:left="200"/>
        <w:rPr>
          <w:sz w:val="24"/>
          <w:szCs w:val="24"/>
        </w:rPr>
      </w:pPr>
      <w:r w:rsidRPr="00013F83">
        <w:rPr>
          <w:sz w:val="24"/>
          <w:szCs w:val="24"/>
        </w:rPr>
        <w:t>Наименование регистрирующего органа:</w:t>
      </w:r>
      <w:r w:rsidRPr="00013F83">
        <w:rPr>
          <w:rStyle w:val="Subst"/>
          <w:bCs/>
          <w:iCs/>
          <w:sz w:val="24"/>
          <w:szCs w:val="24"/>
        </w:rPr>
        <w:t xml:space="preserve"> Межрайонная инспекция  Федеральной налоговой службы № 46 по г. Москве</w:t>
      </w:r>
    </w:p>
    <w:p w:rsidR="00013F83" w:rsidRPr="00013F83" w:rsidRDefault="00013F83" w:rsidP="0017179F">
      <w:pPr>
        <w:pStyle w:val="3"/>
      </w:pPr>
      <w:r w:rsidRPr="00013F83">
        <w:t>3.1.3. Сведения о создании и развитии эмитента</w:t>
      </w:r>
    </w:p>
    <w:p w:rsidR="00013F83" w:rsidRPr="00013F83" w:rsidRDefault="00013F83">
      <w:pPr>
        <w:ind w:left="200"/>
        <w:rPr>
          <w:sz w:val="24"/>
          <w:szCs w:val="24"/>
        </w:rPr>
      </w:pPr>
      <w:r w:rsidRPr="00013F83">
        <w:rPr>
          <w:sz w:val="24"/>
          <w:szCs w:val="24"/>
        </w:rPr>
        <w:t>Эмитент создан на неопределенный срок</w:t>
      </w:r>
    </w:p>
    <w:p w:rsidR="00013F83" w:rsidRPr="00013F83" w:rsidRDefault="00013F83" w:rsidP="0017179F">
      <w:pPr>
        <w:ind w:left="200"/>
        <w:jc w:val="both"/>
        <w:rPr>
          <w:sz w:val="24"/>
          <w:szCs w:val="24"/>
        </w:rPr>
      </w:pPr>
      <w:r w:rsidRPr="00013F83">
        <w:rPr>
          <w:sz w:val="24"/>
          <w:szCs w:val="24"/>
        </w:rP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rsidRPr="00013F83">
        <w:rPr>
          <w:sz w:val="24"/>
          <w:szCs w:val="24"/>
        </w:rPr>
        <w:br/>
      </w:r>
      <w:r w:rsidRPr="00013F83">
        <w:rPr>
          <w:rStyle w:val="Subst"/>
          <w:bCs/>
          <w:iCs/>
          <w:sz w:val="24"/>
          <w:szCs w:val="24"/>
        </w:rPr>
        <w:t>Московский металлургический завод "Серп и молот", как металлургическое предприятие образован в 1883 году. В 1918 году завод был национализирован. В 1922 году завод получил название "Московский металлургический завод "Серп и молот".</w:t>
      </w:r>
      <w:r w:rsidRPr="00013F83">
        <w:rPr>
          <w:rStyle w:val="Subst"/>
          <w:bCs/>
          <w:iCs/>
          <w:sz w:val="24"/>
          <w:szCs w:val="24"/>
        </w:rPr>
        <w:br/>
        <w:t xml:space="preserve">В 1992 году в соответствии с Указом Президента РФ "Об организационных мерах по преобразованию государственных предприятий в акционерные общества" № 721 от 01.07.92 г. завод был преобразован в Акционерное общество открытого типа "Московский металлургический завод "Серп и молот" и зарегистрирован в Московской регистрационной палате 25.11.92 г. </w:t>
      </w:r>
      <w:r w:rsidRPr="00013F83">
        <w:rPr>
          <w:rStyle w:val="Subst"/>
          <w:bCs/>
          <w:iCs/>
          <w:sz w:val="24"/>
          <w:szCs w:val="24"/>
        </w:rPr>
        <w:br/>
        <w:t>17 июля 1997 г. Общество было переименовано в Открытое акционерное общество Московский металлургический завод "Серп и Молот".</w:t>
      </w:r>
      <w:r w:rsidRPr="00013F83">
        <w:rPr>
          <w:rStyle w:val="Subst"/>
          <w:bCs/>
          <w:iCs/>
          <w:sz w:val="24"/>
          <w:szCs w:val="24"/>
        </w:rPr>
        <w:br/>
        <w:t xml:space="preserve">Цель создания эмитента: </w:t>
      </w:r>
      <w:r w:rsidRPr="00013F83">
        <w:rPr>
          <w:rStyle w:val="Subst"/>
          <w:bCs/>
          <w:iCs/>
          <w:sz w:val="24"/>
          <w:szCs w:val="24"/>
        </w:rPr>
        <w:br/>
        <w:t>Общество имеет своей целью объединение экономических интересов, материальных и финансовых ресурсов его участников (акционеров) для удовлетворения потребностей в продукции и услугах Общества и извлечения прибыли.</w:t>
      </w:r>
      <w:r w:rsidRPr="00013F83">
        <w:rPr>
          <w:rStyle w:val="Subst"/>
          <w:bCs/>
          <w:iCs/>
          <w:sz w:val="24"/>
          <w:szCs w:val="24"/>
        </w:rPr>
        <w:br/>
        <w:t>Миссия эмитента (при наличии): отсутствует.</w:t>
      </w:r>
      <w:r w:rsidRPr="00013F83">
        <w:rPr>
          <w:rStyle w:val="Subst"/>
          <w:bCs/>
          <w:iCs/>
          <w:sz w:val="24"/>
          <w:szCs w:val="24"/>
        </w:rPr>
        <w:br/>
        <w:t>Иная информация о деятельности эмитента, имеющая значение для принятия решения о приобретении ценных бумаг эмитента: отсутствует.</w:t>
      </w:r>
    </w:p>
    <w:p w:rsidR="00013F83" w:rsidRPr="00013F83" w:rsidRDefault="00013F83" w:rsidP="0017179F">
      <w:pPr>
        <w:pStyle w:val="3"/>
      </w:pPr>
      <w:r w:rsidRPr="00013F83">
        <w:t>3.1.4. Контактная информация</w:t>
      </w:r>
    </w:p>
    <w:p w:rsidR="00013F83" w:rsidRPr="00013F83" w:rsidRDefault="00013F83">
      <w:pPr>
        <w:pStyle w:val="SubHeading"/>
        <w:rPr>
          <w:sz w:val="24"/>
          <w:szCs w:val="24"/>
        </w:rPr>
      </w:pPr>
      <w:r w:rsidRPr="00013F83">
        <w:rPr>
          <w:sz w:val="24"/>
          <w:szCs w:val="24"/>
        </w:rPr>
        <w:t>Место нахождения эмитента</w:t>
      </w:r>
    </w:p>
    <w:p w:rsidR="00013F83" w:rsidRPr="00013F83" w:rsidRDefault="00013F83">
      <w:pPr>
        <w:ind w:left="200"/>
        <w:rPr>
          <w:sz w:val="24"/>
          <w:szCs w:val="24"/>
        </w:rPr>
      </w:pPr>
      <w:r w:rsidRPr="00013F83">
        <w:rPr>
          <w:rStyle w:val="Subst"/>
          <w:bCs/>
          <w:iCs/>
          <w:sz w:val="24"/>
          <w:szCs w:val="24"/>
        </w:rPr>
        <w:t>111033 Российская Федерация, г. Москва, Золоторожский вал 11</w:t>
      </w:r>
    </w:p>
    <w:p w:rsidR="00013F83" w:rsidRPr="00013F83" w:rsidRDefault="00013F83">
      <w:pPr>
        <w:pStyle w:val="SubHeading"/>
        <w:rPr>
          <w:sz w:val="24"/>
          <w:szCs w:val="24"/>
        </w:rPr>
      </w:pPr>
      <w:r w:rsidRPr="00013F83">
        <w:rPr>
          <w:sz w:val="24"/>
          <w:szCs w:val="24"/>
        </w:rPr>
        <w:lastRenderedPageBreak/>
        <w:t>Адрес эмитента, указанный в едином государственном реестре юридических лиц</w:t>
      </w:r>
    </w:p>
    <w:p w:rsidR="00013F83" w:rsidRPr="00013F83" w:rsidRDefault="00013F83">
      <w:pPr>
        <w:ind w:left="200"/>
        <w:rPr>
          <w:sz w:val="24"/>
          <w:szCs w:val="24"/>
        </w:rPr>
      </w:pPr>
      <w:r w:rsidRPr="00013F83">
        <w:rPr>
          <w:rStyle w:val="Subst"/>
          <w:bCs/>
          <w:iCs/>
          <w:sz w:val="24"/>
          <w:szCs w:val="24"/>
        </w:rPr>
        <w:t>111033 Российская Федерация, г. Москва, Золоторожский вал 11</w:t>
      </w:r>
    </w:p>
    <w:p w:rsidR="00013F83" w:rsidRPr="00013F83" w:rsidRDefault="00013F83">
      <w:pPr>
        <w:rPr>
          <w:sz w:val="24"/>
          <w:szCs w:val="24"/>
        </w:rPr>
      </w:pPr>
      <w:r w:rsidRPr="00013F83">
        <w:rPr>
          <w:sz w:val="24"/>
          <w:szCs w:val="24"/>
        </w:rPr>
        <w:t>Телефон:</w:t>
      </w:r>
      <w:r w:rsidRPr="00013F83">
        <w:rPr>
          <w:rStyle w:val="Subst"/>
          <w:bCs/>
          <w:iCs/>
          <w:sz w:val="24"/>
          <w:szCs w:val="24"/>
        </w:rPr>
        <w:t xml:space="preserve"> (495) 678-71-81</w:t>
      </w:r>
    </w:p>
    <w:p w:rsidR="00013F83" w:rsidRPr="00013F83" w:rsidRDefault="00013F83">
      <w:pPr>
        <w:rPr>
          <w:sz w:val="24"/>
          <w:szCs w:val="24"/>
        </w:rPr>
      </w:pPr>
      <w:r w:rsidRPr="00013F83">
        <w:rPr>
          <w:sz w:val="24"/>
          <w:szCs w:val="24"/>
        </w:rPr>
        <w:t>Факс:</w:t>
      </w:r>
      <w:r w:rsidRPr="00013F83">
        <w:rPr>
          <w:rStyle w:val="Subst"/>
          <w:bCs/>
          <w:iCs/>
          <w:sz w:val="24"/>
          <w:szCs w:val="24"/>
        </w:rPr>
        <w:t xml:space="preserve"> (495) 674-00-95</w:t>
      </w:r>
    </w:p>
    <w:p w:rsidR="00013F83" w:rsidRPr="00013F83" w:rsidRDefault="00013F83">
      <w:pPr>
        <w:rPr>
          <w:sz w:val="24"/>
          <w:szCs w:val="24"/>
        </w:rPr>
      </w:pPr>
      <w:r w:rsidRPr="00013F83">
        <w:rPr>
          <w:sz w:val="24"/>
          <w:szCs w:val="24"/>
        </w:rPr>
        <w:t>Адрес электронной почты:</w:t>
      </w:r>
      <w:r w:rsidRPr="00013F83">
        <w:rPr>
          <w:rStyle w:val="Subst"/>
          <w:bCs/>
          <w:iCs/>
          <w:sz w:val="24"/>
          <w:szCs w:val="24"/>
        </w:rPr>
        <w:t xml:space="preserve"> molot@sim-st.com</w:t>
      </w:r>
    </w:p>
    <w:p w:rsidR="00013F83" w:rsidRPr="00013F83" w:rsidRDefault="00013F83">
      <w:pPr>
        <w:rPr>
          <w:sz w:val="24"/>
          <w:szCs w:val="24"/>
        </w:rPr>
      </w:pPr>
    </w:p>
    <w:p w:rsidR="00013F83" w:rsidRPr="00013F83" w:rsidRDefault="00013F83">
      <w:pPr>
        <w:rPr>
          <w:sz w:val="24"/>
          <w:szCs w:val="24"/>
        </w:rPr>
      </w:pPr>
      <w:r w:rsidRPr="00013F83">
        <w:rPr>
          <w:sz w:val="24"/>
          <w:szCs w:val="24"/>
        </w:rPr>
        <w:t>Адрес страницы (страниц) в сети Интернет, на которой (на которых) доступна информация об эмитенте, выпущенных и/или выпускаемых им ценных бумагах:</w:t>
      </w:r>
      <w:r w:rsidRPr="00013F83">
        <w:rPr>
          <w:rStyle w:val="Subst"/>
          <w:bCs/>
          <w:iCs/>
          <w:sz w:val="24"/>
          <w:szCs w:val="24"/>
        </w:rPr>
        <w:t xml:space="preserve"> e-disclosure.ru/portal/company.aspx?id=1849; http://www.sim-st.com/okom.htm</w:t>
      </w:r>
    </w:p>
    <w:p w:rsidR="00013F83" w:rsidRPr="00013F83" w:rsidRDefault="00013F83">
      <w:pPr>
        <w:pStyle w:val="ThinDelim"/>
        <w:rPr>
          <w:sz w:val="24"/>
          <w:szCs w:val="24"/>
        </w:rPr>
      </w:pPr>
    </w:p>
    <w:p w:rsidR="00013F83" w:rsidRPr="00013F83" w:rsidRDefault="00013F83" w:rsidP="0017179F">
      <w:pPr>
        <w:pStyle w:val="3"/>
      </w:pPr>
      <w:r w:rsidRPr="00013F83">
        <w:t>3.1.5. Идентификационный номер налогоплательщика</w:t>
      </w:r>
    </w:p>
    <w:p w:rsidR="00013F83" w:rsidRPr="00013F83" w:rsidRDefault="00013F83">
      <w:pPr>
        <w:ind w:left="200"/>
        <w:rPr>
          <w:sz w:val="24"/>
          <w:szCs w:val="24"/>
        </w:rPr>
      </w:pPr>
      <w:r w:rsidRPr="00013F83">
        <w:rPr>
          <w:rStyle w:val="Subst"/>
          <w:bCs/>
          <w:iCs/>
          <w:sz w:val="24"/>
          <w:szCs w:val="24"/>
        </w:rPr>
        <w:t>7722024564</w:t>
      </w:r>
    </w:p>
    <w:p w:rsidR="00013F83" w:rsidRPr="00013F83" w:rsidRDefault="00013F83" w:rsidP="0017179F">
      <w:pPr>
        <w:pStyle w:val="3"/>
      </w:pPr>
      <w:r w:rsidRPr="00013F83">
        <w:t>3.1.6. Филиалы и представительства эмитента</w:t>
      </w:r>
    </w:p>
    <w:p w:rsidR="00013F83" w:rsidRPr="00013F83" w:rsidRDefault="00013F83">
      <w:pPr>
        <w:ind w:left="200"/>
        <w:rPr>
          <w:sz w:val="24"/>
          <w:szCs w:val="24"/>
        </w:rPr>
      </w:pPr>
      <w:r w:rsidRPr="00013F83">
        <w:rPr>
          <w:rStyle w:val="Subst"/>
          <w:bCs/>
          <w:iCs/>
          <w:sz w:val="24"/>
          <w:szCs w:val="24"/>
        </w:rPr>
        <w:t>Эмитент не имеет филиалов и представительств</w:t>
      </w:r>
    </w:p>
    <w:p w:rsidR="00013F83" w:rsidRPr="0017179F" w:rsidRDefault="00013F83" w:rsidP="0017179F">
      <w:pPr>
        <w:pStyle w:val="2"/>
      </w:pPr>
      <w:r w:rsidRPr="0017179F">
        <w:t>3.2. Основная хозяйственная деятельность эмитента</w:t>
      </w:r>
    </w:p>
    <w:p w:rsidR="00013F83" w:rsidRPr="00013F83" w:rsidRDefault="00013F83" w:rsidP="0017179F">
      <w:pPr>
        <w:pStyle w:val="3"/>
      </w:pPr>
      <w:r w:rsidRPr="00013F83">
        <w:t>3.2.1. Основные виды экономической деятельности эмитента</w:t>
      </w:r>
    </w:p>
    <w:p w:rsidR="00DA372C" w:rsidRDefault="00DA372C" w:rsidP="00DA372C">
      <w:pPr>
        <w:pStyle w:val="SubHeading"/>
        <w:ind w:left="200" w:right="-568"/>
        <w:jc w:val="both"/>
        <w:rPr>
          <w:sz w:val="24"/>
        </w:rPr>
      </w:pPr>
      <w:r>
        <w:rPr>
          <w:sz w:val="24"/>
        </w:rPr>
        <w:t>Код вида экономической деятельности, которая является для эмитента основной</w:t>
      </w:r>
    </w:p>
    <w:p w:rsidR="00DA372C" w:rsidRDefault="00DA372C" w:rsidP="00DA372C">
      <w:pPr>
        <w:pStyle w:val="ThinDelim"/>
        <w:ind w:right="-568"/>
        <w:jc w:val="both"/>
        <w:rPr>
          <w:sz w:val="20"/>
        </w:rPr>
      </w:pPr>
    </w:p>
    <w:tbl>
      <w:tblPr>
        <w:tblW w:w="0" w:type="auto"/>
        <w:tblLayout w:type="fixed"/>
        <w:tblCellMar>
          <w:left w:w="72" w:type="dxa"/>
          <w:right w:w="72" w:type="dxa"/>
        </w:tblCellMar>
        <w:tblLook w:val="04A0" w:firstRow="1" w:lastRow="0" w:firstColumn="1" w:lastColumn="0" w:noHBand="0" w:noVBand="1"/>
      </w:tblPr>
      <w:tblGrid>
        <w:gridCol w:w="3852"/>
      </w:tblGrid>
      <w:tr w:rsidR="00DA372C" w:rsidRPr="00EF4B05" w:rsidTr="0008761D">
        <w:tc>
          <w:tcPr>
            <w:tcW w:w="3852" w:type="dxa"/>
            <w:tcBorders>
              <w:top w:val="double" w:sz="6" w:space="0" w:color="auto"/>
              <w:left w:val="double" w:sz="6" w:space="0" w:color="auto"/>
              <w:bottom w:val="single" w:sz="6" w:space="0" w:color="auto"/>
              <w:right w:val="double" w:sz="6" w:space="0" w:color="auto"/>
            </w:tcBorders>
            <w:hideMark/>
          </w:tcPr>
          <w:p w:rsidR="00DA372C" w:rsidRDefault="00DA372C" w:rsidP="0008761D">
            <w:pPr>
              <w:spacing w:line="276" w:lineRule="auto"/>
              <w:ind w:right="-568"/>
              <w:jc w:val="both"/>
              <w:rPr>
                <w:sz w:val="24"/>
              </w:rPr>
            </w:pPr>
            <w:r>
              <w:rPr>
                <w:sz w:val="24"/>
              </w:rPr>
              <w:t>Коды ОКВЭД</w:t>
            </w:r>
          </w:p>
        </w:tc>
      </w:tr>
      <w:tr w:rsidR="00DA372C" w:rsidRPr="00EF4B05" w:rsidTr="0008761D">
        <w:tc>
          <w:tcPr>
            <w:tcW w:w="3852" w:type="dxa"/>
            <w:tcBorders>
              <w:top w:val="single" w:sz="6" w:space="0" w:color="auto"/>
              <w:left w:val="double" w:sz="6" w:space="0" w:color="auto"/>
              <w:bottom w:val="double" w:sz="6" w:space="0" w:color="auto"/>
              <w:right w:val="double" w:sz="6" w:space="0" w:color="auto"/>
            </w:tcBorders>
            <w:hideMark/>
          </w:tcPr>
          <w:p w:rsidR="00DA372C" w:rsidRDefault="00DA372C" w:rsidP="0008761D">
            <w:pPr>
              <w:spacing w:line="276" w:lineRule="auto"/>
              <w:ind w:right="-568"/>
              <w:jc w:val="both"/>
              <w:rPr>
                <w:sz w:val="24"/>
              </w:rPr>
            </w:pPr>
            <w:r>
              <w:rPr>
                <w:rFonts w:ascii="TimesNewRomanPSMT" w:hAnsi="TimesNewRomanPSMT" w:cs="TimesNewRomanPSMT"/>
                <w:sz w:val="24"/>
                <w:szCs w:val="24"/>
              </w:rPr>
              <w:t>68.20</w:t>
            </w:r>
          </w:p>
        </w:tc>
      </w:tr>
    </w:tbl>
    <w:p w:rsidR="00DA372C" w:rsidRDefault="00DA372C" w:rsidP="00DA372C">
      <w:pPr>
        <w:pStyle w:val="SubHeading"/>
        <w:ind w:left="200" w:right="-568"/>
        <w:jc w:val="both"/>
        <w:rPr>
          <w:sz w:val="24"/>
        </w:rPr>
      </w:pPr>
      <w:r>
        <w:rPr>
          <w:sz w:val="24"/>
        </w:rPr>
        <w:t>Коды видов экономической деятельности, которые являются для эмитента дополнительными</w:t>
      </w:r>
    </w:p>
    <w:p w:rsidR="00DA372C" w:rsidRDefault="00DA372C" w:rsidP="00DA372C">
      <w:pPr>
        <w:pStyle w:val="ThinDelim"/>
        <w:ind w:right="-568"/>
        <w:jc w:val="both"/>
        <w:rPr>
          <w:sz w:val="20"/>
        </w:rPr>
      </w:pPr>
    </w:p>
    <w:tbl>
      <w:tblPr>
        <w:tblW w:w="0" w:type="auto"/>
        <w:tblLayout w:type="fixed"/>
        <w:tblCellMar>
          <w:left w:w="72" w:type="dxa"/>
          <w:right w:w="72" w:type="dxa"/>
        </w:tblCellMar>
        <w:tblLook w:val="04A0" w:firstRow="1" w:lastRow="0" w:firstColumn="1" w:lastColumn="0" w:noHBand="0" w:noVBand="1"/>
      </w:tblPr>
      <w:tblGrid>
        <w:gridCol w:w="3852"/>
      </w:tblGrid>
      <w:tr w:rsidR="00DA372C" w:rsidRPr="00EF4B05" w:rsidTr="0008761D">
        <w:tc>
          <w:tcPr>
            <w:tcW w:w="3852" w:type="dxa"/>
            <w:tcBorders>
              <w:top w:val="double" w:sz="6" w:space="0" w:color="auto"/>
              <w:left w:val="double" w:sz="6" w:space="0" w:color="auto"/>
              <w:bottom w:val="single" w:sz="6" w:space="0" w:color="auto"/>
              <w:right w:val="double" w:sz="6" w:space="0" w:color="auto"/>
            </w:tcBorders>
            <w:hideMark/>
          </w:tcPr>
          <w:p w:rsidR="00DA372C" w:rsidRDefault="00DA372C" w:rsidP="0008761D">
            <w:pPr>
              <w:spacing w:line="276" w:lineRule="auto"/>
              <w:ind w:right="-568"/>
              <w:jc w:val="both"/>
              <w:rPr>
                <w:sz w:val="24"/>
              </w:rPr>
            </w:pPr>
            <w:r>
              <w:rPr>
                <w:sz w:val="24"/>
              </w:rPr>
              <w:t>Коды ОКВЭД</w:t>
            </w:r>
          </w:p>
        </w:tc>
      </w:tr>
      <w:tr w:rsidR="00DA372C" w:rsidRPr="00EF4B05" w:rsidTr="0008761D">
        <w:tc>
          <w:tcPr>
            <w:tcW w:w="3852" w:type="dxa"/>
            <w:tcBorders>
              <w:top w:val="single" w:sz="6" w:space="0" w:color="auto"/>
              <w:left w:val="double" w:sz="6" w:space="0" w:color="auto"/>
              <w:bottom w:val="single" w:sz="6" w:space="0" w:color="auto"/>
              <w:right w:val="double" w:sz="6" w:space="0" w:color="auto"/>
            </w:tcBorders>
            <w:hideMark/>
          </w:tcPr>
          <w:p w:rsidR="00DA372C" w:rsidRDefault="00DA372C" w:rsidP="0008761D">
            <w:pPr>
              <w:spacing w:line="276" w:lineRule="auto"/>
              <w:ind w:right="-568"/>
              <w:jc w:val="both"/>
              <w:rPr>
                <w:sz w:val="24"/>
              </w:rPr>
            </w:pPr>
            <w:r>
              <w:rPr>
                <w:rFonts w:ascii="TimesNewRomanPSMT" w:hAnsi="TimesNewRomanPSMT" w:cs="TimesNewRomanPSMT"/>
                <w:sz w:val="24"/>
                <w:szCs w:val="24"/>
              </w:rPr>
              <w:t>24.10.2</w:t>
            </w:r>
          </w:p>
        </w:tc>
      </w:tr>
      <w:tr w:rsidR="00DA372C" w:rsidRPr="00EF4B05" w:rsidTr="0008761D">
        <w:tc>
          <w:tcPr>
            <w:tcW w:w="3852" w:type="dxa"/>
            <w:tcBorders>
              <w:top w:val="single" w:sz="6" w:space="0" w:color="auto"/>
              <w:left w:val="double" w:sz="6" w:space="0" w:color="auto"/>
              <w:bottom w:val="single" w:sz="6" w:space="0" w:color="auto"/>
              <w:right w:val="double" w:sz="6" w:space="0" w:color="auto"/>
            </w:tcBorders>
            <w:hideMark/>
          </w:tcPr>
          <w:p w:rsidR="00DA372C" w:rsidRDefault="00DA372C" w:rsidP="0008761D">
            <w:pPr>
              <w:spacing w:line="276" w:lineRule="auto"/>
              <w:ind w:right="-568"/>
              <w:jc w:val="both"/>
              <w:rPr>
                <w:sz w:val="24"/>
              </w:rPr>
            </w:pPr>
            <w:r>
              <w:rPr>
                <w:rFonts w:ascii="TimesNewRomanPSMT" w:hAnsi="TimesNewRomanPSMT" w:cs="TimesNewRomanPSMT"/>
                <w:sz w:val="24"/>
                <w:szCs w:val="24"/>
              </w:rPr>
              <w:t>24.10.4</w:t>
            </w:r>
          </w:p>
        </w:tc>
      </w:tr>
      <w:tr w:rsidR="00DA372C" w:rsidRPr="00EF4B05" w:rsidTr="0008761D">
        <w:tc>
          <w:tcPr>
            <w:tcW w:w="3852" w:type="dxa"/>
            <w:tcBorders>
              <w:top w:val="single" w:sz="6" w:space="0" w:color="auto"/>
              <w:left w:val="double" w:sz="6" w:space="0" w:color="auto"/>
              <w:bottom w:val="single" w:sz="6" w:space="0" w:color="auto"/>
              <w:right w:val="double" w:sz="6" w:space="0" w:color="auto"/>
            </w:tcBorders>
            <w:hideMark/>
          </w:tcPr>
          <w:p w:rsidR="00DA372C" w:rsidRDefault="00DA372C" w:rsidP="0008761D">
            <w:pPr>
              <w:spacing w:line="276" w:lineRule="auto"/>
              <w:ind w:right="-568"/>
              <w:jc w:val="both"/>
              <w:rPr>
                <w:sz w:val="24"/>
              </w:rPr>
            </w:pPr>
            <w:r>
              <w:rPr>
                <w:rFonts w:ascii="TimesNewRomanPSMT" w:hAnsi="TimesNewRomanPSMT" w:cs="TimesNewRomanPSMT"/>
                <w:sz w:val="24"/>
                <w:szCs w:val="24"/>
              </w:rPr>
              <w:t>24.10.5</w:t>
            </w:r>
          </w:p>
        </w:tc>
      </w:tr>
      <w:tr w:rsidR="00DA372C" w:rsidRPr="00EF4B05" w:rsidTr="0008761D">
        <w:tc>
          <w:tcPr>
            <w:tcW w:w="3852" w:type="dxa"/>
            <w:tcBorders>
              <w:top w:val="single" w:sz="6" w:space="0" w:color="auto"/>
              <w:left w:val="double" w:sz="6" w:space="0" w:color="auto"/>
              <w:bottom w:val="single" w:sz="6" w:space="0" w:color="auto"/>
              <w:right w:val="double" w:sz="6" w:space="0" w:color="auto"/>
            </w:tcBorders>
            <w:hideMark/>
          </w:tcPr>
          <w:p w:rsidR="00DA372C" w:rsidRDefault="00DA372C" w:rsidP="0008761D">
            <w:pPr>
              <w:spacing w:line="276" w:lineRule="auto"/>
              <w:ind w:right="-568"/>
              <w:jc w:val="both"/>
              <w:rPr>
                <w:sz w:val="24"/>
              </w:rPr>
            </w:pPr>
            <w:r>
              <w:rPr>
                <w:rFonts w:ascii="TimesNewRomanPSMT" w:hAnsi="TimesNewRomanPSMT" w:cs="TimesNewRomanPSMT"/>
                <w:sz w:val="24"/>
                <w:szCs w:val="24"/>
              </w:rPr>
              <w:t>24.10.6</w:t>
            </w:r>
          </w:p>
        </w:tc>
      </w:tr>
      <w:tr w:rsidR="00DA372C" w:rsidRPr="00EF4B05" w:rsidTr="0008761D">
        <w:tc>
          <w:tcPr>
            <w:tcW w:w="3852" w:type="dxa"/>
            <w:tcBorders>
              <w:top w:val="single" w:sz="6" w:space="0" w:color="auto"/>
              <w:left w:val="double" w:sz="6" w:space="0" w:color="auto"/>
              <w:bottom w:val="single" w:sz="6" w:space="0" w:color="auto"/>
              <w:right w:val="double" w:sz="6" w:space="0" w:color="auto"/>
            </w:tcBorders>
            <w:hideMark/>
          </w:tcPr>
          <w:p w:rsidR="00DA372C" w:rsidRDefault="00DA372C" w:rsidP="0008761D">
            <w:pPr>
              <w:spacing w:line="276" w:lineRule="auto"/>
              <w:ind w:right="-568"/>
              <w:jc w:val="both"/>
              <w:rPr>
                <w:sz w:val="24"/>
              </w:rPr>
            </w:pPr>
            <w:r>
              <w:rPr>
                <w:rFonts w:ascii="TimesNewRomanPSMT" w:hAnsi="TimesNewRomanPSMT" w:cs="TimesNewRomanPSMT"/>
                <w:sz w:val="24"/>
                <w:szCs w:val="24"/>
              </w:rPr>
              <w:t>24.31</w:t>
            </w:r>
          </w:p>
        </w:tc>
      </w:tr>
      <w:tr w:rsidR="00DA372C" w:rsidRPr="00EF4B05" w:rsidTr="0008761D">
        <w:tc>
          <w:tcPr>
            <w:tcW w:w="3852" w:type="dxa"/>
            <w:tcBorders>
              <w:top w:val="single" w:sz="6" w:space="0" w:color="auto"/>
              <w:left w:val="double" w:sz="6" w:space="0" w:color="auto"/>
              <w:bottom w:val="single" w:sz="6" w:space="0" w:color="auto"/>
              <w:right w:val="double" w:sz="6" w:space="0" w:color="auto"/>
            </w:tcBorders>
            <w:hideMark/>
          </w:tcPr>
          <w:p w:rsidR="00DA372C" w:rsidRDefault="00DA372C" w:rsidP="0008761D">
            <w:pPr>
              <w:spacing w:line="276" w:lineRule="auto"/>
              <w:ind w:right="-568"/>
              <w:jc w:val="both"/>
              <w:rPr>
                <w:sz w:val="24"/>
              </w:rPr>
            </w:pPr>
            <w:r>
              <w:rPr>
                <w:rFonts w:ascii="TimesNewRomanPSMT" w:hAnsi="TimesNewRomanPSMT" w:cs="TimesNewRomanPSMT"/>
                <w:sz w:val="24"/>
                <w:szCs w:val="24"/>
              </w:rPr>
              <w:t>24.33</w:t>
            </w:r>
          </w:p>
        </w:tc>
      </w:tr>
      <w:tr w:rsidR="00DA372C" w:rsidRPr="00EF4B05" w:rsidTr="0008761D">
        <w:tc>
          <w:tcPr>
            <w:tcW w:w="3852" w:type="dxa"/>
            <w:tcBorders>
              <w:top w:val="single" w:sz="6" w:space="0" w:color="auto"/>
              <w:left w:val="double" w:sz="6" w:space="0" w:color="auto"/>
              <w:bottom w:val="single" w:sz="6" w:space="0" w:color="auto"/>
              <w:right w:val="double" w:sz="6" w:space="0" w:color="auto"/>
            </w:tcBorders>
            <w:hideMark/>
          </w:tcPr>
          <w:p w:rsidR="00DA372C" w:rsidRDefault="00DA372C" w:rsidP="0008761D">
            <w:pPr>
              <w:spacing w:line="276" w:lineRule="auto"/>
              <w:ind w:right="-568"/>
              <w:jc w:val="both"/>
              <w:rPr>
                <w:sz w:val="24"/>
              </w:rPr>
            </w:pPr>
            <w:r>
              <w:rPr>
                <w:rFonts w:ascii="TimesNewRomanPSMT" w:hAnsi="TimesNewRomanPSMT" w:cs="TimesNewRomanPSMT"/>
                <w:sz w:val="24"/>
                <w:szCs w:val="24"/>
              </w:rPr>
              <w:t>24.52</w:t>
            </w:r>
          </w:p>
        </w:tc>
      </w:tr>
      <w:tr w:rsidR="00DA372C" w:rsidRPr="00EF4B05" w:rsidTr="0008761D">
        <w:tc>
          <w:tcPr>
            <w:tcW w:w="3852" w:type="dxa"/>
            <w:tcBorders>
              <w:top w:val="single" w:sz="6" w:space="0" w:color="auto"/>
              <w:left w:val="double" w:sz="6" w:space="0" w:color="auto"/>
              <w:bottom w:val="single" w:sz="6" w:space="0" w:color="auto"/>
              <w:right w:val="double" w:sz="6" w:space="0" w:color="auto"/>
            </w:tcBorders>
            <w:hideMark/>
          </w:tcPr>
          <w:p w:rsidR="00DA372C" w:rsidRDefault="00DA372C" w:rsidP="0008761D">
            <w:pPr>
              <w:spacing w:line="276" w:lineRule="auto"/>
              <w:ind w:right="-568"/>
              <w:jc w:val="both"/>
              <w:rPr>
                <w:sz w:val="24"/>
              </w:rPr>
            </w:pPr>
            <w:r>
              <w:rPr>
                <w:rFonts w:ascii="TimesNewRomanPSMT" w:hAnsi="TimesNewRomanPSMT" w:cs="TimesNewRomanPSMT"/>
                <w:sz w:val="24"/>
                <w:szCs w:val="24"/>
              </w:rPr>
              <w:t>46.19</w:t>
            </w:r>
          </w:p>
        </w:tc>
      </w:tr>
      <w:tr w:rsidR="00DA372C" w:rsidRPr="00EF4B05" w:rsidTr="0008761D">
        <w:tc>
          <w:tcPr>
            <w:tcW w:w="3852" w:type="dxa"/>
            <w:tcBorders>
              <w:top w:val="single" w:sz="6" w:space="0" w:color="auto"/>
              <w:left w:val="double" w:sz="6" w:space="0" w:color="auto"/>
              <w:bottom w:val="single" w:sz="6" w:space="0" w:color="auto"/>
              <w:right w:val="double" w:sz="6" w:space="0" w:color="auto"/>
            </w:tcBorders>
            <w:hideMark/>
          </w:tcPr>
          <w:p w:rsidR="00DA372C" w:rsidRDefault="00DA372C" w:rsidP="0008761D">
            <w:pPr>
              <w:spacing w:line="276" w:lineRule="auto"/>
              <w:ind w:right="-568"/>
              <w:jc w:val="both"/>
              <w:rPr>
                <w:sz w:val="24"/>
              </w:rPr>
            </w:pPr>
            <w:r>
              <w:rPr>
                <w:rFonts w:ascii="TimesNewRomanPSMT" w:hAnsi="TimesNewRomanPSMT" w:cs="TimesNewRomanPSMT"/>
                <w:sz w:val="24"/>
                <w:szCs w:val="24"/>
              </w:rPr>
              <w:t>46.77</w:t>
            </w:r>
          </w:p>
        </w:tc>
      </w:tr>
      <w:tr w:rsidR="00DA372C" w:rsidRPr="00EF4B05" w:rsidTr="0008761D">
        <w:tc>
          <w:tcPr>
            <w:tcW w:w="3852" w:type="dxa"/>
            <w:tcBorders>
              <w:top w:val="single" w:sz="6" w:space="0" w:color="auto"/>
              <w:left w:val="double" w:sz="6" w:space="0" w:color="auto"/>
              <w:bottom w:val="single" w:sz="6" w:space="0" w:color="auto"/>
              <w:right w:val="double" w:sz="6" w:space="0" w:color="auto"/>
            </w:tcBorders>
            <w:hideMark/>
          </w:tcPr>
          <w:p w:rsidR="00DA372C" w:rsidRDefault="00DA372C" w:rsidP="0008761D">
            <w:pPr>
              <w:spacing w:line="276" w:lineRule="auto"/>
              <w:ind w:right="-568"/>
              <w:jc w:val="both"/>
              <w:rPr>
                <w:sz w:val="24"/>
              </w:rPr>
            </w:pPr>
            <w:r>
              <w:rPr>
                <w:rFonts w:ascii="TimesNewRomanPSMT" w:hAnsi="TimesNewRomanPSMT" w:cs="TimesNewRomanPSMT"/>
                <w:sz w:val="24"/>
                <w:szCs w:val="24"/>
              </w:rPr>
              <w:lastRenderedPageBreak/>
              <w:t>46.90</w:t>
            </w:r>
          </w:p>
        </w:tc>
      </w:tr>
      <w:tr w:rsidR="00DA372C" w:rsidRPr="00EF4B05" w:rsidTr="0008761D">
        <w:tc>
          <w:tcPr>
            <w:tcW w:w="3852" w:type="dxa"/>
            <w:tcBorders>
              <w:top w:val="single" w:sz="6" w:space="0" w:color="auto"/>
              <w:left w:val="double" w:sz="6" w:space="0" w:color="auto"/>
              <w:bottom w:val="single" w:sz="6" w:space="0" w:color="auto"/>
              <w:right w:val="double" w:sz="6" w:space="0" w:color="auto"/>
            </w:tcBorders>
            <w:hideMark/>
          </w:tcPr>
          <w:p w:rsidR="00DA372C" w:rsidRDefault="00DA372C" w:rsidP="0008761D">
            <w:pPr>
              <w:spacing w:line="276" w:lineRule="auto"/>
              <w:ind w:right="-568"/>
              <w:jc w:val="both"/>
              <w:rPr>
                <w:sz w:val="24"/>
              </w:rPr>
            </w:pPr>
            <w:r>
              <w:rPr>
                <w:rFonts w:ascii="TimesNewRomanPSMT" w:hAnsi="TimesNewRomanPSMT" w:cs="TimesNewRomanPSMT"/>
                <w:sz w:val="24"/>
                <w:szCs w:val="24"/>
              </w:rPr>
              <w:t>47.7</w:t>
            </w:r>
          </w:p>
        </w:tc>
      </w:tr>
      <w:tr w:rsidR="00DA372C" w:rsidRPr="00EF4B05" w:rsidTr="0008761D">
        <w:tc>
          <w:tcPr>
            <w:tcW w:w="3852" w:type="dxa"/>
            <w:tcBorders>
              <w:top w:val="single" w:sz="6" w:space="0" w:color="auto"/>
              <w:left w:val="double" w:sz="6" w:space="0" w:color="auto"/>
              <w:bottom w:val="single" w:sz="6" w:space="0" w:color="auto"/>
              <w:right w:val="double" w:sz="6" w:space="0" w:color="auto"/>
            </w:tcBorders>
            <w:hideMark/>
          </w:tcPr>
          <w:p w:rsidR="00DA372C" w:rsidRDefault="00DA372C" w:rsidP="0008761D">
            <w:pPr>
              <w:spacing w:line="276" w:lineRule="auto"/>
              <w:ind w:right="-568"/>
              <w:jc w:val="both"/>
              <w:rPr>
                <w:sz w:val="24"/>
              </w:rPr>
            </w:pPr>
            <w:r>
              <w:rPr>
                <w:rFonts w:ascii="TimesNewRomanPSMT" w:hAnsi="TimesNewRomanPSMT" w:cs="TimesNewRomanPSMT"/>
                <w:sz w:val="24"/>
                <w:szCs w:val="24"/>
              </w:rPr>
              <w:t>52.10</w:t>
            </w:r>
          </w:p>
        </w:tc>
      </w:tr>
      <w:tr w:rsidR="00DA372C" w:rsidRPr="00EF4B05" w:rsidTr="0008761D">
        <w:tc>
          <w:tcPr>
            <w:tcW w:w="3852" w:type="dxa"/>
            <w:tcBorders>
              <w:top w:val="single" w:sz="6" w:space="0" w:color="auto"/>
              <w:left w:val="double" w:sz="6" w:space="0" w:color="auto"/>
              <w:bottom w:val="single" w:sz="6" w:space="0" w:color="auto"/>
              <w:right w:val="double" w:sz="6" w:space="0" w:color="auto"/>
            </w:tcBorders>
            <w:hideMark/>
          </w:tcPr>
          <w:p w:rsidR="00DA372C" w:rsidRDefault="00DA372C" w:rsidP="0008761D">
            <w:pPr>
              <w:spacing w:line="276" w:lineRule="auto"/>
              <w:ind w:right="-568"/>
              <w:jc w:val="both"/>
              <w:rPr>
                <w:sz w:val="24"/>
              </w:rPr>
            </w:pPr>
            <w:r>
              <w:rPr>
                <w:rFonts w:ascii="TimesNewRomanPSMT" w:hAnsi="TimesNewRomanPSMT" w:cs="TimesNewRomanPSMT"/>
                <w:sz w:val="24"/>
                <w:szCs w:val="24"/>
              </w:rPr>
              <w:t>52.29</w:t>
            </w:r>
          </w:p>
        </w:tc>
      </w:tr>
      <w:tr w:rsidR="00DA372C" w:rsidRPr="00EF4B05" w:rsidTr="0008761D">
        <w:tc>
          <w:tcPr>
            <w:tcW w:w="3852" w:type="dxa"/>
            <w:tcBorders>
              <w:top w:val="single" w:sz="6" w:space="0" w:color="auto"/>
              <w:left w:val="double" w:sz="6" w:space="0" w:color="auto"/>
              <w:bottom w:val="single" w:sz="6" w:space="0" w:color="auto"/>
              <w:right w:val="double" w:sz="6" w:space="0" w:color="auto"/>
            </w:tcBorders>
            <w:hideMark/>
          </w:tcPr>
          <w:p w:rsidR="00DA372C" w:rsidRDefault="00DA372C" w:rsidP="0008761D">
            <w:pPr>
              <w:spacing w:line="276" w:lineRule="auto"/>
              <w:ind w:right="-568"/>
              <w:jc w:val="both"/>
              <w:rPr>
                <w:sz w:val="24"/>
              </w:rPr>
            </w:pPr>
            <w:r>
              <w:rPr>
                <w:rFonts w:ascii="TimesNewRomanPSMT" w:hAnsi="TimesNewRomanPSMT" w:cs="TimesNewRomanPSMT"/>
                <w:sz w:val="24"/>
                <w:szCs w:val="24"/>
              </w:rPr>
              <w:t>68.10.21</w:t>
            </w:r>
          </w:p>
        </w:tc>
      </w:tr>
      <w:tr w:rsidR="00DA372C" w:rsidRPr="00EF4B05" w:rsidTr="0008761D">
        <w:tc>
          <w:tcPr>
            <w:tcW w:w="3852" w:type="dxa"/>
            <w:tcBorders>
              <w:top w:val="single" w:sz="6" w:space="0" w:color="auto"/>
              <w:left w:val="double" w:sz="6" w:space="0" w:color="auto"/>
              <w:bottom w:val="single" w:sz="6" w:space="0" w:color="auto"/>
              <w:right w:val="double" w:sz="6" w:space="0" w:color="auto"/>
            </w:tcBorders>
            <w:hideMark/>
          </w:tcPr>
          <w:p w:rsidR="00DA372C" w:rsidRDefault="00DA372C" w:rsidP="0008761D">
            <w:pPr>
              <w:spacing w:line="276" w:lineRule="auto"/>
              <w:ind w:right="-568"/>
              <w:jc w:val="both"/>
              <w:rPr>
                <w:sz w:val="24"/>
              </w:rPr>
            </w:pPr>
            <w:r>
              <w:rPr>
                <w:rFonts w:ascii="TimesNewRomanPSMT" w:hAnsi="TimesNewRomanPSMT" w:cs="TimesNewRomanPSMT"/>
                <w:sz w:val="24"/>
                <w:szCs w:val="24"/>
              </w:rPr>
              <w:t>68.10.22</w:t>
            </w:r>
          </w:p>
        </w:tc>
      </w:tr>
      <w:tr w:rsidR="00DA372C" w:rsidRPr="00EF4B05" w:rsidTr="0008761D">
        <w:trPr>
          <w:trHeight w:val="44"/>
        </w:trPr>
        <w:tc>
          <w:tcPr>
            <w:tcW w:w="3852" w:type="dxa"/>
            <w:tcBorders>
              <w:top w:val="single" w:sz="6" w:space="0" w:color="auto"/>
              <w:left w:val="double" w:sz="6" w:space="0" w:color="auto"/>
              <w:bottom w:val="single" w:sz="6" w:space="0" w:color="auto"/>
              <w:right w:val="double" w:sz="6" w:space="0" w:color="auto"/>
            </w:tcBorders>
            <w:hideMark/>
          </w:tcPr>
          <w:p w:rsidR="00DA372C" w:rsidRDefault="00DA372C" w:rsidP="0008761D">
            <w:pPr>
              <w:spacing w:line="276" w:lineRule="auto"/>
              <w:ind w:right="-568"/>
              <w:jc w:val="both"/>
              <w:rPr>
                <w:sz w:val="24"/>
              </w:rPr>
            </w:pPr>
            <w:r>
              <w:rPr>
                <w:rFonts w:ascii="TimesNewRomanPSMT" w:hAnsi="TimesNewRomanPSMT" w:cs="TimesNewRomanPSMT"/>
                <w:sz w:val="24"/>
                <w:szCs w:val="24"/>
              </w:rPr>
              <w:t>68.31</w:t>
            </w:r>
          </w:p>
        </w:tc>
      </w:tr>
      <w:tr w:rsidR="00DA372C" w:rsidRPr="00EF4B05" w:rsidTr="0008761D">
        <w:trPr>
          <w:trHeight w:val="44"/>
        </w:trPr>
        <w:tc>
          <w:tcPr>
            <w:tcW w:w="3852" w:type="dxa"/>
            <w:tcBorders>
              <w:top w:val="single" w:sz="6" w:space="0" w:color="auto"/>
              <w:left w:val="double" w:sz="6" w:space="0" w:color="auto"/>
              <w:bottom w:val="single" w:sz="6" w:space="0" w:color="auto"/>
              <w:right w:val="double" w:sz="6" w:space="0" w:color="auto"/>
            </w:tcBorders>
            <w:hideMark/>
          </w:tcPr>
          <w:p w:rsidR="00DA372C" w:rsidRDefault="00DA372C" w:rsidP="0008761D">
            <w:pPr>
              <w:spacing w:line="276" w:lineRule="auto"/>
              <w:ind w:right="-568"/>
              <w:jc w:val="both"/>
              <w:rPr>
                <w:rFonts w:ascii="TimesNewRomanPSMT" w:hAnsi="TimesNewRomanPSMT" w:cs="TimesNewRomanPSMT"/>
                <w:sz w:val="24"/>
                <w:szCs w:val="24"/>
              </w:rPr>
            </w:pPr>
            <w:r>
              <w:rPr>
                <w:rFonts w:ascii="TimesNewRomanPSMT" w:hAnsi="TimesNewRomanPSMT" w:cs="TimesNewRomanPSMT"/>
                <w:sz w:val="24"/>
                <w:szCs w:val="24"/>
              </w:rPr>
              <w:t>70.22</w:t>
            </w:r>
          </w:p>
        </w:tc>
      </w:tr>
    </w:tbl>
    <w:p w:rsidR="00DA372C" w:rsidRDefault="00DA372C" w:rsidP="00DA372C">
      <w:pPr>
        <w:ind w:right="-568"/>
        <w:jc w:val="both"/>
        <w:rPr>
          <w:sz w:val="24"/>
        </w:rPr>
      </w:pPr>
    </w:p>
    <w:p w:rsidR="00013F83" w:rsidRPr="00013F83" w:rsidRDefault="00013F83" w:rsidP="0017179F">
      <w:pPr>
        <w:pStyle w:val="3"/>
      </w:pPr>
      <w:r w:rsidRPr="00013F83">
        <w:t>3.2.2. Основная хозяйственная деятельность эмитента</w:t>
      </w:r>
    </w:p>
    <w:p w:rsidR="00013F83" w:rsidRPr="00013F83" w:rsidRDefault="00013F83">
      <w:pPr>
        <w:pStyle w:val="SubHeading"/>
        <w:ind w:left="200"/>
        <w:rPr>
          <w:sz w:val="24"/>
          <w:szCs w:val="24"/>
        </w:rPr>
      </w:pPr>
      <w:r w:rsidRPr="00013F83">
        <w:rPr>
          <w:sz w:val="24"/>
          <w:szCs w:val="24"/>
        </w:rPr>
        <w:t>Виды хозяйственной деятельности (виды деятельности, виды продукции (работ, услуг)), обеспечившие не менее чем 10 процентов выручки (доходов) эмитента за отчетный период</w:t>
      </w:r>
    </w:p>
    <w:p w:rsidR="00013F83" w:rsidRPr="00013F83" w:rsidRDefault="00013F83">
      <w:pPr>
        <w:ind w:left="400"/>
        <w:rPr>
          <w:sz w:val="24"/>
          <w:szCs w:val="24"/>
        </w:rPr>
      </w:pPr>
    </w:p>
    <w:p w:rsidR="00013F83" w:rsidRPr="00013F83" w:rsidRDefault="00013F83">
      <w:pPr>
        <w:ind w:left="400"/>
        <w:rPr>
          <w:sz w:val="24"/>
          <w:szCs w:val="24"/>
        </w:rPr>
      </w:pPr>
      <w:r w:rsidRPr="00013F83">
        <w:rPr>
          <w:sz w:val="24"/>
          <w:szCs w:val="24"/>
        </w:rPr>
        <w:t>Единица измерения:</w:t>
      </w:r>
      <w:r w:rsidRPr="00013F83">
        <w:rPr>
          <w:rStyle w:val="Subst"/>
          <w:bCs/>
          <w:iCs/>
          <w:sz w:val="24"/>
          <w:szCs w:val="24"/>
        </w:rPr>
        <w:t xml:space="preserve"> тыс. руб.</w:t>
      </w:r>
    </w:p>
    <w:p w:rsidR="00013F83" w:rsidRPr="00013F83" w:rsidRDefault="00013F83">
      <w:pPr>
        <w:ind w:left="400"/>
        <w:rPr>
          <w:sz w:val="24"/>
          <w:szCs w:val="24"/>
        </w:rPr>
      </w:pPr>
      <w:r w:rsidRPr="00013F83">
        <w:rPr>
          <w:sz w:val="24"/>
          <w:szCs w:val="24"/>
        </w:rPr>
        <w:t>Вид хозяйственной деятельности:</w:t>
      </w:r>
      <w:r w:rsidRPr="00013F83">
        <w:rPr>
          <w:rStyle w:val="Subst"/>
          <w:bCs/>
          <w:iCs/>
          <w:sz w:val="24"/>
          <w:szCs w:val="24"/>
        </w:rPr>
        <w:t xml:space="preserve"> Реализация лома</w:t>
      </w:r>
    </w:p>
    <w:p w:rsidR="00013F83" w:rsidRPr="00013F83" w:rsidRDefault="00013F83">
      <w:pPr>
        <w:pStyle w:val="ThinDelim"/>
        <w:rPr>
          <w:sz w:val="24"/>
          <w:szCs w:val="24"/>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013F83" w:rsidRPr="00013F83" w:rsidTr="0017179F">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shd w:val="clear" w:color="auto" w:fill="D9D9D9" w:themeFill="background1" w:themeFillShade="D9"/>
          </w:tcPr>
          <w:p w:rsidR="00013F83" w:rsidRPr="00013F83" w:rsidRDefault="00013F83">
            <w:pPr>
              <w:jc w:val="center"/>
              <w:rPr>
                <w:sz w:val="24"/>
                <w:szCs w:val="24"/>
              </w:rPr>
            </w:pPr>
            <w:r w:rsidRPr="00013F83">
              <w:rPr>
                <w:sz w:val="24"/>
                <w:szCs w:val="24"/>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shd w:val="clear" w:color="auto" w:fill="D9D9D9" w:themeFill="background1" w:themeFillShade="D9"/>
          </w:tcPr>
          <w:p w:rsidR="00013F83" w:rsidRPr="00013F83" w:rsidRDefault="00013F83">
            <w:pPr>
              <w:jc w:val="center"/>
              <w:rPr>
                <w:sz w:val="24"/>
                <w:szCs w:val="24"/>
              </w:rPr>
            </w:pPr>
            <w:r w:rsidRPr="00013F83">
              <w:rPr>
                <w:sz w:val="24"/>
                <w:szCs w:val="24"/>
              </w:rPr>
              <w:t>2016, 9 мес.</w:t>
            </w:r>
          </w:p>
        </w:tc>
        <w:tc>
          <w:tcPr>
            <w:tcW w:w="1860" w:type="dxa"/>
            <w:tcBorders>
              <w:top w:val="double" w:sz="6" w:space="0" w:color="auto"/>
              <w:left w:val="single" w:sz="6" w:space="0" w:color="auto"/>
              <w:bottom w:val="single" w:sz="6" w:space="0" w:color="auto"/>
              <w:right w:val="double" w:sz="6" w:space="0" w:color="auto"/>
            </w:tcBorders>
            <w:shd w:val="clear" w:color="auto" w:fill="D9D9D9" w:themeFill="background1" w:themeFillShade="D9"/>
          </w:tcPr>
          <w:p w:rsidR="00013F83" w:rsidRPr="00013F83" w:rsidRDefault="00013F83">
            <w:pPr>
              <w:jc w:val="center"/>
              <w:rPr>
                <w:sz w:val="24"/>
                <w:szCs w:val="24"/>
              </w:rPr>
            </w:pPr>
            <w:r w:rsidRPr="00013F83">
              <w:rPr>
                <w:sz w:val="24"/>
                <w:szCs w:val="24"/>
              </w:rPr>
              <w:t>2017, 9 мес.</w:t>
            </w:r>
          </w:p>
        </w:tc>
      </w:tr>
      <w:tr w:rsidR="00013F83" w:rsidRPr="00013F8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48 112</w:t>
            </w:r>
          </w:p>
        </w:tc>
        <w:tc>
          <w:tcPr>
            <w:tcW w:w="18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13 081</w:t>
            </w:r>
          </w:p>
        </w:tc>
      </w:tr>
      <w:tr w:rsidR="00013F83" w:rsidRPr="00013F8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013F83" w:rsidRPr="00013F83" w:rsidRDefault="00013F83">
            <w:pPr>
              <w:rPr>
                <w:sz w:val="24"/>
                <w:szCs w:val="24"/>
              </w:rPr>
            </w:pPr>
            <w:r w:rsidRPr="00013F83">
              <w:rPr>
                <w:sz w:val="24"/>
                <w:szCs w:val="24"/>
              </w:rP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013F83" w:rsidRPr="00013F83" w:rsidRDefault="00013F83">
            <w:pPr>
              <w:jc w:val="right"/>
              <w:rPr>
                <w:sz w:val="24"/>
                <w:szCs w:val="24"/>
              </w:rPr>
            </w:pPr>
            <w:r w:rsidRPr="00013F83">
              <w:rPr>
                <w:sz w:val="24"/>
                <w:szCs w:val="24"/>
              </w:rPr>
              <w:t>61.32</w:t>
            </w:r>
          </w:p>
        </w:tc>
        <w:tc>
          <w:tcPr>
            <w:tcW w:w="1860" w:type="dxa"/>
            <w:tcBorders>
              <w:top w:val="single" w:sz="6" w:space="0" w:color="auto"/>
              <w:left w:val="single" w:sz="6" w:space="0" w:color="auto"/>
              <w:bottom w:val="double" w:sz="6" w:space="0" w:color="auto"/>
              <w:right w:val="double" w:sz="6" w:space="0" w:color="auto"/>
            </w:tcBorders>
          </w:tcPr>
          <w:p w:rsidR="00013F83" w:rsidRPr="00013F83" w:rsidRDefault="00013F83">
            <w:pPr>
              <w:jc w:val="right"/>
              <w:rPr>
                <w:sz w:val="24"/>
                <w:szCs w:val="24"/>
              </w:rPr>
            </w:pPr>
            <w:r w:rsidRPr="00013F83">
              <w:rPr>
                <w:sz w:val="24"/>
                <w:szCs w:val="24"/>
              </w:rPr>
              <w:t>27.88</w:t>
            </w:r>
          </w:p>
        </w:tc>
      </w:tr>
    </w:tbl>
    <w:p w:rsidR="00013F83" w:rsidRPr="00013F83" w:rsidRDefault="00013F83">
      <w:pPr>
        <w:rPr>
          <w:sz w:val="24"/>
          <w:szCs w:val="24"/>
        </w:rPr>
      </w:pPr>
    </w:p>
    <w:p w:rsidR="00013F83" w:rsidRPr="00013F83" w:rsidRDefault="00013F83" w:rsidP="0017179F">
      <w:pPr>
        <w:pStyle w:val="SubHeading"/>
        <w:ind w:left="400"/>
        <w:jc w:val="both"/>
        <w:rPr>
          <w:sz w:val="24"/>
          <w:szCs w:val="24"/>
        </w:rPr>
      </w:pPr>
      <w:r w:rsidRPr="00013F83">
        <w:rPr>
          <w:sz w:val="24"/>
          <w:szCs w:val="24"/>
        </w:rP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013F83" w:rsidRPr="00013F83" w:rsidRDefault="00013F83" w:rsidP="0017179F">
      <w:pPr>
        <w:ind w:left="600"/>
        <w:jc w:val="both"/>
        <w:rPr>
          <w:sz w:val="24"/>
          <w:szCs w:val="24"/>
        </w:rPr>
      </w:pPr>
      <w:r w:rsidRPr="00013F83">
        <w:rPr>
          <w:rStyle w:val="Subst"/>
          <w:bCs/>
          <w:iCs/>
          <w:sz w:val="24"/>
          <w:szCs w:val="24"/>
        </w:rPr>
        <w:t>Эмитент на протяжении в 2016 году и 3 квартале 2017 г. занимался продажей лома черных металлов. Доход от данного вида деятельности не постоянен в связи с чем, характеризуется сильной скачкообразностью.</w:t>
      </w:r>
    </w:p>
    <w:p w:rsidR="00013F83" w:rsidRPr="00013F83" w:rsidRDefault="00013F83">
      <w:pPr>
        <w:ind w:left="400"/>
        <w:rPr>
          <w:sz w:val="24"/>
          <w:szCs w:val="24"/>
        </w:rPr>
      </w:pPr>
    </w:p>
    <w:p w:rsidR="00013F83" w:rsidRPr="00013F83" w:rsidRDefault="00013F83">
      <w:pPr>
        <w:ind w:left="400"/>
        <w:rPr>
          <w:sz w:val="24"/>
          <w:szCs w:val="24"/>
        </w:rPr>
      </w:pPr>
      <w:r w:rsidRPr="00013F83">
        <w:rPr>
          <w:sz w:val="24"/>
          <w:szCs w:val="24"/>
        </w:rPr>
        <w:t>Вид хозяйственной деятельности:</w:t>
      </w:r>
      <w:r w:rsidRPr="00013F83">
        <w:rPr>
          <w:rStyle w:val="Subst"/>
          <w:bCs/>
          <w:iCs/>
          <w:sz w:val="24"/>
          <w:szCs w:val="24"/>
        </w:rPr>
        <w:t xml:space="preserve"> Аренда нежилых помещений</w:t>
      </w:r>
    </w:p>
    <w:p w:rsidR="00013F83" w:rsidRPr="00013F83" w:rsidRDefault="00013F83">
      <w:pPr>
        <w:pStyle w:val="ThinDelim"/>
        <w:rPr>
          <w:sz w:val="24"/>
          <w:szCs w:val="24"/>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013F83" w:rsidRPr="00013F83" w:rsidTr="0017179F">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shd w:val="clear" w:color="auto" w:fill="D9D9D9" w:themeFill="background1" w:themeFillShade="D9"/>
          </w:tcPr>
          <w:p w:rsidR="00013F83" w:rsidRPr="00013F83" w:rsidRDefault="00013F83">
            <w:pPr>
              <w:jc w:val="center"/>
              <w:rPr>
                <w:sz w:val="24"/>
                <w:szCs w:val="24"/>
              </w:rPr>
            </w:pPr>
            <w:r w:rsidRPr="00013F83">
              <w:rPr>
                <w:sz w:val="24"/>
                <w:szCs w:val="24"/>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shd w:val="clear" w:color="auto" w:fill="D9D9D9" w:themeFill="background1" w:themeFillShade="D9"/>
          </w:tcPr>
          <w:p w:rsidR="00013F83" w:rsidRPr="00013F83" w:rsidRDefault="00013F83">
            <w:pPr>
              <w:jc w:val="center"/>
              <w:rPr>
                <w:sz w:val="24"/>
                <w:szCs w:val="24"/>
              </w:rPr>
            </w:pPr>
            <w:r w:rsidRPr="00013F83">
              <w:rPr>
                <w:sz w:val="24"/>
                <w:szCs w:val="24"/>
              </w:rPr>
              <w:t>2016, 9 мес.</w:t>
            </w:r>
          </w:p>
        </w:tc>
        <w:tc>
          <w:tcPr>
            <w:tcW w:w="1860" w:type="dxa"/>
            <w:tcBorders>
              <w:top w:val="double" w:sz="6" w:space="0" w:color="auto"/>
              <w:left w:val="single" w:sz="6" w:space="0" w:color="auto"/>
              <w:bottom w:val="single" w:sz="6" w:space="0" w:color="auto"/>
              <w:right w:val="double" w:sz="6" w:space="0" w:color="auto"/>
            </w:tcBorders>
            <w:shd w:val="clear" w:color="auto" w:fill="D9D9D9" w:themeFill="background1" w:themeFillShade="D9"/>
          </w:tcPr>
          <w:p w:rsidR="00013F83" w:rsidRPr="00013F83" w:rsidRDefault="00013F83">
            <w:pPr>
              <w:jc w:val="center"/>
              <w:rPr>
                <w:sz w:val="24"/>
                <w:szCs w:val="24"/>
              </w:rPr>
            </w:pPr>
            <w:r w:rsidRPr="00013F83">
              <w:rPr>
                <w:sz w:val="24"/>
                <w:szCs w:val="24"/>
              </w:rPr>
              <w:t>2017, 9 мес.</w:t>
            </w:r>
          </w:p>
        </w:tc>
      </w:tr>
      <w:tr w:rsidR="00013F83" w:rsidRPr="00013F8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lastRenderedPageBreak/>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29 985</w:t>
            </w:r>
          </w:p>
        </w:tc>
        <w:tc>
          <w:tcPr>
            <w:tcW w:w="18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33 656</w:t>
            </w:r>
          </w:p>
        </w:tc>
      </w:tr>
      <w:tr w:rsidR="00013F83" w:rsidRPr="00013F8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013F83" w:rsidRPr="00013F83" w:rsidRDefault="00013F83">
            <w:pPr>
              <w:rPr>
                <w:sz w:val="24"/>
                <w:szCs w:val="24"/>
              </w:rPr>
            </w:pPr>
            <w:r w:rsidRPr="00013F83">
              <w:rPr>
                <w:sz w:val="24"/>
                <w:szCs w:val="24"/>
              </w:rP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013F83" w:rsidRPr="00013F83" w:rsidRDefault="00013F83">
            <w:pPr>
              <w:jc w:val="right"/>
              <w:rPr>
                <w:sz w:val="24"/>
                <w:szCs w:val="24"/>
              </w:rPr>
            </w:pPr>
            <w:r w:rsidRPr="00013F83">
              <w:rPr>
                <w:sz w:val="24"/>
                <w:szCs w:val="24"/>
              </w:rPr>
              <w:t>38.21</w:t>
            </w:r>
          </w:p>
        </w:tc>
        <w:tc>
          <w:tcPr>
            <w:tcW w:w="1860" w:type="dxa"/>
            <w:tcBorders>
              <w:top w:val="single" w:sz="6" w:space="0" w:color="auto"/>
              <w:left w:val="single" w:sz="6" w:space="0" w:color="auto"/>
              <w:bottom w:val="double" w:sz="6" w:space="0" w:color="auto"/>
              <w:right w:val="double" w:sz="6" w:space="0" w:color="auto"/>
            </w:tcBorders>
          </w:tcPr>
          <w:p w:rsidR="00013F83" w:rsidRPr="00013F83" w:rsidRDefault="00013F83">
            <w:pPr>
              <w:jc w:val="right"/>
              <w:rPr>
                <w:sz w:val="24"/>
                <w:szCs w:val="24"/>
              </w:rPr>
            </w:pPr>
            <w:r w:rsidRPr="00013F83">
              <w:rPr>
                <w:sz w:val="24"/>
                <w:szCs w:val="24"/>
              </w:rPr>
              <w:t>71.72</w:t>
            </w:r>
          </w:p>
        </w:tc>
      </w:tr>
    </w:tbl>
    <w:p w:rsidR="00013F83" w:rsidRPr="00013F83" w:rsidRDefault="00013F83">
      <w:pPr>
        <w:rPr>
          <w:sz w:val="24"/>
          <w:szCs w:val="24"/>
        </w:rPr>
      </w:pPr>
    </w:p>
    <w:p w:rsidR="00013F83" w:rsidRPr="00013F83" w:rsidRDefault="00013F83" w:rsidP="0017179F">
      <w:pPr>
        <w:pStyle w:val="SubHeading"/>
        <w:ind w:left="400"/>
        <w:jc w:val="both"/>
        <w:rPr>
          <w:sz w:val="24"/>
          <w:szCs w:val="24"/>
        </w:rPr>
      </w:pPr>
      <w:r w:rsidRPr="00013F83">
        <w:rPr>
          <w:sz w:val="24"/>
          <w:szCs w:val="24"/>
        </w:rP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013F83" w:rsidRPr="00013F83" w:rsidRDefault="00013F83" w:rsidP="0017179F">
      <w:pPr>
        <w:ind w:left="600"/>
        <w:jc w:val="both"/>
        <w:rPr>
          <w:sz w:val="24"/>
          <w:szCs w:val="24"/>
        </w:rPr>
      </w:pPr>
      <w:r w:rsidRPr="00013F83">
        <w:rPr>
          <w:rStyle w:val="Subst"/>
          <w:bCs/>
          <w:iCs/>
          <w:sz w:val="24"/>
          <w:szCs w:val="24"/>
        </w:rPr>
        <w:t>Эмитент уже длительное время занимался сдачей своих помещений в аренду.  Снижение доходов от аренды вызвано отчуждением большого количества помещений, что повлекло прекращение договоров аренды с некоторыми арендаторами. При этом имеется тенденция к увеличения доли выручки от сдачи в аренду в общем объеме выручки.</w:t>
      </w:r>
    </w:p>
    <w:p w:rsidR="00013F83" w:rsidRPr="00013F83" w:rsidRDefault="00013F83">
      <w:pPr>
        <w:ind w:left="400"/>
        <w:rPr>
          <w:sz w:val="24"/>
          <w:szCs w:val="24"/>
        </w:rPr>
      </w:pPr>
    </w:p>
    <w:p w:rsidR="00013F83" w:rsidRPr="00013F83" w:rsidRDefault="00013F83">
      <w:pPr>
        <w:ind w:left="200"/>
        <w:rPr>
          <w:sz w:val="24"/>
          <w:szCs w:val="24"/>
        </w:rPr>
      </w:pPr>
    </w:p>
    <w:p w:rsidR="00013F83" w:rsidRPr="00013F83" w:rsidRDefault="00013F83">
      <w:pPr>
        <w:pStyle w:val="SubHeading"/>
        <w:ind w:left="200"/>
        <w:rPr>
          <w:sz w:val="24"/>
          <w:szCs w:val="24"/>
        </w:rPr>
      </w:pPr>
      <w:r w:rsidRPr="00013F83">
        <w:rPr>
          <w:sz w:val="24"/>
          <w:szCs w:val="24"/>
        </w:rPr>
        <w:t>Общая структура себестоимости эмитента</w:t>
      </w:r>
    </w:p>
    <w:p w:rsidR="00013F83" w:rsidRPr="00013F83" w:rsidRDefault="00013F83">
      <w:pPr>
        <w:pStyle w:val="ThinDelim"/>
        <w:rPr>
          <w:sz w:val="24"/>
          <w:szCs w:val="24"/>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013F83" w:rsidRPr="00013F83" w:rsidTr="0017179F">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shd w:val="clear" w:color="auto" w:fill="D9D9D9" w:themeFill="background1" w:themeFillShade="D9"/>
          </w:tcPr>
          <w:p w:rsidR="00013F83" w:rsidRPr="00013F83" w:rsidRDefault="00013F83">
            <w:pPr>
              <w:jc w:val="center"/>
              <w:rPr>
                <w:sz w:val="24"/>
                <w:szCs w:val="24"/>
              </w:rPr>
            </w:pPr>
            <w:r w:rsidRPr="00013F83">
              <w:rPr>
                <w:sz w:val="24"/>
                <w:szCs w:val="24"/>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shd w:val="clear" w:color="auto" w:fill="D9D9D9" w:themeFill="background1" w:themeFillShade="D9"/>
          </w:tcPr>
          <w:p w:rsidR="00013F83" w:rsidRPr="00013F83" w:rsidRDefault="00013F83">
            <w:pPr>
              <w:jc w:val="center"/>
              <w:rPr>
                <w:sz w:val="24"/>
                <w:szCs w:val="24"/>
              </w:rPr>
            </w:pPr>
            <w:r w:rsidRPr="00013F83">
              <w:rPr>
                <w:sz w:val="24"/>
                <w:szCs w:val="24"/>
              </w:rPr>
              <w:t>2016, 9 мес.</w:t>
            </w:r>
          </w:p>
        </w:tc>
        <w:tc>
          <w:tcPr>
            <w:tcW w:w="1860" w:type="dxa"/>
            <w:tcBorders>
              <w:top w:val="double" w:sz="6" w:space="0" w:color="auto"/>
              <w:left w:val="single" w:sz="6" w:space="0" w:color="auto"/>
              <w:bottom w:val="single" w:sz="6" w:space="0" w:color="auto"/>
              <w:right w:val="double" w:sz="6" w:space="0" w:color="auto"/>
            </w:tcBorders>
            <w:shd w:val="clear" w:color="auto" w:fill="D9D9D9" w:themeFill="background1" w:themeFillShade="D9"/>
          </w:tcPr>
          <w:p w:rsidR="00013F83" w:rsidRPr="00013F83" w:rsidRDefault="00013F83">
            <w:pPr>
              <w:jc w:val="center"/>
              <w:rPr>
                <w:sz w:val="24"/>
                <w:szCs w:val="24"/>
              </w:rPr>
            </w:pPr>
            <w:r w:rsidRPr="00013F83">
              <w:rPr>
                <w:sz w:val="24"/>
                <w:szCs w:val="24"/>
              </w:rPr>
              <w:t>2017, 9 мес.</w:t>
            </w:r>
          </w:p>
        </w:tc>
      </w:tr>
      <w:tr w:rsidR="00013F83" w:rsidRPr="00013F8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Сырье и материалы, %</w:t>
            </w:r>
          </w:p>
        </w:tc>
        <w:tc>
          <w:tcPr>
            <w:tcW w:w="182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21.35</w:t>
            </w:r>
          </w:p>
        </w:tc>
        <w:tc>
          <w:tcPr>
            <w:tcW w:w="18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7.6</w:t>
            </w:r>
          </w:p>
        </w:tc>
      </w:tr>
      <w:tr w:rsidR="00013F83" w:rsidRPr="00013F8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Приобретенные комплектующие изделия, полуфабрикаты, %</w:t>
            </w:r>
          </w:p>
        </w:tc>
        <w:tc>
          <w:tcPr>
            <w:tcW w:w="182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0.96</w:t>
            </w:r>
          </w:p>
        </w:tc>
        <w:tc>
          <w:tcPr>
            <w:tcW w:w="18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2.52</w:t>
            </w:r>
          </w:p>
        </w:tc>
      </w:tr>
      <w:tr w:rsidR="00013F83" w:rsidRPr="00013F8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Работы и услуги производственного характера, выполненные сторонними организациями, %</w:t>
            </w:r>
          </w:p>
        </w:tc>
        <w:tc>
          <w:tcPr>
            <w:tcW w:w="182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6.41</w:t>
            </w:r>
          </w:p>
        </w:tc>
        <w:tc>
          <w:tcPr>
            <w:tcW w:w="18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7.81</w:t>
            </w:r>
          </w:p>
        </w:tc>
      </w:tr>
      <w:tr w:rsidR="00013F83" w:rsidRPr="00013F8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Топливо, %</w:t>
            </w:r>
          </w:p>
        </w:tc>
        <w:tc>
          <w:tcPr>
            <w:tcW w:w="182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0.21</w:t>
            </w:r>
          </w:p>
        </w:tc>
        <w:tc>
          <w:tcPr>
            <w:tcW w:w="18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0.19</w:t>
            </w:r>
          </w:p>
        </w:tc>
      </w:tr>
      <w:tr w:rsidR="00013F83" w:rsidRPr="00013F8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Энергия, %</w:t>
            </w:r>
          </w:p>
        </w:tc>
        <w:tc>
          <w:tcPr>
            <w:tcW w:w="182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8.22</w:t>
            </w:r>
          </w:p>
        </w:tc>
        <w:tc>
          <w:tcPr>
            <w:tcW w:w="18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11.98</w:t>
            </w:r>
          </w:p>
        </w:tc>
      </w:tr>
      <w:tr w:rsidR="00013F83" w:rsidRPr="00013F8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Затраты на оплату труда, %</w:t>
            </w:r>
          </w:p>
        </w:tc>
        <w:tc>
          <w:tcPr>
            <w:tcW w:w="182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24.58</w:t>
            </w:r>
          </w:p>
        </w:tc>
        <w:tc>
          <w:tcPr>
            <w:tcW w:w="18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26.14</w:t>
            </w:r>
          </w:p>
        </w:tc>
      </w:tr>
      <w:tr w:rsidR="00013F83" w:rsidRPr="00013F8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Проценты по кредитам, %</w:t>
            </w:r>
          </w:p>
        </w:tc>
        <w:tc>
          <w:tcPr>
            <w:tcW w:w="182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0</w:t>
            </w:r>
          </w:p>
        </w:tc>
        <w:tc>
          <w:tcPr>
            <w:tcW w:w="186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Арендная плата, %</w:t>
            </w:r>
          </w:p>
        </w:tc>
        <w:tc>
          <w:tcPr>
            <w:tcW w:w="182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26.18</w:t>
            </w:r>
          </w:p>
        </w:tc>
        <w:tc>
          <w:tcPr>
            <w:tcW w:w="18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26.4</w:t>
            </w:r>
          </w:p>
        </w:tc>
      </w:tr>
      <w:tr w:rsidR="00013F83" w:rsidRPr="00013F8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Отчисления на социальные нужды, %</w:t>
            </w:r>
          </w:p>
        </w:tc>
        <w:tc>
          <w:tcPr>
            <w:tcW w:w="182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6.7</w:t>
            </w:r>
          </w:p>
        </w:tc>
        <w:tc>
          <w:tcPr>
            <w:tcW w:w="18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7.85</w:t>
            </w:r>
          </w:p>
        </w:tc>
      </w:tr>
      <w:tr w:rsidR="00013F83" w:rsidRPr="00013F8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Амортизация основных средств, %</w:t>
            </w:r>
          </w:p>
        </w:tc>
        <w:tc>
          <w:tcPr>
            <w:tcW w:w="182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3</w:t>
            </w:r>
          </w:p>
        </w:tc>
        <w:tc>
          <w:tcPr>
            <w:tcW w:w="18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3.76</w:t>
            </w:r>
          </w:p>
        </w:tc>
      </w:tr>
      <w:tr w:rsidR="00013F83" w:rsidRPr="00013F8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Налоги, включаемые в себестоимость продукции, %</w:t>
            </w:r>
          </w:p>
        </w:tc>
        <w:tc>
          <w:tcPr>
            <w:tcW w:w="182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0</w:t>
            </w:r>
          </w:p>
        </w:tc>
        <w:tc>
          <w:tcPr>
            <w:tcW w:w="18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5.75</w:t>
            </w:r>
          </w:p>
        </w:tc>
      </w:tr>
      <w:tr w:rsidR="00013F83" w:rsidRPr="00013F8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Прочие затраты (пояснить)</w:t>
            </w:r>
          </w:p>
        </w:tc>
        <w:tc>
          <w:tcPr>
            <w:tcW w:w="182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0</w:t>
            </w:r>
          </w:p>
        </w:tc>
        <w:tc>
          <w:tcPr>
            <w:tcW w:w="186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 xml:space="preserve">  амортизация по нематериальным активам, %</w:t>
            </w:r>
          </w:p>
        </w:tc>
        <w:tc>
          <w:tcPr>
            <w:tcW w:w="182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0</w:t>
            </w:r>
          </w:p>
        </w:tc>
        <w:tc>
          <w:tcPr>
            <w:tcW w:w="186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 xml:space="preserve">  вознаграждения за рационализаторские предложения, %</w:t>
            </w:r>
          </w:p>
        </w:tc>
        <w:tc>
          <w:tcPr>
            <w:tcW w:w="182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0</w:t>
            </w:r>
          </w:p>
        </w:tc>
        <w:tc>
          <w:tcPr>
            <w:tcW w:w="186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lastRenderedPageBreak/>
              <w:t xml:space="preserve">  обязательные страховые платежи, %</w:t>
            </w:r>
          </w:p>
        </w:tc>
        <w:tc>
          <w:tcPr>
            <w:tcW w:w="182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0</w:t>
            </w:r>
          </w:p>
        </w:tc>
        <w:tc>
          <w:tcPr>
            <w:tcW w:w="186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 xml:space="preserve">  представительские расходы, %</w:t>
            </w:r>
          </w:p>
        </w:tc>
        <w:tc>
          <w:tcPr>
            <w:tcW w:w="182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0</w:t>
            </w:r>
          </w:p>
        </w:tc>
        <w:tc>
          <w:tcPr>
            <w:tcW w:w="186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 xml:space="preserve">  иное, %</w:t>
            </w:r>
          </w:p>
        </w:tc>
        <w:tc>
          <w:tcPr>
            <w:tcW w:w="182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2.39</w:t>
            </w:r>
          </w:p>
        </w:tc>
        <w:tc>
          <w:tcPr>
            <w:tcW w:w="186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Итого: затраты на  производство и продажу продукции (работ, услуг) (себестоимость), %</w:t>
            </w:r>
          </w:p>
        </w:tc>
        <w:tc>
          <w:tcPr>
            <w:tcW w:w="182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100</w:t>
            </w:r>
          </w:p>
        </w:tc>
        <w:tc>
          <w:tcPr>
            <w:tcW w:w="18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100</w:t>
            </w:r>
          </w:p>
        </w:tc>
      </w:tr>
      <w:tr w:rsidR="00013F83" w:rsidRPr="00013F8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013F83" w:rsidRPr="00013F83" w:rsidRDefault="00013F83">
            <w:pPr>
              <w:rPr>
                <w:sz w:val="24"/>
                <w:szCs w:val="24"/>
              </w:rPr>
            </w:pPr>
            <w:r w:rsidRPr="00013F83">
              <w:rPr>
                <w:sz w:val="24"/>
                <w:szCs w:val="24"/>
              </w:rPr>
              <w:t>Справочно: Выручка  от  продажи  продукции (работ, услуг), % к себестоимости</w:t>
            </w:r>
          </w:p>
        </w:tc>
        <w:tc>
          <w:tcPr>
            <w:tcW w:w="1820" w:type="dxa"/>
            <w:tcBorders>
              <w:top w:val="single" w:sz="6" w:space="0" w:color="auto"/>
              <w:left w:val="single" w:sz="6" w:space="0" w:color="auto"/>
              <w:bottom w:val="double" w:sz="6" w:space="0" w:color="auto"/>
              <w:right w:val="single" w:sz="6" w:space="0" w:color="auto"/>
            </w:tcBorders>
          </w:tcPr>
          <w:p w:rsidR="00013F83" w:rsidRPr="00013F83" w:rsidRDefault="00013F83">
            <w:pPr>
              <w:jc w:val="right"/>
              <w:rPr>
                <w:sz w:val="24"/>
                <w:szCs w:val="24"/>
              </w:rPr>
            </w:pPr>
            <w:r w:rsidRPr="00013F83">
              <w:rPr>
                <w:sz w:val="24"/>
                <w:szCs w:val="24"/>
              </w:rPr>
              <w:t>44.75</w:t>
            </w:r>
          </w:p>
        </w:tc>
        <w:tc>
          <w:tcPr>
            <w:tcW w:w="1860" w:type="dxa"/>
            <w:tcBorders>
              <w:top w:val="single" w:sz="6" w:space="0" w:color="auto"/>
              <w:left w:val="single" w:sz="6" w:space="0" w:color="auto"/>
              <w:bottom w:val="double" w:sz="6" w:space="0" w:color="auto"/>
              <w:right w:val="double" w:sz="6" w:space="0" w:color="auto"/>
            </w:tcBorders>
          </w:tcPr>
          <w:p w:rsidR="00013F83" w:rsidRPr="00013F83" w:rsidRDefault="00013F83">
            <w:pPr>
              <w:jc w:val="right"/>
              <w:rPr>
                <w:sz w:val="24"/>
                <w:szCs w:val="24"/>
              </w:rPr>
            </w:pPr>
            <w:r w:rsidRPr="00013F83">
              <w:rPr>
                <w:sz w:val="24"/>
                <w:szCs w:val="24"/>
              </w:rPr>
              <w:t>27.23</w:t>
            </w:r>
          </w:p>
        </w:tc>
      </w:tr>
    </w:tbl>
    <w:p w:rsidR="00013F83" w:rsidRPr="00013F83" w:rsidRDefault="00013F83">
      <w:pPr>
        <w:rPr>
          <w:sz w:val="24"/>
          <w:szCs w:val="24"/>
        </w:rPr>
      </w:pPr>
    </w:p>
    <w:p w:rsidR="00013F83" w:rsidRPr="00013F83" w:rsidRDefault="00013F83" w:rsidP="0017179F">
      <w:pPr>
        <w:pStyle w:val="SubHeading"/>
        <w:ind w:left="200"/>
        <w:jc w:val="both"/>
        <w:rPr>
          <w:sz w:val="24"/>
          <w:szCs w:val="24"/>
        </w:rPr>
      </w:pPr>
      <w:r w:rsidRPr="00013F83">
        <w:rPr>
          <w:sz w:val="24"/>
          <w:szCs w:val="24"/>
        </w:rPr>
        <w:t>Имеющие существенное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rsidR="00013F83" w:rsidRPr="00013F83" w:rsidRDefault="00013F83" w:rsidP="0017179F">
      <w:pPr>
        <w:ind w:left="400"/>
        <w:jc w:val="both"/>
        <w:rPr>
          <w:sz w:val="24"/>
          <w:szCs w:val="24"/>
        </w:rPr>
      </w:pPr>
      <w:r w:rsidRPr="00013F83">
        <w:rPr>
          <w:rStyle w:val="Subst"/>
          <w:bCs/>
          <w:iCs/>
          <w:sz w:val="24"/>
          <w:szCs w:val="24"/>
        </w:rPr>
        <w:t>Имеющих существенное значение новых видов продукции (работ, услуг) нет</w:t>
      </w:r>
    </w:p>
    <w:p w:rsidR="00013F83" w:rsidRPr="00013F83" w:rsidRDefault="00013F83" w:rsidP="0017179F">
      <w:pPr>
        <w:ind w:left="200"/>
        <w:jc w:val="both"/>
        <w:rPr>
          <w:sz w:val="24"/>
          <w:szCs w:val="24"/>
        </w:rPr>
      </w:pPr>
      <w:r w:rsidRPr="00013F83">
        <w:rPr>
          <w:sz w:val="24"/>
          <w:szCs w:val="24"/>
        </w:rPr>
        <w:t>Стандарты (правила), в соответствии с которыми подготовлена бухгалтерская (финансовая) отчетность эмитента и произведены расчеты, отраженные в настоящем подпункте:</w:t>
      </w:r>
      <w:r w:rsidRPr="00013F83">
        <w:rPr>
          <w:sz w:val="24"/>
          <w:szCs w:val="24"/>
        </w:rPr>
        <w:br/>
      </w:r>
      <w:r w:rsidRPr="00013F83">
        <w:rPr>
          <w:rStyle w:val="Subst"/>
          <w:bCs/>
          <w:iCs/>
          <w:sz w:val="24"/>
          <w:szCs w:val="24"/>
        </w:rPr>
        <w:t>Бухгалтерская (финансовая) отчетность формируется в соответствии с законодательством Российской Федерации о бухгалтерском учете с оформлением форм, утвержденных приказом Министерства финансов РФ от 02.07.2010 № 66н «О формах бухгалтерской отчетности организаций» с учетом изменений  в соответствии с Приказом Минфина России от 04.12.2012 № 154н</w:t>
      </w:r>
    </w:p>
    <w:p w:rsidR="00013F83" w:rsidRPr="00013F83" w:rsidRDefault="00013F83">
      <w:pPr>
        <w:pStyle w:val="2"/>
        <w:rPr>
          <w:sz w:val="24"/>
          <w:szCs w:val="24"/>
        </w:rPr>
      </w:pPr>
      <w:r w:rsidRPr="00013F83">
        <w:rPr>
          <w:sz w:val="24"/>
          <w:szCs w:val="24"/>
        </w:rPr>
        <w:t>3.2.3. Материалы, товары (сырье) и поставщики эмитента</w:t>
      </w:r>
    </w:p>
    <w:p w:rsidR="00013F83" w:rsidRPr="00013F83" w:rsidRDefault="00013F83">
      <w:pPr>
        <w:pStyle w:val="SubHeading"/>
        <w:ind w:left="200"/>
        <w:rPr>
          <w:sz w:val="24"/>
          <w:szCs w:val="24"/>
        </w:rPr>
      </w:pPr>
      <w:r w:rsidRPr="00013F83">
        <w:rPr>
          <w:sz w:val="24"/>
          <w:szCs w:val="24"/>
        </w:rPr>
        <w:t>За 9 мес. 2017 г.</w:t>
      </w:r>
    </w:p>
    <w:p w:rsidR="00013F83" w:rsidRPr="00013F83" w:rsidRDefault="00013F83" w:rsidP="0017179F">
      <w:pPr>
        <w:ind w:left="400"/>
        <w:jc w:val="both"/>
        <w:rPr>
          <w:sz w:val="24"/>
          <w:szCs w:val="24"/>
        </w:rPr>
      </w:pPr>
      <w:r w:rsidRPr="00013F83">
        <w:rPr>
          <w:sz w:val="24"/>
          <w:szCs w:val="24"/>
        </w:rPr>
        <w:t>Поставщики эмитента, на которых приходится не менее 10 процентов всех поставок материалов и товаров (сырья)</w:t>
      </w:r>
    </w:p>
    <w:p w:rsidR="00013F83" w:rsidRPr="00013F83" w:rsidRDefault="00013F83" w:rsidP="0017179F">
      <w:pPr>
        <w:ind w:left="400"/>
        <w:jc w:val="both"/>
        <w:rPr>
          <w:sz w:val="24"/>
          <w:szCs w:val="24"/>
        </w:rPr>
      </w:pPr>
    </w:p>
    <w:p w:rsidR="00013F83" w:rsidRPr="00013F83" w:rsidRDefault="00013F83" w:rsidP="0017179F">
      <w:pPr>
        <w:numPr>
          <w:ilvl w:val="0"/>
          <w:numId w:val="12"/>
        </w:numPr>
        <w:jc w:val="both"/>
        <w:rPr>
          <w:sz w:val="24"/>
          <w:szCs w:val="24"/>
        </w:rPr>
      </w:pPr>
      <w:r w:rsidRPr="00013F83">
        <w:rPr>
          <w:sz w:val="24"/>
          <w:szCs w:val="24"/>
        </w:rPr>
        <w:t>Полное фирменное наименование:</w:t>
      </w:r>
      <w:r w:rsidRPr="00013F83">
        <w:rPr>
          <w:rStyle w:val="Subst"/>
          <w:bCs/>
          <w:iCs/>
          <w:sz w:val="24"/>
          <w:szCs w:val="24"/>
        </w:rPr>
        <w:t xml:space="preserve"> Публичное  акционерное общество «Мосэнергосбыт»</w:t>
      </w:r>
    </w:p>
    <w:p w:rsidR="00013F83" w:rsidRPr="00013F83" w:rsidRDefault="00013F83" w:rsidP="0017179F">
      <w:pPr>
        <w:ind w:left="400"/>
        <w:jc w:val="both"/>
        <w:rPr>
          <w:sz w:val="24"/>
          <w:szCs w:val="24"/>
        </w:rPr>
      </w:pPr>
      <w:r w:rsidRPr="00013F83">
        <w:rPr>
          <w:sz w:val="24"/>
          <w:szCs w:val="24"/>
        </w:rPr>
        <w:t>Место нахождения:</w:t>
      </w:r>
      <w:r w:rsidRPr="00013F83">
        <w:rPr>
          <w:rStyle w:val="Subst"/>
          <w:bCs/>
          <w:iCs/>
          <w:sz w:val="24"/>
          <w:szCs w:val="24"/>
        </w:rPr>
        <w:t xml:space="preserve"> 117312, Российская Федерация, г. Москва, ул. Вавилова, д. 9</w:t>
      </w:r>
    </w:p>
    <w:p w:rsidR="00013F83" w:rsidRPr="00013F83" w:rsidRDefault="00013F83" w:rsidP="0017179F">
      <w:pPr>
        <w:ind w:left="400"/>
        <w:jc w:val="both"/>
        <w:rPr>
          <w:sz w:val="24"/>
          <w:szCs w:val="24"/>
        </w:rPr>
      </w:pPr>
      <w:r w:rsidRPr="00013F83">
        <w:rPr>
          <w:sz w:val="24"/>
          <w:szCs w:val="24"/>
        </w:rPr>
        <w:t>ИНН:</w:t>
      </w:r>
      <w:r w:rsidRPr="00013F83">
        <w:rPr>
          <w:rStyle w:val="Subst"/>
          <w:bCs/>
          <w:iCs/>
          <w:sz w:val="24"/>
          <w:szCs w:val="24"/>
        </w:rPr>
        <w:t xml:space="preserve"> 7736520080</w:t>
      </w:r>
    </w:p>
    <w:p w:rsidR="00013F83" w:rsidRPr="00013F83" w:rsidRDefault="00013F83" w:rsidP="0017179F">
      <w:pPr>
        <w:ind w:left="400"/>
        <w:jc w:val="both"/>
        <w:rPr>
          <w:sz w:val="24"/>
          <w:szCs w:val="24"/>
        </w:rPr>
      </w:pPr>
      <w:r w:rsidRPr="00013F83">
        <w:rPr>
          <w:sz w:val="24"/>
          <w:szCs w:val="24"/>
        </w:rPr>
        <w:t>ОГРН:</w:t>
      </w:r>
      <w:r w:rsidRPr="00013F83">
        <w:rPr>
          <w:rStyle w:val="Subst"/>
          <w:bCs/>
          <w:iCs/>
          <w:sz w:val="24"/>
          <w:szCs w:val="24"/>
        </w:rPr>
        <w:t xml:space="preserve"> 1057746557329</w:t>
      </w:r>
    </w:p>
    <w:p w:rsidR="00013F83" w:rsidRPr="00013F83" w:rsidRDefault="00013F83" w:rsidP="0017179F">
      <w:pPr>
        <w:ind w:left="400"/>
        <w:jc w:val="both"/>
        <w:rPr>
          <w:sz w:val="24"/>
          <w:szCs w:val="24"/>
        </w:rPr>
      </w:pPr>
      <w:r w:rsidRPr="00013F83">
        <w:rPr>
          <w:sz w:val="24"/>
          <w:szCs w:val="24"/>
        </w:rPr>
        <w:t>Доля в общем объеме поставок, %:</w:t>
      </w:r>
      <w:r w:rsidRPr="00013F83">
        <w:rPr>
          <w:rStyle w:val="Subst"/>
          <w:bCs/>
          <w:iCs/>
          <w:sz w:val="24"/>
          <w:szCs w:val="24"/>
        </w:rPr>
        <w:t xml:space="preserve"> 38.24</w:t>
      </w:r>
    </w:p>
    <w:p w:rsidR="00013F83" w:rsidRPr="00013F83" w:rsidRDefault="00013F83" w:rsidP="0017179F">
      <w:pPr>
        <w:ind w:left="400"/>
        <w:jc w:val="both"/>
        <w:rPr>
          <w:sz w:val="24"/>
          <w:szCs w:val="24"/>
        </w:rPr>
      </w:pPr>
    </w:p>
    <w:p w:rsidR="00013F83" w:rsidRPr="00013F83" w:rsidRDefault="00013F83" w:rsidP="0017179F">
      <w:pPr>
        <w:numPr>
          <w:ilvl w:val="0"/>
          <w:numId w:val="12"/>
        </w:numPr>
        <w:jc w:val="both"/>
        <w:rPr>
          <w:sz w:val="24"/>
          <w:szCs w:val="24"/>
        </w:rPr>
      </w:pPr>
      <w:r w:rsidRPr="00013F83">
        <w:rPr>
          <w:sz w:val="24"/>
          <w:szCs w:val="24"/>
        </w:rPr>
        <w:t>Полное фирменное наименование:</w:t>
      </w:r>
      <w:r w:rsidRPr="00013F83">
        <w:rPr>
          <w:rStyle w:val="Subst"/>
          <w:bCs/>
          <w:iCs/>
          <w:sz w:val="24"/>
          <w:szCs w:val="24"/>
        </w:rPr>
        <w:t xml:space="preserve"> </w:t>
      </w:r>
      <w:r w:rsidR="00AD41D2">
        <w:rPr>
          <w:rStyle w:val="Subst"/>
          <w:bCs/>
          <w:iCs/>
          <w:sz w:val="24"/>
          <w:szCs w:val="24"/>
        </w:rPr>
        <w:t>А</w:t>
      </w:r>
      <w:r w:rsidRPr="00013F83">
        <w:rPr>
          <w:rStyle w:val="Subst"/>
          <w:bCs/>
          <w:iCs/>
          <w:sz w:val="24"/>
          <w:szCs w:val="24"/>
        </w:rPr>
        <w:t>кционерное общество "Дон-Строй Инвест"</w:t>
      </w:r>
    </w:p>
    <w:p w:rsidR="00013F83" w:rsidRPr="00013F83" w:rsidRDefault="00013F83" w:rsidP="0017179F">
      <w:pPr>
        <w:ind w:left="400"/>
        <w:jc w:val="both"/>
        <w:rPr>
          <w:sz w:val="24"/>
          <w:szCs w:val="24"/>
        </w:rPr>
      </w:pPr>
      <w:r w:rsidRPr="00013F83">
        <w:rPr>
          <w:sz w:val="24"/>
          <w:szCs w:val="24"/>
        </w:rPr>
        <w:t>Место нахождения:</w:t>
      </w:r>
      <w:r w:rsidRPr="00013F83">
        <w:rPr>
          <w:rStyle w:val="Subst"/>
          <w:bCs/>
          <w:iCs/>
          <w:sz w:val="24"/>
          <w:szCs w:val="24"/>
        </w:rPr>
        <w:t xml:space="preserve"> 119590, г. Москва, ул. Мосфильмовская, д. 70</w:t>
      </w:r>
    </w:p>
    <w:p w:rsidR="00013F83" w:rsidRPr="00013F83" w:rsidRDefault="00013F83" w:rsidP="0017179F">
      <w:pPr>
        <w:ind w:left="400"/>
        <w:jc w:val="both"/>
        <w:rPr>
          <w:sz w:val="24"/>
          <w:szCs w:val="24"/>
        </w:rPr>
      </w:pPr>
      <w:r w:rsidRPr="00013F83">
        <w:rPr>
          <w:sz w:val="24"/>
          <w:szCs w:val="24"/>
        </w:rPr>
        <w:t>ИНН:</w:t>
      </w:r>
      <w:r w:rsidRPr="00013F83">
        <w:rPr>
          <w:rStyle w:val="Subst"/>
          <w:bCs/>
          <w:iCs/>
          <w:sz w:val="24"/>
          <w:szCs w:val="24"/>
        </w:rPr>
        <w:t xml:space="preserve"> 7734234809</w:t>
      </w:r>
    </w:p>
    <w:p w:rsidR="00013F83" w:rsidRPr="00013F83" w:rsidRDefault="00013F83" w:rsidP="0017179F">
      <w:pPr>
        <w:ind w:left="400"/>
        <w:jc w:val="both"/>
        <w:rPr>
          <w:sz w:val="24"/>
          <w:szCs w:val="24"/>
        </w:rPr>
      </w:pPr>
      <w:r w:rsidRPr="00013F83">
        <w:rPr>
          <w:sz w:val="24"/>
          <w:szCs w:val="24"/>
        </w:rPr>
        <w:lastRenderedPageBreak/>
        <w:t>ОГРН:</w:t>
      </w:r>
      <w:r w:rsidRPr="00013F83">
        <w:rPr>
          <w:rStyle w:val="Subst"/>
          <w:bCs/>
          <w:iCs/>
          <w:sz w:val="24"/>
          <w:szCs w:val="24"/>
        </w:rPr>
        <w:t xml:space="preserve"> 1027739404109</w:t>
      </w:r>
    </w:p>
    <w:p w:rsidR="00013F83" w:rsidRPr="00013F83" w:rsidRDefault="00013F83" w:rsidP="0017179F">
      <w:pPr>
        <w:ind w:left="400"/>
        <w:jc w:val="both"/>
        <w:rPr>
          <w:sz w:val="24"/>
          <w:szCs w:val="24"/>
        </w:rPr>
      </w:pPr>
      <w:r w:rsidRPr="00013F83">
        <w:rPr>
          <w:sz w:val="24"/>
          <w:szCs w:val="24"/>
        </w:rPr>
        <w:t>Доля в общем объеме поставок, %:</w:t>
      </w:r>
      <w:r w:rsidRPr="00013F83">
        <w:rPr>
          <w:rStyle w:val="Subst"/>
          <w:bCs/>
          <w:iCs/>
          <w:sz w:val="24"/>
          <w:szCs w:val="24"/>
        </w:rPr>
        <w:t xml:space="preserve"> 15.69</w:t>
      </w:r>
    </w:p>
    <w:p w:rsidR="00013F83" w:rsidRPr="00013F83" w:rsidRDefault="00013F83" w:rsidP="0017179F">
      <w:pPr>
        <w:ind w:left="400"/>
        <w:jc w:val="both"/>
        <w:rPr>
          <w:sz w:val="24"/>
          <w:szCs w:val="24"/>
        </w:rPr>
      </w:pPr>
    </w:p>
    <w:p w:rsidR="00013F83" w:rsidRPr="00013F83" w:rsidRDefault="00013F83" w:rsidP="0017179F">
      <w:pPr>
        <w:numPr>
          <w:ilvl w:val="0"/>
          <w:numId w:val="12"/>
        </w:numPr>
        <w:jc w:val="both"/>
        <w:rPr>
          <w:sz w:val="24"/>
          <w:szCs w:val="24"/>
        </w:rPr>
      </w:pPr>
      <w:r w:rsidRPr="00013F83">
        <w:rPr>
          <w:sz w:val="24"/>
          <w:szCs w:val="24"/>
        </w:rPr>
        <w:t>Полное фирменное наименование:</w:t>
      </w:r>
      <w:r w:rsidRPr="00013F83">
        <w:rPr>
          <w:rStyle w:val="Subst"/>
          <w:bCs/>
          <w:iCs/>
          <w:sz w:val="24"/>
          <w:szCs w:val="24"/>
        </w:rPr>
        <w:t xml:space="preserve"> Общество с ограниченной ответственностью Частное Охранное предприятие "Офицерское Братство"</w:t>
      </w:r>
    </w:p>
    <w:p w:rsidR="00013F83" w:rsidRPr="00013F83" w:rsidRDefault="00013F83" w:rsidP="0017179F">
      <w:pPr>
        <w:ind w:left="400"/>
        <w:jc w:val="both"/>
        <w:rPr>
          <w:sz w:val="24"/>
          <w:szCs w:val="24"/>
        </w:rPr>
      </w:pPr>
      <w:r w:rsidRPr="00013F83">
        <w:rPr>
          <w:sz w:val="24"/>
          <w:szCs w:val="24"/>
        </w:rPr>
        <w:t>Место нахождения:</w:t>
      </w:r>
      <w:r w:rsidRPr="00013F83">
        <w:rPr>
          <w:rStyle w:val="Subst"/>
          <w:bCs/>
          <w:iCs/>
          <w:sz w:val="24"/>
          <w:szCs w:val="24"/>
        </w:rPr>
        <w:t xml:space="preserve"> 129347, г. Москва, ул. Палехская, д. 131, пом I, Комната 10</w:t>
      </w:r>
    </w:p>
    <w:p w:rsidR="00013F83" w:rsidRPr="00013F83" w:rsidRDefault="00013F83" w:rsidP="0017179F">
      <w:pPr>
        <w:ind w:left="400"/>
        <w:jc w:val="both"/>
        <w:rPr>
          <w:sz w:val="24"/>
          <w:szCs w:val="24"/>
        </w:rPr>
      </w:pPr>
      <w:r w:rsidRPr="00013F83">
        <w:rPr>
          <w:sz w:val="24"/>
          <w:szCs w:val="24"/>
        </w:rPr>
        <w:t>ИНН:</w:t>
      </w:r>
      <w:r w:rsidRPr="00013F83">
        <w:rPr>
          <w:rStyle w:val="Subst"/>
          <w:bCs/>
          <w:iCs/>
          <w:sz w:val="24"/>
          <w:szCs w:val="24"/>
        </w:rPr>
        <w:t xml:space="preserve"> 7716718331</w:t>
      </w:r>
    </w:p>
    <w:p w:rsidR="00013F83" w:rsidRPr="00013F83" w:rsidRDefault="00013F83" w:rsidP="0017179F">
      <w:pPr>
        <w:ind w:left="400"/>
        <w:jc w:val="both"/>
        <w:rPr>
          <w:sz w:val="24"/>
          <w:szCs w:val="24"/>
        </w:rPr>
      </w:pPr>
      <w:r w:rsidRPr="00013F83">
        <w:rPr>
          <w:sz w:val="24"/>
          <w:szCs w:val="24"/>
        </w:rPr>
        <w:t>ОГРН:</w:t>
      </w:r>
      <w:r w:rsidRPr="00013F83">
        <w:rPr>
          <w:rStyle w:val="Subst"/>
          <w:bCs/>
          <w:iCs/>
          <w:sz w:val="24"/>
          <w:szCs w:val="24"/>
        </w:rPr>
        <w:t xml:space="preserve"> 1127746465550</w:t>
      </w:r>
    </w:p>
    <w:p w:rsidR="00013F83" w:rsidRPr="00013F83" w:rsidRDefault="00013F83" w:rsidP="0017179F">
      <w:pPr>
        <w:ind w:left="400"/>
        <w:jc w:val="both"/>
        <w:rPr>
          <w:sz w:val="24"/>
          <w:szCs w:val="24"/>
        </w:rPr>
      </w:pPr>
      <w:r w:rsidRPr="00013F83">
        <w:rPr>
          <w:sz w:val="24"/>
          <w:szCs w:val="24"/>
        </w:rPr>
        <w:t>Доля в общем объеме поставок, %:</w:t>
      </w:r>
      <w:r w:rsidRPr="00013F83">
        <w:rPr>
          <w:rStyle w:val="Subst"/>
          <w:bCs/>
          <w:iCs/>
          <w:sz w:val="24"/>
          <w:szCs w:val="24"/>
        </w:rPr>
        <w:t xml:space="preserve"> 10.72</w:t>
      </w:r>
    </w:p>
    <w:p w:rsidR="00013F83" w:rsidRPr="00013F83" w:rsidRDefault="00013F83" w:rsidP="0017179F">
      <w:pPr>
        <w:ind w:left="400"/>
        <w:jc w:val="both"/>
        <w:rPr>
          <w:sz w:val="24"/>
          <w:szCs w:val="24"/>
        </w:rPr>
      </w:pPr>
    </w:p>
    <w:p w:rsidR="00013F83" w:rsidRPr="00013F83" w:rsidRDefault="00013F83" w:rsidP="0017179F">
      <w:pPr>
        <w:pStyle w:val="SubHeading"/>
        <w:ind w:left="400"/>
        <w:jc w:val="both"/>
        <w:rPr>
          <w:sz w:val="24"/>
          <w:szCs w:val="24"/>
        </w:rPr>
      </w:pPr>
      <w:r w:rsidRPr="00013F83">
        <w:rPr>
          <w:sz w:val="24"/>
          <w:szCs w:val="24"/>
        </w:rPr>
        <w:t>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периодом предшествующего года</w:t>
      </w:r>
    </w:p>
    <w:p w:rsidR="00013F83" w:rsidRPr="00013F83" w:rsidRDefault="00013F83" w:rsidP="0017179F">
      <w:pPr>
        <w:ind w:left="600"/>
        <w:jc w:val="both"/>
        <w:rPr>
          <w:sz w:val="24"/>
          <w:szCs w:val="24"/>
        </w:rPr>
      </w:pPr>
      <w:r w:rsidRPr="00013F83">
        <w:rPr>
          <w:rStyle w:val="Subst"/>
          <w:bCs/>
          <w:iCs/>
          <w:sz w:val="24"/>
          <w:szCs w:val="24"/>
        </w:rPr>
        <w:t>Изменения цен более чем на 10% на основные материалы и товары (сырье) в течение соответствующего отчетного периода не было</w:t>
      </w:r>
    </w:p>
    <w:p w:rsidR="00013F83" w:rsidRPr="00013F83" w:rsidRDefault="00013F83" w:rsidP="0017179F">
      <w:pPr>
        <w:pStyle w:val="SubHeading"/>
        <w:ind w:left="400"/>
        <w:jc w:val="both"/>
        <w:rPr>
          <w:sz w:val="24"/>
          <w:szCs w:val="24"/>
        </w:rPr>
      </w:pPr>
      <w:r w:rsidRPr="00013F83">
        <w:rPr>
          <w:sz w:val="24"/>
          <w:szCs w:val="24"/>
        </w:rPr>
        <w:t>Доля импортных поставок в поставках материалов и товаров, прогноз доступности источников импорта в будущем и возможные альтернативные источники</w:t>
      </w:r>
    </w:p>
    <w:p w:rsidR="00013F83" w:rsidRPr="00013F83" w:rsidRDefault="00013F83" w:rsidP="0017179F">
      <w:pPr>
        <w:ind w:left="600"/>
        <w:jc w:val="both"/>
        <w:rPr>
          <w:sz w:val="24"/>
          <w:szCs w:val="24"/>
        </w:rPr>
      </w:pPr>
      <w:r w:rsidRPr="00013F83">
        <w:rPr>
          <w:rStyle w:val="Subst"/>
          <w:bCs/>
          <w:iCs/>
          <w:sz w:val="24"/>
          <w:szCs w:val="24"/>
        </w:rPr>
        <w:t>Импортные поставки отсутствуют</w:t>
      </w:r>
    </w:p>
    <w:p w:rsidR="00013F83" w:rsidRPr="00013F83" w:rsidRDefault="00013F83" w:rsidP="0017179F">
      <w:pPr>
        <w:pStyle w:val="3"/>
      </w:pPr>
      <w:r w:rsidRPr="00013F83">
        <w:t>3.2.4. Рынки сбыта продукции (работ, услуг) эмитента</w:t>
      </w:r>
    </w:p>
    <w:p w:rsidR="00013F83" w:rsidRPr="00013F83" w:rsidRDefault="00013F83" w:rsidP="0017179F">
      <w:pPr>
        <w:ind w:left="200"/>
        <w:jc w:val="both"/>
        <w:rPr>
          <w:sz w:val="24"/>
          <w:szCs w:val="24"/>
        </w:rPr>
      </w:pPr>
      <w:r w:rsidRPr="00013F83">
        <w:rPr>
          <w:sz w:val="24"/>
          <w:szCs w:val="24"/>
        </w:rPr>
        <w:t>Основные рынки, на которых эмитент осуществляет свою деятельность:</w:t>
      </w:r>
      <w:r w:rsidRPr="00013F83">
        <w:rPr>
          <w:sz w:val="24"/>
          <w:szCs w:val="24"/>
        </w:rPr>
        <w:br/>
      </w:r>
      <w:r w:rsidRPr="00013F83">
        <w:rPr>
          <w:rStyle w:val="Subst"/>
          <w:bCs/>
          <w:iCs/>
          <w:sz w:val="24"/>
          <w:szCs w:val="24"/>
        </w:rPr>
        <w:t>Эмитент больше не осуществляет производственную деятельность, и, следовательно, больше не работает на рынке черных металлов, хотя Эмитент осуществляет продажу оставшихся отходов лома черных металлов и основного металлургического оборудования. Основным рынком для Эмитента на данный момент является рынок коммерческой недвижимости России.</w:t>
      </w:r>
      <w:r w:rsidRPr="00013F83">
        <w:rPr>
          <w:rStyle w:val="Subst"/>
          <w:bCs/>
          <w:iCs/>
          <w:sz w:val="24"/>
          <w:szCs w:val="24"/>
        </w:rPr>
        <w:br/>
      </w:r>
    </w:p>
    <w:p w:rsidR="00013F83" w:rsidRPr="00013F83" w:rsidRDefault="00013F83" w:rsidP="0017179F">
      <w:pPr>
        <w:ind w:left="200"/>
        <w:jc w:val="both"/>
        <w:rPr>
          <w:sz w:val="24"/>
          <w:szCs w:val="24"/>
        </w:rPr>
      </w:pPr>
      <w:r w:rsidRPr="00013F83">
        <w:rPr>
          <w:sz w:val="24"/>
          <w:szCs w:val="24"/>
        </w:rPr>
        <w:t>Факторы, которые могут негативно повлиять на сбыт эмитентом его продукции (работ, услуг), и возможные действия эмитента по уменьшению такого влияния:</w:t>
      </w:r>
      <w:r w:rsidRPr="00013F83">
        <w:rPr>
          <w:sz w:val="24"/>
          <w:szCs w:val="24"/>
        </w:rPr>
        <w:br/>
      </w:r>
      <w:r w:rsidRPr="00013F83">
        <w:rPr>
          <w:rStyle w:val="Subst"/>
          <w:bCs/>
          <w:iCs/>
          <w:sz w:val="24"/>
          <w:szCs w:val="24"/>
        </w:rPr>
        <w:t>высокая доля экспорта в объеме продаж ставит большинство отечественных производителей стали и готового проката в зависимость от конъюнктуры мирового рынка. В последние годы российская металлургия испытывает большие трудности с реализацией продукции из черных металлов на внешних рынках. Против российских металлургических предприятий введено более 50 торговых ограничений. Существенно ограничивают возможности сбыта всеобъемлющее Соглашение по стали с США и Соглашение с ЕС о квотах на стальную продукцию. Это во многом обусловлено негативными тенденциями в развитии мирового рынка черных металлов.</w:t>
      </w:r>
      <w:r w:rsidRPr="00013F83">
        <w:rPr>
          <w:rStyle w:val="Subst"/>
          <w:bCs/>
          <w:iCs/>
          <w:sz w:val="24"/>
          <w:szCs w:val="24"/>
        </w:rPr>
        <w:br/>
        <w:t xml:space="preserve">Падение курса рубля во многом способствовал увеличению </w:t>
      </w:r>
      <w:r w:rsidRPr="00013F83">
        <w:rPr>
          <w:rStyle w:val="Subst"/>
          <w:bCs/>
          <w:iCs/>
          <w:sz w:val="24"/>
          <w:szCs w:val="24"/>
        </w:rPr>
        <w:lastRenderedPageBreak/>
        <w:t>конкурентоспособности российских производителей на внешних рынках, так как цены на их товар были ниже или на прежнем уровне, а валютная выручка позволяла получить дополнительную прибыль. Однако Эмитент не осуществляет поставок на внешние рынки, а занимается продажей оставшихся отходов лома черных металлов и основного металлургического оборудования, в которых может увеличится потребность российских производителей черного метала, в связи с увеличением их поставок на внешние рынки.</w:t>
      </w:r>
      <w:r w:rsidRPr="00013F83">
        <w:rPr>
          <w:rStyle w:val="Subst"/>
          <w:bCs/>
          <w:iCs/>
          <w:sz w:val="24"/>
          <w:szCs w:val="24"/>
        </w:rPr>
        <w:br/>
        <w:t>Рынок строительства коммерческой недвижимости в последние годы показывал рост. В 2014 году был пик по вводу в эксплуатацию коммерческой недвижимости. Одновременно спрос на коммерческую недвижимость в 2014 году резко сократился. Появилась четкая тенденция среди арендаторов по уменьшению издержек на аренду, которая обусловлена общим спадом экономики в России, в результате которой прибыль многих организаций резко уменьшилась. Однако месторасположение Эмитента и огромное количество помещений, позволяют предоставлять гибкие условия разным арендаторам, что является большим преимуществом Эмитента в сложившихся условиях.</w:t>
      </w:r>
      <w:r w:rsidRPr="00013F83">
        <w:rPr>
          <w:rStyle w:val="Subst"/>
          <w:bCs/>
          <w:iCs/>
          <w:sz w:val="24"/>
          <w:szCs w:val="24"/>
        </w:rPr>
        <w:br/>
        <w:t>В случае неблагоприятного развития ситуации в стране и в регионе руководство АО «СиМСТ» будет проводить мероприятия по управлению рисками, направленность которых будут зависеть от обстоятельств возникновения риска и возможностей его локализации.</w:t>
      </w:r>
    </w:p>
    <w:p w:rsidR="00013F83" w:rsidRPr="00013F83" w:rsidRDefault="00013F83" w:rsidP="0017179F">
      <w:pPr>
        <w:pStyle w:val="3"/>
      </w:pPr>
      <w:r w:rsidRPr="00013F83">
        <w:t>3.2.5. Сведения о наличии у эмитента разрешений (лицензий) или допусков к отдельным видам работ</w:t>
      </w:r>
    </w:p>
    <w:p w:rsidR="00013F83" w:rsidRPr="00013F83" w:rsidRDefault="00013F83">
      <w:pPr>
        <w:ind w:left="200"/>
        <w:rPr>
          <w:sz w:val="24"/>
          <w:szCs w:val="24"/>
        </w:rPr>
      </w:pPr>
      <w:r w:rsidRPr="00013F83">
        <w:rPr>
          <w:rStyle w:val="Subst"/>
          <w:bCs/>
          <w:iCs/>
          <w:sz w:val="24"/>
          <w:szCs w:val="24"/>
        </w:rPr>
        <w:t>Эмитент не имеет разрешений (лицензий) сведения которых обязательно указывать в ежеквартальном отчете</w:t>
      </w:r>
    </w:p>
    <w:p w:rsidR="00013F83" w:rsidRPr="00013F83" w:rsidRDefault="00013F83" w:rsidP="0017179F">
      <w:pPr>
        <w:pStyle w:val="3"/>
      </w:pPr>
      <w:r w:rsidRPr="00013F83">
        <w:t>3.2.6. Сведения о деятельности отдельных категорий эмитентов</w:t>
      </w:r>
    </w:p>
    <w:p w:rsidR="00013F83" w:rsidRPr="00013F83" w:rsidRDefault="00013F83">
      <w:pPr>
        <w:rPr>
          <w:sz w:val="24"/>
          <w:szCs w:val="24"/>
        </w:rPr>
      </w:pPr>
      <w:r w:rsidRPr="00013F83">
        <w:rPr>
          <w:sz w:val="24"/>
          <w:szCs w:val="24"/>
        </w:rPr>
        <w:t>Эмитент не является акционерным инвестиционным фондом, страховой или кредитной организацией, ипотечным агентом.</w:t>
      </w:r>
    </w:p>
    <w:p w:rsidR="00013F83" w:rsidRPr="00013F83" w:rsidRDefault="00013F83" w:rsidP="0017179F">
      <w:pPr>
        <w:pStyle w:val="3"/>
      </w:pPr>
      <w:r w:rsidRPr="00013F83">
        <w:t>3.2.7. Дополнительные требования к эмитентам, основной деятельностью которых является добыча полезных ископаемых</w:t>
      </w:r>
    </w:p>
    <w:p w:rsidR="00013F83" w:rsidRPr="00013F83" w:rsidRDefault="00013F83">
      <w:pPr>
        <w:ind w:left="200"/>
        <w:rPr>
          <w:sz w:val="24"/>
          <w:szCs w:val="24"/>
        </w:rPr>
      </w:pPr>
      <w:r w:rsidRPr="00013F83">
        <w:rPr>
          <w:sz w:val="24"/>
          <w:szCs w:val="24"/>
        </w:rPr>
        <w:t>Основной деятельностью эмитента не является добыча полезных ископаемых</w:t>
      </w:r>
    </w:p>
    <w:p w:rsidR="00013F83" w:rsidRPr="00013F83" w:rsidRDefault="00013F83" w:rsidP="0017179F">
      <w:pPr>
        <w:pStyle w:val="3"/>
      </w:pPr>
      <w:r w:rsidRPr="00013F83">
        <w:t>3.2.8. Дополнительные требования к эмитентам, основной деятельностью которых является оказание услуг связи</w:t>
      </w:r>
    </w:p>
    <w:p w:rsidR="00013F83" w:rsidRPr="00013F83" w:rsidRDefault="00013F83">
      <w:pPr>
        <w:ind w:left="200"/>
        <w:rPr>
          <w:sz w:val="24"/>
          <w:szCs w:val="24"/>
        </w:rPr>
      </w:pPr>
      <w:r w:rsidRPr="00013F83">
        <w:rPr>
          <w:sz w:val="24"/>
          <w:szCs w:val="24"/>
        </w:rPr>
        <w:t>Основной деятельностью эмитента не является оказание услуг связи</w:t>
      </w:r>
    </w:p>
    <w:p w:rsidR="00013F83" w:rsidRPr="0017179F" w:rsidRDefault="00013F83" w:rsidP="0017179F">
      <w:pPr>
        <w:pStyle w:val="2"/>
      </w:pPr>
      <w:r w:rsidRPr="0017179F">
        <w:t>3.3. Планы будущей деятельности эмитента</w:t>
      </w:r>
    </w:p>
    <w:p w:rsidR="00013F83" w:rsidRPr="00013F83" w:rsidRDefault="00013F83">
      <w:pPr>
        <w:ind w:left="200"/>
        <w:rPr>
          <w:sz w:val="24"/>
          <w:szCs w:val="24"/>
        </w:rPr>
      </w:pPr>
      <w:r w:rsidRPr="00013F83">
        <w:rPr>
          <w:rStyle w:val="Subst"/>
          <w:bCs/>
          <w:iCs/>
          <w:sz w:val="24"/>
          <w:szCs w:val="24"/>
        </w:rPr>
        <w:t>Основным направлением будущей деятельности эмитента предусмотрена дальнейшая реализация основного металлургического оборудования, отходов черных металлов и дальнейшее расширение площадей, сдаваемых в аренду помещений.</w:t>
      </w:r>
    </w:p>
    <w:p w:rsidR="00013F83" w:rsidRPr="0017179F" w:rsidRDefault="00013F83" w:rsidP="0017179F">
      <w:pPr>
        <w:pStyle w:val="2"/>
      </w:pPr>
      <w:r w:rsidRPr="0017179F">
        <w:lastRenderedPageBreak/>
        <w:t>3.4. Участие эмитента в банковских группах, банковских холдингах, холдингах и ассоциациях</w:t>
      </w:r>
    </w:p>
    <w:p w:rsidR="00013F83" w:rsidRPr="00013F83" w:rsidRDefault="00013F83">
      <w:pPr>
        <w:ind w:left="200"/>
        <w:rPr>
          <w:sz w:val="24"/>
          <w:szCs w:val="24"/>
        </w:rPr>
      </w:pPr>
      <w:r w:rsidRPr="00013F83">
        <w:rPr>
          <w:rStyle w:val="Subst"/>
          <w:bCs/>
          <w:iCs/>
          <w:sz w:val="24"/>
          <w:szCs w:val="24"/>
        </w:rPr>
        <w:t>Эмитент не участвует в банковских группах, банковских холдингах, холдингах и ассоциациях</w:t>
      </w:r>
    </w:p>
    <w:p w:rsidR="00013F83" w:rsidRPr="0017179F" w:rsidRDefault="00013F83" w:rsidP="0017179F">
      <w:pPr>
        <w:pStyle w:val="2"/>
      </w:pPr>
      <w:r w:rsidRPr="0017179F">
        <w:t>3.5. Подконтрольные эмитенту организации, имеющие для него существенное значение</w:t>
      </w:r>
    </w:p>
    <w:p w:rsidR="0017179F" w:rsidRPr="00723668" w:rsidRDefault="0017179F" w:rsidP="0017179F">
      <w:pPr>
        <w:numPr>
          <w:ilvl w:val="0"/>
          <w:numId w:val="13"/>
        </w:numPr>
        <w:ind w:right="-568"/>
        <w:jc w:val="both"/>
        <w:rPr>
          <w:sz w:val="24"/>
        </w:rPr>
      </w:pPr>
      <w:r w:rsidRPr="00723668">
        <w:rPr>
          <w:sz w:val="24"/>
        </w:rPr>
        <w:t>Полное фирменное наименование:</w:t>
      </w:r>
      <w:r>
        <w:rPr>
          <w:rStyle w:val="Subst"/>
          <w:bCs/>
          <w:iCs/>
          <w:sz w:val="24"/>
        </w:rPr>
        <w:t xml:space="preserve"> Общество с ограниченной ответс</w:t>
      </w:r>
      <w:r w:rsidRPr="00723668">
        <w:rPr>
          <w:rStyle w:val="Subst"/>
          <w:bCs/>
          <w:iCs/>
          <w:sz w:val="24"/>
        </w:rPr>
        <w:t>твенностью "СиМ-Медиа"</w:t>
      </w:r>
    </w:p>
    <w:p w:rsidR="0017179F" w:rsidRPr="00723668" w:rsidRDefault="0017179F" w:rsidP="0017179F">
      <w:pPr>
        <w:ind w:left="200" w:right="-568"/>
        <w:jc w:val="both"/>
        <w:rPr>
          <w:sz w:val="24"/>
        </w:rPr>
      </w:pPr>
      <w:r w:rsidRPr="00723668">
        <w:rPr>
          <w:sz w:val="24"/>
        </w:rPr>
        <w:t>Сокращенное фирменное наименование:</w:t>
      </w:r>
      <w:r w:rsidRPr="00723668">
        <w:rPr>
          <w:rStyle w:val="Subst"/>
          <w:bCs/>
          <w:iCs/>
          <w:sz w:val="24"/>
        </w:rPr>
        <w:t xml:space="preserve"> ООО "СиМ-Медиа"</w:t>
      </w:r>
    </w:p>
    <w:p w:rsidR="0017179F" w:rsidRPr="00723668" w:rsidRDefault="0017179F" w:rsidP="0017179F">
      <w:pPr>
        <w:pStyle w:val="SubHeading"/>
        <w:ind w:left="200" w:right="-568"/>
        <w:jc w:val="both"/>
        <w:rPr>
          <w:sz w:val="24"/>
        </w:rPr>
      </w:pPr>
      <w:r w:rsidRPr="00723668">
        <w:rPr>
          <w:sz w:val="24"/>
        </w:rPr>
        <w:t>Место нахождения</w:t>
      </w:r>
    </w:p>
    <w:p w:rsidR="0017179F" w:rsidRPr="00723668" w:rsidRDefault="0017179F" w:rsidP="0017179F">
      <w:pPr>
        <w:ind w:left="400" w:right="-568"/>
        <w:jc w:val="both"/>
        <w:rPr>
          <w:sz w:val="24"/>
        </w:rPr>
      </w:pPr>
      <w:r w:rsidRPr="00723668">
        <w:rPr>
          <w:rStyle w:val="Subst"/>
          <w:bCs/>
          <w:iCs/>
          <w:sz w:val="24"/>
        </w:rPr>
        <w:t>111033 Российская Федерация, г. Москва, Золоторожский вал 11 стр. 55</w:t>
      </w:r>
    </w:p>
    <w:p w:rsidR="0017179F" w:rsidRPr="00723668" w:rsidRDefault="0017179F" w:rsidP="0017179F">
      <w:pPr>
        <w:ind w:left="200" w:right="-568"/>
        <w:jc w:val="both"/>
        <w:rPr>
          <w:sz w:val="24"/>
        </w:rPr>
      </w:pPr>
      <w:r w:rsidRPr="00723668">
        <w:rPr>
          <w:sz w:val="24"/>
        </w:rPr>
        <w:t>ИНН:</w:t>
      </w:r>
      <w:r w:rsidRPr="00723668">
        <w:rPr>
          <w:rStyle w:val="Subst"/>
          <w:bCs/>
          <w:iCs/>
          <w:sz w:val="24"/>
        </w:rPr>
        <w:t xml:space="preserve"> 7722318966</w:t>
      </w:r>
    </w:p>
    <w:p w:rsidR="0017179F" w:rsidRPr="00723668" w:rsidRDefault="0017179F" w:rsidP="0017179F">
      <w:pPr>
        <w:ind w:left="200" w:right="-568"/>
        <w:jc w:val="both"/>
        <w:rPr>
          <w:sz w:val="24"/>
        </w:rPr>
      </w:pPr>
      <w:r w:rsidRPr="00723668">
        <w:rPr>
          <w:sz w:val="24"/>
        </w:rPr>
        <w:t>ОГРН:</w:t>
      </w:r>
      <w:r w:rsidRPr="00723668">
        <w:rPr>
          <w:rStyle w:val="Subst"/>
          <w:bCs/>
          <w:iCs/>
          <w:sz w:val="24"/>
        </w:rPr>
        <w:t xml:space="preserve"> 1157746188170</w:t>
      </w:r>
    </w:p>
    <w:p w:rsidR="0017179F" w:rsidRPr="00723668" w:rsidRDefault="0017179F" w:rsidP="0017179F">
      <w:pPr>
        <w:pStyle w:val="ThinDelim"/>
        <w:ind w:right="-568"/>
        <w:jc w:val="both"/>
        <w:rPr>
          <w:sz w:val="20"/>
        </w:rPr>
      </w:pPr>
    </w:p>
    <w:p w:rsidR="0017179F" w:rsidRPr="00723668" w:rsidRDefault="0017179F" w:rsidP="0017179F">
      <w:pPr>
        <w:ind w:left="200" w:right="-568"/>
        <w:jc w:val="both"/>
        <w:rPr>
          <w:sz w:val="24"/>
        </w:rPr>
      </w:pPr>
      <w:r w:rsidRPr="00723668">
        <w:rPr>
          <w:sz w:val="24"/>
        </w:rPr>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723668">
        <w:rPr>
          <w:sz w:val="24"/>
        </w:rPr>
        <w:br/>
      </w:r>
      <w:r w:rsidRPr="00723668">
        <w:rPr>
          <w:rStyle w:val="Subst"/>
          <w:bCs/>
          <w:iCs/>
          <w:sz w:val="24"/>
        </w:rPr>
        <w:t>участие в подконтрольной эмитенту организации</w:t>
      </w:r>
    </w:p>
    <w:p w:rsidR="0017179F" w:rsidRPr="00723668" w:rsidRDefault="0017179F" w:rsidP="0017179F">
      <w:pPr>
        <w:ind w:left="200" w:right="-568"/>
        <w:jc w:val="both"/>
        <w:rPr>
          <w:sz w:val="24"/>
        </w:rPr>
      </w:pPr>
      <w:r w:rsidRPr="00723668">
        <w:rPr>
          <w:sz w:val="24"/>
        </w:rPr>
        <w:t>Признак осуществления эмитентом контроля над организацией, в отношении которой он является контролирующим лицом:</w:t>
      </w:r>
      <w:r w:rsidRPr="00723668">
        <w:rPr>
          <w:rStyle w:val="Subst"/>
          <w:bCs/>
          <w:iCs/>
          <w:sz w:val="24"/>
        </w:rPr>
        <w:t xml:space="preserve"> право распоряжаться более 50 процентов голосов в высшем органе управления подконтрольной эмитенту организации</w:t>
      </w:r>
    </w:p>
    <w:p w:rsidR="0017179F" w:rsidRPr="00723668" w:rsidRDefault="0017179F" w:rsidP="0017179F">
      <w:pPr>
        <w:ind w:left="200" w:right="-568"/>
        <w:jc w:val="both"/>
        <w:rPr>
          <w:sz w:val="24"/>
        </w:rPr>
      </w:pPr>
      <w:r w:rsidRPr="00723668">
        <w:rPr>
          <w:sz w:val="24"/>
        </w:rPr>
        <w:t>Вид контроля:</w:t>
      </w:r>
      <w:r w:rsidRPr="00723668">
        <w:rPr>
          <w:rStyle w:val="Subst"/>
          <w:bCs/>
          <w:iCs/>
          <w:sz w:val="24"/>
        </w:rPr>
        <w:t xml:space="preserve"> прямой контроль</w:t>
      </w:r>
    </w:p>
    <w:p w:rsidR="0017179F" w:rsidRPr="00723668" w:rsidRDefault="0017179F" w:rsidP="0017179F">
      <w:pPr>
        <w:ind w:left="200" w:right="-568"/>
        <w:jc w:val="both"/>
        <w:rPr>
          <w:sz w:val="24"/>
        </w:rPr>
      </w:pPr>
      <w:r w:rsidRPr="00723668">
        <w:rPr>
          <w:sz w:val="24"/>
        </w:rPr>
        <w:t>Доля эмитента в уставном капитале подконтрольной организации:</w:t>
      </w:r>
      <w:r w:rsidRPr="00723668">
        <w:rPr>
          <w:rStyle w:val="Subst"/>
          <w:bCs/>
          <w:iCs/>
          <w:sz w:val="24"/>
        </w:rPr>
        <w:t xml:space="preserve"> 100%</w:t>
      </w:r>
    </w:p>
    <w:p w:rsidR="0017179F" w:rsidRPr="00723668" w:rsidRDefault="0017179F" w:rsidP="0017179F">
      <w:pPr>
        <w:ind w:left="200" w:right="-568"/>
        <w:jc w:val="both"/>
        <w:rPr>
          <w:sz w:val="24"/>
        </w:rPr>
      </w:pPr>
      <w:r w:rsidRPr="00723668">
        <w:rPr>
          <w:sz w:val="24"/>
        </w:rPr>
        <w:t>Доля подконтрольной организации в уставном капитале эмитента:</w:t>
      </w:r>
      <w:r w:rsidRPr="00723668">
        <w:rPr>
          <w:rStyle w:val="Subst"/>
          <w:bCs/>
          <w:iCs/>
          <w:sz w:val="24"/>
        </w:rPr>
        <w:t xml:space="preserve"> </w:t>
      </w:r>
      <w:r>
        <w:rPr>
          <w:rStyle w:val="Subst"/>
          <w:bCs/>
          <w:iCs/>
          <w:sz w:val="24"/>
        </w:rPr>
        <w:t>5</w:t>
      </w:r>
      <w:r w:rsidRPr="00723668">
        <w:rPr>
          <w:rStyle w:val="Subst"/>
          <w:bCs/>
          <w:iCs/>
          <w:sz w:val="24"/>
        </w:rPr>
        <w:t>.</w:t>
      </w:r>
      <w:r>
        <w:rPr>
          <w:rStyle w:val="Subst"/>
          <w:bCs/>
          <w:iCs/>
          <w:sz w:val="24"/>
        </w:rPr>
        <w:t>8147</w:t>
      </w:r>
      <w:r w:rsidRPr="00723668">
        <w:rPr>
          <w:rStyle w:val="Subst"/>
          <w:bCs/>
          <w:iCs/>
          <w:sz w:val="24"/>
        </w:rPr>
        <w:t>%</w:t>
      </w:r>
    </w:p>
    <w:p w:rsidR="0017179F" w:rsidRPr="00723668" w:rsidRDefault="0017179F" w:rsidP="0017179F">
      <w:pPr>
        <w:ind w:left="200" w:right="-568"/>
        <w:jc w:val="both"/>
        <w:rPr>
          <w:sz w:val="24"/>
        </w:rPr>
      </w:pPr>
      <w:r w:rsidRPr="00723668">
        <w:rPr>
          <w:sz w:val="24"/>
        </w:rPr>
        <w:t>Доля обыкновенных акций эмитента, принадлежащих подконтрольной организации:</w:t>
      </w:r>
      <w:r w:rsidRPr="00723668">
        <w:rPr>
          <w:rStyle w:val="Subst"/>
          <w:bCs/>
          <w:iCs/>
          <w:sz w:val="24"/>
        </w:rPr>
        <w:t xml:space="preserve"> </w:t>
      </w:r>
      <w:r>
        <w:rPr>
          <w:rStyle w:val="Subst"/>
          <w:bCs/>
          <w:iCs/>
          <w:sz w:val="24"/>
        </w:rPr>
        <w:t>5</w:t>
      </w:r>
      <w:r w:rsidRPr="00723668">
        <w:rPr>
          <w:rStyle w:val="Subst"/>
          <w:bCs/>
          <w:iCs/>
          <w:sz w:val="24"/>
        </w:rPr>
        <w:t>.</w:t>
      </w:r>
      <w:r>
        <w:rPr>
          <w:rStyle w:val="Subst"/>
          <w:bCs/>
          <w:iCs/>
          <w:sz w:val="24"/>
        </w:rPr>
        <w:t>8147</w:t>
      </w:r>
      <w:r w:rsidRPr="00723668">
        <w:rPr>
          <w:rStyle w:val="Subst"/>
          <w:bCs/>
          <w:iCs/>
          <w:sz w:val="24"/>
        </w:rPr>
        <w:t>%</w:t>
      </w:r>
    </w:p>
    <w:p w:rsidR="0017179F" w:rsidRPr="00723668" w:rsidRDefault="0017179F" w:rsidP="00D868D7">
      <w:pPr>
        <w:widowControl/>
        <w:spacing w:before="0" w:after="0"/>
        <w:ind w:left="200"/>
        <w:rPr>
          <w:sz w:val="24"/>
        </w:rPr>
      </w:pPr>
      <w:r w:rsidRPr="00723668">
        <w:rPr>
          <w:sz w:val="24"/>
        </w:rPr>
        <w:t>Описание основного вида деятельности общества:</w:t>
      </w:r>
      <w:r w:rsidR="00D868D7" w:rsidRPr="00D868D7">
        <w:rPr>
          <w:b/>
          <w:i/>
          <w:sz w:val="24"/>
        </w:rPr>
        <w:t xml:space="preserve"> </w:t>
      </w:r>
      <w:r w:rsidR="00D868D7" w:rsidRPr="00D868D7">
        <w:rPr>
          <w:rFonts w:ascii="TimesNewRomanPSMT" w:hAnsi="TimesNewRomanPSMT" w:cs="TimesNewRomanPSMT"/>
          <w:b/>
          <w:i/>
          <w:sz w:val="24"/>
          <w:szCs w:val="24"/>
        </w:rPr>
        <w:t>Деятельность в области  архитектуры, инженерных изысканий и предоставление технических консультаций в этих областях</w:t>
      </w:r>
    </w:p>
    <w:p w:rsidR="0017179F" w:rsidRPr="00723668" w:rsidRDefault="0017179F" w:rsidP="0017179F">
      <w:pPr>
        <w:pStyle w:val="ThinDelim"/>
        <w:ind w:right="-568"/>
        <w:jc w:val="both"/>
        <w:rPr>
          <w:sz w:val="20"/>
        </w:rPr>
      </w:pPr>
    </w:p>
    <w:p w:rsidR="0017179F" w:rsidRPr="00723668" w:rsidRDefault="0017179F" w:rsidP="0017179F">
      <w:pPr>
        <w:pStyle w:val="SubHeading"/>
        <w:ind w:left="200" w:right="-568"/>
        <w:jc w:val="both"/>
        <w:rPr>
          <w:sz w:val="24"/>
        </w:rPr>
      </w:pPr>
      <w:r w:rsidRPr="00723668">
        <w:rPr>
          <w:sz w:val="24"/>
        </w:rPr>
        <w:t>Состав совета директоров (наблюдательного совета) общества</w:t>
      </w:r>
    </w:p>
    <w:p w:rsidR="0017179F" w:rsidRPr="00723668" w:rsidRDefault="0017179F" w:rsidP="0017179F">
      <w:pPr>
        <w:ind w:left="400" w:right="-568"/>
        <w:jc w:val="both"/>
        <w:rPr>
          <w:sz w:val="24"/>
        </w:rPr>
      </w:pPr>
      <w:r w:rsidRPr="00723668">
        <w:rPr>
          <w:rStyle w:val="Subst"/>
          <w:bCs/>
          <w:iCs/>
          <w:sz w:val="24"/>
        </w:rPr>
        <w:t>Совет директоров (наблюдательный совет) не предусмотрен</w:t>
      </w:r>
    </w:p>
    <w:p w:rsidR="0017179F" w:rsidRPr="00723668" w:rsidRDefault="0017179F" w:rsidP="0017179F">
      <w:pPr>
        <w:pStyle w:val="SubHeading"/>
        <w:ind w:left="200" w:right="-568"/>
        <w:jc w:val="both"/>
        <w:rPr>
          <w:sz w:val="24"/>
        </w:rPr>
      </w:pPr>
      <w:r w:rsidRPr="00723668">
        <w:rPr>
          <w:sz w:val="24"/>
        </w:rPr>
        <w:t>Единоличный исполнительный орган общества</w:t>
      </w:r>
    </w:p>
    <w:p w:rsidR="0017179F" w:rsidRPr="00723668" w:rsidRDefault="0017179F" w:rsidP="0017179F">
      <w:pPr>
        <w:ind w:left="400" w:right="-568"/>
        <w:jc w:val="both"/>
        <w:rPr>
          <w:sz w:val="24"/>
        </w:rPr>
      </w:pPr>
    </w:p>
    <w:p w:rsidR="0017179F" w:rsidRPr="00723668" w:rsidRDefault="0017179F" w:rsidP="0017179F">
      <w:pPr>
        <w:pStyle w:val="ThinDelim"/>
        <w:ind w:right="-568"/>
        <w:jc w:val="both"/>
        <w:rPr>
          <w:sz w:val="20"/>
        </w:rPr>
      </w:pPr>
    </w:p>
    <w:tbl>
      <w:tblPr>
        <w:tblW w:w="9853" w:type="dxa"/>
        <w:tblLayout w:type="fixed"/>
        <w:tblCellMar>
          <w:left w:w="72" w:type="dxa"/>
          <w:right w:w="72" w:type="dxa"/>
        </w:tblCellMar>
        <w:tblLook w:val="0000" w:firstRow="0" w:lastRow="0" w:firstColumn="0" w:lastColumn="0" w:noHBand="0" w:noVBand="0"/>
      </w:tblPr>
      <w:tblGrid>
        <w:gridCol w:w="4041"/>
        <w:gridCol w:w="2835"/>
        <w:gridCol w:w="2977"/>
      </w:tblGrid>
      <w:tr w:rsidR="0017179F" w:rsidRPr="00250B95" w:rsidTr="008F6A62">
        <w:tblPrEx>
          <w:tblCellMar>
            <w:top w:w="0" w:type="dxa"/>
            <w:bottom w:w="0" w:type="dxa"/>
          </w:tblCellMar>
        </w:tblPrEx>
        <w:tc>
          <w:tcPr>
            <w:tcW w:w="4041" w:type="dxa"/>
            <w:tcBorders>
              <w:top w:val="double" w:sz="6" w:space="0" w:color="auto"/>
              <w:left w:val="double" w:sz="6" w:space="0" w:color="auto"/>
              <w:bottom w:val="single" w:sz="6" w:space="0" w:color="auto"/>
              <w:right w:val="single" w:sz="6" w:space="0" w:color="auto"/>
            </w:tcBorders>
            <w:shd w:val="clear" w:color="auto" w:fill="BFBFBF"/>
          </w:tcPr>
          <w:p w:rsidR="0017179F" w:rsidRPr="00250B95" w:rsidRDefault="0017179F" w:rsidP="008F6A62">
            <w:pPr>
              <w:ind w:right="-568"/>
              <w:jc w:val="center"/>
              <w:rPr>
                <w:b/>
                <w:sz w:val="24"/>
              </w:rPr>
            </w:pPr>
            <w:r w:rsidRPr="00250B95">
              <w:rPr>
                <w:b/>
                <w:sz w:val="24"/>
              </w:rPr>
              <w:t>ФИО</w:t>
            </w:r>
          </w:p>
        </w:tc>
        <w:tc>
          <w:tcPr>
            <w:tcW w:w="2835" w:type="dxa"/>
            <w:tcBorders>
              <w:top w:val="double" w:sz="6" w:space="0" w:color="auto"/>
              <w:left w:val="single" w:sz="6" w:space="0" w:color="auto"/>
              <w:bottom w:val="single" w:sz="6" w:space="0" w:color="auto"/>
              <w:right w:val="single" w:sz="6" w:space="0" w:color="auto"/>
            </w:tcBorders>
            <w:shd w:val="clear" w:color="auto" w:fill="BFBFBF"/>
          </w:tcPr>
          <w:p w:rsidR="0017179F" w:rsidRPr="00250B95" w:rsidRDefault="0017179F" w:rsidP="008F6A62">
            <w:pPr>
              <w:ind w:right="69" w:firstLine="69"/>
              <w:jc w:val="center"/>
              <w:rPr>
                <w:b/>
                <w:sz w:val="24"/>
              </w:rPr>
            </w:pPr>
            <w:r w:rsidRPr="00250B95">
              <w:rPr>
                <w:b/>
                <w:sz w:val="24"/>
              </w:rPr>
              <w:t xml:space="preserve">Доля участия лица в уставном капитале </w:t>
            </w:r>
            <w:r w:rsidRPr="00250B95">
              <w:rPr>
                <w:b/>
                <w:sz w:val="24"/>
              </w:rPr>
              <w:lastRenderedPageBreak/>
              <w:t>эмитента, %</w:t>
            </w:r>
          </w:p>
        </w:tc>
        <w:tc>
          <w:tcPr>
            <w:tcW w:w="2977" w:type="dxa"/>
            <w:tcBorders>
              <w:top w:val="double" w:sz="6" w:space="0" w:color="auto"/>
              <w:left w:val="single" w:sz="6" w:space="0" w:color="auto"/>
              <w:bottom w:val="single" w:sz="6" w:space="0" w:color="auto"/>
              <w:right w:val="double" w:sz="6" w:space="0" w:color="auto"/>
            </w:tcBorders>
            <w:shd w:val="clear" w:color="auto" w:fill="BFBFBF"/>
          </w:tcPr>
          <w:p w:rsidR="0017179F" w:rsidRPr="00250B95" w:rsidRDefault="0017179F" w:rsidP="008F6A62">
            <w:pPr>
              <w:jc w:val="center"/>
              <w:rPr>
                <w:b/>
                <w:sz w:val="24"/>
              </w:rPr>
            </w:pPr>
            <w:r w:rsidRPr="00250B95">
              <w:rPr>
                <w:b/>
                <w:sz w:val="24"/>
              </w:rPr>
              <w:lastRenderedPageBreak/>
              <w:t xml:space="preserve">Доля принадлежащих лицу обыкновенных </w:t>
            </w:r>
            <w:r w:rsidRPr="00250B95">
              <w:rPr>
                <w:b/>
                <w:sz w:val="24"/>
              </w:rPr>
              <w:lastRenderedPageBreak/>
              <w:t>акций эмитента, %</w:t>
            </w:r>
          </w:p>
        </w:tc>
      </w:tr>
      <w:tr w:rsidR="0017179F" w:rsidRPr="00250B95" w:rsidTr="008F6A62">
        <w:tblPrEx>
          <w:tblCellMar>
            <w:top w:w="0" w:type="dxa"/>
            <w:bottom w:w="0" w:type="dxa"/>
          </w:tblCellMar>
        </w:tblPrEx>
        <w:tc>
          <w:tcPr>
            <w:tcW w:w="4041" w:type="dxa"/>
            <w:tcBorders>
              <w:top w:val="single" w:sz="6" w:space="0" w:color="auto"/>
              <w:left w:val="double" w:sz="6" w:space="0" w:color="auto"/>
              <w:bottom w:val="double" w:sz="6" w:space="0" w:color="auto"/>
              <w:right w:val="single" w:sz="6" w:space="0" w:color="auto"/>
            </w:tcBorders>
          </w:tcPr>
          <w:p w:rsidR="0017179F" w:rsidRPr="00250B95" w:rsidRDefault="0017179F" w:rsidP="008F6A62">
            <w:pPr>
              <w:ind w:right="-568"/>
              <w:jc w:val="both"/>
              <w:rPr>
                <w:sz w:val="24"/>
              </w:rPr>
            </w:pPr>
            <w:r w:rsidRPr="00250B95">
              <w:rPr>
                <w:sz w:val="24"/>
              </w:rPr>
              <w:lastRenderedPageBreak/>
              <w:t>Мартиросян Арман Норайнович</w:t>
            </w:r>
          </w:p>
        </w:tc>
        <w:tc>
          <w:tcPr>
            <w:tcW w:w="2835" w:type="dxa"/>
            <w:tcBorders>
              <w:top w:val="single" w:sz="6" w:space="0" w:color="auto"/>
              <w:left w:val="single" w:sz="6" w:space="0" w:color="auto"/>
              <w:bottom w:val="double" w:sz="6" w:space="0" w:color="auto"/>
              <w:right w:val="single" w:sz="6" w:space="0" w:color="auto"/>
            </w:tcBorders>
          </w:tcPr>
          <w:p w:rsidR="0017179F" w:rsidRPr="00250B95" w:rsidRDefault="0017179F" w:rsidP="008F6A62">
            <w:pPr>
              <w:ind w:right="-568"/>
              <w:jc w:val="both"/>
              <w:rPr>
                <w:sz w:val="24"/>
              </w:rPr>
            </w:pPr>
            <w:r w:rsidRPr="00250B95">
              <w:rPr>
                <w:sz w:val="24"/>
              </w:rPr>
              <w:t>0</w:t>
            </w:r>
          </w:p>
        </w:tc>
        <w:tc>
          <w:tcPr>
            <w:tcW w:w="2977" w:type="dxa"/>
            <w:tcBorders>
              <w:top w:val="single" w:sz="6" w:space="0" w:color="auto"/>
              <w:left w:val="single" w:sz="6" w:space="0" w:color="auto"/>
              <w:bottom w:val="double" w:sz="6" w:space="0" w:color="auto"/>
              <w:right w:val="double" w:sz="6" w:space="0" w:color="auto"/>
            </w:tcBorders>
          </w:tcPr>
          <w:p w:rsidR="0017179F" w:rsidRPr="00250B95" w:rsidRDefault="0017179F" w:rsidP="008F6A62">
            <w:pPr>
              <w:ind w:right="-568"/>
              <w:jc w:val="both"/>
              <w:rPr>
                <w:sz w:val="24"/>
              </w:rPr>
            </w:pPr>
            <w:r w:rsidRPr="00250B95">
              <w:rPr>
                <w:sz w:val="24"/>
              </w:rPr>
              <w:t>0</w:t>
            </w:r>
          </w:p>
        </w:tc>
      </w:tr>
    </w:tbl>
    <w:p w:rsidR="0017179F" w:rsidRPr="00723668" w:rsidRDefault="0017179F" w:rsidP="0017179F">
      <w:pPr>
        <w:ind w:right="-568"/>
        <w:jc w:val="both"/>
        <w:rPr>
          <w:sz w:val="24"/>
        </w:rPr>
      </w:pPr>
    </w:p>
    <w:p w:rsidR="0017179F" w:rsidRPr="00723668" w:rsidRDefault="0017179F" w:rsidP="0017179F">
      <w:pPr>
        <w:pStyle w:val="SubHeading"/>
        <w:ind w:left="200" w:right="-568"/>
        <w:jc w:val="both"/>
        <w:rPr>
          <w:sz w:val="24"/>
        </w:rPr>
      </w:pPr>
      <w:r w:rsidRPr="00723668">
        <w:rPr>
          <w:sz w:val="24"/>
        </w:rPr>
        <w:t>Состав коллегиального исполнительного органа общества</w:t>
      </w:r>
    </w:p>
    <w:p w:rsidR="0017179F" w:rsidRPr="00723668" w:rsidRDefault="0017179F" w:rsidP="0017179F">
      <w:pPr>
        <w:ind w:left="400" w:right="-568"/>
        <w:jc w:val="both"/>
        <w:rPr>
          <w:sz w:val="24"/>
        </w:rPr>
      </w:pPr>
      <w:r w:rsidRPr="00723668">
        <w:rPr>
          <w:rStyle w:val="Subst"/>
          <w:bCs/>
          <w:iCs/>
          <w:sz w:val="24"/>
        </w:rPr>
        <w:t>Коллегиальный исполнительный орган не предусмотрен</w:t>
      </w:r>
    </w:p>
    <w:p w:rsidR="0017179F" w:rsidRPr="00723668" w:rsidRDefault="0017179F" w:rsidP="0017179F">
      <w:pPr>
        <w:pStyle w:val="ThinDelim"/>
        <w:ind w:right="-568"/>
        <w:jc w:val="both"/>
        <w:rPr>
          <w:sz w:val="20"/>
        </w:rPr>
      </w:pPr>
    </w:p>
    <w:p w:rsidR="0017179F" w:rsidRPr="00723668" w:rsidRDefault="0017179F" w:rsidP="0017179F">
      <w:pPr>
        <w:numPr>
          <w:ilvl w:val="0"/>
          <w:numId w:val="13"/>
        </w:numPr>
        <w:ind w:right="-568"/>
        <w:jc w:val="both"/>
        <w:rPr>
          <w:sz w:val="24"/>
        </w:rPr>
      </w:pPr>
      <w:r w:rsidRPr="00723668">
        <w:rPr>
          <w:sz w:val="24"/>
        </w:rPr>
        <w:t>Полное фирменное наименование:</w:t>
      </w:r>
      <w:r w:rsidRPr="00723668">
        <w:rPr>
          <w:rStyle w:val="Subst"/>
          <w:bCs/>
          <w:iCs/>
          <w:sz w:val="24"/>
        </w:rPr>
        <w:t xml:space="preserve"> Общество с ограниченной ответственностью "Перспектива Инвест Групп"</w:t>
      </w:r>
    </w:p>
    <w:p w:rsidR="0017179F" w:rsidRPr="00723668" w:rsidRDefault="0017179F" w:rsidP="0017179F">
      <w:pPr>
        <w:ind w:left="200" w:right="-568"/>
        <w:jc w:val="both"/>
        <w:rPr>
          <w:sz w:val="24"/>
        </w:rPr>
      </w:pPr>
      <w:r w:rsidRPr="00723668">
        <w:rPr>
          <w:sz w:val="24"/>
        </w:rPr>
        <w:t>Сокращенное фирменное наименование:</w:t>
      </w:r>
      <w:r w:rsidRPr="00723668">
        <w:rPr>
          <w:rStyle w:val="Subst"/>
          <w:bCs/>
          <w:iCs/>
          <w:sz w:val="24"/>
        </w:rPr>
        <w:t xml:space="preserve"> ООО "ПИ Групп"</w:t>
      </w:r>
    </w:p>
    <w:p w:rsidR="0017179F" w:rsidRPr="00723668" w:rsidRDefault="0017179F" w:rsidP="0017179F">
      <w:pPr>
        <w:pStyle w:val="SubHeading"/>
        <w:ind w:left="200" w:right="-568"/>
        <w:jc w:val="both"/>
        <w:rPr>
          <w:sz w:val="24"/>
        </w:rPr>
      </w:pPr>
      <w:r w:rsidRPr="00723668">
        <w:rPr>
          <w:sz w:val="24"/>
        </w:rPr>
        <w:t>Место нахождения</w:t>
      </w:r>
    </w:p>
    <w:p w:rsidR="0017179F" w:rsidRPr="00723668" w:rsidRDefault="0017179F" w:rsidP="0017179F">
      <w:pPr>
        <w:ind w:left="400" w:right="-568"/>
        <w:jc w:val="both"/>
        <w:rPr>
          <w:sz w:val="24"/>
        </w:rPr>
      </w:pPr>
      <w:r w:rsidRPr="00723668">
        <w:rPr>
          <w:rStyle w:val="Subst"/>
          <w:bCs/>
          <w:iCs/>
          <w:sz w:val="24"/>
        </w:rPr>
        <w:t>111033 Российская Федерация, г. Москва, Золоторожский вал 11</w:t>
      </w:r>
    </w:p>
    <w:p w:rsidR="0017179F" w:rsidRPr="00723668" w:rsidRDefault="0017179F" w:rsidP="0017179F">
      <w:pPr>
        <w:ind w:left="200" w:right="-568"/>
        <w:jc w:val="both"/>
        <w:rPr>
          <w:sz w:val="24"/>
        </w:rPr>
      </w:pPr>
      <w:r w:rsidRPr="00723668">
        <w:rPr>
          <w:sz w:val="24"/>
        </w:rPr>
        <w:t>ИНН:</w:t>
      </w:r>
      <w:r w:rsidRPr="00723668">
        <w:rPr>
          <w:rStyle w:val="Subst"/>
          <w:bCs/>
          <w:iCs/>
          <w:sz w:val="24"/>
        </w:rPr>
        <w:t xml:space="preserve"> 7722865077</w:t>
      </w:r>
    </w:p>
    <w:p w:rsidR="0017179F" w:rsidRPr="00723668" w:rsidRDefault="0017179F" w:rsidP="0017179F">
      <w:pPr>
        <w:ind w:left="200" w:right="-568"/>
        <w:jc w:val="both"/>
        <w:rPr>
          <w:sz w:val="24"/>
        </w:rPr>
      </w:pPr>
      <w:r w:rsidRPr="00723668">
        <w:rPr>
          <w:sz w:val="24"/>
        </w:rPr>
        <w:t>ОГРН:</w:t>
      </w:r>
      <w:r w:rsidRPr="00723668">
        <w:rPr>
          <w:rStyle w:val="Subst"/>
          <w:bCs/>
          <w:iCs/>
          <w:sz w:val="24"/>
        </w:rPr>
        <w:t xml:space="preserve"> 5147746420399</w:t>
      </w:r>
    </w:p>
    <w:p w:rsidR="0017179F" w:rsidRPr="00723668" w:rsidRDefault="0017179F" w:rsidP="0017179F">
      <w:pPr>
        <w:pStyle w:val="ThinDelim"/>
        <w:ind w:right="-568"/>
        <w:jc w:val="both"/>
        <w:rPr>
          <w:sz w:val="20"/>
        </w:rPr>
      </w:pPr>
    </w:p>
    <w:p w:rsidR="0017179F" w:rsidRPr="00723668" w:rsidRDefault="0017179F" w:rsidP="0017179F">
      <w:pPr>
        <w:ind w:left="200" w:right="-568"/>
        <w:jc w:val="both"/>
        <w:rPr>
          <w:sz w:val="24"/>
        </w:rPr>
      </w:pPr>
      <w:r w:rsidRPr="00723668">
        <w:rPr>
          <w:sz w:val="24"/>
        </w:rPr>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723668">
        <w:rPr>
          <w:sz w:val="24"/>
        </w:rPr>
        <w:br/>
      </w:r>
      <w:r w:rsidRPr="00723668">
        <w:rPr>
          <w:rStyle w:val="Subst"/>
          <w:bCs/>
          <w:iCs/>
          <w:sz w:val="24"/>
        </w:rPr>
        <w:t>участие в подконтрольной эмитенту организации</w:t>
      </w:r>
    </w:p>
    <w:p w:rsidR="0017179F" w:rsidRPr="00723668" w:rsidRDefault="0017179F" w:rsidP="0017179F">
      <w:pPr>
        <w:ind w:left="200" w:right="-568"/>
        <w:jc w:val="both"/>
        <w:rPr>
          <w:sz w:val="24"/>
        </w:rPr>
      </w:pPr>
      <w:r w:rsidRPr="00723668">
        <w:rPr>
          <w:sz w:val="24"/>
        </w:rPr>
        <w:t>Признак осуществления эмитентом контроля над организацией, в отношении которой он является контролирующим лицом:</w:t>
      </w:r>
      <w:r w:rsidRPr="00723668">
        <w:rPr>
          <w:rStyle w:val="Subst"/>
          <w:bCs/>
          <w:iCs/>
          <w:sz w:val="24"/>
        </w:rPr>
        <w:t xml:space="preserve"> право распоряжаться более 50 процентов голосов в высшем органе управления подконтрольной эмитенту организации</w:t>
      </w:r>
    </w:p>
    <w:p w:rsidR="0017179F" w:rsidRPr="00723668" w:rsidRDefault="0017179F" w:rsidP="0017179F">
      <w:pPr>
        <w:ind w:left="200" w:right="-568"/>
        <w:jc w:val="both"/>
        <w:rPr>
          <w:sz w:val="24"/>
        </w:rPr>
      </w:pPr>
      <w:r w:rsidRPr="00723668">
        <w:rPr>
          <w:sz w:val="24"/>
        </w:rPr>
        <w:t>Вид контроля:</w:t>
      </w:r>
      <w:r w:rsidRPr="00723668">
        <w:rPr>
          <w:rStyle w:val="Subst"/>
          <w:bCs/>
          <w:iCs/>
          <w:sz w:val="24"/>
        </w:rPr>
        <w:t xml:space="preserve"> прямой контроль</w:t>
      </w:r>
    </w:p>
    <w:p w:rsidR="0017179F" w:rsidRPr="00723668" w:rsidRDefault="0017179F" w:rsidP="0017179F">
      <w:pPr>
        <w:ind w:left="200" w:right="-568"/>
        <w:jc w:val="both"/>
        <w:rPr>
          <w:sz w:val="24"/>
        </w:rPr>
      </w:pPr>
      <w:r w:rsidRPr="00723668">
        <w:rPr>
          <w:sz w:val="24"/>
        </w:rPr>
        <w:t>Доля эмитента в уставном капитале подконтрольной организации:</w:t>
      </w:r>
      <w:r w:rsidRPr="00723668">
        <w:rPr>
          <w:rStyle w:val="Subst"/>
          <w:bCs/>
          <w:iCs/>
          <w:sz w:val="24"/>
        </w:rPr>
        <w:t xml:space="preserve"> 100%</w:t>
      </w:r>
    </w:p>
    <w:p w:rsidR="0017179F" w:rsidRPr="00723668" w:rsidRDefault="0017179F" w:rsidP="0017179F">
      <w:pPr>
        <w:ind w:left="200" w:right="-568"/>
        <w:jc w:val="both"/>
        <w:rPr>
          <w:sz w:val="24"/>
        </w:rPr>
      </w:pPr>
      <w:r w:rsidRPr="00723668">
        <w:rPr>
          <w:sz w:val="24"/>
        </w:rPr>
        <w:t>Доля подконтрольной организации в уставном капитале эмитента:</w:t>
      </w:r>
      <w:r w:rsidRPr="00723668">
        <w:rPr>
          <w:rStyle w:val="Subst"/>
          <w:bCs/>
          <w:iCs/>
          <w:sz w:val="24"/>
        </w:rPr>
        <w:t xml:space="preserve"> 0%</w:t>
      </w:r>
    </w:p>
    <w:p w:rsidR="0017179F" w:rsidRPr="00723668" w:rsidRDefault="0017179F" w:rsidP="0017179F">
      <w:pPr>
        <w:ind w:left="200" w:right="-568"/>
        <w:jc w:val="both"/>
        <w:rPr>
          <w:sz w:val="24"/>
        </w:rPr>
      </w:pPr>
      <w:r w:rsidRPr="00723668">
        <w:rPr>
          <w:sz w:val="24"/>
        </w:rPr>
        <w:t>Доля обыкновенных акций эмитента, принадлежащих подконтрольной организации:</w:t>
      </w:r>
      <w:r w:rsidRPr="00723668">
        <w:rPr>
          <w:rStyle w:val="Subst"/>
          <w:bCs/>
          <w:iCs/>
          <w:sz w:val="24"/>
        </w:rPr>
        <w:t xml:space="preserve"> 0%</w:t>
      </w:r>
    </w:p>
    <w:p w:rsidR="0017179F" w:rsidRPr="00723668" w:rsidRDefault="0017179F" w:rsidP="002B7619">
      <w:pPr>
        <w:widowControl/>
        <w:spacing w:before="0" w:after="0"/>
        <w:ind w:left="200"/>
        <w:rPr>
          <w:sz w:val="24"/>
        </w:rPr>
      </w:pPr>
      <w:r w:rsidRPr="00723668">
        <w:rPr>
          <w:sz w:val="24"/>
        </w:rPr>
        <w:t>Описание основного вида деятельности общества:</w:t>
      </w:r>
      <w:r w:rsidR="002B7619">
        <w:rPr>
          <w:sz w:val="24"/>
        </w:rPr>
        <w:t xml:space="preserve"> </w:t>
      </w:r>
      <w:r w:rsidR="002B7619" w:rsidRPr="002B7619">
        <w:rPr>
          <w:rStyle w:val="Subst"/>
          <w:bCs/>
          <w:iCs/>
          <w:sz w:val="24"/>
          <w:szCs w:val="24"/>
        </w:rPr>
        <w:t>Строительство жилых и нежилых зданий</w:t>
      </w:r>
    </w:p>
    <w:p w:rsidR="0017179F" w:rsidRPr="00723668" w:rsidRDefault="0017179F" w:rsidP="0017179F">
      <w:pPr>
        <w:pStyle w:val="ThinDelim"/>
        <w:ind w:right="-568"/>
        <w:jc w:val="both"/>
        <w:rPr>
          <w:sz w:val="20"/>
        </w:rPr>
      </w:pPr>
    </w:p>
    <w:p w:rsidR="0017179F" w:rsidRPr="00723668" w:rsidRDefault="0017179F" w:rsidP="0017179F">
      <w:pPr>
        <w:pStyle w:val="SubHeading"/>
        <w:ind w:left="200" w:right="-568"/>
        <w:jc w:val="both"/>
        <w:rPr>
          <w:sz w:val="24"/>
        </w:rPr>
      </w:pPr>
      <w:r w:rsidRPr="00723668">
        <w:rPr>
          <w:sz w:val="24"/>
        </w:rPr>
        <w:t>Состав совета директоров (наблюдательного совета) общества</w:t>
      </w:r>
    </w:p>
    <w:p w:rsidR="0017179F" w:rsidRPr="00723668" w:rsidRDefault="0017179F" w:rsidP="0017179F">
      <w:pPr>
        <w:ind w:left="400" w:right="-568"/>
        <w:jc w:val="both"/>
        <w:rPr>
          <w:sz w:val="24"/>
        </w:rPr>
      </w:pPr>
      <w:r w:rsidRPr="00723668">
        <w:rPr>
          <w:rStyle w:val="Subst"/>
          <w:bCs/>
          <w:iCs/>
          <w:sz w:val="24"/>
        </w:rPr>
        <w:t>Совет директоров (наблюдательный совет) не предусмотрен</w:t>
      </w:r>
    </w:p>
    <w:p w:rsidR="0017179F" w:rsidRPr="00723668" w:rsidRDefault="0017179F" w:rsidP="0017179F">
      <w:pPr>
        <w:pStyle w:val="SubHeading"/>
        <w:ind w:left="200" w:right="-568"/>
        <w:jc w:val="both"/>
        <w:rPr>
          <w:sz w:val="24"/>
        </w:rPr>
      </w:pPr>
      <w:r w:rsidRPr="00723668">
        <w:rPr>
          <w:sz w:val="24"/>
        </w:rPr>
        <w:t>Единоличный исполнительный орган общества</w:t>
      </w:r>
    </w:p>
    <w:p w:rsidR="0017179F" w:rsidRPr="00723668" w:rsidRDefault="0017179F" w:rsidP="0017179F">
      <w:pPr>
        <w:ind w:left="400" w:right="-568"/>
        <w:jc w:val="both"/>
        <w:rPr>
          <w:sz w:val="24"/>
        </w:rPr>
      </w:pPr>
    </w:p>
    <w:p w:rsidR="0017179F" w:rsidRPr="00723668" w:rsidRDefault="0017179F" w:rsidP="0017179F">
      <w:pPr>
        <w:pStyle w:val="ThinDelim"/>
        <w:ind w:right="-568"/>
        <w:jc w:val="both"/>
        <w:rPr>
          <w:sz w:val="20"/>
        </w:rPr>
      </w:pPr>
    </w:p>
    <w:tbl>
      <w:tblPr>
        <w:tblW w:w="9853" w:type="dxa"/>
        <w:tblLayout w:type="fixed"/>
        <w:tblCellMar>
          <w:left w:w="72" w:type="dxa"/>
          <w:right w:w="72" w:type="dxa"/>
        </w:tblCellMar>
        <w:tblLook w:val="0000" w:firstRow="0" w:lastRow="0" w:firstColumn="0" w:lastColumn="0" w:noHBand="0" w:noVBand="0"/>
      </w:tblPr>
      <w:tblGrid>
        <w:gridCol w:w="4041"/>
        <w:gridCol w:w="2835"/>
        <w:gridCol w:w="2977"/>
      </w:tblGrid>
      <w:tr w:rsidR="0017179F" w:rsidRPr="00250B95" w:rsidTr="008F6A62">
        <w:tblPrEx>
          <w:tblCellMar>
            <w:top w:w="0" w:type="dxa"/>
            <w:bottom w:w="0" w:type="dxa"/>
          </w:tblCellMar>
        </w:tblPrEx>
        <w:tc>
          <w:tcPr>
            <w:tcW w:w="4041" w:type="dxa"/>
            <w:tcBorders>
              <w:top w:val="double" w:sz="6" w:space="0" w:color="auto"/>
              <w:left w:val="double" w:sz="6" w:space="0" w:color="auto"/>
              <w:bottom w:val="single" w:sz="6" w:space="0" w:color="auto"/>
              <w:right w:val="single" w:sz="6" w:space="0" w:color="auto"/>
            </w:tcBorders>
            <w:shd w:val="clear" w:color="auto" w:fill="BFBFBF"/>
          </w:tcPr>
          <w:p w:rsidR="0017179F" w:rsidRPr="00250B95" w:rsidRDefault="0017179F" w:rsidP="008F6A62">
            <w:pPr>
              <w:ind w:right="-568"/>
              <w:jc w:val="center"/>
              <w:rPr>
                <w:b/>
                <w:sz w:val="24"/>
              </w:rPr>
            </w:pPr>
            <w:r w:rsidRPr="00250B95">
              <w:rPr>
                <w:b/>
                <w:sz w:val="24"/>
              </w:rPr>
              <w:t>ФИО</w:t>
            </w:r>
          </w:p>
        </w:tc>
        <w:tc>
          <w:tcPr>
            <w:tcW w:w="2835" w:type="dxa"/>
            <w:tcBorders>
              <w:top w:val="double" w:sz="6" w:space="0" w:color="auto"/>
              <w:left w:val="single" w:sz="6" w:space="0" w:color="auto"/>
              <w:bottom w:val="single" w:sz="6" w:space="0" w:color="auto"/>
              <w:right w:val="single" w:sz="6" w:space="0" w:color="auto"/>
            </w:tcBorders>
            <w:shd w:val="clear" w:color="auto" w:fill="BFBFBF"/>
          </w:tcPr>
          <w:p w:rsidR="0017179F" w:rsidRPr="00250B95" w:rsidRDefault="0017179F" w:rsidP="008F6A62">
            <w:pPr>
              <w:ind w:right="69"/>
              <w:jc w:val="center"/>
              <w:rPr>
                <w:b/>
                <w:sz w:val="24"/>
              </w:rPr>
            </w:pPr>
            <w:r w:rsidRPr="00250B95">
              <w:rPr>
                <w:b/>
                <w:sz w:val="24"/>
              </w:rPr>
              <w:t xml:space="preserve">Доля участия лица в уставном капитале </w:t>
            </w:r>
            <w:r w:rsidRPr="00250B95">
              <w:rPr>
                <w:b/>
                <w:sz w:val="24"/>
              </w:rPr>
              <w:lastRenderedPageBreak/>
              <w:t>эмитента, %</w:t>
            </w:r>
          </w:p>
        </w:tc>
        <w:tc>
          <w:tcPr>
            <w:tcW w:w="2977" w:type="dxa"/>
            <w:tcBorders>
              <w:top w:val="double" w:sz="6" w:space="0" w:color="auto"/>
              <w:left w:val="single" w:sz="6" w:space="0" w:color="auto"/>
              <w:bottom w:val="single" w:sz="6" w:space="0" w:color="auto"/>
              <w:right w:val="double" w:sz="6" w:space="0" w:color="auto"/>
            </w:tcBorders>
            <w:shd w:val="clear" w:color="auto" w:fill="BFBFBF"/>
          </w:tcPr>
          <w:p w:rsidR="0017179F" w:rsidRPr="00250B95" w:rsidRDefault="0017179F" w:rsidP="008F6A62">
            <w:pPr>
              <w:jc w:val="center"/>
              <w:rPr>
                <w:b/>
                <w:sz w:val="24"/>
              </w:rPr>
            </w:pPr>
            <w:r w:rsidRPr="00250B95">
              <w:rPr>
                <w:b/>
                <w:sz w:val="24"/>
              </w:rPr>
              <w:lastRenderedPageBreak/>
              <w:t xml:space="preserve">Доля принадлежащих лицу обыкновенных </w:t>
            </w:r>
            <w:r w:rsidRPr="00250B95">
              <w:rPr>
                <w:b/>
                <w:sz w:val="24"/>
              </w:rPr>
              <w:lastRenderedPageBreak/>
              <w:t>акций эмитента, %</w:t>
            </w:r>
          </w:p>
        </w:tc>
      </w:tr>
      <w:tr w:rsidR="0017179F" w:rsidRPr="00250B95" w:rsidTr="008F6A62">
        <w:tblPrEx>
          <w:tblCellMar>
            <w:top w:w="0" w:type="dxa"/>
            <w:bottom w:w="0" w:type="dxa"/>
          </w:tblCellMar>
        </w:tblPrEx>
        <w:tc>
          <w:tcPr>
            <w:tcW w:w="4041" w:type="dxa"/>
            <w:tcBorders>
              <w:top w:val="single" w:sz="6" w:space="0" w:color="auto"/>
              <w:left w:val="double" w:sz="6" w:space="0" w:color="auto"/>
              <w:bottom w:val="double" w:sz="6" w:space="0" w:color="auto"/>
              <w:right w:val="single" w:sz="6" w:space="0" w:color="auto"/>
            </w:tcBorders>
          </w:tcPr>
          <w:p w:rsidR="0017179F" w:rsidRPr="00250B95" w:rsidRDefault="0017179F" w:rsidP="008F6A62">
            <w:pPr>
              <w:ind w:right="-568"/>
              <w:jc w:val="both"/>
              <w:rPr>
                <w:sz w:val="24"/>
              </w:rPr>
            </w:pPr>
            <w:r w:rsidRPr="00250B95">
              <w:rPr>
                <w:sz w:val="24"/>
              </w:rPr>
              <w:lastRenderedPageBreak/>
              <w:t>Мартиросян Арман Норайнович</w:t>
            </w:r>
          </w:p>
        </w:tc>
        <w:tc>
          <w:tcPr>
            <w:tcW w:w="2835" w:type="dxa"/>
            <w:tcBorders>
              <w:top w:val="single" w:sz="6" w:space="0" w:color="auto"/>
              <w:left w:val="single" w:sz="6" w:space="0" w:color="auto"/>
              <w:bottom w:val="double" w:sz="6" w:space="0" w:color="auto"/>
              <w:right w:val="single" w:sz="6" w:space="0" w:color="auto"/>
            </w:tcBorders>
          </w:tcPr>
          <w:p w:rsidR="0017179F" w:rsidRPr="00250B95" w:rsidRDefault="0017179F" w:rsidP="008F6A62">
            <w:pPr>
              <w:ind w:right="-568"/>
              <w:jc w:val="both"/>
              <w:rPr>
                <w:sz w:val="24"/>
              </w:rPr>
            </w:pPr>
            <w:r w:rsidRPr="00250B95">
              <w:rPr>
                <w:sz w:val="24"/>
              </w:rPr>
              <w:t>0</w:t>
            </w:r>
          </w:p>
        </w:tc>
        <w:tc>
          <w:tcPr>
            <w:tcW w:w="2977" w:type="dxa"/>
            <w:tcBorders>
              <w:top w:val="single" w:sz="6" w:space="0" w:color="auto"/>
              <w:left w:val="single" w:sz="6" w:space="0" w:color="auto"/>
              <w:bottom w:val="double" w:sz="6" w:space="0" w:color="auto"/>
              <w:right w:val="double" w:sz="6" w:space="0" w:color="auto"/>
            </w:tcBorders>
          </w:tcPr>
          <w:p w:rsidR="0017179F" w:rsidRPr="00250B95" w:rsidRDefault="0017179F" w:rsidP="008F6A62">
            <w:pPr>
              <w:ind w:right="-568"/>
              <w:jc w:val="both"/>
              <w:rPr>
                <w:sz w:val="24"/>
              </w:rPr>
            </w:pPr>
            <w:r w:rsidRPr="00250B95">
              <w:rPr>
                <w:sz w:val="24"/>
              </w:rPr>
              <w:t>0</w:t>
            </w:r>
          </w:p>
        </w:tc>
      </w:tr>
    </w:tbl>
    <w:p w:rsidR="0017179F" w:rsidRPr="00723668" w:rsidRDefault="0017179F" w:rsidP="0017179F">
      <w:pPr>
        <w:ind w:right="-568"/>
        <w:jc w:val="both"/>
        <w:rPr>
          <w:sz w:val="24"/>
        </w:rPr>
      </w:pPr>
    </w:p>
    <w:p w:rsidR="0017179F" w:rsidRPr="00723668" w:rsidRDefault="0017179F" w:rsidP="0017179F">
      <w:pPr>
        <w:pStyle w:val="SubHeading"/>
        <w:ind w:left="200" w:right="-568"/>
        <w:jc w:val="both"/>
        <w:rPr>
          <w:sz w:val="24"/>
        </w:rPr>
      </w:pPr>
      <w:r w:rsidRPr="00723668">
        <w:rPr>
          <w:sz w:val="24"/>
        </w:rPr>
        <w:t>Состав коллегиального исполнительного органа общества</w:t>
      </w:r>
    </w:p>
    <w:p w:rsidR="0017179F" w:rsidRDefault="0017179F" w:rsidP="0017179F">
      <w:pPr>
        <w:ind w:left="400" w:right="-568"/>
        <w:jc w:val="both"/>
      </w:pPr>
      <w:r w:rsidRPr="00723668">
        <w:rPr>
          <w:rStyle w:val="Subst"/>
          <w:bCs/>
          <w:iCs/>
          <w:sz w:val="24"/>
        </w:rPr>
        <w:t>Коллегиальный исполнительный орган не предусмотрен</w:t>
      </w:r>
    </w:p>
    <w:p w:rsidR="00013F83" w:rsidRPr="00013F83" w:rsidRDefault="00013F83">
      <w:pPr>
        <w:ind w:left="200"/>
        <w:rPr>
          <w:sz w:val="24"/>
          <w:szCs w:val="24"/>
        </w:rPr>
      </w:pPr>
    </w:p>
    <w:p w:rsidR="00013F83" w:rsidRPr="00013F83" w:rsidRDefault="00013F83">
      <w:pPr>
        <w:ind w:left="200"/>
        <w:rPr>
          <w:sz w:val="24"/>
          <w:szCs w:val="24"/>
        </w:rPr>
      </w:pPr>
    </w:p>
    <w:p w:rsidR="00013F83" w:rsidRPr="0017179F" w:rsidRDefault="00013F83" w:rsidP="0017179F">
      <w:pPr>
        <w:pStyle w:val="2"/>
      </w:pPr>
      <w:r w:rsidRPr="0017179F">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013F83" w:rsidRPr="00013F83" w:rsidRDefault="00013F83">
      <w:pPr>
        <w:pStyle w:val="SubHeading"/>
        <w:ind w:left="200"/>
        <w:rPr>
          <w:sz w:val="24"/>
          <w:szCs w:val="24"/>
        </w:rPr>
      </w:pPr>
      <w:r w:rsidRPr="00013F83">
        <w:rPr>
          <w:sz w:val="24"/>
          <w:szCs w:val="24"/>
        </w:rPr>
        <w:t>На 30.09.2017 г.</w:t>
      </w:r>
    </w:p>
    <w:p w:rsidR="00013F83" w:rsidRPr="00013F83" w:rsidRDefault="00013F83">
      <w:pPr>
        <w:ind w:left="400"/>
        <w:rPr>
          <w:sz w:val="24"/>
          <w:szCs w:val="24"/>
        </w:rPr>
      </w:pPr>
      <w:r w:rsidRPr="00013F83">
        <w:rPr>
          <w:sz w:val="24"/>
          <w:szCs w:val="24"/>
        </w:rPr>
        <w:t>Единица измерения:</w:t>
      </w:r>
      <w:r w:rsidRPr="00013F83">
        <w:rPr>
          <w:rStyle w:val="Subst"/>
          <w:bCs/>
          <w:iCs/>
          <w:sz w:val="24"/>
          <w:szCs w:val="24"/>
        </w:rPr>
        <w:t xml:space="preserve"> руб.</w:t>
      </w:r>
    </w:p>
    <w:p w:rsidR="00013F83" w:rsidRPr="00013F83" w:rsidRDefault="00013F83">
      <w:pPr>
        <w:pStyle w:val="ThinDelim"/>
        <w:rPr>
          <w:sz w:val="24"/>
          <w:szCs w:val="24"/>
        </w:rPr>
      </w:pPr>
    </w:p>
    <w:tbl>
      <w:tblPr>
        <w:tblW w:w="0" w:type="auto"/>
        <w:tblLayout w:type="fixed"/>
        <w:tblCellMar>
          <w:left w:w="72" w:type="dxa"/>
          <w:right w:w="72" w:type="dxa"/>
        </w:tblCellMar>
        <w:tblLook w:val="0000" w:firstRow="0" w:lastRow="0" w:firstColumn="0" w:lastColumn="0" w:noHBand="0" w:noVBand="0"/>
      </w:tblPr>
      <w:tblGrid>
        <w:gridCol w:w="3191"/>
        <w:gridCol w:w="2268"/>
        <w:gridCol w:w="2835"/>
      </w:tblGrid>
      <w:tr w:rsidR="00013F83" w:rsidRPr="00013F83" w:rsidTr="0017179F">
        <w:tblPrEx>
          <w:tblCellMar>
            <w:top w:w="0" w:type="dxa"/>
            <w:bottom w:w="0" w:type="dxa"/>
          </w:tblCellMar>
        </w:tblPrEx>
        <w:tc>
          <w:tcPr>
            <w:tcW w:w="3191" w:type="dxa"/>
            <w:tcBorders>
              <w:top w:val="double" w:sz="6" w:space="0" w:color="auto"/>
              <w:left w:val="double" w:sz="6" w:space="0" w:color="auto"/>
              <w:bottom w:val="single" w:sz="6" w:space="0" w:color="auto"/>
              <w:right w:val="single" w:sz="6" w:space="0" w:color="auto"/>
            </w:tcBorders>
            <w:shd w:val="clear" w:color="auto" w:fill="D9D9D9" w:themeFill="background1" w:themeFillShade="D9"/>
          </w:tcPr>
          <w:p w:rsidR="00013F83" w:rsidRPr="00013F83" w:rsidRDefault="00013F83">
            <w:pPr>
              <w:jc w:val="center"/>
              <w:rPr>
                <w:sz w:val="24"/>
                <w:szCs w:val="24"/>
              </w:rPr>
            </w:pPr>
            <w:r w:rsidRPr="00013F83">
              <w:rPr>
                <w:sz w:val="24"/>
                <w:szCs w:val="24"/>
              </w:rPr>
              <w:t>Наименование группы объектов основных средств</w:t>
            </w:r>
          </w:p>
        </w:tc>
        <w:tc>
          <w:tcPr>
            <w:tcW w:w="2268" w:type="dxa"/>
            <w:tcBorders>
              <w:top w:val="double" w:sz="6" w:space="0" w:color="auto"/>
              <w:left w:val="single" w:sz="6" w:space="0" w:color="auto"/>
              <w:bottom w:val="single" w:sz="6" w:space="0" w:color="auto"/>
              <w:right w:val="single" w:sz="6" w:space="0" w:color="auto"/>
            </w:tcBorders>
            <w:shd w:val="clear" w:color="auto" w:fill="D9D9D9" w:themeFill="background1" w:themeFillShade="D9"/>
          </w:tcPr>
          <w:p w:rsidR="00013F83" w:rsidRPr="00013F83" w:rsidRDefault="00013F83">
            <w:pPr>
              <w:jc w:val="center"/>
              <w:rPr>
                <w:sz w:val="24"/>
                <w:szCs w:val="24"/>
              </w:rPr>
            </w:pPr>
            <w:r w:rsidRPr="00013F83">
              <w:rPr>
                <w:sz w:val="24"/>
                <w:szCs w:val="24"/>
              </w:rPr>
              <w:t>Первоначальная (восстановительная) стоимость</w:t>
            </w:r>
          </w:p>
        </w:tc>
        <w:tc>
          <w:tcPr>
            <w:tcW w:w="2835" w:type="dxa"/>
            <w:tcBorders>
              <w:top w:val="double" w:sz="6" w:space="0" w:color="auto"/>
              <w:left w:val="single" w:sz="6" w:space="0" w:color="auto"/>
              <w:bottom w:val="single" w:sz="6" w:space="0" w:color="auto"/>
              <w:right w:val="double" w:sz="6" w:space="0" w:color="auto"/>
            </w:tcBorders>
            <w:shd w:val="clear" w:color="auto" w:fill="D9D9D9" w:themeFill="background1" w:themeFillShade="D9"/>
          </w:tcPr>
          <w:p w:rsidR="00013F83" w:rsidRPr="00013F83" w:rsidRDefault="00013F83">
            <w:pPr>
              <w:jc w:val="center"/>
              <w:rPr>
                <w:sz w:val="24"/>
                <w:szCs w:val="24"/>
              </w:rPr>
            </w:pPr>
            <w:r w:rsidRPr="00013F83">
              <w:rPr>
                <w:sz w:val="24"/>
                <w:szCs w:val="24"/>
              </w:rPr>
              <w:t>Сумма начисленной амортизации</w:t>
            </w:r>
          </w:p>
        </w:tc>
      </w:tr>
      <w:tr w:rsidR="00013F83" w:rsidRPr="00013F83" w:rsidTr="0017179F">
        <w:tblPrEx>
          <w:tblCellMar>
            <w:top w:w="0" w:type="dxa"/>
            <w:bottom w:w="0" w:type="dxa"/>
          </w:tblCellMar>
        </w:tblPrEx>
        <w:tc>
          <w:tcPr>
            <w:tcW w:w="3191"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Здания</w:t>
            </w:r>
          </w:p>
        </w:tc>
        <w:tc>
          <w:tcPr>
            <w:tcW w:w="2268"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424 586 485.78</w:t>
            </w:r>
          </w:p>
        </w:tc>
        <w:tc>
          <w:tcPr>
            <w:tcW w:w="2835"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203 020 067.75</w:t>
            </w:r>
          </w:p>
        </w:tc>
      </w:tr>
      <w:tr w:rsidR="00013F83" w:rsidRPr="00013F83" w:rsidTr="0017179F">
        <w:tblPrEx>
          <w:tblCellMar>
            <w:top w:w="0" w:type="dxa"/>
            <w:bottom w:w="0" w:type="dxa"/>
          </w:tblCellMar>
        </w:tblPrEx>
        <w:tc>
          <w:tcPr>
            <w:tcW w:w="3191"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Сооружения</w:t>
            </w:r>
          </w:p>
        </w:tc>
        <w:tc>
          <w:tcPr>
            <w:tcW w:w="2268"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144 912 515</w:t>
            </w:r>
          </w:p>
        </w:tc>
        <w:tc>
          <w:tcPr>
            <w:tcW w:w="2835"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60 761 849.97</w:t>
            </w:r>
          </w:p>
        </w:tc>
      </w:tr>
      <w:tr w:rsidR="00013F83" w:rsidRPr="00013F83" w:rsidTr="0017179F">
        <w:tblPrEx>
          <w:tblCellMar>
            <w:top w:w="0" w:type="dxa"/>
            <w:bottom w:w="0" w:type="dxa"/>
          </w:tblCellMar>
        </w:tblPrEx>
        <w:tc>
          <w:tcPr>
            <w:tcW w:w="3191"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Машины и оборудование</w:t>
            </w:r>
          </w:p>
        </w:tc>
        <w:tc>
          <w:tcPr>
            <w:tcW w:w="2268"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12 778 073.86</w:t>
            </w:r>
          </w:p>
        </w:tc>
        <w:tc>
          <w:tcPr>
            <w:tcW w:w="2835"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5 014 362.31</w:t>
            </w:r>
          </w:p>
        </w:tc>
      </w:tr>
      <w:tr w:rsidR="00013F83" w:rsidRPr="00013F83" w:rsidTr="0017179F">
        <w:tblPrEx>
          <w:tblCellMar>
            <w:top w:w="0" w:type="dxa"/>
            <w:bottom w:w="0" w:type="dxa"/>
          </w:tblCellMar>
        </w:tblPrEx>
        <w:tc>
          <w:tcPr>
            <w:tcW w:w="3191"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Транспортные средства</w:t>
            </w:r>
          </w:p>
        </w:tc>
        <w:tc>
          <w:tcPr>
            <w:tcW w:w="2268"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2 799 269.34</w:t>
            </w:r>
          </w:p>
        </w:tc>
        <w:tc>
          <w:tcPr>
            <w:tcW w:w="2835"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2 051 865.68</w:t>
            </w:r>
          </w:p>
        </w:tc>
      </w:tr>
      <w:tr w:rsidR="00013F83" w:rsidRPr="00013F83" w:rsidTr="0017179F">
        <w:tblPrEx>
          <w:tblCellMar>
            <w:top w:w="0" w:type="dxa"/>
            <w:bottom w:w="0" w:type="dxa"/>
          </w:tblCellMar>
        </w:tblPrEx>
        <w:tc>
          <w:tcPr>
            <w:tcW w:w="3191"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Другие ОС</w:t>
            </w:r>
          </w:p>
        </w:tc>
        <w:tc>
          <w:tcPr>
            <w:tcW w:w="2268"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79 418 715.9</w:t>
            </w:r>
          </w:p>
        </w:tc>
        <w:tc>
          <w:tcPr>
            <w:tcW w:w="2835"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58 340 918.57</w:t>
            </w:r>
          </w:p>
        </w:tc>
      </w:tr>
      <w:tr w:rsidR="00013F83" w:rsidRPr="00013F83" w:rsidTr="0017179F">
        <w:tblPrEx>
          <w:tblCellMar>
            <w:top w:w="0" w:type="dxa"/>
            <w:bottom w:w="0" w:type="dxa"/>
          </w:tblCellMar>
        </w:tblPrEx>
        <w:tc>
          <w:tcPr>
            <w:tcW w:w="3191" w:type="dxa"/>
            <w:tcBorders>
              <w:top w:val="single" w:sz="6" w:space="0" w:color="auto"/>
              <w:left w:val="double" w:sz="6" w:space="0" w:color="auto"/>
              <w:bottom w:val="double" w:sz="6" w:space="0" w:color="auto"/>
              <w:right w:val="single" w:sz="6" w:space="0" w:color="auto"/>
            </w:tcBorders>
          </w:tcPr>
          <w:p w:rsidR="00013F83" w:rsidRPr="00013F83" w:rsidRDefault="00013F83">
            <w:pPr>
              <w:rPr>
                <w:sz w:val="24"/>
                <w:szCs w:val="24"/>
              </w:rPr>
            </w:pPr>
            <w:r w:rsidRPr="00013F83">
              <w:rPr>
                <w:sz w:val="24"/>
                <w:szCs w:val="24"/>
              </w:rPr>
              <w:t>ИТОГО</w:t>
            </w:r>
          </w:p>
        </w:tc>
        <w:tc>
          <w:tcPr>
            <w:tcW w:w="2268" w:type="dxa"/>
            <w:tcBorders>
              <w:top w:val="single" w:sz="6" w:space="0" w:color="auto"/>
              <w:left w:val="single" w:sz="6" w:space="0" w:color="auto"/>
              <w:bottom w:val="double" w:sz="6" w:space="0" w:color="auto"/>
              <w:right w:val="single" w:sz="6" w:space="0" w:color="auto"/>
            </w:tcBorders>
          </w:tcPr>
          <w:p w:rsidR="00013F83" w:rsidRPr="00013F83" w:rsidRDefault="00013F83">
            <w:pPr>
              <w:jc w:val="right"/>
              <w:rPr>
                <w:sz w:val="24"/>
                <w:szCs w:val="24"/>
              </w:rPr>
            </w:pPr>
            <w:r w:rsidRPr="00013F83">
              <w:rPr>
                <w:sz w:val="24"/>
                <w:szCs w:val="24"/>
              </w:rPr>
              <w:t>663 898 353.88</w:t>
            </w:r>
          </w:p>
        </w:tc>
        <w:tc>
          <w:tcPr>
            <w:tcW w:w="2835" w:type="dxa"/>
            <w:tcBorders>
              <w:top w:val="single" w:sz="6" w:space="0" w:color="auto"/>
              <w:left w:val="single" w:sz="6" w:space="0" w:color="auto"/>
              <w:bottom w:val="double" w:sz="6" w:space="0" w:color="auto"/>
              <w:right w:val="double" w:sz="6" w:space="0" w:color="auto"/>
            </w:tcBorders>
          </w:tcPr>
          <w:p w:rsidR="00013F83" w:rsidRPr="00013F83" w:rsidRDefault="00013F83">
            <w:pPr>
              <w:jc w:val="right"/>
              <w:rPr>
                <w:sz w:val="24"/>
                <w:szCs w:val="24"/>
              </w:rPr>
            </w:pPr>
            <w:r w:rsidRPr="00013F83">
              <w:rPr>
                <w:sz w:val="24"/>
                <w:szCs w:val="24"/>
              </w:rPr>
              <w:t>327 021 868.03</w:t>
            </w:r>
          </w:p>
        </w:tc>
      </w:tr>
    </w:tbl>
    <w:p w:rsidR="00013F83" w:rsidRPr="00013F83" w:rsidRDefault="00013F83">
      <w:pPr>
        <w:rPr>
          <w:sz w:val="24"/>
          <w:szCs w:val="24"/>
        </w:rPr>
      </w:pPr>
    </w:p>
    <w:p w:rsidR="0017179F" w:rsidRPr="00720345" w:rsidRDefault="0017179F" w:rsidP="0017179F">
      <w:pPr>
        <w:autoSpaceDE/>
        <w:autoSpaceDN/>
        <w:spacing w:after="200"/>
        <w:jc w:val="both"/>
        <w:rPr>
          <w:b/>
          <w:i/>
          <w:sz w:val="24"/>
          <w:szCs w:val="24"/>
          <w:lang w:eastAsia="en-US"/>
        </w:rPr>
      </w:pPr>
      <w:r w:rsidRPr="00720345">
        <w:rPr>
          <w:sz w:val="24"/>
          <w:szCs w:val="24"/>
        </w:rPr>
        <w:t>Сведения о способах начисления амортизационных отчислений по группам объектов основных средств:</w:t>
      </w:r>
      <w:r w:rsidRPr="00720345">
        <w:rPr>
          <w:sz w:val="24"/>
          <w:szCs w:val="24"/>
        </w:rPr>
        <w:br/>
      </w:r>
      <w:r w:rsidRPr="00720345">
        <w:rPr>
          <w:b/>
          <w:i/>
          <w:sz w:val="24"/>
          <w:szCs w:val="24"/>
          <w:lang w:eastAsia="en-US"/>
        </w:rPr>
        <w:t>Начисление амортизационных отчислений по группам основных средств осуществляется линейным способом.</w:t>
      </w:r>
    </w:p>
    <w:p w:rsidR="0017179F" w:rsidRPr="00720345" w:rsidRDefault="0017179F" w:rsidP="0017179F">
      <w:pPr>
        <w:ind w:left="200"/>
        <w:jc w:val="both"/>
        <w:rPr>
          <w:sz w:val="24"/>
          <w:szCs w:val="24"/>
        </w:rPr>
      </w:pPr>
      <w:r w:rsidRPr="00720345">
        <w:rPr>
          <w:sz w:val="24"/>
          <w:szCs w:val="24"/>
        </w:rPr>
        <w:t>Результаты последней переоценки основных средств и долгосрочно арендуемых основных средств, осуществленной в течение последнего завершенного финансового года,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Указанная информация приводится по группам объектов основных средств. Указываются сведения о способах начисления амортизационных отчислений по группам объектов основных средств.</w:t>
      </w:r>
    </w:p>
    <w:p w:rsidR="0017179F" w:rsidRPr="00720345" w:rsidRDefault="0017179F" w:rsidP="0017179F">
      <w:pPr>
        <w:ind w:left="200"/>
        <w:jc w:val="both"/>
        <w:rPr>
          <w:sz w:val="24"/>
          <w:szCs w:val="24"/>
        </w:rPr>
      </w:pPr>
      <w:r w:rsidRPr="00720345">
        <w:rPr>
          <w:rStyle w:val="Subst"/>
          <w:bCs/>
          <w:iCs/>
          <w:sz w:val="24"/>
          <w:szCs w:val="24"/>
        </w:rPr>
        <w:t>Переоценка основных средств за указанный период не проводилась</w:t>
      </w:r>
    </w:p>
    <w:p w:rsidR="0017179F" w:rsidRPr="00720345" w:rsidRDefault="0017179F" w:rsidP="0017179F">
      <w:pPr>
        <w:ind w:left="200"/>
        <w:jc w:val="both"/>
        <w:rPr>
          <w:sz w:val="24"/>
          <w:szCs w:val="24"/>
        </w:rPr>
      </w:pPr>
      <w:r w:rsidRPr="00720345">
        <w:rPr>
          <w:sz w:val="24"/>
          <w:szCs w:val="24"/>
        </w:rPr>
        <w:t xml:space="preserve">Указываются сведения о планах по приобретению, замене, выбытию основных средств, стоимость которых составляет 10 и более процентов стоимости основных средств эмитента, и иных основных средств по усмотрению эмитента, а также </w:t>
      </w:r>
      <w:r w:rsidRPr="00720345">
        <w:rPr>
          <w:sz w:val="24"/>
          <w:szCs w:val="24"/>
        </w:rPr>
        <w:lastRenderedPageBreak/>
        <w:t>сведения обо всех фактах обременения основных средств эмитента (с указанием характера обременения, даты возникновения обременения, срока его действия и иных условий по усмотрению эмитента):</w:t>
      </w:r>
    </w:p>
    <w:p w:rsidR="0017179F" w:rsidRDefault="0017179F" w:rsidP="0017179F">
      <w:pPr>
        <w:ind w:left="200"/>
        <w:jc w:val="both"/>
        <w:rPr>
          <w:rStyle w:val="Subst"/>
          <w:bCs/>
          <w:iCs/>
          <w:sz w:val="24"/>
          <w:szCs w:val="24"/>
        </w:rPr>
      </w:pPr>
      <w:r w:rsidRPr="00720345">
        <w:rPr>
          <w:rStyle w:val="Subst"/>
          <w:bCs/>
          <w:iCs/>
          <w:sz w:val="24"/>
          <w:szCs w:val="24"/>
        </w:rPr>
        <w:t>Эмитент не планирует приобретение, замену, выбытие основных средств, стоимость которых составляет 10 и более процентов стоимости основных средств.</w:t>
      </w:r>
    </w:p>
    <w:p w:rsidR="0017179F" w:rsidRDefault="0017179F" w:rsidP="0017179F">
      <w:pPr>
        <w:ind w:left="200"/>
        <w:jc w:val="both"/>
        <w:rPr>
          <w:rStyle w:val="Subst"/>
          <w:bCs/>
          <w:iCs/>
          <w:sz w:val="24"/>
          <w:szCs w:val="24"/>
        </w:rPr>
      </w:pPr>
    </w:p>
    <w:p w:rsidR="0017179F" w:rsidRDefault="0017179F" w:rsidP="0017179F">
      <w:pPr>
        <w:ind w:left="200"/>
        <w:jc w:val="both"/>
        <w:rPr>
          <w:rStyle w:val="Subst"/>
          <w:bCs/>
          <w:iCs/>
          <w:sz w:val="24"/>
          <w:szCs w:val="24"/>
        </w:rPr>
      </w:pPr>
    </w:p>
    <w:p w:rsidR="0017179F" w:rsidRDefault="0017179F" w:rsidP="0017179F">
      <w:pPr>
        <w:ind w:left="200"/>
        <w:jc w:val="both"/>
        <w:rPr>
          <w:rStyle w:val="Subst"/>
          <w:bCs/>
          <w:iCs/>
          <w:sz w:val="24"/>
          <w:szCs w:val="24"/>
        </w:rPr>
      </w:pPr>
    </w:p>
    <w:p w:rsidR="0017179F" w:rsidRDefault="0017179F" w:rsidP="0017179F">
      <w:pPr>
        <w:ind w:left="200"/>
        <w:jc w:val="both"/>
        <w:rPr>
          <w:rStyle w:val="Subst"/>
          <w:bCs/>
          <w:iCs/>
          <w:sz w:val="24"/>
          <w:szCs w:val="24"/>
        </w:rPr>
      </w:pPr>
    </w:p>
    <w:p w:rsidR="0017179F" w:rsidRPr="00720345" w:rsidRDefault="0017179F" w:rsidP="0017179F">
      <w:pPr>
        <w:ind w:left="200"/>
        <w:jc w:val="both"/>
        <w:rPr>
          <w:rStyle w:val="Subst"/>
          <w:bCs/>
          <w:iCs/>
          <w:sz w:val="24"/>
          <w:szCs w:val="24"/>
        </w:rPr>
      </w:pPr>
    </w:p>
    <w:p w:rsidR="00013F83" w:rsidRPr="0017179F" w:rsidRDefault="00013F83" w:rsidP="0017179F">
      <w:pPr>
        <w:pStyle w:val="1"/>
      </w:pPr>
      <w:r w:rsidRPr="0017179F">
        <w:t>Раздел IV. Сведения о финансово-хозяйственной деятельности эмитента</w:t>
      </w:r>
    </w:p>
    <w:p w:rsidR="00013F83" w:rsidRPr="0017179F" w:rsidRDefault="00013F83" w:rsidP="0017179F">
      <w:pPr>
        <w:pStyle w:val="2"/>
      </w:pPr>
      <w:r w:rsidRPr="0017179F">
        <w:t>4.1. Результаты финансово-хозяйственной деятельности эмитента</w:t>
      </w:r>
    </w:p>
    <w:p w:rsidR="00013F83" w:rsidRPr="00013F83" w:rsidRDefault="00013F83">
      <w:pPr>
        <w:pStyle w:val="SubHeading"/>
        <w:ind w:left="200"/>
        <w:rPr>
          <w:sz w:val="24"/>
          <w:szCs w:val="24"/>
        </w:rPr>
      </w:pPr>
      <w:r w:rsidRPr="00013F83">
        <w:rPr>
          <w:sz w:val="24"/>
          <w:szCs w:val="24"/>
        </w:rPr>
        <w:t>Динамика показателей, характеризующих результаты финансово-хозяйственной деятельности эмитента, в том числе ее прибыльность и убыточность, рассчитанных на основе данных бухгалтерской (финансовой) отчетности</w:t>
      </w:r>
    </w:p>
    <w:p w:rsidR="00013F83" w:rsidRPr="00013F83" w:rsidRDefault="00013F83">
      <w:pPr>
        <w:ind w:left="400"/>
        <w:rPr>
          <w:sz w:val="24"/>
          <w:szCs w:val="24"/>
        </w:rPr>
      </w:pPr>
      <w:r w:rsidRPr="00013F83">
        <w:rPr>
          <w:sz w:val="24"/>
          <w:szCs w:val="24"/>
        </w:rPr>
        <w:t>Стандарт (правила), в соответствии с которыми составлена бухгалтерская (финансовая) отчетность,</w:t>
      </w:r>
      <w:r w:rsidRPr="00013F83">
        <w:rPr>
          <w:sz w:val="24"/>
          <w:szCs w:val="24"/>
        </w:rPr>
        <w:br/>
        <w:t xml:space="preserve"> на основании которой рассчитаны показатели:</w:t>
      </w:r>
      <w:r w:rsidRPr="00013F83">
        <w:rPr>
          <w:rStyle w:val="Subst"/>
          <w:bCs/>
          <w:iCs/>
          <w:sz w:val="24"/>
          <w:szCs w:val="24"/>
        </w:rPr>
        <w:t xml:space="preserve"> РСБУ</w:t>
      </w:r>
    </w:p>
    <w:p w:rsidR="00013F83" w:rsidRPr="00013F83" w:rsidRDefault="00013F83">
      <w:pPr>
        <w:ind w:left="400"/>
        <w:rPr>
          <w:sz w:val="24"/>
          <w:szCs w:val="24"/>
        </w:rPr>
      </w:pPr>
      <w:r w:rsidRPr="00013F83">
        <w:rPr>
          <w:sz w:val="24"/>
          <w:szCs w:val="24"/>
        </w:rPr>
        <w:t>Единица измерения для суммы непокрытого убытка:</w:t>
      </w:r>
      <w:r w:rsidRPr="00013F83">
        <w:rPr>
          <w:rStyle w:val="Subst"/>
          <w:bCs/>
          <w:iCs/>
          <w:sz w:val="24"/>
          <w:szCs w:val="24"/>
        </w:rPr>
        <w:t xml:space="preserve"> тыс. руб.</w:t>
      </w:r>
    </w:p>
    <w:p w:rsidR="00013F83" w:rsidRPr="00013F83" w:rsidRDefault="00013F83">
      <w:pPr>
        <w:pStyle w:val="ThinDelim"/>
        <w:rPr>
          <w:sz w:val="24"/>
          <w:szCs w:val="24"/>
        </w:rPr>
      </w:pPr>
    </w:p>
    <w:tbl>
      <w:tblPr>
        <w:tblW w:w="9252" w:type="dxa"/>
        <w:tblLayout w:type="fixed"/>
        <w:tblCellMar>
          <w:left w:w="72" w:type="dxa"/>
          <w:right w:w="72" w:type="dxa"/>
        </w:tblCellMar>
        <w:tblLook w:val="0000" w:firstRow="0" w:lastRow="0" w:firstColumn="0" w:lastColumn="0" w:noHBand="0" w:noVBand="0"/>
      </w:tblPr>
      <w:tblGrid>
        <w:gridCol w:w="5572"/>
        <w:gridCol w:w="1820"/>
        <w:gridCol w:w="1860"/>
      </w:tblGrid>
      <w:tr w:rsidR="00013F83" w:rsidRPr="00013F83" w:rsidTr="0017179F">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shd w:val="clear" w:color="auto" w:fill="D9D9D9" w:themeFill="background1" w:themeFillShade="D9"/>
          </w:tcPr>
          <w:p w:rsidR="00013F83" w:rsidRPr="00013F83" w:rsidRDefault="00013F83">
            <w:pPr>
              <w:jc w:val="center"/>
              <w:rPr>
                <w:sz w:val="24"/>
                <w:szCs w:val="24"/>
              </w:rPr>
            </w:pPr>
            <w:r w:rsidRPr="00013F83">
              <w:rPr>
                <w:sz w:val="24"/>
                <w:szCs w:val="24"/>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shd w:val="clear" w:color="auto" w:fill="D9D9D9" w:themeFill="background1" w:themeFillShade="D9"/>
          </w:tcPr>
          <w:p w:rsidR="00013F83" w:rsidRPr="00013F83" w:rsidRDefault="00013F83">
            <w:pPr>
              <w:jc w:val="center"/>
              <w:rPr>
                <w:sz w:val="24"/>
                <w:szCs w:val="24"/>
              </w:rPr>
            </w:pPr>
            <w:r w:rsidRPr="00013F83">
              <w:rPr>
                <w:sz w:val="24"/>
                <w:szCs w:val="24"/>
              </w:rPr>
              <w:t>2016, 9 мес.</w:t>
            </w:r>
          </w:p>
        </w:tc>
        <w:tc>
          <w:tcPr>
            <w:tcW w:w="1860" w:type="dxa"/>
            <w:tcBorders>
              <w:top w:val="double" w:sz="6" w:space="0" w:color="auto"/>
              <w:left w:val="single" w:sz="6" w:space="0" w:color="auto"/>
              <w:bottom w:val="single" w:sz="6" w:space="0" w:color="auto"/>
              <w:right w:val="double" w:sz="6" w:space="0" w:color="auto"/>
            </w:tcBorders>
            <w:shd w:val="clear" w:color="auto" w:fill="D9D9D9" w:themeFill="background1" w:themeFillShade="D9"/>
          </w:tcPr>
          <w:p w:rsidR="00013F83" w:rsidRPr="00013F83" w:rsidRDefault="00013F83">
            <w:pPr>
              <w:jc w:val="center"/>
              <w:rPr>
                <w:sz w:val="24"/>
                <w:szCs w:val="24"/>
              </w:rPr>
            </w:pPr>
            <w:r w:rsidRPr="00013F83">
              <w:rPr>
                <w:sz w:val="24"/>
                <w:szCs w:val="24"/>
              </w:rPr>
              <w:t>2017, 9 мес.</w:t>
            </w:r>
          </w:p>
        </w:tc>
      </w:tr>
      <w:tr w:rsidR="00013F83" w:rsidRPr="00013F83" w:rsidTr="0017179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Норма чистой прибыли, %</w:t>
            </w:r>
          </w:p>
        </w:tc>
        <w:tc>
          <w:tcPr>
            <w:tcW w:w="1820" w:type="dxa"/>
            <w:tcBorders>
              <w:top w:val="single" w:sz="6" w:space="0" w:color="auto"/>
              <w:left w:val="single" w:sz="6" w:space="0" w:color="auto"/>
              <w:bottom w:val="single" w:sz="6" w:space="0" w:color="auto"/>
              <w:right w:val="single" w:sz="6" w:space="0" w:color="auto"/>
            </w:tcBorders>
          </w:tcPr>
          <w:p w:rsidR="00013F83" w:rsidRPr="00013F83" w:rsidRDefault="0017179F" w:rsidP="0017179F">
            <w:pPr>
              <w:jc w:val="right"/>
              <w:rPr>
                <w:sz w:val="24"/>
                <w:szCs w:val="24"/>
              </w:rPr>
            </w:pPr>
            <w:r w:rsidRPr="00250B95">
              <w:rPr>
                <w:sz w:val="24"/>
                <w:szCs w:val="24"/>
              </w:rPr>
              <w:t>**</w:t>
            </w:r>
          </w:p>
        </w:tc>
        <w:tc>
          <w:tcPr>
            <w:tcW w:w="1860" w:type="dxa"/>
            <w:tcBorders>
              <w:top w:val="single" w:sz="6" w:space="0" w:color="auto"/>
              <w:left w:val="single" w:sz="6" w:space="0" w:color="auto"/>
              <w:bottom w:val="single" w:sz="6" w:space="0" w:color="auto"/>
              <w:right w:val="double" w:sz="6" w:space="0" w:color="auto"/>
            </w:tcBorders>
          </w:tcPr>
          <w:p w:rsidR="00013F83" w:rsidRPr="00013F83" w:rsidRDefault="0017179F" w:rsidP="0017179F">
            <w:pPr>
              <w:jc w:val="right"/>
              <w:rPr>
                <w:sz w:val="24"/>
                <w:szCs w:val="24"/>
              </w:rPr>
            </w:pPr>
            <w:r w:rsidRPr="00250B95">
              <w:rPr>
                <w:sz w:val="24"/>
                <w:szCs w:val="24"/>
              </w:rPr>
              <w:t>**</w:t>
            </w:r>
          </w:p>
        </w:tc>
      </w:tr>
      <w:tr w:rsidR="00013F83" w:rsidRPr="00013F83" w:rsidTr="0017179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Коэффициент оборачиваемости активов, раз</w:t>
            </w:r>
          </w:p>
        </w:tc>
        <w:tc>
          <w:tcPr>
            <w:tcW w:w="1820" w:type="dxa"/>
            <w:tcBorders>
              <w:top w:val="single" w:sz="6" w:space="0" w:color="auto"/>
              <w:left w:val="single" w:sz="6" w:space="0" w:color="auto"/>
              <w:bottom w:val="single" w:sz="6" w:space="0" w:color="auto"/>
              <w:right w:val="single" w:sz="6" w:space="0" w:color="auto"/>
            </w:tcBorders>
          </w:tcPr>
          <w:p w:rsidR="00013F83" w:rsidRPr="00013F83" w:rsidRDefault="00013F83" w:rsidP="0017179F">
            <w:pPr>
              <w:jc w:val="right"/>
              <w:rPr>
                <w:sz w:val="24"/>
                <w:szCs w:val="24"/>
              </w:rPr>
            </w:pPr>
            <w:r w:rsidRPr="00013F83">
              <w:rPr>
                <w:sz w:val="24"/>
                <w:szCs w:val="24"/>
              </w:rPr>
              <w:t>0.02</w:t>
            </w:r>
          </w:p>
        </w:tc>
        <w:tc>
          <w:tcPr>
            <w:tcW w:w="1860" w:type="dxa"/>
            <w:tcBorders>
              <w:top w:val="single" w:sz="6" w:space="0" w:color="auto"/>
              <w:left w:val="single" w:sz="6" w:space="0" w:color="auto"/>
              <w:bottom w:val="single" w:sz="6" w:space="0" w:color="auto"/>
              <w:right w:val="double" w:sz="6" w:space="0" w:color="auto"/>
            </w:tcBorders>
          </w:tcPr>
          <w:p w:rsidR="00013F83" w:rsidRPr="00013F83" w:rsidRDefault="00013F83" w:rsidP="0017179F">
            <w:pPr>
              <w:jc w:val="right"/>
              <w:rPr>
                <w:sz w:val="24"/>
                <w:szCs w:val="24"/>
              </w:rPr>
            </w:pPr>
            <w:r w:rsidRPr="00013F83">
              <w:rPr>
                <w:sz w:val="24"/>
                <w:szCs w:val="24"/>
              </w:rPr>
              <w:t>0.01</w:t>
            </w:r>
          </w:p>
        </w:tc>
      </w:tr>
      <w:tr w:rsidR="0017179F" w:rsidRPr="00013F83" w:rsidTr="0017179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17179F" w:rsidRPr="00013F83" w:rsidRDefault="0017179F">
            <w:pPr>
              <w:rPr>
                <w:sz w:val="24"/>
                <w:szCs w:val="24"/>
              </w:rPr>
            </w:pPr>
            <w:r w:rsidRPr="00013F83">
              <w:rPr>
                <w:sz w:val="24"/>
                <w:szCs w:val="24"/>
              </w:rPr>
              <w:t>Рентабельность активов, %</w:t>
            </w:r>
          </w:p>
        </w:tc>
        <w:tc>
          <w:tcPr>
            <w:tcW w:w="1820" w:type="dxa"/>
            <w:tcBorders>
              <w:top w:val="single" w:sz="6" w:space="0" w:color="auto"/>
              <w:left w:val="single" w:sz="6" w:space="0" w:color="auto"/>
              <w:bottom w:val="single" w:sz="6" w:space="0" w:color="auto"/>
              <w:right w:val="single" w:sz="6" w:space="0" w:color="auto"/>
            </w:tcBorders>
          </w:tcPr>
          <w:p w:rsidR="0017179F" w:rsidRDefault="0017179F" w:rsidP="0017179F">
            <w:pPr>
              <w:jc w:val="right"/>
            </w:pPr>
            <w:r w:rsidRPr="00967A25">
              <w:rPr>
                <w:sz w:val="24"/>
                <w:szCs w:val="24"/>
              </w:rPr>
              <w:t>**</w:t>
            </w:r>
          </w:p>
        </w:tc>
        <w:tc>
          <w:tcPr>
            <w:tcW w:w="1860" w:type="dxa"/>
            <w:tcBorders>
              <w:top w:val="single" w:sz="6" w:space="0" w:color="auto"/>
              <w:left w:val="single" w:sz="6" w:space="0" w:color="auto"/>
              <w:bottom w:val="single" w:sz="6" w:space="0" w:color="auto"/>
              <w:right w:val="double" w:sz="6" w:space="0" w:color="auto"/>
            </w:tcBorders>
          </w:tcPr>
          <w:p w:rsidR="0017179F" w:rsidRDefault="0017179F" w:rsidP="0017179F">
            <w:pPr>
              <w:jc w:val="right"/>
            </w:pPr>
            <w:r w:rsidRPr="0045549A">
              <w:rPr>
                <w:sz w:val="24"/>
                <w:szCs w:val="24"/>
              </w:rPr>
              <w:t>**</w:t>
            </w:r>
          </w:p>
        </w:tc>
      </w:tr>
      <w:tr w:rsidR="0017179F" w:rsidRPr="00013F83" w:rsidTr="0017179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17179F" w:rsidRPr="00013F83" w:rsidRDefault="0017179F">
            <w:pPr>
              <w:rPr>
                <w:sz w:val="24"/>
                <w:szCs w:val="24"/>
              </w:rPr>
            </w:pPr>
            <w:r w:rsidRPr="00013F83">
              <w:rPr>
                <w:sz w:val="24"/>
                <w:szCs w:val="24"/>
              </w:rPr>
              <w:t>Рентабельность собственного капитала, %</w:t>
            </w:r>
          </w:p>
        </w:tc>
        <w:tc>
          <w:tcPr>
            <w:tcW w:w="1820" w:type="dxa"/>
            <w:tcBorders>
              <w:top w:val="single" w:sz="6" w:space="0" w:color="auto"/>
              <w:left w:val="single" w:sz="6" w:space="0" w:color="auto"/>
              <w:bottom w:val="single" w:sz="6" w:space="0" w:color="auto"/>
              <w:right w:val="single" w:sz="6" w:space="0" w:color="auto"/>
            </w:tcBorders>
          </w:tcPr>
          <w:p w:rsidR="0017179F" w:rsidRDefault="0017179F" w:rsidP="0017179F">
            <w:pPr>
              <w:jc w:val="right"/>
            </w:pPr>
            <w:r w:rsidRPr="00967A25">
              <w:rPr>
                <w:sz w:val="24"/>
                <w:szCs w:val="24"/>
              </w:rPr>
              <w:t>**</w:t>
            </w:r>
          </w:p>
        </w:tc>
        <w:tc>
          <w:tcPr>
            <w:tcW w:w="1860" w:type="dxa"/>
            <w:tcBorders>
              <w:top w:val="single" w:sz="6" w:space="0" w:color="auto"/>
              <w:left w:val="single" w:sz="6" w:space="0" w:color="auto"/>
              <w:bottom w:val="single" w:sz="6" w:space="0" w:color="auto"/>
              <w:right w:val="double" w:sz="6" w:space="0" w:color="auto"/>
            </w:tcBorders>
          </w:tcPr>
          <w:p w:rsidR="0017179F" w:rsidRDefault="0017179F" w:rsidP="0017179F">
            <w:pPr>
              <w:jc w:val="right"/>
            </w:pPr>
            <w:r w:rsidRPr="0045549A">
              <w:rPr>
                <w:sz w:val="24"/>
                <w:szCs w:val="24"/>
              </w:rPr>
              <w:t>**</w:t>
            </w:r>
          </w:p>
        </w:tc>
      </w:tr>
      <w:tr w:rsidR="00013F83" w:rsidRPr="00013F83" w:rsidTr="0017179F">
        <w:tblPrEx>
          <w:tblCellMar>
            <w:top w:w="0" w:type="dxa"/>
            <w:bottom w:w="0" w:type="dxa"/>
          </w:tblCellMar>
        </w:tblPrEx>
        <w:trPr>
          <w:trHeight w:val="249"/>
        </w:trPr>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Сумма непокрытого убытка на отчетную дату</w:t>
            </w:r>
          </w:p>
        </w:tc>
        <w:tc>
          <w:tcPr>
            <w:tcW w:w="1820" w:type="dxa"/>
            <w:tcBorders>
              <w:top w:val="single" w:sz="6" w:space="0" w:color="auto"/>
              <w:left w:val="single" w:sz="6" w:space="0" w:color="auto"/>
              <w:bottom w:val="single" w:sz="6" w:space="0" w:color="auto"/>
              <w:right w:val="single" w:sz="6" w:space="0" w:color="auto"/>
            </w:tcBorders>
          </w:tcPr>
          <w:p w:rsidR="00013F83" w:rsidRPr="00013F83" w:rsidRDefault="00013F83" w:rsidP="0017179F">
            <w:pPr>
              <w:jc w:val="right"/>
              <w:rPr>
                <w:sz w:val="24"/>
                <w:szCs w:val="24"/>
              </w:rPr>
            </w:pPr>
            <w:r w:rsidRPr="00013F83">
              <w:rPr>
                <w:sz w:val="24"/>
                <w:szCs w:val="24"/>
              </w:rPr>
              <w:t>1 930 557</w:t>
            </w:r>
          </w:p>
        </w:tc>
        <w:tc>
          <w:tcPr>
            <w:tcW w:w="1860" w:type="dxa"/>
            <w:tcBorders>
              <w:top w:val="single" w:sz="6" w:space="0" w:color="auto"/>
              <w:left w:val="single" w:sz="6" w:space="0" w:color="auto"/>
              <w:bottom w:val="single" w:sz="6" w:space="0" w:color="auto"/>
              <w:right w:val="double" w:sz="6" w:space="0" w:color="auto"/>
            </w:tcBorders>
          </w:tcPr>
          <w:p w:rsidR="00013F83" w:rsidRPr="00013F83" w:rsidRDefault="00013F83" w:rsidP="0017179F">
            <w:pPr>
              <w:jc w:val="right"/>
              <w:rPr>
                <w:sz w:val="24"/>
                <w:szCs w:val="24"/>
              </w:rPr>
            </w:pPr>
            <w:r w:rsidRPr="00013F83">
              <w:rPr>
                <w:sz w:val="24"/>
                <w:szCs w:val="24"/>
              </w:rPr>
              <w:t>1 927 696</w:t>
            </w:r>
          </w:p>
        </w:tc>
      </w:tr>
      <w:tr w:rsidR="00013F83" w:rsidRPr="00013F83" w:rsidTr="0017179F">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013F83" w:rsidRPr="00013F83" w:rsidRDefault="00013F83">
            <w:pPr>
              <w:rPr>
                <w:sz w:val="24"/>
                <w:szCs w:val="24"/>
              </w:rPr>
            </w:pPr>
            <w:r w:rsidRPr="00013F83">
              <w:rPr>
                <w:sz w:val="24"/>
                <w:szCs w:val="24"/>
              </w:rPr>
              <w:t>Соотношение непокрытого убытка на отчетную дату и балансовой стоимости активов, %</w:t>
            </w:r>
          </w:p>
        </w:tc>
        <w:tc>
          <w:tcPr>
            <w:tcW w:w="1820" w:type="dxa"/>
            <w:tcBorders>
              <w:top w:val="single" w:sz="6" w:space="0" w:color="auto"/>
              <w:left w:val="single" w:sz="6" w:space="0" w:color="auto"/>
              <w:bottom w:val="double" w:sz="6" w:space="0" w:color="auto"/>
              <w:right w:val="single" w:sz="6" w:space="0" w:color="auto"/>
            </w:tcBorders>
          </w:tcPr>
          <w:p w:rsidR="00013F83" w:rsidRPr="00013F83" w:rsidRDefault="00013F83" w:rsidP="0017179F">
            <w:pPr>
              <w:jc w:val="right"/>
              <w:rPr>
                <w:sz w:val="24"/>
                <w:szCs w:val="24"/>
              </w:rPr>
            </w:pPr>
            <w:r w:rsidRPr="00013F83">
              <w:rPr>
                <w:sz w:val="24"/>
                <w:szCs w:val="24"/>
              </w:rPr>
              <w:t>44.75</w:t>
            </w:r>
          </w:p>
        </w:tc>
        <w:tc>
          <w:tcPr>
            <w:tcW w:w="1860" w:type="dxa"/>
            <w:tcBorders>
              <w:top w:val="single" w:sz="6" w:space="0" w:color="auto"/>
              <w:left w:val="single" w:sz="6" w:space="0" w:color="auto"/>
              <w:bottom w:val="double" w:sz="6" w:space="0" w:color="auto"/>
              <w:right w:val="double" w:sz="6" w:space="0" w:color="auto"/>
            </w:tcBorders>
          </w:tcPr>
          <w:p w:rsidR="00013F83" w:rsidRPr="00013F83" w:rsidRDefault="00013F83" w:rsidP="0017179F">
            <w:pPr>
              <w:jc w:val="right"/>
              <w:rPr>
                <w:sz w:val="24"/>
                <w:szCs w:val="24"/>
              </w:rPr>
            </w:pPr>
            <w:r w:rsidRPr="00013F83">
              <w:rPr>
                <w:sz w:val="24"/>
                <w:szCs w:val="24"/>
              </w:rPr>
              <w:t>32.77</w:t>
            </w:r>
          </w:p>
        </w:tc>
      </w:tr>
    </w:tbl>
    <w:p w:rsidR="00013F83" w:rsidRPr="00013F83" w:rsidRDefault="00013F83">
      <w:pPr>
        <w:rPr>
          <w:sz w:val="24"/>
          <w:szCs w:val="24"/>
        </w:rPr>
      </w:pPr>
    </w:p>
    <w:p w:rsidR="0017179F" w:rsidRPr="008A0BA8" w:rsidRDefault="0017179F" w:rsidP="0017179F">
      <w:pPr>
        <w:ind w:left="200"/>
        <w:jc w:val="both"/>
        <w:rPr>
          <w:sz w:val="24"/>
          <w:szCs w:val="24"/>
        </w:rPr>
      </w:pPr>
      <w:r w:rsidRPr="008A0BA8">
        <w:rPr>
          <w:rStyle w:val="Subst"/>
          <w:sz w:val="24"/>
          <w:szCs w:val="24"/>
        </w:rPr>
        <w:t>Все показатели рассчитаны на основе рекомендуемых методик расчетов</w:t>
      </w:r>
    </w:p>
    <w:p w:rsidR="0017179F" w:rsidRPr="00C162FF" w:rsidRDefault="0017179F" w:rsidP="0017179F">
      <w:pPr>
        <w:spacing w:before="0" w:after="0"/>
        <w:jc w:val="both"/>
        <w:rPr>
          <w:bCs/>
          <w:iCs/>
          <w:sz w:val="24"/>
          <w:szCs w:val="24"/>
        </w:rPr>
      </w:pPr>
      <w:r w:rsidRPr="00C162FF">
        <w:rPr>
          <w:bCs/>
          <w:iCs/>
          <w:sz w:val="24"/>
          <w:szCs w:val="24"/>
        </w:rPr>
        <w:t>** За указанный период отсутствует чистая прибыль, так как у Эмитента образовался существенный непокрытый убыток, в связи с чем рассчитать показатель невозможно.</w:t>
      </w:r>
    </w:p>
    <w:p w:rsidR="0017179F" w:rsidRPr="00C162FF" w:rsidRDefault="0017179F" w:rsidP="0017179F">
      <w:pPr>
        <w:spacing w:before="0" w:after="0"/>
        <w:jc w:val="both"/>
        <w:rPr>
          <w:sz w:val="24"/>
          <w:szCs w:val="24"/>
          <w:lang w:eastAsia="en-US"/>
        </w:rPr>
      </w:pPr>
    </w:p>
    <w:p w:rsidR="0017179F" w:rsidRPr="00C162FF" w:rsidRDefault="0017179F" w:rsidP="0017179F">
      <w:pPr>
        <w:spacing w:before="0" w:after="0"/>
        <w:ind w:firstLine="567"/>
        <w:jc w:val="both"/>
        <w:rPr>
          <w:sz w:val="24"/>
          <w:szCs w:val="24"/>
          <w:lang w:eastAsia="en-US"/>
        </w:rPr>
      </w:pPr>
      <w:r w:rsidRPr="00C162FF">
        <w:rPr>
          <w:sz w:val="24"/>
          <w:szCs w:val="24"/>
          <w:lang w:eastAsia="en-US"/>
        </w:rPr>
        <w:t>экономический анализ прибыльности/убыточности эмитента исходя из динамики приведенных показателей:</w:t>
      </w:r>
    </w:p>
    <w:p w:rsidR="0017179F" w:rsidRPr="00072265" w:rsidRDefault="0017179F" w:rsidP="0017179F">
      <w:pPr>
        <w:spacing w:after="200"/>
        <w:ind w:firstLine="567"/>
        <w:jc w:val="both"/>
        <w:rPr>
          <w:b/>
          <w:i/>
          <w:sz w:val="24"/>
          <w:szCs w:val="24"/>
          <w:lang w:eastAsia="en-US"/>
        </w:rPr>
      </w:pPr>
      <w:r w:rsidRPr="00072265">
        <w:rPr>
          <w:b/>
          <w:i/>
          <w:sz w:val="24"/>
          <w:szCs w:val="24"/>
          <w:lang w:eastAsia="en-US"/>
        </w:rPr>
        <w:t xml:space="preserve">Показатель «норма чистой прибыли» за периоды </w:t>
      </w:r>
      <w:r w:rsidR="00406CD6">
        <w:rPr>
          <w:b/>
          <w:i/>
          <w:sz w:val="24"/>
          <w:szCs w:val="24"/>
          <w:lang w:eastAsia="en-US"/>
        </w:rPr>
        <w:t>3</w:t>
      </w:r>
      <w:r w:rsidRPr="00072265">
        <w:rPr>
          <w:b/>
          <w:i/>
          <w:sz w:val="24"/>
          <w:szCs w:val="24"/>
          <w:lang w:eastAsia="en-US"/>
        </w:rPr>
        <w:t xml:space="preserve"> квартал 2016 </w:t>
      </w:r>
      <w:r w:rsidR="00406CD6">
        <w:rPr>
          <w:b/>
          <w:i/>
          <w:sz w:val="24"/>
          <w:szCs w:val="24"/>
          <w:lang w:eastAsia="en-US"/>
        </w:rPr>
        <w:t xml:space="preserve">и 3 </w:t>
      </w:r>
      <w:r w:rsidR="00406CD6">
        <w:rPr>
          <w:b/>
          <w:i/>
          <w:sz w:val="24"/>
          <w:szCs w:val="24"/>
          <w:lang w:eastAsia="en-US"/>
        </w:rPr>
        <w:lastRenderedPageBreak/>
        <w:t xml:space="preserve">квартал 2017 г. </w:t>
      </w:r>
      <w:r w:rsidRPr="00072265">
        <w:rPr>
          <w:b/>
          <w:i/>
          <w:sz w:val="24"/>
          <w:szCs w:val="24"/>
          <w:lang w:eastAsia="en-US"/>
        </w:rPr>
        <w:t xml:space="preserve">не анализируется.  </w:t>
      </w:r>
    </w:p>
    <w:p w:rsidR="0017179F" w:rsidRPr="00072265" w:rsidRDefault="0017179F" w:rsidP="0017179F">
      <w:pPr>
        <w:spacing w:after="200"/>
        <w:ind w:firstLine="567"/>
        <w:jc w:val="both"/>
        <w:rPr>
          <w:b/>
          <w:i/>
          <w:sz w:val="24"/>
          <w:szCs w:val="24"/>
          <w:lang w:eastAsia="en-US"/>
        </w:rPr>
      </w:pPr>
      <w:r w:rsidRPr="00072265">
        <w:rPr>
          <w:b/>
          <w:i/>
          <w:sz w:val="24"/>
          <w:szCs w:val="24"/>
          <w:lang w:eastAsia="en-US"/>
        </w:rPr>
        <w:t>Показатель «коэффициент оборачиваемости активов» имеет низкие значения. За исследуемый период значительных изменений данного показателя не было, но при этом сохранилась тенденция к снижению данного показателя. Низкое значение обусловлено низким уровнем выручки у эмитента.</w:t>
      </w:r>
    </w:p>
    <w:p w:rsidR="0017179F" w:rsidRPr="00072265" w:rsidRDefault="0017179F" w:rsidP="0017179F">
      <w:pPr>
        <w:spacing w:after="200"/>
        <w:ind w:firstLine="567"/>
        <w:jc w:val="both"/>
        <w:rPr>
          <w:b/>
          <w:i/>
          <w:sz w:val="24"/>
          <w:szCs w:val="24"/>
          <w:lang w:eastAsia="en-US"/>
        </w:rPr>
      </w:pPr>
      <w:r w:rsidRPr="00072265">
        <w:rPr>
          <w:b/>
          <w:i/>
          <w:sz w:val="24"/>
          <w:szCs w:val="24"/>
          <w:lang w:eastAsia="en-US"/>
        </w:rPr>
        <w:t>Показатель «рентабельность активов» и «рентабельность соб</w:t>
      </w:r>
      <w:r w:rsidR="00406CD6">
        <w:rPr>
          <w:b/>
          <w:i/>
          <w:sz w:val="24"/>
          <w:szCs w:val="24"/>
          <w:lang w:eastAsia="en-US"/>
        </w:rPr>
        <w:t>ственного капитала» за периоды 3</w:t>
      </w:r>
      <w:r w:rsidRPr="00072265">
        <w:rPr>
          <w:b/>
          <w:i/>
          <w:sz w:val="24"/>
          <w:szCs w:val="24"/>
          <w:lang w:eastAsia="en-US"/>
        </w:rPr>
        <w:t xml:space="preserve"> квартал 2016</w:t>
      </w:r>
      <w:r w:rsidR="00406CD6">
        <w:rPr>
          <w:b/>
          <w:i/>
          <w:sz w:val="24"/>
          <w:szCs w:val="24"/>
          <w:lang w:eastAsia="en-US"/>
        </w:rPr>
        <w:t xml:space="preserve"> и 3 квартал 2017 г. </w:t>
      </w:r>
      <w:r w:rsidRPr="00072265">
        <w:rPr>
          <w:b/>
          <w:i/>
          <w:sz w:val="24"/>
          <w:szCs w:val="24"/>
          <w:lang w:eastAsia="en-US"/>
        </w:rPr>
        <w:t xml:space="preserve"> не анализируется по причине отсутствия у Эмитента чистой прибыли за указанные периоды.  </w:t>
      </w:r>
    </w:p>
    <w:p w:rsidR="0010765A" w:rsidRPr="00072265" w:rsidRDefault="0010765A" w:rsidP="0010765A">
      <w:pPr>
        <w:spacing w:after="200"/>
        <w:ind w:firstLine="567"/>
        <w:jc w:val="both"/>
        <w:rPr>
          <w:b/>
          <w:i/>
          <w:sz w:val="24"/>
          <w:szCs w:val="24"/>
          <w:lang w:eastAsia="en-US"/>
        </w:rPr>
      </w:pPr>
      <w:r w:rsidRPr="00072265">
        <w:rPr>
          <w:b/>
          <w:i/>
          <w:sz w:val="24"/>
          <w:szCs w:val="24"/>
          <w:lang w:eastAsia="en-US"/>
        </w:rPr>
        <w:t>Показатель «сумма непокр</w:t>
      </w:r>
      <w:r>
        <w:rPr>
          <w:b/>
          <w:i/>
          <w:sz w:val="24"/>
          <w:szCs w:val="24"/>
          <w:lang w:eastAsia="en-US"/>
        </w:rPr>
        <w:t>ытого убытка на отчетную дату» отражает снижение непокрытого убытка. При этом необходимо отметить, что по итогам 9 мес. 2016 г. и 9 мес. 2017 г. компания получала убытки. Снижение убытка связано с положительными результатами по итогам 4 кв. 2016 г. и 1-2 кв. 2017 г.</w:t>
      </w:r>
    </w:p>
    <w:p w:rsidR="0017179F" w:rsidRPr="00C162FF" w:rsidRDefault="00C36008" w:rsidP="0017179F">
      <w:pPr>
        <w:spacing w:after="200"/>
        <w:ind w:firstLine="567"/>
        <w:jc w:val="both"/>
        <w:rPr>
          <w:b/>
          <w:i/>
          <w:sz w:val="24"/>
          <w:szCs w:val="24"/>
          <w:lang w:eastAsia="en-US"/>
        </w:rPr>
      </w:pPr>
      <w:r>
        <w:rPr>
          <w:b/>
          <w:i/>
          <w:sz w:val="24"/>
          <w:szCs w:val="24"/>
          <w:lang w:eastAsia="en-US"/>
        </w:rPr>
        <w:t>2017</w:t>
      </w:r>
      <w:r w:rsidR="0017179F" w:rsidRPr="00072265">
        <w:rPr>
          <w:b/>
          <w:i/>
          <w:sz w:val="24"/>
          <w:szCs w:val="24"/>
          <w:lang w:eastAsia="en-US"/>
        </w:rPr>
        <w:t xml:space="preserve">Показатель «соотношение непокрытого убытка на отчетную дату и балансовой стоимости активов» по итогам </w:t>
      </w:r>
      <w:r w:rsidR="00406CD6">
        <w:rPr>
          <w:b/>
          <w:i/>
          <w:sz w:val="24"/>
          <w:szCs w:val="24"/>
          <w:lang w:eastAsia="en-US"/>
        </w:rPr>
        <w:t>3</w:t>
      </w:r>
      <w:r w:rsidR="0017179F" w:rsidRPr="00072265">
        <w:rPr>
          <w:b/>
          <w:i/>
          <w:sz w:val="24"/>
          <w:szCs w:val="24"/>
          <w:lang w:eastAsia="en-US"/>
        </w:rPr>
        <w:t xml:space="preserve"> квартала 201</w:t>
      </w:r>
      <w:r w:rsidR="00406CD6">
        <w:rPr>
          <w:b/>
          <w:i/>
          <w:sz w:val="24"/>
          <w:szCs w:val="24"/>
          <w:lang w:eastAsia="en-US"/>
        </w:rPr>
        <w:t>7</w:t>
      </w:r>
      <w:r w:rsidR="0017179F" w:rsidRPr="00072265">
        <w:rPr>
          <w:b/>
          <w:i/>
          <w:sz w:val="24"/>
          <w:szCs w:val="24"/>
          <w:lang w:eastAsia="en-US"/>
        </w:rPr>
        <w:t xml:space="preserve"> г. </w:t>
      </w:r>
      <w:r w:rsidR="00406CD6">
        <w:rPr>
          <w:b/>
          <w:i/>
          <w:sz w:val="24"/>
          <w:szCs w:val="24"/>
          <w:lang w:eastAsia="en-US"/>
        </w:rPr>
        <w:t>характеризуется постепенным</w:t>
      </w:r>
      <w:r w:rsidR="0017179F" w:rsidRPr="00072265">
        <w:rPr>
          <w:b/>
          <w:i/>
          <w:sz w:val="24"/>
          <w:szCs w:val="24"/>
          <w:lang w:eastAsia="en-US"/>
        </w:rPr>
        <w:t xml:space="preserve"> снижение</w:t>
      </w:r>
      <w:r w:rsidR="00406CD6">
        <w:rPr>
          <w:b/>
          <w:i/>
          <w:sz w:val="24"/>
          <w:szCs w:val="24"/>
          <w:lang w:eastAsia="en-US"/>
        </w:rPr>
        <w:t>м</w:t>
      </w:r>
      <w:r w:rsidR="0017179F" w:rsidRPr="00072265">
        <w:rPr>
          <w:b/>
          <w:i/>
          <w:sz w:val="24"/>
          <w:szCs w:val="24"/>
          <w:lang w:eastAsia="en-US"/>
        </w:rPr>
        <w:t>. Указанное изменение произошло за счет увеличения уставного капитала за счет привлечения денежных средств путем дополнительной эмиссии акций эмитента.</w:t>
      </w:r>
    </w:p>
    <w:p w:rsidR="0017179F" w:rsidRDefault="0017179F" w:rsidP="0017179F">
      <w:pPr>
        <w:spacing w:after="200"/>
        <w:ind w:firstLine="567"/>
        <w:jc w:val="both"/>
        <w:rPr>
          <w:sz w:val="24"/>
          <w:szCs w:val="24"/>
          <w:lang w:eastAsia="en-US"/>
        </w:rPr>
      </w:pPr>
      <w:r w:rsidRPr="00C162FF">
        <w:rPr>
          <w:sz w:val="24"/>
          <w:szCs w:val="24"/>
          <w:lang w:eastAsia="en-US"/>
        </w:rPr>
        <w:t>информация о причинах, которые, по мнению органов управления эмитента, привели к убыткам/прибыли эмитента, отраженным в бухгалтерской (финансовой) отчетности за соответствующий отчетный период</w:t>
      </w:r>
    </w:p>
    <w:p w:rsidR="0017179F" w:rsidRPr="005E35D1" w:rsidRDefault="0017179F" w:rsidP="0017179F">
      <w:pPr>
        <w:spacing w:after="200"/>
        <w:ind w:firstLine="567"/>
        <w:jc w:val="both"/>
        <w:rPr>
          <w:b/>
          <w:i/>
          <w:sz w:val="24"/>
          <w:szCs w:val="24"/>
          <w:lang w:eastAsia="en-US"/>
        </w:rPr>
      </w:pPr>
      <w:r w:rsidRPr="005E35D1">
        <w:rPr>
          <w:b/>
          <w:i/>
          <w:sz w:val="24"/>
          <w:szCs w:val="24"/>
          <w:lang w:eastAsia="en-US"/>
        </w:rPr>
        <w:t>Убытки эмитента возникли в результате уменьшения выручки компании при сохранении высокого уровня затрат на производство, а также управленческих расходов, включая амортизацию основных средств, аренду земельного участка, налоги на имущество и т.п.</w:t>
      </w:r>
      <w:r>
        <w:rPr>
          <w:b/>
          <w:i/>
          <w:sz w:val="24"/>
          <w:szCs w:val="24"/>
          <w:lang w:eastAsia="en-US"/>
        </w:rPr>
        <w:t xml:space="preserve"> Указанные расходы носят постоянный характер и не зависят от величины выручки. Возможности по снижению данных расходов отсутствуют.</w:t>
      </w:r>
    </w:p>
    <w:p w:rsidR="0017179F" w:rsidRPr="00C162FF" w:rsidRDefault="0017179F" w:rsidP="0017179F">
      <w:pPr>
        <w:spacing w:after="200"/>
        <w:ind w:firstLine="567"/>
        <w:jc w:val="both"/>
        <w:rPr>
          <w:sz w:val="24"/>
          <w:szCs w:val="24"/>
        </w:rPr>
      </w:pPr>
      <w:r w:rsidRPr="00C162FF">
        <w:rPr>
          <w:sz w:val="24"/>
          <w:szCs w:val="24"/>
          <w:lang w:eastAsia="en-US"/>
        </w:rPr>
        <w:t>В случае если мнения органов управления эмитента относительно упомянутых причин или степени их влияния на результаты финансово-хозяйственной деятельности эмитента не совпадают, указывается мнение каждого из таких органов управления эмитента и аргументация, объясняющая их позицию:</w:t>
      </w:r>
    </w:p>
    <w:p w:rsidR="0017179F" w:rsidRPr="00C162FF" w:rsidRDefault="0017179F" w:rsidP="0017179F">
      <w:pPr>
        <w:spacing w:after="200"/>
        <w:ind w:firstLine="567"/>
        <w:jc w:val="both"/>
        <w:rPr>
          <w:b/>
          <w:i/>
          <w:sz w:val="24"/>
          <w:szCs w:val="24"/>
          <w:lang w:eastAsia="en-US"/>
        </w:rPr>
      </w:pPr>
      <w:r w:rsidRPr="00C162FF">
        <w:rPr>
          <w:b/>
          <w:i/>
          <w:sz w:val="24"/>
          <w:szCs w:val="24"/>
          <w:lang w:eastAsia="en-US"/>
        </w:rPr>
        <w:t>Мнения органов управления Эмитента относительно упомянутых причин или степени их влияния на результаты финансово-хозяйственной деятельности Эмитента совпадают.</w:t>
      </w:r>
    </w:p>
    <w:p w:rsidR="0017179F" w:rsidRPr="00C162FF" w:rsidRDefault="0017179F" w:rsidP="0017179F">
      <w:pPr>
        <w:spacing w:after="200"/>
        <w:ind w:firstLine="567"/>
        <w:jc w:val="both"/>
        <w:rPr>
          <w:sz w:val="24"/>
          <w:szCs w:val="24"/>
          <w:lang w:eastAsia="en-US"/>
        </w:rPr>
      </w:pPr>
      <w:r w:rsidRPr="00C162FF">
        <w:rPr>
          <w:sz w:val="24"/>
          <w:szCs w:val="24"/>
          <w:lang w:eastAsia="en-US"/>
        </w:rPr>
        <w:t xml:space="preserve">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 (или)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w:t>
      </w:r>
      <w:r w:rsidRPr="00C162FF">
        <w:rPr>
          <w:sz w:val="24"/>
          <w:szCs w:val="24"/>
          <w:lang w:eastAsia="en-US"/>
        </w:rPr>
        <w:lastRenderedPageBreak/>
        <w:t>соответствующие вопросы, и настаивает на отражении такого мнения в ежеквартальном отчете, указывается такое особое мнение и аргументация члена органа управления эмитента, объясняющая его позицию.</w:t>
      </w:r>
    </w:p>
    <w:p w:rsidR="0017179F" w:rsidRPr="00C162FF" w:rsidRDefault="0017179F" w:rsidP="0017179F">
      <w:pPr>
        <w:spacing w:after="200"/>
        <w:ind w:firstLine="567"/>
        <w:jc w:val="both"/>
        <w:rPr>
          <w:b/>
          <w:i/>
          <w:sz w:val="24"/>
          <w:szCs w:val="24"/>
          <w:lang w:eastAsia="en-US"/>
        </w:rPr>
      </w:pPr>
      <w:r w:rsidRPr="00C162FF">
        <w:rPr>
          <w:b/>
          <w:i/>
          <w:sz w:val="24"/>
          <w:szCs w:val="24"/>
          <w:lang w:eastAsia="en-US"/>
        </w:rPr>
        <w:t>Члены Совета директоров Эмитента не имеют особого мнения относительно упомянутых причин и (или) степени их влияния на результаты финансово-хозяйственной деятельности Эмитента, отраженного в протоколе заседания Совета директоров, на котором рассматривались соответствующие вопросы.</w:t>
      </w:r>
    </w:p>
    <w:p w:rsidR="00013F83" w:rsidRPr="00013F83" w:rsidRDefault="00013F83">
      <w:pPr>
        <w:pStyle w:val="2"/>
        <w:rPr>
          <w:sz w:val="24"/>
          <w:szCs w:val="24"/>
        </w:rPr>
      </w:pPr>
      <w:r w:rsidRPr="00013F83">
        <w:rPr>
          <w:sz w:val="24"/>
          <w:szCs w:val="24"/>
        </w:rPr>
        <w:t>4.2. Ликвидность эмитента, достаточность капитала и оборотных средств</w:t>
      </w:r>
    </w:p>
    <w:p w:rsidR="00013F83" w:rsidRPr="00013F83" w:rsidRDefault="00013F83">
      <w:pPr>
        <w:pStyle w:val="SubHeading"/>
        <w:ind w:left="200"/>
        <w:rPr>
          <w:sz w:val="24"/>
          <w:szCs w:val="24"/>
        </w:rPr>
      </w:pPr>
      <w:r w:rsidRPr="00013F83">
        <w:rPr>
          <w:sz w:val="24"/>
          <w:szCs w:val="24"/>
        </w:rPr>
        <w:t>Динамика показателей, характеризующих ликвидность эмитента, рассчитанных на основе данных бухгалтерской (финансовой) отчетности</w:t>
      </w:r>
    </w:p>
    <w:p w:rsidR="00013F83" w:rsidRPr="00013F83" w:rsidRDefault="00013F83">
      <w:pPr>
        <w:ind w:left="400"/>
        <w:rPr>
          <w:sz w:val="24"/>
          <w:szCs w:val="24"/>
        </w:rPr>
      </w:pPr>
      <w:r w:rsidRPr="00013F83">
        <w:rPr>
          <w:sz w:val="24"/>
          <w:szCs w:val="24"/>
        </w:rPr>
        <w:t>Стандарт (правила), в соответствии с которыми составлена бухгалтерская (финансовая) отчетность,</w:t>
      </w:r>
      <w:r w:rsidRPr="00013F83">
        <w:rPr>
          <w:sz w:val="24"/>
          <w:szCs w:val="24"/>
        </w:rPr>
        <w:br/>
        <w:t xml:space="preserve"> на основании которой рассчитаны показатели:</w:t>
      </w:r>
      <w:r w:rsidRPr="00013F83">
        <w:rPr>
          <w:rStyle w:val="Subst"/>
          <w:bCs/>
          <w:iCs/>
          <w:sz w:val="24"/>
          <w:szCs w:val="24"/>
        </w:rPr>
        <w:t xml:space="preserve"> РСБУ</w:t>
      </w:r>
    </w:p>
    <w:p w:rsidR="00013F83" w:rsidRPr="00013F83" w:rsidRDefault="00013F83">
      <w:pPr>
        <w:ind w:left="400"/>
        <w:rPr>
          <w:sz w:val="24"/>
          <w:szCs w:val="24"/>
        </w:rPr>
      </w:pPr>
      <w:r w:rsidRPr="00013F83">
        <w:rPr>
          <w:sz w:val="24"/>
          <w:szCs w:val="24"/>
        </w:rPr>
        <w:t>Единица измерения для показателя 'чистый оборотный капитал':</w:t>
      </w:r>
      <w:r w:rsidRPr="00013F83">
        <w:rPr>
          <w:rStyle w:val="Subst"/>
          <w:bCs/>
          <w:iCs/>
          <w:sz w:val="24"/>
          <w:szCs w:val="24"/>
        </w:rPr>
        <w:t xml:space="preserve"> руб.</w:t>
      </w:r>
    </w:p>
    <w:p w:rsidR="00013F83" w:rsidRPr="00013F83" w:rsidRDefault="00013F83">
      <w:pPr>
        <w:pStyle w:val="ThinDelim"/>
        <w:rPr>
          <w:sz w:val="24"/>
          <w:szCs w:val="24"/>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013F83" w:rsidRPr="00013F83" w:rsidTr="00406CD6">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shd w:val="clear" w:color="auto" w:fill="D9D9D9" w:themeFill="background1" w:themeFillShade="D9"/>
          </w:tcPr>
          <w:p w:rsidR="00013F83" w:rsidRPr="00013F83" w:rsidRDefault="00013F83">
            <w:pPr>
              <w:jc w:val="center"/>
              <w:rPr>
                <w:sz w:val="24"/>
                <w:szCs w:val="24"/>
              </w:rPr>
            </w:pPr>
            <w:r w:rsidRPr="00013F83">
              <w:rPr>
                <w:sz w:val="24"/>
                <w:szCs w:val="24"/>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shd w:val="clear" w:color="auto" w:fill="D9D9D9" w:themeFill="background1" w:themeFillShade="D9"/>
          </w:tcPr>
          <w:p w:rsidR="00013F83" w:rsidRPr="00013F83" w:rsidRDefault="00013F83">
            <w:pPr>
              <w:jc w:val="center"/>
              <w:rPr>
                <w:sz w:val="24"/>
                <w:szCs w:val="24"/>
              </w:rPr>
            </w:pPr>
            <w:r w:rsidRPr="00013F83">
              <w:rPr>
                <w:sz w:val="24"/>
                <w:szCs w:val="24"/>
              </w:rPr>
              <w:t>2016, 9 мес.</w:t>
            </w:r>
          </w:p>
        </w:tc>
        <w:tc>
          <w:tcPr>
            <w:tcW w:w="1860" w:type="dxa"/>
            <w:tcBorders>
              <w:top w:val="double" w:sz="6" w:space="0" w:color="auto"/>
              <w:left w:val="single" w:sz="6" w:space="0" w:color="auto"/>
              <w:bottom w:val="single" w:sz="6" w:space="0" w:color="auto"/>
              <w:right w:val="double" w:sz="6" w:space="0" w:color="auto"/>
            </w:tcBorders>
            <w:shd w:val="clear" w:color="auto" w:fill="D9D9D9" w:themeFill="background1" w:themeFillShade="D9"/>
          </w:tcPr>
          <w:p w:rsidR="00013F83" w:rsidRPr="00013F83" w:rsidRDefault="00013F83">
            <w:pPr>
              <w:jc w:val="center"/>
              <w:rPr>
                <w:sz w:val="24"/>
                <w:szCs w:val="24"/>
              </w:rPr>
            </w:pPr>
            <w:r w:rsidRPr="00013F83">
              <w:rPr>
                <w:sz w:val="24"/>
                <w:szCs w:val="24"/>
              </w:rPr>
              <w:t>2017, 9 мес.</w:t>
            </w:r>
          </w:p>
        </w:tc>
      </w:tr>
      <w:tr w:rsidR="00013F83" w:rsidRPr="00013F8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Чистый оборотный капитал</w:t>
            </w:r>
          </w:p>
        </w:tc>
        <w:tc>
          <w:tcPr>
            <w:tcW w:w="182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-2 095 095</w:t>
            </w:r>
          </w:p>
        </w:tc>
        <w:tc>
          <w:tcPr>
            <w:tcW w:w="18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2 929 075</w:t>
            </w:r>
          </w:p>
        </w:tc>
      </w:tr>
      <w:tr w:rsidR="00013F83" w:rsidRPr="00013F8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Коэффициент текущей ликвидности</w:t>
            </w:r>
          </w:p>
        </w:tc>
        <w:tc>
          <w:tcPr>
            <w:tcW w:w="182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0.59</w:t>
            </w:r>
          </w:p>
        </w:tc>
        <w:tc>
          <w:tcPr>
            <w:tcW w:w="18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4.38</w:t>
            </w:r>
          </w:p>
        </w:tc>
      </w:tr>
      <w:tr w:rsidR="00013F83" w:rsidRPr="00013F8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013F83" w:rsidRPr="00013F83" w:rsidRDefault="00013F83">
            <w:pPr>
              <w:rPr>
                <w:sz w:val="24"/>
                <w:szCs w:val="24"/>
              </w:rPr>
            </w:pPr>
            <w:r w:rsidRPr="00013F83">
              <w:rPr>
                <w:sz w:val="24"/>
                <w:szCs w:val="24"/>
              </w:rPr>
              <w:t>Коэффициент быстрой ликвидности</w:t>
            </w:r>
          </w:p>
        </w:tc>
        <w:tc>
          <w:tcPr>
            <w:tcW w:w="1820" w:type="dxa"/>
            <w:tcBorders>
              <w:top w:val="single" w:sz="6" w:space="0" w:color="auto"/>
              <w:left w:val="single" w:sz="6" w:space="0" w:color="auto"/>
              <w:bottom w:val="double" w:sz="6" w:space="0" w:color="auto"/>
              <w:right w:val="single" w:sz="6" w:space="0" w:color="auto"/>
            </w:tcBorders>
          </w:tcPr>
          <w:p w:rsidR="00013F83" w:rsidRPr="00013F83" w:rsidRDefault="00013F83">
            <w:pPr>
              <w:jc w:val="right"/>
              <w:rPr>
                <w:sz w:val="24"/>
                <w:szCs w:val="24"/>
              </w:rPr>
            </w:pPr>
            <w:r w:rsidRPr="00013F83">
              <w:rPr>
                <w:sz w:val="24"/>
                <w:szCs w:val="24"/>
              </w:rPr>
              <w:t>0.58</w:t>
            </w:r>
          </w:p>
        </w:tc>
        <w:tc>
          <w:tcPr>
            <w:tcW w:w="1860" w:type="dxa"/>
            <w:tcBorders>
              <w:top w:val="single" w:sz="6" w:space="0" w:color="auto"/>
              <w:left w:val="single" w:sz="6" w:space="0" w:color="auto"/>
              <w:bottom w:val="double" w:sz="6" w:space="0" w:color="auto"/>
              <w:right w:val="double" w:sz="6" w:space="0" w:color="auto"/>
            </w:tcBorders>
          </w:tcPr>
          <w:p w:rsidR="00013F83" w:rsidRPr="00013F83" w:rsidRDefault="00013F83">
            <w:pPr>
              <w:jc w:val="right"/>
              <w:rPr>
                <w:sz w:val="24"/>
                <w:szCs w:val="24"/>
              </w:rPr>
            </w:pPr>
            <w:r w:rsidRPr="00013F83">
              <w:rPr>
                <w:sz w:val="24"/>
                <w:szCs w:val="24"/>
              </w:rPr>
              <w:t>4.3</w:t>
            </w:r>
          </w:p>
        </w:tc>
      </w:tr>
    </w:tbl>
    <w:p w:rsidR="00013F83" w:rsidRPr="00013F83" w:rsidRDefault="00013F83">
      <w:pPr>
        <w:rPr>
          <w:sz w:val="24"/>
          <w:szCs w:val="24"/>
        </w:rPr>
      </w:pPr>
    </w:p>
    <w:p w:rsidR="00406CD6" w:rsidRPr="00576299" w:rsidRDefault="00406CD6" w:rsidP="00406CD6">
      <w:pPr>
        <w:ind w:left="200"/>
        <w:jc w:val="both"/>
        <w:rPr>
          <w:sz w:val="24"/>
          <w:szCs w:val="24"/>
        </w:rPr>
      </w:pPr>
      <w:r w:rsidRPr="00576299">
        <w:rPr>
          <w:sz w:val="24"/>
          <w:szCs w:val="24"/>
        </w:rPr>
        <w:t>По усмотрению эмитента дополнительно приводится динамика показателей, характеризующих ликвидность эмитента, рассчитанных на основе данных сводной бухгалтерской (консолидированной финансовой) отчетности эмитента, включаемой в состав ежеквартального отчета:</w:t>
      </w:r>
      <w:r w:rsidRPr="00576299">
        <w:rPr>
          <w:rStyle w:val="Subst"/>
          <w:sz w:val="24"/>
          <w:szCs w:val="24"/>
        </w:rPr>
        <w:t xml:space="preserve"> Нет</w:t>
      </w:r>
    </w:p>
    <w:p w:rsidR="00406CD6" w:rsidRPr="00576299" w:rsidRDefault="00406CD6" w:rsidP="00406CD6">
      <w:pPr>
        <w:ind w:left="200"/>
        <w:jc w:val="both"/>
        <w:rPr>
          <w:sz w:val="24"/>
          <w:szCs w:val="24"/>
        </w:rPr>
      </w:pPr>
    </w:p>
    <w:p w:rsidR="00406CD6" w:rsidRPr="00576299" w:rsidRDefault="00406CD6" w:rsidP="00406CD6">
      <w:pPr>
        <w:ind w:left="200"/>
        <w:jc w:val="both"/>
        <w:rPr>
          <w:sz w:val="24"/>
          <w:szCs w:val="24"/>
        </w:rPr>
      </w:pPr>
      <w:r w:rsidRPr="00576299">
        <w:rPr>
          <w:sz w:val="24"/>
          <w:szCs w:val="24"/>
        </w:rPr>
        <w:t>Все показатели рассчитаны на основе рекомендуемых методик расчетов:</w:t>
      </w:r>
      <w:r w:rsidRPr="00576299">
        <w:rPr>
          <w:rStyle w:val="Subst"/>
          <w:sz w:val="24"/>
          <w:szCs w:val="24"/>
        </w:rPr>
        <w:t xml:space="preserve"> Да</w:t>
      </w:r>
    </w:p>
    <w:p w:rsidR="00406CD6" w:rsidRPr="00C162FF" w:rsidRDefault="00406CD6" w:rsidP="00406CD6">
      <w:pPr>
        <w:ind w:left="200"/>
        <w:jc w:val="both"/>
        <w:rPr>
          <w:sz w:val="24"/>
          <w:szCs w:val="24"/>
        </w:rPr>
      </w:pPr>
      <w:r w:rsidRPr="00C162FF">
        <w:rPr>
          <w:sz w:val="24"/>
          <w:szCs w:val="24"/>
        </w:rPr>
        <w:t>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w:t>
      </w:r>
    </w:p>
    <w:p w:rsidR="00406CD6" w:rsidRPr="00C162FF" w:rsidRDefault="00406CD6" w:rsidP="00406CD6">
      <w:pPr>
        <w:ind w:left="200"/>
        <w:jc w:val="both"/>
        <w:rPr>
          <w:sz w:val="24"/>
          <w:szCs w:val="24"/>
        </w:rPr>
      </w:pPr>
    </w:p>
    <w:p w:rsidR="00406CD6" w:rsidRPr="005E35D1" w:rsidRDefault="00406CD6" w:rsidP="00406CD6">
      <w:pPr>
        <w:spacing w:after="200"/>
        <w:ind w:firstLine="567"/>
        <w:jc w:val="both"/>
        <w:rPr>
          <w:b/>
          <w:i/>
          <w:sz w:val="24"/>
          <w:szCs w:val="24"/>
          <w:lang w:eastAsia="en-US"/>
        </w:rPr>
      </w:pPr>
      <w:r w:rsidRPr="005E35D1">
        <w:rPr>
          <w:b/>
          <w:i/>
          <w:sz w:val="24"/>
          <w:szCs w:val="24"/>
          <w:lang w:eastAsia="en-US"/>
        </w:rPr>
        <w:t xml:space="preserve">Оборотный капитал отражает величину, на которую общая сумма оборотных средств превышает сумму обязательств (кредиторской задолженности). Показатель характеризует отсутствие у Эмитента оборотных средств на покрытие суммы обязательств на протяжении всего исследуемого периода. При этом можно говорить об улучшении ситуации, т.к. сумма оборотного капитала увеличивается и по итогам </w:t>
      </w:r>
      <w:r>
        <w:rPr>
          <w:b/>
          <w:i/>
          <w:sz w:val="24"/>
          <w:szCs w:val="24"/>
          <w:lang w:eastAsia="en-US"/>
        </w:rPr>
        <w:t>3</w:t>
      </w:r>
      <w:r w:rsidRPr="005E35D1">
        <w:rPr>
          <w:b/>
          <w:i/>
          <w:sz w:val="24"/>
          <w:szCs w:val="24"/>
          <w:lang w:eastAsia="en-US"/>
        </w:rPr>
        <w:t xml:space="preserve"> квартала 2017 г. </w:t>
      </w:r>
      <w:r w:rsidRPr="005E35D1">
        <w:rPr>
          <w:b/>
          <w:i/>
          <w:sz w:val="24"/>
          <w:szCs w:val="24"/>
          <w:lang w:eastAsia="en-US"/>
        </w:rPr>
        <w:lastRenderedPageBreak/>
        <w:t>достигла положительного значения.</w:t>
      </w:r>
    </w:p>
    <w:p w:rsidR="00406CD6" w:rsidRPr="005E35D1" w:rsidRDefault="00406CD6" w:rsidP="00406CD6">
      <w:pPr>
        <w:spacing w:after="200"/>
        <w:ind w:firstLine="567"/>
        <w:jc w:val="both"/>
        <w:rPr>
          <w:b/>
          <w:i/>
          <w:sz w:val="24"/>
          <w:szCs w:val="24"/>
          <w:lang w:eastAsia="en-US"/>
        </w:rPr>
      </w:pPr>
      <w:r w:rsidRPr="005E35D1">
        <w:rPr>
          <w:b/>
          <w:i/>
          <w:sz w:val="24"/>
          <w:szCs w:val="24"/>
          <w:lang w:eastAsia="en-US"/>
        </w:rPr>
        <w:t xml:space="preserve">Коэффициент текущей ликвидности характеризует общую обеспеченность краткосрочной задолженности Эмитента оборотными средствами для ведения хозяйственной деятельности и своевременного погашения его срочных обязательств. В </w:t>
      </w:r>
      <w:r>
        <w:rPr>
          <w:b/>
          <w:i/>
          <w:sz w:val="24"/>
          <w:szCs w:val="24"/>
          <w:lang w:eastAsia="en-US"/>
        </w:rPr>
        <w:t>3</w:t>
      </w:r>
      <w:r w:rsidRPr="005E35D1">
        <w:rPr>
          <w:b/>
          <w:i/>
          <w:sz w:val="24"/>
          <w:szCs w:val="24"/>
          <w:lang w:eastAsia="en-US"/>
        </w:rPr>
        <w:t xml:space="preserve"> квартале 2017 года анализируемый показатель достиг значения 4,3</w:t>
      </w:r>
      <w:r>
        <w:rPr>
          <w:b/>
          <w:i/>
          <w:sz w:val="24"/>
          <w:szCs w:val="24"/>
          <w:lang w:eastAsia="en-US"/>
        </w:rPr>
        <w:t>8</w:t>
      </w:r>
      <w:r w:rsidRPr="005E35D1">
        <w:rPr>
          <w:b/>
          <w:i/>
          <w:sz w:val="24"/>
          <w:szCs w:val="24"/>
          <w:lang w:eastAsia="en-US"/>
        </w:rPr>
        <w:t>. Данный показатель имеет величину значительно выше нормы.</w:t>
      </w:r>
    </w:p>
    <w:p w:rsidR="00406CD6" w:rsidRPr="005E35D1" w:rsidRDefault="00406CD6" w:rsidP="00406CD6">
      <w:pPr>
        <w:spacing w:after="200"/>
        <w:ind w:firstLine="567"/>
        <w:jc w:val="both"/>
        <w:rPr>
          <w:b/>
          <w:i/>
          <w:sz w:val="24"/>
          <w:szCs w:val="24"/>
          <w:lang w:eastAsia="en-US"/>
        </w:rPr>
      </w:pPr>
      <w:r w:rsidRPr="005E35D1">
        <w:rPr>
          <w:b/>
          <w:i/>
          <w:sz w:val="24"/>
          <w:szCs w:val="24"/>
          <w:lang w:eastAsia="en-US"/>
        </w:rPr>
        <w:t xml:space="preserve">Коэффициент быстрой ликвидности позволяет оценить, какую долю текущих краткосрочных обязательств может погасить предприятие в наиболее короткий срок. Во </w:t>
      </w:r>
      <w:r>
        <w:rPr>
          <w:b/>
          <w:i/>
          <w:sz w:val="24"/>
          <w:szCs w:val="24"/>
          <w:lang w:eastAsia="en-US"/>
        </w:rPr>
        <w:t>3</w:t>
      </w:r>
      <w:r w:rsidRPr="005E35D1">
        <w:rPr>
          <w:b/>
          <w:i/>
          <w:sz w:val="24"/>
          <w:szCs w:val="24"/>
          <w:lang w:eastAsia="en-US"/>
        </w:rPr>
        <w:t xml:space="preserve"> квартале 2017 года анализируемый показатель достиг значения 4,</w:t>
      </w:r>
      <w:r>
        <w:rPr>
          <w:b/>
          <w:i/>
          <w:sz w:val="24"/>
          <w:szCs w:val="24"/>
          <w:lang w:eastAsia="en-US"/>
        </w:rPr>
        <w:t>30.</w:t>
      </w:r>
      <w:r w:rsidRPr="005E35D1">
        <w:rPr>
          <w:b/>
          <w:i/>
          <w:sz w:val="24"/>
          <w:szCs w:val="24"/>
          <w:lang w:eastAsia="en-US"/>
        </w:rPr>
        <w:t xml:space="preserve"> Данный показатель имеет величину значительно выше нормы.</w:t>
      </w:r>
    </w:p>
    <w:p w:rsidR="00406CD6" w:rsidRPr="00C162FF" w:rsidRDefault="00406CD6" w:rsidP="00406CD6">
      <w:pPr>
        <w:spacing w:after="200"/>
        <w:ind w:firstLine="567"/>
        <w:jc w:val="both"/>
        <w:rPr>
          <w:b/>
          <w:i/>
          <w:sz w:val="24"/>
          <w:szCs w:val="24"/>
          <w:lang w:eastAsia="en-US"/>
        </w:rPr>
      </w:pPr>
      <w:r w:rsidRPr="005E35D1">
        <w:rPr>
          <w:b/>
          <w:i/>
          <w:sz w:val="24"/>
          <w:szCs w:val="24"/>
          <w:lang w:eastAsia="en-US"/>
        </w:rPr>
        <w:t>Высокие значения показателей ликвидности эмитента обусловлены в первую очередь структурой заемных средств, в которых значительную часть занимает долгосрочные обязательства, которые и являются источниками средств для формирования оборотных активов компании.</w:t>
      </w:r>
    </w:p>
    <w:p w:rsidR="00406CD6" w:rsidRPr="00C162FF" w:rsidRDefault="00406CD6" w:rsidP="00406CD6">
      <w:pPr>
        <w:ind w:left="200"/>
        <w:jc w:val="both"/>
        <w:rPr>
          <w:sz w:val="24"/>
          <w:szCs w:val="24"/>
        </w:rPr>
      </w:pPr>
      <w:r w:rsidRPr="00C162FF">
        <w:rPr>
          <w:sz w:val="24"/>
          <w:szCs w:val="24"/>
        </w:rP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sidRPr="00C162FF">
        <w:rPr>
          <w:rStyle w:val="Subst"/>
          <w:bCs/>
          <w:iCs/>
          <w:sz w:val="24"/>
          <w:szCs w:val="24"/>
        </w:rPr>
        <w:t xml:space="preserve"> Нет</w:t>
      </w:r>
    </w:p>
    <w:p w:rsidR="00406CD6" w:rsidRPr="00C162FF" w:rsidRDefault="00406CD6" w:rsidP="00406CD6">
      <w:pPr>
        <w:ind w:left="200"/>
        <w:jc w:val="both"/>
        <w:rPr>
          <w:sz w:val="24"/>
          <w:szCs w:val="24"/>
        </w:rPr>
      </w:pPr>
      <w:r w:rsidRPr="00C162FF">
        <w:rPr>
          <w:sz w:val="24"/>
          <w:szCs w:val="24"/>
        </w:rP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r w:rsidRPr="00C162FF">
        <w:rPr>
          <w:rStyle w:val="Subst"/>
          <w:bCs/>
          <w:iCs/>
          <w:sz w:val="24"/>
          <w:szCs w:val="24"/>
        </w:rPr>
        <w:t xml:space="preserve"> Нет</w:t>
      </w:r>
    </w:p>
    <w:p w:rsidR="00013F83" w:rsidRPr="00013F83" w:rsidRDefault="00013F83">
      <w:pPr>
        <w:pStyle w:val="2"/>
        <w:rPr>
          <w:sz w:val="24"/>
          <w:szCs w:val="24"/>
        </w:rPr>
      </w:pPr>
      <w:r w:rsidRPr="00013F83">
        <w:rPr>
          <w:sz w:val="24"/>
          <w:szCs w:val="24"/>
        </w:rPr>
        <w:t>4.3. Финансовые вложения эмитента</w:t>
      </w:r>
    </w:p>
    <w:p w:rsidR="00013F83" w:rsidRPr="00013F83" w:rsidRDefault="00013F83">
      <w:pPr>
        <w:pStyle w:val="SubHeading"/>
        <w:ind w:left="200"/>
        <w:rPr>
          <w:sz w:val="24"/>
          <w:szCs w:val="24"/>
        </w:rPr>
      </w:pPr>
      <w:r w:rsidRPr="00013F83">
        <w:rPr>
          <w:sz w:val="24"/>
          <w:szCs w:val="24"/>
        </w:rPr>
        <w:t>На 30.09.2017 г.</w:t>
      </w:r>
    </w:p>
    <w:p w:rsidR="00406CD6" w:rsidRDefault="00406CD6" w:rsidP="00406CD6">
      <w:pPr>
        <w:ind w:left="400"/>
        <w:jc w:val="both"/>
        <w:rPr>
          <w:sz w:val="24"/>
          <w:szCs w:val="24"/>
        </w:rPr>
      </w:pPr>
      <w:r w:rsidRPr="00576299">
        <w:rPr>
          <w:sz w:val="24"/>
          <w:szCs w:val="24"/>
        </w:rPr>
        <w:t>Перечень финансовых вложений эмитента, которые составляют 5 и более процентов всех его финансовых вложений на дату окончания отчетного периода</w:t>
      </w:r>
    </w:p>
    <w:p w:rsidR="00406CD6" w:rsidRPr="00576299" w:rsidRDefault="00406CD6" w:rsidP="00406CD6">
      <w:pPr>
        <w:ind w:left="400"/>
        <w:jc w:val="both"/>
        <w:rPr>
          <w:sz w:val="24"/>
          <w:szCs w:val="24"/>
        </w:rPr>
      </w:pPr>
    </w:p>
    <w:p w:rsidR="00406CD6" w:rsidRPr="008C5D03" w:rsidRDefault="00406CD6" w:rsidP="00406CD6">
      <w:pPr>
        <w:widowControl/>
        <w:numPr>
          <w:ilvl w:val="0"/>
          <w:numId w:val="14"/>
        </w:numPr>
        <w:tabs>
          <w:tab w:val="left" w:pos="993"/>
        </w:tabs>
        <w:autoSpaceDE/>
        <w:autoSpaceDN/>
        <w:adjustRightInd/>
        <w:spacing w:before="0" w:after="0"/>
        <w:contextualSpacing/>
        <w:jc w:val="both"/>
        <w:rPr>
          <w:sz w:val="24"/>
          <w:szCs w:val="24"/>
          <w:lang w:eastAsia="en-US"/>
        </w:rPr>
      </w:pPr>
      <w:r w:rsidRPr="008C5D03">
        <w:rPr>
          <w:b/>
          <w:bCs/>
          <w:i/>
          <w:iCs/>
          <w:sz w:val="24"/>
          <w:szCs w:val="24"/>
          <w:lang w:eastAsia="en-US"/>
        </w:rPr>
        <w:t>Финансовое вложение является долей участия в уставном (складочном) капитале</w:t>
      </w:r>
    </w:p>
    <w:p w:rsidR="00406CD6" w:rsidRPr="008C5D03" w:rsidRDefault="00406CD6" w:rsidP="00406CD6">
      <w:pPr>
        <w:tabs>
          <w:tab w:val="left" w:pos="993"/>
        </w:tabs>
        <w:autoSpaceDE/>
        <w:autoSpaceDN/>
        <w:spacing w:before="0" w:after="0"/>
        <w:ind w:firstLine="567"/>
        <w:jc w:val="both"/>
        <w:rPr>
          <w:sz w:val="24"/>
          <w:szCs w:val="24"/>
          <w:lang w:eastAsia="en-US"/>
        </w:rPr>
      </w:pPr>
      <w:r w:rsidRPr="008C5D03">
        <w:rPr>
          <w:sz w:val="24"/>
          <w:szCs w:val="24"/>
          <w:lang w:eastAsia="en-US"/>
        </w:rPr>
        <w:t xml:space="preserve">объект финансового вложения, в том числе полное и сокращенное фирменные наименования (для некоммерческой организации - наименование), место нахождения, ИНН (если применимо), ОГРН (если применимо) организации, в которой эмитент имеет долю участия в уставном (складочном) капитале (паевом фонде): </w:t>
      </w:r>
    </w:p>
    <w:p w:rsidR="00406CD6" w:rsidRPr="008C5D03" w:rsidRDefault="00406CD6" w:rsidP="00406CD6">
      <w:pPr>
        <w:tabs>
          <w:tab w:val="left" w:pos="993"/>
        </w:tabs>
        <w:autoSpaceDE/>
        <w:autoSpaceDN/>
        <w:spacing w:before="0" w:after="0"/>
        <w:ind w:firstLine="567"/>
        <w:jc w:val="both"/>
        <w:rPr>
          <w:sz w:val="24"/>
          <w:szCs w:val="24"/>
          <w:lang w:eastAsia="en-US"/>
        </w:rPr>
      </w:pPr>
    </w:p>
    <w:p w:rsidR="00406CD6" w:rsidRPr="008C5D03" w:rsidRDefault="00406CD6" w:rsidP="00406CD6">
      <w:pPr>
        <w:tabs>
          <w:tab w:val="left" w:pos="993"/>
        </w:tabs>
        <w:autoSpaceDE/>
        <w:autoSpaceDN/>
        <w:spacing w:before="0" w:after="0"/>
        <w:ind w:firstLine="567"/>
        <w:jc w:val="both"/>
        <w:rPr>
          <w:sz w:val="24"/>
          <w:szCs w:val="24"/>
          <w:lang w:eastAsia="en-US"/>
        </w:rPr>
      </w:pPr>
      <w:r w:rsidRPr="008C5D03">
        <w:rPr>
          <w:sz w:val="24"/>
          <w:szCs w:val="24"/>
          <w:lang w:eastAsia="en-US"/>
        </w:rPr>
        <w:t xml:space="preserve">Полное фирменное наименование: </w:t>
      </w:r>
      <w:r w:rsidRPr="008C5D03">
        <w:rPr>
          <w:b/>
          <w:i/>
          <w:sz w:val="24"/>
          <w:szCs w:val="24"/>
          <w:lang w:eastAsia="en-US"/>
        </w:rPr>
        <w:t xml:space="preserve">Общество с ограниченной </w:t>
      </w:r>
      <w:r w:rsidRPr="008C5D03">
        <w:rPr>
          <w:b/>
          <w:i/>
          <w:sz w:val="24"/>
          <w:szCs w:val="24"/>
          <w:lang w:eastAsia="en-US"/>
        </w:rPr>
        <w:lastRenderedPageBreak/>
        <w:t>ответственностью «Перспектива Инвест Групп»</w:t>
      </w:r>
    </w:p>
    <w:p w:rsidR="00406CD6" w:rsidRPr="008C5D03" w:rsidRDefault="00406CD6" w:rsidP="00406CD6">
      <w:pPr>
        <w:tabs>
          <w:tab w:val="left" w:pos="993"/>
        </w:tabs>
        <w:autoSpaceDE/>
        <w:autoSpaceDN/>
        <w:spacing w:before="0" w:after="0"/>
        <w:ind w:firstLine="567"/>
        <w:jc w:val="both"/>
        <w:rPr>
          <w:sz w:val="24"/>
          <w:szCs w:val="24"/>
          <w:lang w:eastAsia="en-US"/>
        </w:rPr>
      </w:pPr>
      <w:r w:rsidRPr="008C5D03">
        <w:rPr>
          <w:sz w:val="24"/>
          <w:szCs w:val="24"/>
          <w:lang w:eastAsia="en-US"/>
        </w:rPr>
        <w:t xml:space="preserve">Сокращенное фирменное наименование: </w:t>
      </w:r>
      <w:r w:rsidRPr="008C5D03">
        <w:rPr>
          <w:b/>
          <w:i/>
          <w:sz w:val="24"/>
          <w:szCs w:val="24"/>
          <w:lang w:eastAsia="en-US"/>
        </w:rPr>
        <w:t>ООО «ПИ Групп»</w:t>
      </w:r>
    </w:p>
    <w:p w:rsidR="00406CD6" w:rsidRPr="008C5D03" w:rsidRDefault="00406CD6" w:rsidP="00406CD6">
      <w:pPr>
        <w:tabs>
          <w:tab w:val="left" w:pos="993"/>
        </w:tabs>
        <w:autoSpaceDE/>
        <w:autoSpaceDN/>
        <w:spacing w:before="0" w:after="0"/>
        <w:ind w:firstLine="567"/>
        <w:jc w:val="both"/>
        <w:rPr>
          <w:sz w:val="24"/>
          <w:szCs w:val="24"/>
          <w:lang w:eastAsia="en-US"/>
        </w:rPr>
      </w:pPr>
      <w:r w:rsidRPr="008C5D03">
        <w:rPr>
          <w:sz w:val="24"/>
          <w:szCs w:val="24"/>
          <w:lang w:eastAsia="en-US"/>
        </w:rPr>
        <w:t xml:space="preserve">ОГРН: </w:t>
      </w:r>
      <w:r w:rsidRPr="008C5D03">
        <w:rPr>
          <w:b/>
          <w:i/>
          <w:sz w:val="24"/>
          <w:szCs w:val="24"/>
          <w:lang w:eastAsia="en-US"/>
        </w:rPr>
        <w:t>5147746420399</w:t>
      </w:r>
    </w:p>
    <w:p w:rsidR="00406CD6" w:rsidRPr="008C5D03" w:rsidRDefault="00406CD6" w:rsidP="00406CD6">
      <w:pPr>
        <w:tabs>
          <w:tab w:val="left" w:pos="993"/>
        </w:tabs>
        <w:autoSpaceDE/>
        <w:autoSpaceDN/>
        <w:spacing w:before="0" w:after="0"/>
        <w:ind w:firstLine="567"/>
        <w:jc w:val="both"/>
        <w:rPr>
          <w:sz w:val="24"/>
          <w:szCs w:val="24"/>
          <w:lang w:eastAsia="en-US"/>
        </w:rPr>
      </w:pPr>
      <w:r w:rsidRPr="008C5D03">
        <w:rPr>
          <w:sz w:val="24"/>
          <w:szCs w:val="24"/>
          <w:lang w:eastAsia="en-US"/>
        </w:rPr>
        <w:t xml:space="preserve">ИНН: </w:t>
      </w:r>
      <w:r w:rsidRPr="008C5D03">
        <w:rPr>
          <w:b/>
          <w:i/>
          <w:sz w:val="24"/>
          <w:szCs w:val="24"/>
          <w:lang w:eastAsia="en-US"/>
        </w:rPr>
        <w:t>7722865077</w:t>
      </w:r>
    </w:p>
    <w:p w:rsidR="00406CD6" w:rsidRPr="008C5D03" w:rsidRDefault="00406CD6" w:rsidP="00406CD6">
      <w:pPr>
        <w:tabs>
          <w:tab w:val="left" w:pos="993"/>
        </w:tabs>
        <w:autoSpaceDE/>
        <w:autoSpaceDN/>
        <w:spacing w:before="0" w:after="0"/>
        <w:ind w:firstLine="567"/>
        <w:jc w:val="both"/>
        <w:rPr>
          <w:sz w:val="24"/>
          <w:szCs w:val="24"/>
          <w:lang w:eastAsia="en-US"/>
        </w:rPr>
      </w:pPr>
      <w:r w:rsidRPr="008C5D03">
        <w:rPr>
          <w:sz w:val="24"/>
          <w:szCs w:val="24"/>
          <w:lang w:eastAsia="en-US"/>
        </w:rPr>
        <w:t xml:space="preserve">Место нахождения: </w:t>
      </w:r>
      <w:r w:rsidRPr="008C5D03">
        <w:rPr>
          <w:b/>
          <w:i/>
          <w:sz w:val="24"/>
          <w:szCs w:val="24"/>
          <w:lang w:eastAsia="en-US"/>
        </w:rPr>
        <w:t>111033, г. Москва, ул. Золоторожский вал, д. 11</w:t>
      </w:r>
    </w:p>
    <w:p w:rsidR="00406CD6" w:rsidRPr="008C5D03" w:rsidRDefault="00406CD6" w:rsidP="00406CD6">
      <w:pPr>
        <w:tabs>
          <w:tab w:val="left" w:pos="993"/>
        </w:tabs>
        <w:autoSpaceDE/>
        <w:autoSpaceDN/>
        <w:spacing w:before="0" w:after="0"/>
        <w:ind w:firstLine="567"/>
        <w:jc w:val="both"/>
        <w:rPr>
          <w:sz w:val="24"/>
          <w:szCs w:val="24"/>
          <w:lang w:eastAsia="en-US"/>
        </w:rPr>
      </w:pPr>
    </w:p>
    <w:p w:rsidR="00406CD6" w:rsidRPr="008C5D03" w:rsidRDefault="00406CD6" w:rsidP="00406CD6">
      <w:pPr>
        <w:tabs>
          <w:tab w:val="left" w:pos="993"/>
        </w:tabs>
        <w:autoSpaceDE/>
        <w:autoSpaceDN/>
        <w:spacing w:before="0" w:after="0"/>
        <w:ind w:firstLine="567"/>
        <w:jc w:val="both"/>
        <w:rPr>
          <w:sz w:val="24"/>
          <w:szCs w:val="24"/>
          <w:lang w:eastAsia="en-US"/>
        </w:rPr>
      </w:pPr>
      <w:r w:rsidRPr="008C5D03">
        <w:rPr>
          <w:sz w:val="24"/>
          <w:szCs w:val="24"/>
          <w:lang w:eastAsia="en-US"/>
        </w:rPr>
        <w:t>Размер вложения в денежном выражении:</w:t>
      </w:r>
      <w:r w:rsidRPr="008C5D03">
        <w:rPr>
          <w:b/>
          <w:bCs/>
          <w:i/>
          <w:iCs/>
          <w:sz w:val="24"/>
          <w:szCs w:val="24"/>
          <w:lang w:eastAsia="en-US"/>
        </w:rPr>
        <w:t xml:space="preserve"> 675 812 000,00 руб.</w:t>
      </w:r>
    </w:p>
    <w:p w:rsidR="00406CD6" w:rsidRPr="008C5D03" w:rsidRDefault="00406CD6" w:rsidP="00406CD6">
      <w:pPr>
        <w:tabs>
          <w:tab w:val="left" w:pos="993"/>
        </w:tabs>
        <w:autoSpaceDE/>
        <w:autoSpaceDN/>
        <w:spacing w:before="0" w:after="0"/>
        <w:ind w:firstLine="567"/>
        <w:jc w:val="both"/>
        <w:rPr>
          <w:sz w:val="24"/>
          <w:szCs w:val="24"/>
          <w:lang w:eastAsia="en-US"/>
        </w:rPr>
      </w:pPr>
      <w:r w:rsidRPr="008C5D03">
        <w:rPr>
          <w:sz w:val="24"/>
          <w:szCs w:val="24"/>
          <w:lang w:eastAsia="en-US"/>
        </w:rPr>
        <w:t>Размер вложения в процентах от уставного (складочного) капитала (паевого фонда):</w:t>
      </w:r>
      <w:r w:rsidRPr="008C5D03">
        <w:rPr>
          <w:b/>
          <w:bCs/>
          <w:i/>
          <w:iCs/>
          <w:sz w:val="24"/>
          <w:szCs w:val="24"/>
          <w:lang w:eastAsia="en-US"/>
        </w:rPr>
        <w:t xml:space="preserve"> 100</w:t>
      </w:r>
    </w:p>
    <w:p w:rsidR="00406CD6" w:rsidRPr="008C5D03" w:rsidRDefault="00406CD6" w:rsidP="00406CD6">
      <w:pPr>
        <w:tabs>
          <w:tab w:val="left" w:pos="993"/>
        </w:tabs>
        <w:autoSpaceDE/>
        <w:autoSpaceDN/>
        <w:spacing w:before="0" w:after="0"/>
        <w:ind w:firstLine="567"/>
        <w:jc w:val="both"/>
        <w:rPr>
          <w:sz w:val="24"/>
          <w:szCs w:val="24"/>
          <w:lang w:eastAsia="en-US"/>
        </w:rPr>
      </w:pPr>
      <w:r w:rsidRPr="008C5D03">
        <w:rPr>
          <w:sz w:val="24"/>
          <w:szCs w:val="24"/>
          <w:lang w:eastAsia="en-US"/>
        </w:rPr>
        <w:t>размер дохода от объекта финансового вложения или порядок его определения, срок выплаты:</w:t>
      </w:r>
    </w:p>
    <w:p w:rsidR="00406CD6" w:rsidRPr="008C5D03" w:rsidRDefault="00406CD6" w:rsidP="00406CD6">
      <w:pPr>
        <w:tabs>
          <w:tab w:val="left" w:pos="993"/>
        </w:tabs>
        <w:autoSpaceDE/>
        <w:autoSpaceDN/>
        <w:spacing w:before="0" w:after="0"/>
        <w:ind w:firstLine="567"/>
        <w:jc w:val="both"/>
        <w:rPr>
          <w:sz w:val="24"/>
          <w:szCs w:val="24"/>
          <w:lang w:eastAsia="en-US"/>
        </w:rPr>
      </w:pPr>
    </w:p>
    <w:p w:rsidR="00406CD6" w:rsidRPr="008C5D03" w:rsidRDefault="00406CD6" w:rsidP="00406CD6">
      <w:pPr>
        <w:tabs>
          <w:tab w:val="left" w:pos="993"/>
        </w:tabs>
        <w:autoSpaceDE/>
        <w:autoSpaceDN/>
        <w:spacing w:before="0" w:after="0"/>
        <w:ind w:firstLine="567"/>
        <w:jc w:val="both"/>
        <w:rPr>
          <w:b/>
          <w:i/>
          <w:sz w:val="24"/>
          <w:szCs w:val="24"/>
          <w:lang w:eastAsia="en-US"/>
        </w:rPr>
      </w:pPr>
      <w:r w:rsidRPr="008C5D03">
        <w:rPr>
          <w:b/>
          <w:i/>
          <w:sz w:val="24"/>
          <w:szCs w:val="24"/>
          <w:lang w:eastAsia="en-US"/>
        </w:rPr>
        <w:t>В соответствии с уставом ООО «ПИ Групп»:</w:t>
      </w:r>
    </w:p>
    <w:p w:rsidR="00406CD6" w:rsidRPr="008C5D03" w:rsidRDefault="00406CD6" w:rsidP="00406CD6">
      <w:pPr>
        <w:tabs>
          <w:tab w:val="left" w:pos="993"/>
        </w:tabs>
        <w:autoSpaceDE/>
        <w:autoSpaceDN/>
        <w:spacing w:before="0" w:after="0"/>
        <w:ind w:firstLine="567"/>
        <w:jc w:val="both"/>
        <w:rPr>
          <w:b/>
          <w:i/>
          <w:sz w:val="24"/>
          <w:szCs w:val="24"/>
          <w:lang w:eastAsia="en-US"/>
        </w:rPr>
      </w:pPr>
      <w:r w:rsidRPr="008C5D03">
        <w:rPr>
          <w:b/>
          <w:i/>
          <w:sz w:val="24"/>
          <w:szCs w:val="24"/>
          <w:lang w:eastAsia="en-US"/>
        </w:rPr>
        <w:t xml:space="preserve">13.1 Общество вправе ежеквартально, раз в полгода или раз в год принимать решение о распределении своей чистой прибыли между Участниками Общества с учетом ограничений, установленных </w:t>
      </w:r>
      <w:r w:rsidRPr="00AD7B0F">
        <w:rPr>
          <w:b/>
          <w:i/>
          <w:sz w:val="24"/>
          <w:szCs w:val="24"/>
          <w:lang w:eastAsia="en-US"/>
        </w:rPr>
        <w:t>ст.2</w:t>
      </w:r>
      <w:r w:rsidR="00710C3E" w:rsidRPr="00AD7B0F">
        <w:rPr>
          <w:b/>
          <w:i/>
          <w:sz w:val="24"/>
          <w:szCs w:val="24"/>
          <w:lang w:eastAsia="en-US"/>
        </w:rPr>
        <w:t>9</w:t>
      </w:r>
      <w:r w:rsidRPr="008C5D03">
        <w:rPr>
          <w:b/>
          <w:i/>
          <w:sz w:val="24"/>
          <w:szCs w:val="24"/>
          <w:lang w:eastAsia="en-US"/>
        </w:rPr>
        <w:t xml:space="preserve"> Закона. Решение об определении части прибыли Общества, распределяемой между участниками Общества, принимается Общим собранием участников Общества.</w:t>
      </w:r>
    </w:p>
    <w:p w:rsidR="00406CD6" w:rsidRPr="008C5D03" w:rsidRDefault="00406CD6" w:rsidP="00406CD6">
      <w:pPr>
        <w:tabs>
          <w:tab w:val="left" w:pos="993"/>
        </w:tabs>
        <w:autoSpaceDE/>
        <w:autoSpaceDN/>
        <w:spacing w:before="0" w:after="0"/>
        <w:ind w:firstLine="567"/>
        <w:jc w:val="both"/>
        <w:rPr>
          <w:b/>
          <w:i/>
          <w:sz w:val="24"/>
          <w:szCs w:val="24"/>
          <w:lang w:eastAsia="en-US"/>
        </w:rPr>
      </w:pPr>
      <w:r w:rsidRPr="008C5D03">
        <w:rPr>
          <w:b/>
          <w:i/>
          <w:sz w:val="24"/>
          <w:szCs w:val="24"/>
          <w:lang w:eastAsia="en-US"/>
        </w:rPr>
        <w:t>13.2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406CD6" w:rsidRPr="008C5D03" w:rsidRDefault="00406CD6" w:rsidP="00406CD6">
      <w:pPr>
        <w:tabs>
          <w:tab w:val="left" w:pos="993"/>
        </w:tabs>
        <w:autoSpaceDE/>
        <w:autoSpaceDN/>
        <w:spacing w:before="0" w:after="0"/>
        <w:ind w:firstLine="567"/>
        <w:jc w:val="both"/>
        <w:rPr>
          <w:b/>
          <w:i/>
          <w:sz w:val="24"/>
          <w:szCs w:val="24"/>
          <w:lang w:eastAsia="en-US"/>
        </w:rPr>
      </w:pPr>
      <w:r w:rsidRPr="008C5D03">
        <w:rPr>
          <w:b/>
          <w:i/>
          <w:sz w:val="24"/>
          <w:szCs w:val="24"/>
          <w:lang w:eastAsia="en-US"/>
        </w:rPr>
        <w:t>13.3 Общество не вправе выплачивать Участникам Общества прибыль, решение о распределении которой между Участниками Общества принято:</w:t>
      </w:r>
    </w:p>
    <w:p w:rsidR="00406CD6" w:rsidRPr="008C5D03" w:rsidRDefault="00406CD6" w:rsidP="00406CD6">
      <w:pPr>
        <w:tabs>
          <w:tab w:val="left" w:pos="993"/>
        </w:tabs>
        <w:autoSpaceDE/>
        <w:autoSpaceDN/>
        <w:spacing w:before="0" w:after="0"/>
        <w:ind w:firstLine="567"/>
        <w:jc w:val="both"/>
        <w:rPr>
          <w:b/>
          <w:i/>
          <w:sz w:val="24"/>
          <w:szCs w:val="24"/>
          <w:lang w:eastAsia="en-US"/>
        </w:rPr>
      </w:pPr>
      <w:r w:rsidRPr="008C5D03">
        <w:rPr>
          <w:b/>
          <w:i/>
          <w:sz w:val="24"/>
          <w:szCs w:val="24"/>
          <w:lang w:eastAsia="en-US"/>
        </w:rPr>
        <w:t>- 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rsidR="00406CD6" w:rsidRPr="008C5D03" w:rsidRDefault="00406CD6" w:rsidP="00406CD6">
      <w:pPr>
        <w:tabs>
          <w:tab w:val="left" w:pos="993"/>
        </w:tabs>
        <w:autoSpaceDE/>
        <w:autoSpaceDN/>
        <w:spacing w:before="0" w:after="0"/>
        <w:ind w:firstLine="567"/>
        <w:jc w:val="both"/>
        <w:rPr>
          <w:b/>
          <w:i/>
          <w:sz w:val="24"/>
          <w:szCs w:val="24"/>
          <w:lang w:eastAsia="en-US"/>
        </w:rPr>
      </w:pPr>
      <w:r w:rsidRPr="008C5D03">
        <w:rPr>
          <w:b/>
          <w:i/>
          <w:sz w:val="24"/>
          <w:szCs w:val="24"/>
          <w:lang w:eastAsia="en-US"/>
        </w:rPr>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406CD6" w:rsidRPr="008C5D03" w:rsidRDefault="00406CD6" w:rsidP="00406CD6">
      <w:pPr>
        <w:tabs>
          <w:tab w:val="left" w:pos="993"/>
        </w:tabs>
        <w:autoSpaceDE/>
        <w:autoSpaceDN/>
        <w:spacing w:before="0" w:after="0"/>
        <w:ind w:firstLine="567"/>
        <w:jc w:val="both"/>
        <w:rPr>
          <w:b/>
          <w:i/>
          <w:sz w:val="24"/>
          <w:szCs w:val="24"/>
          <w:lang w:eastAsia="en-US"/>
        </w:rPr>
      </w:pPr>
      <w:r w:rsidRPr="008C5D03">
        <w:rPr>
          <w:b/>
          <w:i/>
          <w:sz w:val="24"/>
          <w:szCs w:val="24"/>
          <w:lang w:eastAsia="en-US"/>
        </w:rPr>
        <w:t>- в иных случаях, предусмотренных действующим законодательством Российской Федерации.</w:t>
      </w:r>
    </w:p>
    <w:p w:rsidR="00406CD6" w:rsidRPr="008C5D03" w:rsidRDefault="00406CD6" w:rsidP="00406CD6">
      <w:pPr>
        <w:tabs>
          <w:tab w:val="left" w:pos="993"/>
        </w:tabs>
        <w:autoSpaceDE/>
        <w:autoSpaceDN/>
        <w:spacing w:before="0" w:after="0"/>
        <w:ind w:firstLine="567"/>
        <w:jc w:val="both"/>
        <w:rPr>
          <w:sz w:val="24"/>
          <w:szCs w:val="24"/>
          <w:u w:val="single"/>
          <w:lang w:eastAsia="en-US"/>
        </w:rPr>
      </w:pPr>
    </w:p>
    <w:p w:rsidR="00406CD6" w:rsidRPr="008C5D03" w:rsidRDefault="00406CD6" w:rsidP="00406CD6">
      <w:pPr>
        <w:tabs>
          <w:tab w:val="left" w:pos="993"/>
        </w:tabs>
        <w:autoSpaceDE/>
        <w:autoSpaceDN/>
        <w:spacing w:before="0" w:after="0"/>
        <w:ind w:firstLine="567"/>
        <w:jc w:val="both"/>
        <w:rPr>
          <w:b/>
          <w:bCs/>
          <w:i/>
          <w:iCs/>
          <w:sz w:val="24"/>
          <w:szCs w:val="24"/>
          <w:lang w:eastAsia="en-US"/>
        </w:rPr>
      </w:pPr>
      <w:r w:rsidRPr="008C5D03">
        <w:rPr>
          <w:sz w:val="24"/>
          <w:szCs w:val="24"/>
          <w:lang w:eastAsia="en-US"/>
        </w:rP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p>
    <w:p w:rsidR="00406CD6" w:rsidRPr="008C5D03" w:rsidRDefault="00406CD6" w:rsidP="00406CD6">
      <w:pPr>
        <w:tabs>
          <w:tab w:val="left" w:pos="993"/>
        </w:tabs>
        <w:autoSpaceDE/>
        <w:autoSpaceDN/>
        <w:spacing w:before="0" w:after="0"/>
        <w:ind w:firstLine="567"/>
        <w:jc w:val="both"/>
        <w:rPr>
          <w:b/>
          <w:i/>
          <w:sz w:val="24"/>
          <w:szCs w:val="24"/>
          <w:lang w:eastAsia="en-US"/>
        </w:rPr>
      </w:pPr>
      <w:r w:rsidRPr="008C5D03">
        <w:rPr>
          <w:b/>
          <w:bCs/>
          <w:i/>
          <w:iCs/>
          <w:sz w:val="24"/>
          <w:szCs w:val="24"/>
          <w:lang w:eastAsia="en-US"/>
        </w:rPr>
        <w:t>Предприятие в составе финансовых вложений не имеет организаций (предприятий) банкротов.</w:t>
      </w:r>
    </w:p>
    <w:p w:rsidR="00406CD6" w:rsidRPr="008C5D03" w:rsidRDefault="00406CD6" w:rsidP="00406CD6">
      <w:pPr>
        <w:tabs>
          <w:tab w:val="left" w:pos="993"/>
        </w:tabs>
        <w:autoSpaceDE/>
        <w:autoSpaceDN/>
        <w:spacing w:before="0" w:after="0"/>
        <w:ind w:firstLine="567"/>
        <w:jc w:val="both"/>
        <w:rPr>
          <w:b/>
          <w:i/>
          <w:sz w:val="24"/>
          <w:szCs w:val="24"/>
          <w:lang w:eastAsia="en-US"/>
        </w:rPr>
      </w:pPr>
      <w:r w:rsidRPr="008C5D03">
        <w:rPr>
          <w:b/>
          <w:i/>
          <w:sz w:val="24"/>
          <w:szCs w:val="24"/>
          <w:lang w:eastAsia="en-US"/>
        </w:rPr>
        <w:t>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w:t>
      </w:r>
    </w:p>
    <w:p w:rsidR="00406CD6" w:rsidRPr="008C5D03" w:rsidRDefault="00406CD6" w:rsidP="00406CD6">
      <w:pPr>
        <w:tabs>
          <w:tab w:val="left" w:pos="993"/>
        </w:tabs>
        <w:autoSpaceDE/>
        <w:autoSpaceDN/>
        <w:spacing w:before="0" w:after="0"/>
        <w:ind w:firstLine="567"/>
        <w:jc w:val="both"/>
        <w:rPr>
          <w:sz w:val="24"/>
          <w:szCs w:val="24"/>
          <w:u w:val="single"/>
          <w:lang w:eastAsia="en-US"/>
        </w:rPr>
      </w:pPr>
    </w:p>
    <w:p w:rsidR="00406CD6" w:rsidRPr="008C5D03" w:rsidRDefault="00406CD6" w:rsidP="00406CD6">
      <w:pPr>
        <w:tabs>
          <w:tab w:val="left" w:pos="993"/>
        </w:tabs>
        <w:autoSpaceDE/>
        <w:autoSpaceDN/>
        <w:spacing w:before="0" w:after="0"/>
        <w:ind w:firstLine="567"/>
        <w:jc w:val="both"/>
        <w:rPr>
          <w:sz w:val="24"/>
          <w:szCs w:val="24"/>
          <w:lang w:eastAsia="en-US"/>
        </w:rPr>
      </w:pPr>
      <w:r w:rsidRPr="008C5D03">
        <w:rPr>
          <w:sz w:val="24"/>
          <w:szCs w:val="24"/>
          <w:lang w:eastAsia="en-US"/>
        </w:rPr>
        <w:t>Стандарты (правила) бухгалтерской отчетности, в соответствии с которыми эмитент произвел расчеты, отраженные в настоящем пункте Проспекта ценных бумаг:</w:t>
      </w:r>
    </w:p>
    <w:p w:rsidR="00406CD6" w:rsidRPr="008C5D03" w:rsidRDefault="00406CD6" w:rsidP="00406CD6">
      <w:pPr>
        <w:tabs>
          <w:tab w:val="left" w:pos="993"/>
        </w:tabs>
        <w:autoSpaceDE/>
        <w:autoSpaceDN/>
        <w:spacing w:before="0" w:after="0"/>
        <w:ind w:firstLine="567"/>
        <w:jc w:val="both"/>
        <w:rPr>
          <w:b/>
          <w:bCs/>
          <w:i/>
          <w:iCs/>
          <w:sz w:val="24"/>
          <w:szCs w:val="24"/>
          <w:lang w:eastAsia="en-US"/>
        </w:rPr>
      </w:pPr>
    </w:p>
    <w:p w:rsidR="00406CD6" w:rsidRPr="008C5D03" w:rsidRDefault="00406CD6" w:rsidP="00406CD6">
      <w:pPr>
        <w:tabs>
          <w:tab w:val="left" w:pos="993"/>
        </w:tabs>
        <w:autoSpaceDE/>
        <w:autoSpaceDN/>
        <w:spacing w:before="0" w:after="0"/>
        <w:ind w:firstLine="567"/>
        <w:jc w:val="both"/>
        <w:rPr>
          <w:b/>
          <w:bCs/>
          <w:i/>
          <w:iCs/>
          <w:sz w:val="24"/>
          <w:szCs w:val="24"/>
          <w:lang w:eastAsia="en-US"/>
        </w:rPr>
      </w:pPr>
      <w:r w:rsidRPr="008C5D03">
        <w:rPr>
          <w:b/>
          <w:bCs/>
          <w:i/>
          <w:iCs/>
          <w:sz w:val="24"/>
          <w:szCs w:val="24"/>
          <w:lang w:eastAsia="en-US"/>
        </w:rPr>
        <w:t>Учет финансовых вложений осуществляется в соответствии с Положением по бухгалтерскому учету «Учет финансовых вложений» ПБУ 19/02, утвержденным приказом Министерства финансов Российской Федерации от 10.12.2002 № 126н.</w:t>
      </w:r>
    </w:p>
    <w:p w:rsidR="00406CD6" w:rsidRPr="008C5D03" w:rsidRDefault="00406CD6" w:rsidP="00406CD6">
      <w:pPr>
        <w:tabs>
          <w:tab w:val="left" w:pos="993"/>
        </w:tabs>
        <w:autoSpaceDE/>
        <w:autoSpaceDN/>
        <w:spacing w:before="0" w:after="0"/>
        <w:ind w:firstLine="567"/>
        <w:jc w:val="both"/>
        <w:rPr>
          <w:bCs/>
          <w:iCs/>
          <w:sz w:val="24"/>
          <w:szCs w:val="24"/>
          <w:lang w:eastAsia="en-US"/>
        </w:rPr>
      </w:pPr>
    </w:p>
    <w:p w:rsidR="00406CD6" w:rsidRPr="008C5D03" w:rsidRDefault="00406CD6" w:rsidP="00406CD6">
      <w:pPr>
        <w:widowControl/>
        <w:numPr>
          <w:ilvl w:val="0"/>
          <w:numId w:val="14"/>
        </w:numPr>
        <w:tabs>
          <w:tab w:val="left" w:pos="993"/>
        </w:tabs>
        <w:autoSpaceDE/>
        <w:autoSpaceDN/>
        <w:adjustRightInd/>
        <w:spacing w:before="0" w:after="0"/>
        <w:ind w:left="0" w:firstLine="567"/>
        <w:contextualSpacing/>
        <w:jc w:val="both"/>
        <w:rPr>
          <w:sz w:val="24"/>
          <w:szCs w:val="24"/>
          <w:lang w:eastAsia="en-US"/>
        </w:rPr>
      </w:pPr>
      <w:r w:rsidRPr="008C5D03">
        <w:rPr>
          <w:b/>
          <w:bCs/>
          <w:i/>
          <w:iCs/>
          <w:sz w:val="24"/>
          <w:szCs w:val="24"/>
          <w:lang w:eastAsia="en-US"/>
        </w:rPr>
        <w:t>Финансовое вложение является долей участия в уставном (складочном) капитале</w:t>
      </w:r>
    </w:p>
    <w:p w:rsidR="00406CD6" w:rsidRPr="008C5D03" w:rsidRDefault="00406CD6" w:rsidP="00406CD6">
      <w:pPr>
        <w:tabs>
          <w:tab w:val="left" w:pos="993"/>
        </w:tabs>
        <w:autoSpaceDE/>
        <w:autoSpaceDN/>
        <w:spacing w:before="0" w:after="0"/>
        <w:ind w:firstLine="567"/>
        <w:jc w:val="both"/>
        <w:rPr>
          <w:sz w:val="24"/>
          <w:szCs w:val="24"/>
          <w:lang w:eastAsia="en-US"/>
        </w:rPr>
      </w:pPr>
      <w:r w:rsidRPr="008C5D03">
        <w:rPr>
          <w:sz w:val="24"/>
          <w:szCs w:val="24"/>
          <w:lang w:eastAsia="en-US"/>
        </w:rPr>
        <w:t xml:space="preserve">объект финансового вложения, в том числе полное и сокращенное фирменные наименования (для некоммерческой организации - наименование), место нахождения, ИНН (если применимо), ОГРН (если применимо) организации, в которой эмитент имеет долю участия в уставном (складочном) капитале (паевом фонде): </w:t>
      </w:r>
    </w:p>
    <w:p w:rsidR="00406CD6" w:rsidRPr="008C5D03" w:rsidRDefault="00406CD6" w:rsidP="00406CD6">
      <w:pPr>
        <w:tabs>
          <w:tab w:val="left" w:pos="993"/>
        </w:tabs>
        <w:autoSpaceDE/>
        <w:autoSpaceDN/>
        <w:spacing w:before="0" w:after="0"/>
        <w:ind w:firstLine="567"/>
        <w:jc w:val="both"/>
        <w:rPr>
          <w:sz w:val="24"/>
          <w:szCs w:val="24"/>
          <w:lang w:eastAsia="en-US"/>
        </w:rPr>
      </w:pPr>
    </w:p>
    <w:p w:rsidR="00406CD6" w:rsidRPr="008C5D03" w:rsidRDefault="00406CD6" w:rsidP="00406CD6">
      <w:pPr>
        <w:tabs>
          <w:tab w:val="left" w:pos="993"/>
        </w:tabs>
        <w:autoSpaceDE/>
        <w:autoSpaceDN/>
        <w:spacing w:before="0" w:after="0"/>
        <w:ind w:firstLine="567"/>
        <w:jc w:val="both"/>
        <w:rPr>
          <w:sz w:val="24"/>
          <w:szCs w:val="24"/>
          <w:lang w:eastAsia="en-US"/>
        </w:rPr>
      </w:pPr>
      <w:r w:rsidRPr="008C5D03">
        <w:rPr>
          <w:sz w:val="24"/>
          <w:szCs w:val="24"/>
          <w:lang w:eastAsia="en-US"/>
        </w:rPr>
        <w:t xml:space="preserve">Полное фирменное наименование: </w:t>
      </w:r>
      <w:r w:rsidRPr="008C5D03">
        <w:rPr>
          <w:b/>
          <w:i/>
          <w:sz w:val="24"/>
          <w:szCs w:val="24"/>
          <w:lang w:eastAsia="en-US"/>
        </w:rPr>
        <w:t>Общество с ограниченной ответственностью «СиМ-Медиа»</w:t>
      </w:r>
    </w:p>
    <w:p w:rsidR="00406CD6" w:rsidRPr="008C5D03" w:rsidRDefault="00406CD6" w:rsidP="00406CD6">
      <w:pPr>
        <w:tabs>
          <w:tab w:val="left" w:pos="993"/>
        </w:tabs>
        <w:autoSpaceDE/>
        <w:autoSpaceDN/>
        <w:spacing w:before="0" w:after="0"/>
        <w:ind w:firstLine="567"/>
        <w:jc w:val="both"/>
        <w:rPr>
          <w:sz w:val="24"/>
          <w:szCs w:val="24"/>
          <w:lang w:eastAsia="en-US"/>
        </w:rPr>
      </w:pPr>
      <w:r w:rsidRPr="008C5D03">
        <w:rPr>
          <w:sz w:val="24"/>
          <w:szCs w:val="24"/>
          <w:lang w:eastAsia="en-US"/>
        </w:rPr>
        <w:t xml:space="preserve">Сокращенное фирменное наименование: </w:t>
      </w:r>
      <w:r w:rsidRPr="008C5D03">
        <w:rPr>
          <w:b/>
          <w:i/>
          <w:sz w:val="24"/>
          <w:szCs w:val="24"/>
          <w:lang w:eastAsia="en-US"/>
        </w:rPr>
        <w:t>ООО «СиМ-Медиа»</w:t>
      </w:r>
    </w:p>
    <w:p w:rsidR="00406CD6" w:rsidRPr="008C5D03" w:rsidRDefault="00406CD6" w:rsidP="00406CD6">
      <w:pPr>
        <w:tabs>
          <w:tab w:val="left" w:pos="993"/>
        </w:tabs>
        <w:autoSpaceDE/>
        <w:autoSpaceDN/>
        <w:spacing w:before="0" w:after="0"/>
        <w:ind w:firstLine="567"/>
        <w:jc w:val="both"/>
        <w:rPr>
          <w:rStyle w:val="Subst"/>
          <w:sz w:val="24"/>
          <w:szCs w:val="24"/>
        </w:rPr>
      </w:pPr>
      <w:r w:rsidRPr="008C5D03">
        <w:rPr>
          <w:sz w:val="24"/>
          <w:szCs w:val="24"/>
          <w:lang w:eastAsia="en-US"/>
        </w:rPr>
        <w:t xml:space="preserve">ОГРН: </w:t>
      </w:r>
      <w:r w:rsidRPr="008C5D03">
        <w:rPr>
          <w:rStyle w:val="Subst"/>
          <w:bCs/>
          <w:iCs/>
          <w:sz w:val="24"/>
          <w:szCs w:val="24"/>
        </w:rPr>
        <w:t>1157746188170</w:t>
      </w:r>
    </w:p>
    <w:p w:rsidR="00406CD6" w:rsidRPr="008C5D03" w:rsidRDefault="00406CD6" w:rsidP="00406CD6">
      <w:pPr>
        <w:tabs>
          <w:tab w:val="left" w:pos="993"/>
        </w:tabs>
        <w:autoSpaceDE/>
        <w:autoSpaceDN/>
        <w:spacing w:before="0" w:after="0"/>
        <w:ind w:firstLine="567"/>
        <w:jc w:val="both"/>
        <w:rPr>
          <w:sz w:val="24"/>
          <w:szCs w:val="24"/>
          <w:lang w:eastAsia="en-US"/>
        </w:rPr>
      </w:pPr>
      <w:r w:rsidRPr="008C5D03">
        <w:rPr>
          <w:sz w:val="24"/>
          <w:szCs w:val="24"/>
          <w:lang w:eastAsia="en-US"/>
        </w:rPr>
        <w:t xml:space="preserve">ИНН: </w:t>
      </w:r>
      <w:r w:rsidRPr="008C5D03">
        <w:rPr>
          <w:rStyle w:val="Subst"/>
          <w:bCs/>
          <w:iCs/>
          <w:sz w:val="24"/>
          <w:szCs w:val="24"/>
        </w:rPr>
        <w:t>7722318966</w:t>
      </w:r>
    </w:p>
    <w:p w:rsidR="00406CD6" w:rsidRPr="008C5D03" w:rsidRDefault="00406CD6" w:rsidP="00406CD6">
      <w:pPr>
        <w:tabs>
          <w:tab w:val="left" w:pos="993"/>
        </w:tabs>
        <w:autoSpaceDE/>
        <w:autoSpaceDN/>
        <w:spacing w:before="0" w:after="0"/>
        <w:ind w:firstLine="567"/>
        <w:jc w:val="both"/>
        <w:rPr>
          <w:b/>
          <w:i/>
          <w:sz w:val="24"/>
          <w:szCs w:val="24"/>
          <w:lang w:eastAsia="en-US"/>
        </w:rPr>
      </w:pPr>
      <w:r w:rsidRPr="008C5D03">
        <w:rPr>
          <w:sz w:val="24"/>
          <w:szCs w:val="24"/>
          <w:lang w:eastAsia="en-US"/>
        </w:rPr>
        <w:t xml:space="preserve">Место нахождения: </w:t>
      </w:r>
      <w:r w:rsidRPr="008C5D03">
        <w:rPr>
          <w:b/>
          <w:i/>
          <w:sz w:val="24"/>
          <w:szCs w:val="24"/>
          <w:lang w:eastAsia="en-US"/>
        </w:rPr>
        <w:t>111033, г. Москва, ул. Золоторожский вал, д. 55</w:t>
      </w:r>
    </w:p>
    <w:p w:rsidR="00406CD6" w:rsidRPr="008C5D03" w:rsidRDefault="00406CD6" w:rsidP="00406CD6">
      <w:pPr>
        <w:tabs>
          <w:tab w:val="left" w:pos="993"/>
        </w:tabs>
        <w:autoSpaceDE/>
        <w:autoSpaceDN/>
        <w:spacing w:before="0" w:after="0"/>
        <w:ind w:firstLine="567"/>
        <w:jc w:val="both"/>
        <w:rPr>
          <w:sz w:val="24"/>
          <w:szCs w:val="24"/>
          <w:lang w:eastAsia="en-US"/>
        </w:rPr>
      </w:pPr>
    </w:p>
    <w:p w:rsidR="00406CD6" w:rsidRPr="008C5D03" w:rsidRDefault="00406CD6" w:rsidP="00406CD6">
      <w:pPr>
        <w:tabs>
          <w:tab w:val="left" w:pos="993"/>
        </w:tabs>
        <w:autoSpaceDE/>
        <w:autoSpaceDN/>
        <w:spacing w:before="0" w:after="0"/>
        <w:ind w:firstLine="567"/>
        <w:jc w:val="both"/>
        <w:rPr>
          <w:sz w:val="24"/>
          <w:szCs w:val="24"/>
          <w:lang w:eastAsia="en-US"/>
        </w:rPr>
      </w:pPr>
      <w:r w:rsidRPr="008C5D03">
        <w:rPr>
          <w:sz w:val="24"/>
          <w:szCs w:val="24"/>
          <w:lang w:eastAsia="en-US"/>
        </w:rPr>
        <w:t>Размер вложения в денежном выражении:</w:t>
      </w:r>
      <w:r w:rsidRPr="008C5D03">
        <w:rPr>
          <w:b/>
          <w:bCs/>
          <w:i/>
          <w:iCs/>
          <w:sz w:val="24"/>
          <w:szCs w:val="24"/>
          <w:lang w:eastAsia="en-US"/>
        </w:rPr>
        <w:t xml:space="preserve"> 431 715 606,00 руб.</w:t>
      </w:r>
    </w:p>
    <w:p w:rsidR="00406CD6" w:rsidRPr="008C5D03" w:rsidRDefault="00406CD6" w:rsidP="00406CD6">
      <w:pPr>
        <w:tabs>
          <w:tab w:val="left" w:pos="993"/>
        </w:tabs>
        <w:autoSpaceDE/>
        <w:autoSpaceDN/>
        <w:spacing w:before="0" w:after="0"/>
        <w:ind w:firstLine="567"/>
        <w:jc w:val="both"/>
        <w:rPr>
          <w:sz w:val="24"/>
          <w:szCs w:val="24"/>
          <w:lang w:eastAsia="en-US"/>
        </w:rPr>
      </w:pPr>
      <w:r w:rsidRPr="008C5D03">
        <w:rPr>
          <w:sz w:val="24"/>
          <w:szCs w:val="24"/>
          <w:lang w:eastAsia="en-US"/>
        </w:rPr>
        <w:t>Размер вложения в процентах от уставного (складочного) капитала (паевого фонда):</w:t>
      </w:r>
      <w:r w:rsidRPr="008C5D03">
        <w:rPr>
          <w:b/>
          <w:bCs/>
          <w:i/>
          <w:iCs/>
          <w:sz w:val="24"/>
          <w:szCs w:val="24"/>
          <w:lang w:eastAsia="en-US"/>
        </w:rPr>
        <w:t xml:space="preserve"> 100</w:t>
      </w:r>
    </w:p>
    <w:p w:rsidR="00406CD6" w:rsidRPr="008C5D03" w:rsidRDefault="00406CD6" w:rsidP="00406CD6">
      <w:pPr>
        <w:tabs>
          <w:tab w:val="left" w:pos="993"/>
        </w:tabs>
        <w:autoSpaceDE/>
        <w:autoSpaceDN/>
        <w:spacing w:before="0" w:after="0"/>
        <w:ind w:firstLine="567"/>
        <w:jc w:val="both"/>
        <w:rPr>
          <w:sz w:val="24"/>
          <w:szCs w:val="24"/>
          <w:lang w:eastAsia="en-US"/>
        </w:rPr>
      </w:pPr>
      <w:r w:rsidRPr="008C5D03">
        <w:rPr>
          <w:sz w:val="24"/>
          <w:szCs w:val="24"/>
          <w:lang w:eastAsia="en-US"/>
        </w:rPr>
        <w:t>размер дохода от объекта финансового вложения или порядок его определения, срок выплаты:</w:t>
      </w:r>
    </w:p>
    <w:p w:rsidR="00406CD6" w:rsidRPr="008C5D03" w:rsidRDefault="00406CD6" w:rsidP="00406CD6">
      <w:pPr>
        <w:tabs>
          <w:tab w:val="left" w:pos="993"/>
        </w:tabs>
        <w:autoSpaceDE/>
        <w:autoSpaceDN/>
        <w:spacing w:before="0" w:after="0"/>
        <w:ind w:firstLine="567"/>
        <w:jc w:val="both"/>
        <w:rPr>
          <w:sz w:val="24"/>
          <w:szCs w:val="24"/>
          <w:lang w:eastAsia="en-US"/>
        </w:rPr>
      </w:pPr>
    </w:p>
    <w:p w:rsidR="00406CD6" w:rsidRPr="008C5D03" w:rsidRDefault="00406CD6" w:rsidP="00406CD6">
      <w:pPr>
        <w:tabs>
          <w:tab w:val="left" w:pos="993"/>
        </w:tabs>
        <w:autoSpaceDE/>
        <w:autoSpaceDN/>
        <w:spacing w:before="0" w:after="0"/>
        <w:ind w:firstLine="567"/>
        <w:jc w:val="both"/>
        <w:rPr>
          <w:b/>
          <w:i/>
          <w:sz w:val="24"/>
          <w:szCs w:val="24"/>
          <w:lang w:eastAsia="en-US"/>
        </w:rPr>
      </w:pPr>
      <w:r w:rsidRPr="008C5D03">
        <w:rPr>
          <w:b/>
          <w:i/>
          <w:sz w:val="24"/>
          <w:szCs w:val="24"/>
          <w:lang w:eastAsia="en-US"/>
        </w:rPr>
        <w:t>В соответствии с уставом ООО «СиМ-Медиа»:</w:t>
      </w:r>
    </w:p>
    <w:p w:rsidR="00406CD6" w:rsidRPr="008C5D03" w:rsidRDefault="00406CD6" w:rsidP="00406CD6">
      <w:pPr>
        <w:tabs>
          <w:tab w:val="left" w:pos="993"/>
        </w:tabs>
        <w:autoSpaceDE/>
        <w:autoSpaceDN/>
        <w:spacing w:before="0" w:after="0"/>
        <w:ind w:firstLine="567"/>
        <w:jc w:val="both"/>
        <w:rPr>
          <w:b/>
          <w:i/>
          <w:sz w:val="24"/>
          <w:szCs w:val="24"/>
          <w:lang w:eastAsia="en-US"/>
        </w:rPr>
      </w:pPr>
      <w:r w:rsidRPr="008C5D03">
        <w:rPr>
          <w:b/>
          <w:i/>
          <w:sz w:val="24"/>
          <w:szCs w:val="24"/>
          <w:lang w:eastAsia="en-US"/>
        </w:rPr>
        <w:t>13.1 Общество вправе ежеквартально, раз в полгода или раз в год принимать решение о распределении своей чистой прибыли между Участниками Общества с учетом ограничений, установленных ст.28 Закона. Решение об определении части прибыли Общества, распределяемой между участниками Общества, принимается Общим собранием участников Общества.</w:t>
      </w:r>
    </w:p>
    <w:p w:rsidR="00406CD6" w:rsidRPr="008C5D03" w:rsidRDefault="00406CD6" w:rsidP="00406CD6">
      <w:pPr>
        <w:tabs>
          <w:tab w:val="left" w:pos="993"/>
        </w:tabs>
        <w:autoSpaceDE/>
        <w:autoSpaceDN/>
        <w:spacing w:before="0" w:after="0"/>
        <w:ind w:firstLine="567"/>
        <w:jc w:val="both"/>
        <w:rPr>
          <w:b/>
          <w:i/>
          <w:sz w:val="24"/>
          <w:szCs w:val="24"/>
          <w:lang w:eastAsia="en-US"/>
        </w:rPr>
      </w:pPr>
      <w:r w:rsidRPr="008C5D03">
        <w:rPr>
          <w:b/>
          <w:i/>
          <w:sz w:val="24"/>
          <w:szCs w:val="24"/>
          <w:lang w:eastAsia="en-US"/>
        </w:rPr>
        <w:t>13.2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406CD6" w:rsidRPr="008C5D03" w:rsidRDefault="00406CD6" w:rsidP="00406CD6">
      <w:pPr>
        <w:tabs>
          <w:tab w:val="left" w:pos="993"/>
        </w:tabs>
        <w:autoSpaceDE/>
        <w:autoSpaceDN/>
        <w:spacing w:before="0" w:after="0"/>
        <w:ind w:firstLine="567"/>
        <w:jc w:val="both"/>
        <w:rPr>
          <w:b/>
          <w:i/>
          <w:sz w:val="24"/>
          <w:szCs w:val="24"/>
          <w:lang w:eastAsia="en-US"/>
        </w:rPr>
      </w:pPr>
      <w:r w:rsidRPr="008C5D03">
        <w:rPr>
          <w:b/>
          <w:i/>
          <w:sz w:val="24"/>
          <w:szCs w:val="24"/>
          <w:lang w:eastAsia="en-US"/>
        </w:rPr>
        <w:t>13.3 Общество не вправе выплачивать Участникам Общества прибыль, решение о распределении которой между Участниками Общества принято:</w:t>
      </w:r>
    </w:p>
    <w:p w:rsidR="00406CD6" w:rsidRPr="008C5D03" w:rsidRDefault="00406CD6" w:rsidP="00406CD6">
      <w:pPr>
        <w:tabs>
          <w:tab w:val="left" w:pos="993"/>
        </w:tabs>
        <w:autoSpaceDE/>
        <w:autoSpaceDN/>
        <w:spacing w:before="0" w:after="0"/>
        <w:ind w:firstLine="567"/>
        <w:jc w:val="both"/>
        <w:rPr>
          <w:b/>
          <w:i/>
          <w:sz w:val="24"/>
          <w:szCs w:val="24"/>
          <w:lang w:eastAsia="en-US"/>
        </w:rPr>
      </w:pPr>
      <w:r w:rsidRPr="008C5D03">
        <w:rPr>
          <w:b/>
          <w:i/>
          <w:sz w:val="24"/>
          <w:szCs w:val="24"/>
          <w:lang w:eastAsia="en-US"/>
        </w:rPr>
        <w:t>- 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rsidR="00406CD6" w:rsidRPr="008C5D03" w:rsidRDefault="00406CD6" w:rsidP="00406CD6">
      <w:pPr>
        <w:tabs>
          <w:tab w:val="left" w:pos="993"/>
        </w:tabs>
        <w:autoSpaceDE/>
        <w:autoSpaceDN/>
        <w:spacing w:before="0" w:after="0"/>
        <w:ind w:firstLine="567"/>
        <w:jc w:val="both"/>
        <w:rPr>
          <w:b/>
          <w:i/>
          <w:sz w:val="24"/>
          <w:szCs w:val="24"/>
          <w:lang w:eastAsia="en-US"/>
        </w:rPr>
      </w:pPr>
      <w:r w:rsidRPr="008C5D03">
        <w:rPr>
          <w:b/>
          <w:i/>
          <w:sz w:val="24"/>
          <w:szCs w:val="24"/>
          <w:lang w:eastAsia="en-US"/>
        </w:rPr>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406CD6" w:rsidRPr="008C5D03" w:rsidRDefault="00406CD6" w:rsidP="00406CD6">
      <w:pPr>
        <w:tabs>
          <w:tab w:val="left" w:pos="993"/>
        </w:tabs>
        <w:autoSpaceDE/>
        <w:autoSpaceDN/>
        <w:spacing w:before="0" w:after="0"/>
        <w:ind w:firstLine="567"/>
        <w:jc w:val="both"/>
        <w:rPr>
          <w:b/>
          <w:i/>
          <w:sz w:val="24"/>
          <w:szCs w:val="24"/>
          <w:lang w:eastAsia="en-US"/>
        </w:rPr>
      </w:pPr>
      <w:r w:rsidRPr="008C5D03">
        <w:rPr>
          <w:b/>
          <w:i/>
          <w:sz w:val="24"/>
          <w:szCs w:val="24"/>
          <w:lang w:eastAsia="en-US"/>
        </w:rPr>
        <w:t xml:space="preserve">- в иных случаях, предусмотренных действующим законодательством </w:t>
      </w:r>
      <w:r w:rsidRPr="008C5D03">
        <w:rPr>
          <w:b/>
          <w:i/>
          <w:sz w:val="24"/>
          <w:szCs w:val="24"/>
          <w:lang w:eastAsia="en-US"/>
        </w:rPr>
        <w:lastRenderedPageBreak/>
        <w:t>Российской Федерации.</w:t>
      </w:r>
    </w:p>
    <w:p w:rsidR="00406CD6" w:rsidRPr="008C5D03" w:rsidRDefault="00406CD6" w:rsidP="00406CD6">
      <w:pPr>
        <w:tabs>
          <w:tab w:val="left" w:pos="993"/>
        </w:tabs>
        <w:autoSpaceDE/>
        <w:autoSpaceDN/>
        <w:spacing w:before="0" w:after="0"/>
        <w:ind w:firstLine="567"/>
        <w:jc w:val="both"/>
        <w:rPr>
          <w:sz w:val="24"/>
          <w:szCs w:val="24"/>
          <w:u w:val="single"/>
          <w:lang w:eastAsia="en-US"/>
        </w:rPr>
      </w:pPr>
    </w:p>
    <w:p w:rsidR="00406CD6" w:rsidRPr="008C5D03" w:rsidRDefault="00406CD6" w:rsidP="00406CD6">
      <w:pPr>
        <w:tabs>
          <w:tab w:val="left" w:pos="993"/>
        </w:tabs>
        <w:autoSpaceDE/>
        <w:autoSpaceDN/>
        <w:spacing w:before="0" w:after="0"/>
        <w:ind w:firstLine="567"/>
        <w:jc w:val="both"/>
        <w:rPr>
          <w:b/>
          <w:bCs/>
          <w:i/>
          <w:iCs/>
          <w:sz w:val="24"/>
          <w:szCs w:val="24"/>
          <w:lang w:eastAsia="en-US"/>
        </w:rPr>
      </w:pPr>
      <w:r w:rsidRPr="008C5D03">
        <w:rPr>
          <w:sz w:val="24"/>
          <w:szCs w:val="24"/>
          <w:lang w:eastAsia="en-US"/>
        </w:rP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p>
    <w:p w:rsidR="00406CD6" w:rsidRPr="008C5D03" w:rsidRDefault="00406CD6" w:rsidP="00406CD6">
      <w:pPr>
        <w:tabs>
          <w:tab w:val="left" w:pos="993"/>
        </w:tabs>
        <w:autoSpaceDE/>
        <w:autoSpaceDN/>
        <w:spacing w:before="0" w:after="0"/>
        <w:ind w:firstLine="567"/>
        <w:jc w:val="both"/>
        <w:rPr>
          <w:b/>
          <w:i/>
          <w:sz w:val="24"/>
          <w:szCs w:val="24"/>
          <w:lang w:eastAsia="en-US"/>
        </w:rPr>
      </w:pPr>
      <w:r w:rsidRPr="008C5D03">
        <w:rPr>
          <w:b/>
          <w:bCs/>
          <w:i/>
          <w:iCs/>
          <w:sz w:val="24"/>
          <w:szCs w:val="24"/>
          <w:lang w:eastAsia="en-US"/>
        </w:rPr>
        <w:t>Предприятие в составе финансовых вложений не имеет организаций (предприятий) банкротов.</w:t>
      </w:r>
    </w:p>
    <w:p w:rsidR="00406CD6" w:rsidRPr="008C5D03" w:rsidRDefault="00406CD6" w:rsidP="00406CD6">
      <w:pPr>
        <w:tabs>
          <w:tab w:val="left" w:pos="993"/>
        </w:tabs>
        <w:autoSpaceDE/>
        <w:autoSpaceDN/>
        <w:spacing w:before="0" w:after="0"/>
        <w:ind w:firstLine="567"/>
        <w:jc w:val="both"/>
        <w:rPr>
          <w:b/>
          <w:i/>
          <w:sz w:val="24"/>
          <w:szCs w:val="24"/>
          <w:lang w:eastAsia="en-US"/>
        </w:rPr>
      </w:pPr>
      <w:r w:rsidRPr="008C5D03">
        <w:rPr>
          <w:b/>
          <w:i/>
          <w:sz w:val="24"/>
          <w:szCs w:val="24"/>
          <w:lang w:eastAsia="en-US"/>
        </w:rPr>
        <w:t>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w:t>
      </w:r>
    </w:p>
    <w:p w:rsidR="00406CD6" w:rsidRPr="008C5D03" w:rsidRDefault="00406CD6" w:rsidP="00406CD6">
      <w:pPr>
        <w:tabs>
          <w:tab w:val="left" w:pos="993"/>
        </w:tabs>
        <w:autoSpaceDE/>
        <w:autoSpaceDN/>
        <w:spacing w:before="0" w:after="0"/>
        <w:ind w:firstLine="567"/>
        <w:jc w:val="both"/>
        <w:rPr>
          <w:sz w:val="24"/>
          <w:szCs w:val="24"/>
          <w:u w:val="single"/>
          <w:lang w:eastAsia="en-US"/>
        </w:rPr>
      </w:pPr>
    </w:p>
    <w:p w:rsidR="00406CD6" w:rsidRPr="008C5D03" w:rsidRDefault="00406CD6" w:rsidP="00406CD6">
      <w:pPr>
        <w:tabs>
          <w:tab w:val="left" w:pos="993"/>
        </w:tabs>
        <w:autoSpaceDE/>
        <w:autoSpaceDN/>
        <w:spacing w:before="0" w:after="0"/>
        <w:ind w:firstLine="567"/>
        <w:jc w:val="both"/>
        <w:rPr>
          <w:sz w:val="24"/>
          <w:szCs w:val="24"/>
          <w:u w:val="single"/>
          <w:lang w:eastAsia="en-US"/>
        </w:rPr>
      </w:pPr>
      <w:r w:rsidRPr="008C5D03">
        <w:rPr>
          <w:sz w:val="24"/>
          <w:szCs w:val="24"/>
          <w:lang w:eastAsia="en-US"/>
        </w:rPr>
        <w:t>Стандарты (правила) бухгалтерской отчетности, в соответствии</w:t>
      </w:r>
      <w:r w:rsidRPr="008C5D03">
        <w:rPr>
          <w:sz w:val="24"/>
          <w:szCs w:val="24"/>
          <w:u w:val="single"/>
          <w:lang w:eastAsia="en-US"/>
        </w:rPr>
        <w:t xml:space="preserve"> с которыми эмитент произвел расчеты, отраженные в настоящем пункте Проспекта ценных бумаг:</w:t>
      </w:r>
    </w:p>
    <w:p w:rsidR="00406CD6" w:rsidRPr="008C5D03" w:rsidRDefault="00406CD6" w:rsidP="00406CD6">
      <w:pPr>
        <w:tabs>
          <w:tab w:val="left" w:pos="993"/>
        </w:tabs>
        <w:autoSpaceDE/>
        <w:autoSpaceDN/>
        <w:spacing w:before="0" w:after="0"/>
        <w:ind w:firstLine="567"/>
        <w:jc w:val="both"/>
        <w:rPr>
          <w:b/>
          <w:bCs/>
          <w:i/>
          <w:iCs/>
          <w:sz w:val="24"/>
          <w:szCs w:val="24"/>
          <w:u w:val="single"/>
          <w:lang w:eastAsia="en-US"/>
        </w:rPr>
      </w:pPr>
    </w:p>
    <w:p w:rsidR="00406CD6" w:rsidRDefault="00406CD6" w:rsidP="00406CD6">
      <w:pPr>
        <w:tabs>
          <w:tab w:val="left" w:pos="993"/>
        </w:tabs>
        <w:autoSpaceDE/>
        <w:autoSpaceDN/>
        <w:spacing w:before="0" w:after="0"/>
        <w:ind w:firstLine="567"/>
        <w:jc w:val="both"/>
        <w:rPr>
          <w:b/>
          <w:bCs/>
          <w:i/>
          <w:iCs/>
          <w:sz w:val="24"/>
          <w:szCs w:val="24"/>
          <w:lang w:eastAsia="en-US"/>
        </w:rPr>
      </w:pPr>
      <w:r w:rsidRPr="008C5D03">
        <w:rPr>
          <w:b/>
          <w:bCs/>
          <w:i/>
          <w:iCs/>
          <w:sz w:val="24"/>
          <w:szCs w:val="24"/>
          <w:lang w:eastAsia="en-US"/>
        </w:rPr>
        <w:t>Учет финансовых вложений осуществляется в соответствии с Положением по бухгалтерскому учету «Учет финансовых вложений» ПБУ 19/02, утвержденным приказом Министерства финансов Российской Федерации от 10.12.2002 № 126н.</w:t>
      </w:r>
    </w:p>
    <w:p w:rsidR="00406CD6" w:rsidRDefault="00406CD6" w:rsidP="00406CD6">
      <w:pPr>
        <w:tabs>
          <w:tab w:val="left" w:pos="993"/>
        </w:tabs>
        <w:autoSpaceDE/>
        <w:autoSpaceDN/>
        <w:spacing w:before="0" w:after="0"/>
        <w:ind w:firstLine="567"/>
        <w:jc w:val="both"/>
        <w:rPr>
          <w:b/>
          <w:bCs/>
          <w:i/>
          <w:iCs/>
          <w:sz w:val="24"/>
          <w:szCs w:val="24"/>
          <w:lang w:eastAsia="en-US"/>
        </w:rPr>
      </w:pPr>
    </w:p>
    <w:p w:rsidR="00C36008" w:rsidRDefault="00C36008" w:rsidP="00C36008">
      <w:pPr>
        <w:ind w:left="600"/>
        <w:rPr>
          <w:b/>
          <w:bCs/>
          <w:i/>
          <w:iCs/>
          <w:sz w:val="24"/>
          <w:szCs w:val="24"/>
          <w:lang w:eastAsia="en-US"/>
        </w:rPr>
      </w:pPr>
      <w:r>
        <w:rPr>
          <w:b/>
          <w:bCs/>
          <w:i/>
          <w:iCs/>
          <w:sz w:val="24"/>
          <w:szCs w:val="24"/>
          <w:lang w:eastAsia="en-US"/>
        </w:rPr>
        <w:t>3) Финансовое вложение является предоставленным займом</w:t>
      </w:r>
    </w:p>
    <w:p w:rsidR="00C36008" w:rsidRPr="003701B9" w:rsidRDefault="00C36008" w:rsidP="00C36008">
      <w:pPr>
        <w:ind w:left="600"/>
        <w:rPr>
          <w:sz w:val="24"/>
          <w:szCs w:val="24"/>
        </w:rPr>
      </w:pPr>
      <w:r w:rsidRPr="003701B9">
        <w:rPr>
          <w:sz w:val="24"/>
          <w:szCs w:val="24"/>
        </w:rPr>
        <w:t>Объект финансового вложения:</w:t>
      </w:r>
      <w:r>
        <w:rPr>
          <w:rStyle w:val="Subst"/>
          <w:bCs/>
          <w:iCs/>
          <w:sz w:val="24"/>
          <w:szCs w:val="24"/>
        </w:rPr>
        <w:t xml:space="preserve"> Заем предоставленный ООО «РМН и</w:t>
      </w:r>
      <w:r w:rsidRPr="003701B9">
        <w:rPr>
          <w:rStyle w:val="Subst"/>
          <w:bCs/>
          <w:iCs/>
          <w:sz w:val="24"/>
          <w:szCs w:val="24"/>
        </w:rPr>
        <w:t>нвест» по договору № СиМСТ/РМН от 21.11.2016</w:t>
      </w:r>
    </w:p>
    <w:p w:rsidR="00C36008" w:rsidRPr="008C5D03" w:rsidRDefault="00C36008" w:rsidP="00C36008">
      <w:pPr>
        <w:tabs>
          <w:tab w:val="left" w:pos="993"/>
        </w:tabs>
        <w:autoSpaceDE/>
        <w:autoSpaceDN/>
        <w:spacing w:before="0" w:after="0"/>
        <w:ind w:firstLine="567"/>
        <w:jc w:val="both"/>
        <w:rPr>
          <w:sz w:val="24"/>
          <w:szCs w:val="24"/>
          <w:lang w:eastAsia="en-US"/>
        </w:rPr>
      </w:pPr>
      <w:r w:rsidRPr="008C5D03">
        <w:rPr>
          <w:sz w:val="24"/>
          <w:szCs w:val="24"/>
          <w:lang w:eastAsia="en-US"/>
        </w:rPr>
        <w:t xml:space="preserve">Полное фирменное наименование: </w:t>
      </w:r>
      <w:r w:rsidRPr="008C5D03">
        <w:rPr>
          <w:b/>
          <w:i/>
          <w:sz w:val="24"/>
          <w:szCs w:val="24"/>
          <w:lang w:eastAsia="en-US"/>
        </w:rPr>
        <w:t>Общество с ограниченной ответственностью «</w:t>
      </w:r>
      <w:r>
        <w:rPr>
          <w:b/>
          <w:i/>
          <w:sz w:val="24"/>
          <w:szCs w:val="24"/>
          <w:lang w:eastAsia="en-US"/>
        </w:rPr>
        <w:t>РМН-Инвест</w:t>
      </w:r>
      <w:r w:rsidRPr="008C5D03">
        <w:rPr>
          <w:b/>
          <w:i/>
          <w:sz w:val="24"/>
          <w:szCs w:val="24"/>
          <w:lang w:eastAsia="en-US"/>
        </w:rPr>
        <w:t>»</w:t>
      </w:r>
    </w:p>
    <w:p w:rsidR="00C36008" w:rsidRPr="008C5D03" w:rsidRDefault="00C36008" w:rsidP="00C36008">
      <w:pPr>
        <w:tabs>
          <w:tab w:val="left" w:pos="993"/>
        </w:tabs>
        <w:autoSpaceDE/>
        <w:autoSpaceDN/>
        <w:spacing w:before="0" w:after="0"/>
        <w:ind w:firstLine="567"/>
        <w:jc w:val="both"/>
        <w:rPr>
          <w:sz w:val="24"/>
          <w:szCs w:val="24"/>
          <w:lang w:eastAsia="en-US"/>
        </w:rPr>
      </w:pPr>
      <w:r w:rsidRPr="008C5D03">
        <w:rPr>
          <w:sz w:val="24"/>
          <w:szCs w:val="24"/>
          <w:lang w:eastAsia="en-US"/>
        </w:rPr>
        <w:t xml:space="preserve">Сокращенное фирменное наименование: </w:t>
      </w:r>
      <w:r w:rsidRPr="008C5D03">
        <w:rPr>
          <w:b/>
          <w:i/>
          <w:sz w:val="24"/>
          <w:szCs w:val="24"/>
          <w:lang w:eastAsia="en-US"/>
        </w:rPr>
        <w:t>ООО «</w:t>
      </w:r>
      <w:r>
        <w:rPr>
          <w:b/>
          <w:i/>
          <w:sz w:val="24"/>
          <w:szCs w:val="24"/>
          <w:lang w:eastAsia="en-US"/>
        </w:rPr>
        <w:t>РМН инвест</w:t>
      </w:r>
      <w:r w:rsidRPr="008C5D03">
        <w:rPr>
          <w:b/>
          <w:i/>
          <w:sz w:val="24"/>
          <w:szCs w:val="24"/>
          <w:lang w:eastAsia="en-US"/>
        </w:rPr>
        <w:t>»</w:t>
      </w:r>
    </w:p>
    <w:p w:rsidR="00C36008" w:rsidRPr="008C5D03" w:rsidRDefault="00C36008" w:rsidP="00C36008">
      <w:pPr>
        <w:tabs>
          <w:tab w:val="left" w:pos="993"/>
        </w:tabs>
        <w:autoSpaceDE/>
        <w:autoSpaceDN/>
        <w:spacing w:before="0" w:after="0"/>
        <w:ind w:firstLine="567"/>
        <w:jc w:val="both"/>
        <w:rPr>
          <w:rStyle w:val="Subst"/>
          <w:sz w:val="24"/>
          <w:szCs w:val="24"/>
        </w:rPr>
      </w:pPr>
      <w:r w:rsidRPr="008C5D03">
        <w:rPr>
          <w:sz w:val="24"/>
          <w:szCs w:val="24"/>
          <w:lang w:eastAsia="en-US"/>
        </w:rPr>
        <w:t xml:space="preserve">ОГРН: </w:t>
      </w:r>
      <w:r>
        <w:rPr>
          <w:rStyle w:val="Subst"/>
          <w:bCs/>
          <w:iCs/>
          <w:sz w:val="24"/>
          <w:szCs w:val="24"/>
        </w:rPr>
        <w:t>5147746191819</w:t>
      </w:r>
    </w:p>
    <w:p w:rsidR="00C36008" w:rsidRPr="008C5D03" w:rsidRDefault="00C36008" w:rsidP="00C36008">
      <w:pPr>
        <w:tabs>
          <w:tab w:val="left" w:pos="993"/>
        </w:tabs>
        <w:autoSpaceDE/>
        <w:autoSpaceDN/>
        <w:spacing w:before="0" w:after="0"/>
        <w:ind w:firstLine="567"/>
        <w:jc w:val="both"/>
        <w:rPr>
          <w:sz w:val="24"/>
          <w:szCs w:val="24"/>
          <w:lang w:eastAsia="en-US"/>
        </w:rPr>
      </w:pPr>
      <w:r w:rsidRPr="008C5D03">
        <w:rPr>
          <w:sz w:val="24"/>
          <w:szCs w:val="24"/>
          <w:lang w:eastAsia="en-US"/>
        </w:rPr>
        <w:t xml:space="preserve">ИНН: </w:t>
      </w:r>
      <w:r>
        <w:rPr>
          <w:rStyle w:val="Subst"/>
          <w:bCs/>
          <w:iCs/>
          <w:sz w:val="24"/>
          <w:szCs w:val="24"/>
        </w:rPr>
        <w:t>7725844389</w:t>
      </w:r>
    </w:p>
    <w:p w:rsidR="00C36008" w:rsidRPr="008C5D03" w:rsidRDefault="00C36008" w:rsidP="00C36008">
      <w:pPr>
        <w:tabs>
          <w:tab w:val="left" w:pos="993"/>
        </w:tabs>
        <w:autoSpaceDE/>
        <w:autoSpaceDN/>
        <w:spacing w:before="0" w:after="0"/>
        <w:ind w:firstLine="567"/>
        <w:jc w:val="both"/>
        <w:rPr>
          <w:b/>
          <w:i/>
          <w:sz w:val="24"/>
          <w:szCs w:val="24"/>
          <w:lang w:eastAsia="en-US"/>
        </w:rPr>
      </w:pPr>
      <w:r w:rsidRPr="008C5D03">
        <w:rPr>
          <w:sz w:val="24"/>
          <w:szCs w:val="24"/>
          <w:lang w:eastAsia="en-US"/>
        </w:rPr>
        <w:t xml:space="preserve">Место нахождения: </w:t>
      </w:r>
      <w:r>
        <w:rPr>
          <w:b/>
          <w:i/>
          <w:sz w:val="24"/>
          <w:szCs w:val="24"/>
          <w:lang w:eastAsia="en-US"/>
        </w:rPr>
        <w:t>121069, г. Москва, ул. Б. Молчановка, д. 12, стр. 2</w:t>
      </w:r>
    </w:p>
    <w:p w:rsidR="00C36008" w:rsidRDefault="00C36008" w:rsidP="00C36008">
      <w:pPr>
        <w:ind w:left="600"/>
        <w:rPr>
          <w:sz w:val="24"/>
          <w:szCs w:val="24"/>
        </w:rPr>
      </w:pPr>
    </w:p>
    <w:p w:rsidR="00C36008" w:rsidRPr="003701B9" w:rsidRDefault="00C36008" w:rsidP="00C36008">
      <w:pPr>
        <w:ind w:left="600"/>
        <w:rPr>
          <w:sz w:val="24"/>
          <w:szCs w:val="24"/>
        </w:rPr>
      </w:pPr>
      <w:r w:rsidRPr="003701B9">
        <w:rPr>
          <w:sz w:val="24"/>
          <w:szCs w:val="24"/>
        </w:rPr>
        <w:t>Размер вложения в денежном выражении:</w:t>
      </w:r>
      <w:r w:rsidRPr="003701B9">
        <w:rPr>
          <w:rStyle w:val="Subst"/>
          <w:bCs/>
          <w:iCs/>
          <w:sz w:val="24"/>
          <w:szCs w:val="24"/>
        </w:rPr>
        <w:t xml:space="preserve"> </w:t>
      </w:r>
      <w:r>
        <w:rPr>
          <w:rStyle w:val="Subst"/>
          <w:bCs/>
          <w:iCs/>
          <w:sz w:val="24"/>
          <w:szCs w:val="24"/>
        </w:rPr>
        <w:t>2 550 599 630,23</w:t>
      </w:r>
      <w:r w:rsidRPr="003701B9">
        <w:rPr>
          <w:rStyle w:val="Subst"/>
          <w:bCs/>
          <w:iCs/>
          <w:sz w:val="24"/>
          <w:szCs w:val="24"/>
        </w:rPr>
        <w:t xml:space="preserve"> руб.</w:t>
      </w:r>
    </w:p>
    <w:p w:rsidR="00C36008" w:rsidRPr="003701B9" w:rsidRDefault="00C36008" w:rsidP="00C36008">
      <w:pPr>
        <w:ind w:left="600"/>
        <w:rPr>
          <w:sz w:val="24"/>
          <w:szCs w:val="24"/>
        </w:rPr>
      </w:pPr>
      <w:r w:rsidRPr="003701B9">
        <w:rPr>
          <w:sz w:val="24"/>
          <w:szCs w:val="24"/>
        </w:rPr>
        <w:t>Размер дохода от объекта финансового вложения или порядок его определения, срок выплаты:</w:t>
      </w:r>
      <w:r>
        <w:rPr>
          <w:sz w:val="24"/>
          <w:szCs w:val="24"/>
        </w:rPr>
        <w:t xml:space="preserve"> </w:t>
      </w:r>
      <w:r w:rsidRPr="003701B9">
        <w:rPr>
          <w:rStyle w:val="Subst"/>
          <w:bCs/>
          <w:iCs/>
          <w:sz w:val="24"/>
          <w:szCs w:val="24"/>
        </w:rPr>
        <w:t xml:space="preserve">Заем предоставлен под </w:t>
      </w:r>
      <w:r>
        <w:rPr>
          <w:rStyle w:val="Subst"/>
          <w:bCs/>
          <w:iCs/>
          <w:sz w:val="24"/>
          <w:szCs w:val="24"/>
        </w:rPr>
        <w:t>8,05 % годовых. Срок дого</w:t>
      </w:r>
      <w:r w:rsidRPr="003701B9">
        <w:rPr>
          <w:rStyle w:val="Subst"/>
          <w:bCs/>
          <w:iCs/>
          <w:sz w:val="24"/>
          <w:szCs w:val="24"/>
        </w:rPr>
        <w:t>в</w:t>
      </w:r>
      <w:r>
        <w:rPr>
          <w:rStyle w:val="Subst"/>
          <w:bCs/>
          <w:iCs/>
          <w:sz w:val="24"/>
          <w:szCs w:val="24"/>
        </w:rPr>
        <w:t>о</w:t>
      </w:r>
      <w:r w:rsidRPr="003701B9">
        <w:rPr>
          <w:rStyle w:val="Subst"/>
          <w:bCs/>
          <w:iCs/>
          <w:sz w:val="24"/>
          <w:szCs w:val="24"/>
        </w:rPr>
        <w:t>ра займа - до 31.12.2019. Оплата процентов производится одновременно с возвратом основного долга.</w:t>
      </w:r>
    </w:p>
    <w:p w:rsidR="00C36008" w:rsidRDefault="00C36008" w:rsidP="00C36008">
      <w:pPr>
        <w:ind w:left="600"/>
      </w:pPr>
      <w:r w:rsidRPr="003701B9">
        <w:rPr>
          <w:sz w:val="24"/>
          <w:szCs w:val="24"/>
        </w:rPr>
        <w:t xml:space="preserve">Дополнительная информация: </w:t>
      </w:r>
      <w:r w:rsidRPr="003701B9">
        <w:rPr>
          <w:b/>
          <w:i/>
          <w:sz w:val="24"/>
          <w:szCs w:val="24"/>
        </w:rPr>
        <w:t>Отсутствует</w:t>
      </w:r>
      <w:r w:rsidRPr="003701B9">
        <w:rPr>
          <w:b/>
          <w:i/>
          <w:sz w:val="24"/>
          <w:szCs w:val="24"/>
        </w:rPr>
        <w:br/>
      </w:r>
    </w:p>
    <w:p w:rsidR="00C36008" w:rsidRPr="008C5D03" w:rsidRDefault="00C36008" w:rsidP="00C36008">
      <w:pPr>
        <w:tabs>
          <w:tab w:val="left" w:pos="993"/>
        </w:tabs>
        <w:autoSpaceDE/>
        <w:autoSpaceDN/>
        <w:spacing w:before="0" w:after="0"/>
        <w:ind w:firstLine="567"/>
        <w:jc w:val="both"/>
        <w:rPr>
          <w:b/>
          <w:bCs/>
          <w:i/>
          <w:iCs/>
          <w:sz w:val="24"/>
          <w:szCs w:val="24"/>
          <w:lang w:eastAsia="en-US"/>
        </w:rPr>
      </w:pPr>
      <w:r w:rsidRPr="008C5D03">
        <w:rPr>
          <w:sz w:val="24"/>
          <w:szCs w:val="24"/>
          <w:lang w:eastAsia="en-US"/>
        </w:rP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p>
    <w:p w:rsidR="00C36008" w:rsidRPr="008C5D03" w:rsidRDefault="00C36008" w:rsidP="00C36008">
      <w:pPr>
        <w:tabs>
          <w:tab w:val="left" w:pos="993"/>
        </w:tabs>
        <w:autoSpaceDE/>
        <w:autoSpaceDN/>
        <w:spacing w:before="0" w:after="0"/>
        <w:ind w:firstLine="567"/>
        <w:jc w:val="both"/>
        <w:rPr>
          <w:b/>
          <w:i/>
          <w:sz w:val="24"/>
          <w:szCs w:val="24"/>
          <w:lang w:eastAsia="en-US"/>
        </w:rPr>
      </w:pPr>
      <w:r w:rsidRPr="008C5D03">
        <w:rPr>
          <w:b/>
          <w:bCs/>
          <w:i/>
          <w:iCs/>
          <w:sz w:val="24"/>
          <w:szCs w:val="24"/>
          <w:lang w:eastAsia="en-US"/>
        </w:rPr>
        <w:t>Предприятие в составе финансовых вложений не имеет организаций (предприятий) банкротов.</w:t>
      </w:r>
    </w:p>
    <w:p w:rsidR="00C36008" w:rsidRPr="008C5D03" w:rsidRDefault="00C36008" w:rsidP="00C36008">
      <w:pPr>
        <w:tabs>
          <w:tab w:val="left" w:pos="993"/>
        </w:tabs>
        <w:autoSpaceDE/>
        <w:autoSpaceDN/>
        <w:spacing w:before="0" w:after="0"/>
        <w:ind w:firstLine="567"/>
        <w:jc w:val="both"/>
        <w:rPr>
          <w:b/>
          <w:i/>
          <w:sz w:val="24"/>
          <w:szCs w:val="24"/>
          <w:lang w:eastAsia="en-US"/>
        </w:rPr>
      </w:pPr>
      <w:r w:rsidRPr="008C5D03">
        <w:rPr>
          <w:b/>
          <w:i/>
          <w:sz w:val="24"/>
          <w:szCs w:val="24"/>
          <w:lang w:eastAsia="en-US"/>
        </w:rPr>
        <w:t xml:space="preserve">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w:t>
      </w:r>
      <w:r w:rsidRPr="008C5D03">
        <w:rPr>
          <w:b/>
          <w:i/>
          <w:sz w:val="24"/>
          <w:szCs w:val="24"/>
          <w:lang w:eastAsia="en-US"/>
        </w:rPr>
        <w:lastRenderedPageBreak/>
        <w:t>квартала</w:t>
      </w:r>
    </w:p>
    <w:p w:rsidR="00C36008" w:rsidRPr="008C5D03" w:rsidRDefault="00C36008" w:rsidP="00C36008">
      <w:pPr>
        <w:tabs>
          <w:tab w:val="left" w:pos="993"/>
        </w:tabs>
        <w:autoSpaceDE/>
        <w:autoSpaceDN/>
        <w:spacing w:before="0" w:after="0"/>
        <w:ind w:firstLine="567"/>
        <w:jc w:val="both"/>
        <w:rPr>
          <w:sz w:val="24"/>
          <w:szCs w:val="24"/>
          <w:u w:val="single"/>
          <w:lang w:eastAsia="en-US"/>
        </w:rPr>
      </w:pPr>
    </w:p>
    <w:p w:rsidR="00C36008" w:rsidRPr="008C5D03" w:rsidRDefault="00C36008" w:rsidP="00C36008">
      <w:pPr>
        <w:tabs>
          <w:tab w:val="left" w:pos="993"/>
        </w:tabs>
        <w:autoSpaceDE/>
        <w:autoSpaceDN/>
        <w:spacing w:before="0" w:after="0"/>
        <w:ind w:firstLine="567"/>
        <w:jc w:val="both"/>
        <w:rPr>
          <w:sz w:val="24"/>
          <w:szCs w:val="24"/>
          <w:u w:val="single"/>
          <w:lang w:eastAsia="en-US"/>
        </w:rPr>
      </w:pPr>
      <w:r w:rsidRPr="008C5D03">
        <w:rPr>
          <w:sz w:val="24"/>
          <w:szCs w:val="24"/>
          <w:lang w:eastAsia="en-US"/>
        </w:rPr>
        <w:t>Стандарты (правила) бухгалтерской отчетности, в соответствии</w:t>
      </w:r>
      <w:r w:rsidRPr="008C5D03">
        <w:rPr>
          <w:sz w:val="24"/>
          <w:szCs w:val="24"/>
          <w:u w:val="single"/>
          <w:lang w:eastAsia="en-US"/>
        </w:rPr>
        <w:t xml:space="preserve"> с которыми эмитент произвел расчеты, отраженные в настоящем пункте Проспекта ценных бумаг:</w:t>
      </w:r>
    </w:p>
    <w:p w:rsidR="00C36008" w:rsidRPr="008C5D03" w:rsidRDefault="00C36008" w:rsidP="00C36008">
      <w:pPr>
        <w:tabs>
          <w:tab w:val="left" w:pos="993"/>
        </w:tabs>
        <w:autoSpaceDE/>
        <w:autoSpaceDN/>
        <w:spacing w:before="0" w:after="0"/>
        <w:ind w:firstLine="567"/>
        <w:jc w:val="both"/>
        <w:rPr>
          <w:b/>
          <w:bCs/>
          <w:i/>
          <w:iCs/>
          <w:sz w:val="24"/>
          <w:szCs w:val="24"/>
          <w:u w:val="single"/>
          <w:lang w:eastAsia="en-US"/>
        </w:rPr>
      </w:pPr>
    </w:p>
    <w:p w:rsidR="00C36008" w:rsidRDefault="00C36008" w:rsidP="00C36008">
      <w:pPr>
        <w:tabs>
          <w:tab w:val="left" w:pos="993"/>
        </w:tabs>
        <w:autoSpaceDE/>
        <w:autoSpaceDN/>
        <w:spacing w:before="0" w:after="0"/>
        <w:ind w:firstLine="567"/>
        <w:jc w:val="both"/>
        <w:rPr>
          <w:b/>
          <w:bCs/>
          <w:i/>
          <w:iCs/>
          <w:sz w:val="24"/>
          <w:szCs w:val="24"/>
          <w:lang w:eastAsia="en-US"/>
        </w:rPr>
      </w:pPr>
      <w:r w:rsidRPr="008C5D03">
        <w:rPr>
          <w:b/>
          <w:bCs/>
          <w:i/>
          <w:iCs/>
          <w:sz w:val="24"/>
          <w:szCs w:val="24"/>
          <w:lang w:eastAsia="en-US"/>
        </w:rPr>
        <w:t>Учет финансовых вложений осуществляется в соответствии с Положением по бухгалтерскому учету «Учет финансовых вложений» ПБУ 19/02, утвержденным приказом Министерства финансов Российской Федерации от 10.12.2002 № 126н.</w:t>
      </w:r>
    </w:p>
    <w:p w:rsidR="00013F83" w:rsidRPr="00406CD6" w:rsidRDefault="00013F83" w:rsidP="00406CD6">
      <w:pPr>
        <w:pStyle w:val="2"/>
      </w:pPr>
      <w:r w:rsidRPr="00406CD6">
        <w:t>4.4. Нематериальные активы эмитента</w:t>
      </w:r>
    </w:p>
    <w:p w:rsidR="00013F83" w:rsidRPr="00013F83" w:rsidRDefault="00013F83">
      <w:pPr>
        <w:pStyle w:val="SubHeading"/>
        <w:ind w:left="200"/>
        <w:rPr>
          <w:sz w:val="24"/>
          <w:szCs w:val="24"/>
        </w:rPr>
      </w:pPr>
      <w:r w:rsidRPr="00013F83">
        <w:rPr>
          <w:sz w:val="24"/>
          <w:szCs w:val="24"/>
        </w:rPr>
        <w:t>На 30.09.2017 г.</w:t>
      </w:r>
    </w:p>
    <w:p w:rsidR="00013F83" w:rsidRPr="00013F83" w:rsidRDefault="00013F83">
      <w:pPr>
        <w:ind w:left="400"/>
        <w:rPr>
          <w:sz w:val="24"/>
          <w:szCs w:val="24"/>
        </w:rPr>
      </w:pPr>
      <w:r w:rsidRPr="00013F83">
        <w:rPr>
          <w:rStyle w:val="Subst"/>
          <w:bCs/>
          <w:iCs/>
          <w:sz w:val="24"/>
          <w:szCs w:val="24"/>
        </w:rPr>
        <w:t>Нематериальные активы у эмитента отсутствуют</w:t>
      </w:r>
    </w:p>
    <w:p w:rsidR="00013F83" w:rsidRPr="00406CD6" w:rsidRDefault="00013F83" w:rsidP="00406CD6">
      <w:pPr>
        <w:pStyle w:val="2"/>
      </w:pPr>
      <w:r w:rsidRPr="00406CD6">
        <w:t>4.5.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406CD6" w:rsidRPr="002E408B" w:rsidRDefault="00406CD6" w:rsidP="00406CD6">
      <w:pPr>
        <w:ind w:firstLine="567"/>
        <w:jc w:val="both"/>
        <w:rPr>
          <w:rStyle w:val="Subst"/>
          <w:b w:val="0"/>
          <w:i w:val="0"/>
          <w:sz w:val="24"/>
          <w:szCs w:val="24"/>
        </w:rPr>
      </w:pPr>
      <w:r w:rsidRPr="002E408B">
        <w:rPr>
          <w:rStyle w:val="Subst"/>
          <w:bCs/>
          <w:iCs/>
          <w:sz w:val="24"/>
          <w:szCs w:val="24"/>
        </w:rPr>
        <w:t xml:space="preserve">По состоянию на дату окончания </w:t>
      </w:r>
      <w:r>
        <w:rPr>
          <w:rStyle w:val="Subst"/>
          <w:bCs/>
          <w:iCs/>
          <w:sz w:val="24"/>
          <w:szCs w:val="24"/>
        </w:rPr>
        <w:t>3</w:t>
      </w:r>
      <w:r w:rsidRPr="002E408B">
        <w:rPr>
          <w:rStyle w:val="Subst"/>
          <w:bCs/>
          <w:iCs/>
          <w:sz w:val="24"/>
          <w:szCs w:val="24"/>
        </w:rPr>
        <w:t xml:space="preserve"> квартала 2017 года Эмитент не осуществлял научно-техническую деятельность, политика в области научно-технического развития отсутствует. </w:t>
      </w:r>
    </w:p>
    <w:p w:rsidR="00406CD6" w:rsidRPr="002E408B" w:rsidRDefault="00406CD6" w:rsidP="00406CD6">
      <w:pPr>
        <w:ind w:firstLine="567"/>
        <w:jc w:val="both"/>
        <w:rPr>
          <w:rStyle w:val="Subst"/>
          <w:b w:val="0"/>
          <w:i w:val="0"/>
          <w:sz w:val="24"/>
          <w:szCs w:val="24"/>
        </w:rPr>
      </w:pPr>
      <w:r w:rsidRPr="002E408B">
        <w:rPr>
          <w:rStyle w:val="Subst"/>
          <w:bCs/>
          <w:iCs/>
          <w:sz w:val="24"/>
          <w:szCs w:val="24"/>
        </w:rPr>
        <w:t>Сведения о создании и получении эмитентом правовой охраны основных объектов интеллектуальной собственности (включая сведения о дате выдачи и сроках действия патентов на изобретение, на полезную модель и на промышленный образец, о государственной регистрации товарных знаков и знаков обслуживания, наименования места происхождения товара), об основных направлениях и результатах использования основных для эмитента объектах интеллектуальной собственности:</w:t>
      </w:r>
    </w:p>
    <w:p w:rsidR="00406CD6" w:rsidRPr="002E408B" w:rsidRDefault="00406CD6" w:rsidP="00406CD6">
      <w:pPr>
        <w:ind w:firstLine="567"/>
        <w:jc w:val="both"/>
        <w:rPr>
          <w:rStyle w:val="Subst"/>
          <w:sz w:val="24"/>
          <w:szCs w:val="24"/>
        </w:rPr>
      </w:pPr>
      <w:r w:rsidRPr="002E408B">
        <w:rPr>
          <w:rStyle w:val="Subst"/>
          <w:bCs/>
          <w:iCs/>
          <w:sz w:val="24"/>
          <w:szCs w:val="24"/>
        </w:rPr>
        <w:t>Правовая охрана основных объектов интеллектуальной собственности отсутствует по вышеизложенной причине.</w:t>
      </w:r>
    </w:p>
    <w:p w:rsidR="00406CD6" w:rsidRPr="002E408B" w:rsidRDefault="00406CD6" w:rsidP="00406CD6">
      <w:pPr>
        <w:ind w:firstLine="567"/>
        <w:jc w:val="both"/>
        <w:rPr>
          <w:rStyle w:val="Subst"/>
          <w:b w:val="0"/>
          <w:i w:val="0"/>
          <w:sz w:val="24"/>
          <w:szCs w:val="24"/>
        </w:rPr>
      </w:pPr>
      <w:r w:rsidRPr="002E408B">
        <w:rPr>
          <w:rStyle w:val="Subst"/>
          <w:bCs/>
          <w:iCs/>
          <w:sz w:val="24"/>
          <w:szCs w:val="24"/>
        </w:rPr>
        <w:t>Факторы риска, связанные с возможностью истечения сроков действия основных для эмитента патентов, лицензий на использование товарных знаков:</w:t>
      </w:r>
    </w:p>
    <w:p w:rsidR="00406CD6" w:rsidRPr="002E408B" w:rsidRDefault="00406CD6" w:rsidP="00406CD6">
      <w:pPr>
        <w:ind w:firstLine="567"/>
        <w:jc w:val="both"/>
        <w:rPr>
          <w:sz w:val="24"/>
          <w:szCs w:val="24"/>
        </w:rPr>
      </w:pPr>
      <w:r w:rsidRPr="002E408B">
        <w:rPr>
          <w:rStyle w:val="Subst"/>
          <w:bCs/>
          <w:iCs/>
          <w:sz w:val="24"/>
          <w:szCs w:val="24"/>
        </w:rPr>
        <w:t>Факторы риска отсутствуют. Эмитент не владеет патентами, лицензиями на использование товарных знаков.</w:t>
      </w:r>
    </w:p>
    <w:p w:rsidR="00013F83" w:rsidRPr="00013F83" w:rsidRDefault="00013F83">
      <w:pPr>
        <w:ind w:left="200"/>
        <w:rPr>
          <w:sz w:val="24"/>
          <w:szCs w:val="24"/>
        </w:rPr>
      </w:pPr>
    </w:p>
    <w:p w:rsidR="00013F83" w:rsidRPr="00013F83" w:rsidRDefault="00013F83">
      <w:pPr>
        <w:pStyle w:val="2"/>
        <w:rPr>
          <w:sz w:val="24"/>
          <w:szCs w:val="24"/>
        </w:rPr>
      </w:pPr>
      <w:r w:rsidRPr="00013F83">
        <w:rPr>
          <w:sz w:val="24"/>
          <w:szCs w:val="24"/>
        </w:rPr>
        <w:t>4.6. Анализ тенденций развития в сфере основной деятельности эмитента</w:t>
      </w:r>
    </w:p>
    <w:p w:rsidR="00013F83" w:rsidRPr="00013F83" w:rsidRDefault="00013F83" w:rsidP="00406CD6">
      <w:pPr>
        <w:ind w:left="200"/>
        <w:jc w:val="both"/>
        <w:rPr>
          <w:sz w:val="24"/>
          <w:szCs w:val="24"/>
        </w:rPr>
      </w:pPr>
      <w:r w:rsidRPr="00013F83">
        <w:rPr>
          <w:rStyle w:val="Subst"/>
          <w:bCs/>
          <w:iCs/>
          <w:sz w:val="24"/>
          <w:szCs w:val="24"/>
        </w:rPr>
        <w:t>Реализация отходов лома черных металлов и основного металлургического оборудования напрямую связано с состоянием дел в металлургической отрасли, т.к. 100% указанных отходов поступают в переплав, а на оборудовании производится готовая продукция.</w:t>
      </w:r>
      <w:r w:rsidRPr="00013F83">
        <w:rPr>
          <w:rStyle w:val="Subst"/>
          <w:bCs/>
          <w:iCs/>
          <w:sz w:val="24"/>
          <w:szCs w:val="24"/>
        </w:rPr>
        <w:br/>
        <w:t xml:space="preserve">Металлургия является базовой отраслью народного хозяйства страны и в значительной степени определяет жизнеспособность экономики России в целом. Доля продукции черной металлургии в общем объеме промышленного производства России составляет 8-10%. Металлургическая продукция России составляет значительную долю в мировом производстве и торговле. Около </w:t>
      </w:r>
      <w:r w:rsidRPr="00013F83">
        <w:rPr>
          <w:rStyle w:val="Subst"/>
          <w:bCs/>
          <w:iCs/>
          <w:sz w:val="24"/>
          <w:szCs w:val="24"/>
        </w:rPr>
        <w:lastRenderedPageBreak/>
        <w:t>60% готового проката черных металлов поставлялось на экспорт.</w:t>
      </w:r>
      <w:r w:rsidRPr="00013F83">
        <w:rPr>
          <w:rStyle w:val="Subst"/>
          <w:bCs/>
          <w:iCs/>
          <w:sz w:val="24"/>
          <w:szCs w:val="24"/>
        </w:rPr>
        <w:br/>
        <w:t>Отрасль черной металлургии отличает высокая цикличность и изменчивость цен. Спады, как правило, следуют за подъемом с задержкой не более 1 года. Высокая доля экспорта в объеме продаж ставит большинство отечественных производителей стали и готового проката в зависимость от конъюнктуры мирового рынка. Инерционность отрасли приводит к перепроизводству и созданию избыточных запасов в периоды неблагоприятных изменений конъюнктуры. За последние 10 лет производство стали в мире выросло на 70 млн. т, а мощности увеличились на 130 млн. т. В результате в настоящее время избыточные производственные мощности по производству стали в мире оцениваются в 220 млн.т. в год (около 260% рынка). В условиях глобализации это приводит к значительному снижению рыночных цен и банкротству наименее конкурентоспособных компаний. Препятствием роста может стать замедление темпов роста мировой экономики, особенно Северной Америки. В последние годы российская металлургия испытывает большие трудности с реализацией продукции из черных металлов на внешних рынках. Против российских металлургических предприятий введено более 50 торговых ограничений. Существенно ограничивают возможности сбыта всеобъемлющее Соглашение по стали с США и Соглашение с ЕС о квотах на стальную продукцию. Это во многом обусловлено негативными тенденциями в развитии мирового рынка черных металлов.</w:t>
      </w:r>
      <w:r w:rsidRPr="00013F83">
        <w:rPr>
          <w:rStyle w:val="Subst"/>
          <w:bCs/>
          <w:iCs/>
          <w:sz w:val="24"/>
          <w:szCs w:val="24"/>
        </w:rPr>
        <w:br/>
        <w:t>Существенным ограничением развития металлургической промышленности является недостаточный уровень конкурентоспособности ее продукции. Технологический уровень металлургических производств в России низок в сравнении с промышленно-развитыми странами. Отечественные производители используют крайне изношенное оборудование, нуждающееся в модернизации, и если модернизация не будет проведена, то через несколько лет российские производители могут быть вытеснены с мировых рынков стали.</w:t>
      </w:r>
      <w:r w:rsidRPr="00013F83">
        <w:rPr>
          <w:rStyle w:val="Subst"/>
          <w:bCs/>
          <w:iCs/>
          <w:sz w:val="24"/>
          <w:szCs w:val="24"/>
        </w:rPr>
        <w:br/>
        <w:t>Кризис на мировом рынке (2008-2009) резко ухудшил положение российских предприятий - экспортеров черных металлов. Около половины экспортных поставок черных металлов стали нерентабельными (полуфабрикаты и сортовой прокат), а другая половина приближалась к порогу рентабельности.</w:t>
      </w:r>
      <w:r w:rsidRPr="00013F83">
        <w:rPr>
          <w:rStyle w:val="Subst"/>
          <w:bCs/>
          <w:iCs/>
          <w:sz w:val="24"/>
          <w:szCs w:val="24"/>
        </w:rPr>
        <w:br/>
        <w:t xml:space="preserve">Учитывая ограничения на внешних рынках, перспективы развития российской металлургии связаны, в первую очередь, с расширением спроса на ее продукцию на внутреннем рынке. Однако темпы роста внутреннего металлопотребления замедляются. В условиях ухудшения ситуации на мировом рынке существует опасность демпинговых поставок на российский рынок импортной металлопродукции. </w:t>
      </w:r>
      <w:r w:rsidRPr="00013F83">
        <w:rPr>
          <w:rStyle w:val="Subst"/>
          <w:bCs/>
          <w:iCs/>
          <w:sz w:val="24"/>
          <w:szCs w:val="24"/>
        </w:rPr>
        <w:br/>
        <w:t xml:space="preserve">Если в предыдущие годы на мировой и российский металлургический рынок оказывалось сильной воздействие действия Правительства США и ряда других стран по защите своих производителей металла, то в последнее время сильнейшее потрясение вызвано резким изменением цен на сырье и готовую металлопродукцию в связи с ростом потребления металла и сырья со стороны Китая. В результате, находясь в значительной кооперационной зависимости от колебаний цен, экономика Российских металлургических заводов испытала значительные колебания. </w:t>
      </w:r>
      <w:r w:rsidRPr="00013F83">
        <w:rPr>
          <w:rStyle w:val="Subst"/>
          <w:bCs/>
          <w:iCs/>
          <w:sz w:val="24"/>
          <w:szCs w:val="24"/>
        </w:rPr>
        <w:br/>
      </w:r>
      <w:r w:rsidRPr="00013F83">
        <w:rPr>
          <w:rStyle w:val="Subst"/>
          <w:bCs/>
          <w:iCs/>
          <w:sz w:val="24"/>
          <w:szCs w:val="24"/>
        </w:rPr>
        <w:lastRenderedPageBreak/>
        <w:t>Ситуация на мировом рынке лома черных металлов в этом году характеризовалась стабилизацией цен по основным направлениям. В целом ситуация с ломом черных металлов  не была подвержена глобальным изменениям. Это связано с тем, что на международном рынке металлолома был отмечен рост цен, вызванный увеличением спроса мировыми производителями стали.</w:t>
      </w:r>
      <w:r w:rsidRPr="00013F83">
        <w:rPr>
          <w:rStyle w:val="Subst"/>
          <w:bCs/>
          <w:iCs/>
          <w:sz w:val="24"/>
          <w:szCs w:val="24"/>
        </w:rPr>
        <w:br/>
        <w:t>Падение курса рубля во многом способствовал увеличению конкурентоспособности российских производителей на внешних рынках, так как цены на их товар были ниже или на прежнем уровне, а валютная выручка позволяла получить дополнительную прибыль. Однако Эмитент не осуществляет поставок на внешние рынки, а занимается продажей оставшихся отходов лома черных металлов и основного металлургического оборудования, в которых может увеличится потребность российских производителей черного метала, в связи с увеличением их поставок на внешние рынки.</w:t>
      </w:r>
      <w:r w:rsidRPr="00013F83">
        <w:rPr>
          <w:rStyle w:val="Subst"/>
          <w:bCs/>
          <w:iCs/>
          <w:sz w:val="24"/>
          <w:szCs w:val="24"/>
        </w:rPr>
        <w:br/>
        <w:t xml:space="preserve">Отрасль недвижимости, а в частности рынок коммерческой недвижимости, в 2010 году был в послекризисном состоянии. Другими словами, рынок коммерческой недвижимости начал только восстанавливаться. Объем строящихся и вводимых в эксплуатацию зданий был очень мал. В свою очередь данный фактор повлиял на увеличение спроса в арендных площадях. За плавным увеличением спроса произошло постепенное увеличение арендных ставок. </w:t>
      </w:r>
      <w:r w:rsidRPr="00013F83">
        <w:rPr>
          <w:rStyle w:val="Subst"/>
          <w:bCs/>
          <w:iCs/>
          <w:sz w:val="24"/>
          <w:szCs w:val="24"/>
        </w:rPr>
        <w:br/>
        <w:t>Аналогичная ситуация сложилась и в 2011 году. Однако появился тренд на увеличение проектов по строительству крупных объектов с огромными арендными площадями. Не посредственно в 2011 году объемы строительства и ввода в эксплуатацию остались такими же низкими, как и в 2010 году, а рост арендных ставок сохранился на прежнем уровне.</w:t>
      </w:r>
      <w:r w:rsidRPr="00013F83">
        <w:rPr>
          <w:rStyle w:val="Subst"/>
          <w:bCs/>
          <w:iCs/>
          <w:sz w:val="24"/>
          <w:szCs w:val="24"/>
        </w:rPr>
        <w:br/>
        <w:t xml:space="preserve">В 2012 году вся отрасль недвижимости, а в частности рынок коммерческой недвижимости, продемонстрировала существенный рост. Объем строительства новых зданий существо увеличился, а также были разморожены старые проекты. Объем ввода в эксплуатацию помещений увеличился по сравнению с 2011 годом. Одновременно предложение существенно уменьшилось за счет того, что были сданы в аренду большие объемы площадей, что также обусловило продолжение роста арендных ставок. </w:t>
      </w:r>
      <w:r w:rsidRPr="00013F83">
        <w:rPr>
          <w:rStyle w:val="Subst"/>
          <w:bCs/>
          <w:iCs/>
          <w:sz w:val="24"/>
          <w:szCs w:val="24"/>
        </w:rPr>
        <w:br/>
        <w:t>Ситуация в 2013 году была очень благоприятная на всей отрасли. В этот период было введено в эксплуатацию большое количество объектов. Не смотря на существенное увеличение предложение в отдельных сегментах, спрос в целом сохранился на одном уровне, а в свою очередь процентные ставки продолжили плавный рост.</w:t>
      </w:r>
      <w:r w:rsidRPr="00013F83">
        <w:rPr>
          <w:rStyle w:val="Subst"/>
          <w:bCs/>
          <w:iCs/>
          <w:sz w:val="24"/>
          <w:szCs w:val="24"/>
        </w:rPr>
        <w:br/>
        <w:t xml:space="preserve">В 2014 году был пик по вводу в эксплуатацию коммерческой недвижимости. Одновременно спрос на коммерческую недвижимость в 2014 году резко сократился. Появилась четкая тенденция среди арендаторов по уменьшению издержек на аренду, которая обусловлена общим спадом экономики в России, в результате которой прибыль многих организаций резко уменьшилась. Однако месторасположение Эмитента и огромное количество помещений, позволяют предоставлять гибкие условия разным арендаторам, что является </w:t>
      </w:r>
      <w:r w:rsidRPr="00013F83">
        <w:rPr>
          <w:rStyle w:val="Subst"/>
          <w:bCs/>
          <w:iCs/>
          <w:sz w:val="24"/>
          <w:szCs w:val="24"/>
        </w:rPr>
        <w:lastRenderedPageBreak/>
        <w:t>большим преимуществом Эмитента в сложившихся условиях.</w:t>
      </w:r>
      <w:r w:rsidRPr="00013F83">
        <w:rPr>
          <w:rStyle w:val="Subst"/>
          <w:bCs/>
          <w:iCs/>
          <w:sz w:val="24"/>
          <w:szCs w:val="24"/>
        </w:rPr>
        <w:br/>
        <w:t>Общая оценка результатов деятельности эмитента в данной отрасли. Приводится оценка соответствия результатов деятельности эмитента тенденциям развития отрасли. Указываются причины, обосновывающие полученные результаты деятельности (удовлетворительные и неудовлетворительные, по мнению эмитента, результаты):</w:t>
      </w:r>
      <w:r w:rsidRPr="00013F83">
        <w:rPr>
          <w:rStyle w:val="Subst"/>
          <w:bCs/>
          <w:iCs/>
          <w:sz w:val="24"/>
          <w:szCs w:val="24"/>
        </w:rPr>
        <w:br/>
        <w:t xml:space="preserve">Эмитент в целом оценивает свои результаты в отрасли черной металлургии как удовлетворительные. В условиях жесткой конкуренции Эмитент принимал все возможные усилия для оптимизации расходов и получению максимальной прибыли, которые соответствовали общим тенденциям развития отрасли. </w:t>
      </w:r>
      <w:r w:rsidRPr="00013F83">
        <w:rPr>
          <w:rStyle w:val="Subst"/>
          <w:bCs/>
          <w:iCs/>
          <w:sz w:val="24"/>
          <w:szCs w:val="24"/>
        </w:rPr>
        <w:br/>
        <w:t>Эмитент принял стратегическое решение по переориентированию своей основной деятельности. Указанное решение не связано с общими тенденциями развития отрасли. В 2013 году Эмитент прекратил прокат и начал заниматься распродажей оставшейся продукции. Получаемая от распродажи оставшегося лома и оборудования выручка составляет существенный объем.</w:t>
      </w:r>
      <w:r w:rsidRPr="00013F83">
        <w:rPr>
          <w:rStyle w:val="Subst"/>
          <w:bCs/>
          <w:iCs/>
          <w:sz w:val="24"/>
          <w:szCs w:val="24"/>
        </w:rPr>
        <w:br/>
        <w:t>В 2014 году значительное количество зданий Эмитента были отчуждены, в связи с чем доходы от аренды упали. В 1 квартале 2015 года сдача помещений в аренду стала формально основным видом де деятельности Эмитента.. Результаты деятельности Эмитента в отрасли недвижимости оцениваются как удовлетворительные. Эмитент занимается расширением сдаваемых площадей, для увеличения прибыли. В складывающихся в данной отрасли условиях Эмитент пытается делать гибкие предложения для увеличения и (или) сохранения клиентов.</w:t>
      </w:r>
    </w:p>
    <w:p w:rsidR="00013F83" w:rsidRPr="00406CD6" w:rsidRDefault="00013F83" w:rsidP="00406CD6">
      <w:pPr>
        <w:pStyle w:val="2"/>
      </w:pPr>
      <w:r w:rsidRPr="00406CD6">
        <w:t>4.7. Анализ факторов и условий, влияющих на деятельность эмитента</w:t>
      </w:r>
    </w:p>
    <w:p w:rsidR="00013F83" w:rsidRPr="00013F83" w:rsidRDefault="00013F83" w:rsidP="00406CD6">
      <w:pPr>
        <w:ind w:left="200"/>
        <w:jc w:val="both"/>
        <w:rPr>
          <w:sz w:val="24"/>
          <w:szCs w:val="24"/>
        </w:rPr>
      </w:pPr>
      <w:r w:rsidRPr="00013F83">
        <w:rPr>
          <w:rStyle w:val="Subst"/>
          <w:bCs/>
          <w:iCs/>
          <w:sz w:val="24"/>
          <w:szCs w:val="24"/>
        </w:rPr>
        <w:t>Эмитент больше не осуществляет производственную деятельность, и, следовательно, больше не работает на рынке черных металлов, хотя Эмитент осуществляет продажу оставшихся отходов лома черных металлов и основного металлургического оборудования. Основным рынком для Эмитента на данный момент является рынок коммерческой недвижимости России.</w:t>
      </w:r>
      <w:r w:rsidRPr="00013F83">
        <w:rPr>
          <w:rStyle w:val="Subst"/>
          <w:bCs/>
          <w:iCs/>
          <w:sz w:val="24"/>
          <w:szCs w:val="24"/>
        </w:rPr>
        <w:br/>
        <w:t>Основные факторы и условия, которые влияют на деятельность и размер выручки Эмитента от сдачи недвижимости:</w:t>
      </w:r>
      <w:r w:rsidRPr="00013F83">
        <w:rPr>
          <w:rStyle w:val="Subst"/>
          <w:bCs/>
          <w:iCs/>
          <w:sz w:val="24"/>
          <w:szCs w:val="24"/>
        </w:rPr>
        <w:br/>
        <w:t>•</w:t>
      </w:r>
      <w:r w:rsidRPr="00013F83">
        <w:rPr>
          <w:rStyle w:val="Subst"/>
          <w:bCs/>
          <w:iCs/>
          <w:sz w:val="24"/>
          <w:szCs w:val="24"/>
        </w:rPr>
        <w:tab/>
        <w:t>Объем вводимых в эксплуатацию арендных помещений;</w:t>
      </w:r>
      <w:r w:rsidRPr="00013F83">
        <w:rPr>
          <w:rStyle w:val="Subst"/>
          <w:bCs/>
          <w:iCs/>
          <w:sz w:val="24"/>
          <w:szCs w:val="24"/>
        </w:rPr>
        <w:br/>
        <w:t>•</w:t>
      </w:r>
      <w:r w:rsidRPr="00013F83">
        <w:rPr>
          <w:rStyle w:val="Subst"/>
          <w:bCs/>
          <w:iCs/>
          <w:sz w:val="24"/>
          <w:szCs w:val="24"/>
        </w:rPr>
        <w:tab/>
        <w:t>Объем спроса на арендные помещения;</w:t>
      </w:r>
      <w:r w:rsidRPr="00013F83">
        <w:rPr>
          <w:rStyle w:val="Subst"/>
          <w:bCs/>
          <w:iCs/>
          <w:sz w:val="24"/>
          <w:szCs w:val="24"/>
        </w:rPr>
        <w:br/>
        <w:t>•</w:t>
      </w:r>
      <w:r w:rsidRPr="00013F83">
        <w:rPr>
          <w:rStyle w:val="Subst"/>
          <w:bCs/>
          <w:iCs/>
          <w:sz w:val="24"/>
          <w:szCs w:val="24"/>
        </w:rPr>
        <w:tab/>
        <w:t>Уровень инфляции;</w:t>
      </w:r>
      <w:r w:rsidRPr="00013F83">
        <w:rPr>
          <w:rStyle w:val="Subst"/>
          <w:bCs/>
          <w:iCs/>
          <w:sz w:val="24"/>
          <w:szCs w:val="24"/>
        </w:rPr>
        <w:br/>
        <w:t>•</w:t>
      </w:r>
      <w:r w:rsidRPr="00013F83">
        <w:rPr>
          <w:rStyle w:val="Subst"/>
          <w:bCs/>
          <w:iCs/>
          <w:sz w:val="24"/>
          <w:szCs w:val="24"/>
        </w:rPr>
        <w:tab/>
        <w:t>Изменение курса валют;</w:t>
      </w:r>
      <w:r w:rsidRPr="00013F83">
        <w:rPr>
          <w:rStyle w:val="Subst"/>
          <w:bCs/>
          <w:iCs/>
          <w:sz w:val="24"/>
          <w:szCs w:val="24"/>
        </w:rPr>
        <w:br/>
        <w:t>•</w:t>
      </w:r>
      <w:r w:rsidRPr="00013F83">
        <w:rPr>
          <w:rStyle w:val="Subst"/>
          <w:bCs/>
          <w:iCs/>
          <w:sz w:val="24"/>
          <w:szCs w:val="24"/>
        </w:rPr>
        <w:tab/>
        <w:t>Общая макроэкономическая ситуация в экономике России;</w:t>
      </w:r>
      <w:r w:rsidRPr="00013F83">
        <w:rPr>
          <w:rStyle w:val="Subst"/>
          <w:bCs/>
          <w:iCs/>
          <w:sz w:val="24"/>
          <w:szCs w:val="24"/>
        </w:rPr>
        <w:br/>
        <w:t>•</w:t>
      </w:r>
      <w:r w:rsidRPr="00013F83">
        <w:rPr>
          <w:rStyle w:val="Subst"/>
          <w:bCs/>
          <w:iCs/>
          <w:sz w:val="24"/>
          <w:szCs w:val="24"/>
        </w:rPr>
        <w:tab/>
        <w:t>Инвестиционный и деловой климат в РФ.</w:t>
      </w:r>
      <w:r w:rsidRPr="00013F83">
        <w:rPr>
          <w:rStyle w:val="Subst"/>
          <w:bCs/>
          <w:iCs/>
          <w:sz w:val="24"/>
          <w:szCs w:val="24"/>
        </w:rPr>
        <w:br/>
        <w:t>Прогноз в отношении продолжительности действия указанных факторов и условий:</w:t>
      </w:r>
      <w:r w:rsidRPr="00013F83">
        <w:rPr>
          <w:rStyle w:val="Subst"/>
          <w:bCs/>
          <w:iCs/>
          <w:sz w:val="24"/>
          <w:szCs w:val="24"/>
        </w:rPr>
        <w:br/>
        <w:t>Вышеуказанные факторы носят среднесрочный и долгосрочный характер.</w:t>
      </w:r>
      <w:r w:rsidRPr="00013F83">
        <w:rPr>
          <w:rStyle w:val="Subst"/>
          <w:bCs/>
          <w:iCs/>
          <w:sz w:val="24"/>
          <w:szCs w:val="24"/>
        </w:rPr>
        <w:br/>
        <w:t>Действия, предпринимаемые эмитентом, и действия, которые эмитент планирует предпринять в будущем для эффективного использования данных факторов и условий:</w:t>
      </w:r>
      <w:r w:rsidRPr="00013F83">
        <w:rPr>
          <w:rStyle w:val="Subst"/>
          <w:bCs/>
          <w:iCs/>
          <w:sz w:val="24"/>
          <w:szCs w:val="24"/>
        </w:rPr>
        <w:br/>
        <w:t xml:space="preserve">ОАО «СиМ СТ» предпринимает и планирует провести в будущем </w:t>
      </w:r>
      <w:r w:rsidRPr="00013F83">
        <w:rPr>
          <w:rStyle w:val="Subst"/>
          <w:bCs/>
          <w:iCs/>
          <w:sz w:val="24"/>
          <w:szCs w:val="24"/>
        </w:rPr>
        <w:lastRenderedPageBreak/>
        <w:t>капитальный и текущий ремонт зданий, реконструкцию площадок в соответствие с современными требованиями, подготовить квалифицированных менеджеров, владеющих вопросами потребности рынка недвижимости.</w:t>
      </w:r>
      <w:r w:rsidRPr="00013F83">
        <w:rPr>
          <w:rStyle w:val="Subst"/>
          <w:bCs/>
          <w:iCs/>
          <w:sz w:val="24"/>
          <w:szCs w:val="24"/>
        </w:rPr>
        <w:br/>
        <w:t>Выработать долгосрочную политику в области сдачи помещений в аренду. Развивать клиентскую базу.</w:t>
      </w:r>
      <w:r w:rsidRPr="00013F83">
        <w:rPr>
          <w:rStyle w:val="Subst"/>
          <w:bCs/>
          <w:iCs/>
          <w:sz w:val="24"/>
          <w:szCs w:val="24"/>
        </w:rPr>
        <w:br/>
        <w:t>Способы, применяемые эмитентом, и способы, которые эмитент планирует использовать в будущем для снижения негативного эффекта факторов и условий, влияющих на деятельность эмитента:</w:t>
      </w:r>
      <w:r w:rsidRPr="00013F83">
        <w:rPr>
          <w:rStyle w:val="Subst"/>
          <w:bCs/>
          <w:iCs/>
          <w:sz w:val="24"/>
          <w:szCs w:val="24"/>
        </w:rPr>
        <w:br/>
        <w:t>Проведение широкомасштабных рекламных компаний; заключение долгосрочных контрактов.</w:t>
      </w:r>
      <w:r w:rsidRPr="00013F83">
        <w:rPr>
          <w:rStyle w:val="Subst"/>
          <w:bCs/>
          <w:iCs/>
          <w:sz w:val="24"/>
          <w:szCs w:val="24"/>
        </w:rPr>
        <w:br/>
        <w:t>Существенные события или факторы,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отчетный период, а также вероятность наступления таких событий (возникновения факторов):</w:t>
      </w:r>
      <w:r w:rsidRPr="00013F83">
        <w:rPr>
          <w:rStyle w:val="Subst"/>
          <w:bCs/>
          <w:iCs/>
          <w:sz w:val="24"/>
          <w:szCs w:val="24"/>
        </w:rPr>
        <w:br/>
        <w:t>?</w:t>
      </w:r>
      <w:r w:rsidRPr="00013F83">
        <w:rPr>
          <w:rStyle w:val="Subst"/>
          <w:bCs/>
          <w:iCs/>
          <w:sz w:val="24"/>
          <w:szCs w:val="24"/>
        </w:rPr>
        <w:tab/>
        <w:t>существенное ухудшение инвестиционного климата в РФ и снижение деловой активности;?</w:t>
      </w:r>
      <w:r w:rsidRPr="00013F83">
        <w:rPr>
          <w:rStyle w:val="Subst"/>
          <w:bCs/>
          <w:iCs/>
          <w:sz w:val="24"/>
          <w:szCs w:val="24"/>
        </w:rPr>
        <w:br/>
        <w:t>?</w:t>
      </w:r>
      <w:r w:rsidRPr="00013F83">
        <w:rPr>
          <w:rStyle w:val="Subst"/>
          <w:bCs/>
          <w:iCs/>
          <w:sz w:val="24"/>
          <w:szCs w:val="24"/>
        </w:rPr>
        <w:tab/>
        <w:t>существенное увеличение предложения арендных площадей в пределах третьего транспортного кольца в Москве;?</w:t>
      </w:r>
      <w:r w:rsidRPr="00013F83">
        <w:rPr>
          <w:rStyle w:val="Subst"/>
          <w:bCs/>
          <w:iCs/>
          <w:sz w:val="24"/>
          <w:szCs w:val="24"/>
        </w:rPr>
        <w:br/>
        <w:t>Эмитент рассматривает первый фактор как значимый и оценивает вероятность его появления как среднюю. В то же время, данный фактор не зависит от Эмитента. Эмитент рассматривает второй фактор как значимый и оценивает вероятность его наступления как ниже среднего. В настоящий момент Эмитент полагает, что действие вышеуказанных факторов сохранится в среднесрочной и долгосрочной перспективе.</w:t>
      </w:r>
      <w:r w:rsidRPr="00013F83">
        <w:rPr>
          <w:rStyle w:val="Subst"/>
          <w:bCs/>
          <w:iCs/>
          <w:sz w:val="24"/>
          <w:szCs w:val="24"/>
        </w:rPr>
        <w:br/>
        <w:t>Существенные события или факторы, которые могут улучшить результаты деятельности эмитента, и вероятность их наступления, а также продолжительность их действия:</w:t>
      </w:r>
      <w:r w:rsidRPr="00013F83">
        <w:rPr>
          <w:rStyle w:val="Subst"/>
          <w:bCs/>
          <w:iCs/>
          <w:sz w:val="24"/>
          <w:szCs w:val="24"/>
        </w:rPr>
        <w:br/>
        <w:t>Снижение инфляции и как следствие снижение ключевой ставки. Данный фактор позволит получать более дешевое финансирование, а как следствие:</w:t>
      </w:r>
      <w:r w:rsidRPr="00013F83">
        <w:rPr>
          <w:rStyle w:val="Subst"/>
          <w:bCs/>
          <w:iCs/>
          <w:sz w:val="24"/>
          <w:szCs w:val="24"/>
        </w:rPr>
        <w:br/>
        <w:t>•</w:t>
      </w:r>
      <w:r w:rsidRPr="00013F83">
        <w:rPr>
          <w:rStyle w:val="Subst"/>
          <w:bCs/>
          <w:iCs/>
          <w:sz w:val="24"/>
          <w:szCs w:val="24"/>
        </w:rPr>
        <w:tab/>
        <w:t>Эмитент сможет осуществлять ремонт с наименьшими издержками, что позволить увеличить количество сдаваемых площадей, а также их качество;</w:t>
      </w:r>
      <w:r w:rsidRPr="00013F83">
        <w:rPr>
          <w:rStyle w:val="Subst"/>
          <w:bCs/>
          <w:iCs/>
          <w:sz w:val="24"/>
          <w:szCs w:val="24"/>
        </w:rPr>
        <w:br/>
        <w:t>•</w:t>
      </w:r>
      <w:r w:rsidRPr="00013F83">
        <w:rPr>
          <w:rStyle w:val="Subst"/>
          <w:bCs/>
          <w:iCs/>
          <w:sz w:val="24"/>
          <w:szCs w:val="24"/>
        </w:rPr>
        <w:tab/>
        <w:t>Контрагенты смогут в длительной перспективе оценивать свои денежные поступления с учетом привлечения дешевых денежных заимствований, что позволит им иметьбольшие переговорные возможности при заключении договора аренды.</w:t>
      </w:r>
      <w:r w:rsidRPr="00013F83">
        <w:rPr>
          <w:rStyle w:val="Subst"/>
          <w:bCs/>
          <w:iCs/>
          <w:sz w:val="24"/>
          <w:szCs w:val="24"/>
        </w:rPr>
        <w:br/>
        <w:t>Вероятность наступления данных факторов оценивается как средняя, но она не зависит от Эмитента. Эмитент полагает, что действие вышеуказанных факторов, в случае их наступления, сохранится в среднесрочной и долгосрочной перспективе.</w:t>
      </w:r>
    </w:p>
    <w:p w:rsidR="00013F83" w:rsidRPr="00406CD6" w:rsidRDefault="00013F83" w:rsidP="00406CD6">
      <w:pPr>
        <w:pStyle w:val="2"/>
      </w:pPr>
      <w:r w:rsidRPr="00406CD6">
        <w:t>4.8. Конкуренты эмитента</w:t>
      </w:r>
    </w:p>
    <w:p w:rsidR="00013F83" w:rsidRDefault="00013F83" w:rsidP="00406CD6">
      <w:pPr>
        <w:ind w:left="200"/>
        <w:jc w:val="both"/>
        <w:rPr>
          <w:rStyle w:val="Subst"/>
          <w:bCs/>
          <w:iCs/>
          <w:sz w:val="24"/>
          <w:szCs w:val="24"/>
        </w:rPr>
      </w:pPr>
      <w:r w:rsidRPr="00013F83">
        <w:rPr>
          <w:rStyle w:val="Subst"/>
          <w:bCs/>
          <w:iCs/>
          <w:sz w:val="24"/>
          <w:szCs w:val="24"/>
        </w:rPr>
        <w:t>В связи с тем, что Эмитент ведет свою деятельность на территории России, конкуренты за рубежом у Эмитента отсутствуют.</w:t>
      </w:r>
      <w:r w:rsidRPr="00013F83">
        <w:rPr>
          <w:rStyle w:val="Subst"/>
          <w:bCs/>
          <w:iCs/>
          <w:sz w:val="24"/>
          <w:szCs w:val="24"/>
        </w:rPr>
        <w:br/>
        <w:t xml:space="preserve">В связи с тем, что оборудование, реализуемое Эмитентом, достаточно </w:t>
      </w:r>
      <w:r w:rsidRPr="00013F83">
        <w:rPr>
          <w:rStyle w:val="Subst"/>
          <w:bCs/>
          <w:iCs/>
          <w:sz w:val="24"/>
          <w:szCs w:val="24"/>
        </w:rPr>
        <w:lastRenderedPageBreak/>
        <w:t>специализированное и может применяться исключительно на предприятиях металлургической и машиностроительной промышленности, а в настоящее время оно, практически, не выпускается, конкурентов в этой сфере у эмитента нет.</w:t>
      </w:r>
      <w:r w:rsidRPr="00013F83">
        <w:rPr>
          <w:rStyle w:val="Subst"/>
          <w:bCs/>
          <w:iCs/>
          <w:sz w:val="24"/>
          <w:szCs w:val="24"/>
        </w:rPr>
        <w:br/>
        <w:t>Эмитент владеет большими площадями, позволяющими размещать любое количество людей и техники, а также имеются площади, на которых можно размещать производства. Месторасположение указанных площадей достаточно удобно для подъезда, обеспечена территориальная обособленность, находится под охраной. Это позволяет привлекать достаточное количество арендаторов без какой-либо конкурентной борьбы.</w:t>
      </w:r>
      <w:r w:rsidRPr="00013F83">
        <w:rPr>
          <w:rStyle w:val="Subst"/>
          <w:bCs/>
          <w:iCs/>
          <w:sz w:val="24"/>
          <w:szCs w:val="24"/>
        </w:rPr>
        <w:br/>
        <w:t>Все вышеуказанные факторы значительно влияют на конкурентоспособность реализуемых Эмитентом товаров, а также сдаваемых им площадей. Эмитент постоянно ведет работу по поиску и использованию других конкурентных преимуществ, степень влияния указанных факторов зависит от политики развития эмитента и не носит унифицированный характер.</w:t>
      </w:r>
      <w:r w:rsidRPr="00013F83">
        <w:rPr>
          <w:rStyle w:val="Subst"/>
          <w:bCs/>
          <w:iCs/>
          <w:sz w:val="24"/>
          <w:szCs w:val="24"/>
        </w:rPr>
        <w:br/>
        <w:t>Рынок сдаваемых помещений на территории Москвы очень велик, в связи с чем невозможно определить конкретных конкурентов Эмитента в данной сфере.</w:t>
      </w:r>
    </w:p>
    <w:p w:rsidR="00406CD6" w:rsidRDefault="00406CD6" w:rsidP="00406CD6">
      <w:pPr>
        <w:ind w:left="200"/>
        <w:jc w:val="both"/>
        <w:rPr>
          <w:rStyle w:val="Subst"/>
          <w:bCs/>
          <w:iCs/>
          <w:sz w:val="24"/>
          <w:szCs w:val="24"/>
        </w:rPr>
      </w:pPr>
    </w:p>
    <w:p w:rsidR="00406CD6" w:rsidRDefault="00406CD6" w:rsidP="00406CD6">
      <w:pPr>
        <w:ind w:left="200"/>
        <w:jc w:val="both"/>
        <w:rPr>
          <w:rStyle w:val="Subst"/>
          <w:bCs/>
          <w:iCs/>
          <w:sz w:val="24"/>
          <w:szCs w:val="24"/>
        </w:rPr>
      </w:pPr>
    </w:p>
    <w:p w:rsidR="00406CD6" w:rsidRDefault="00406CD6" w:rsidP="00406CD6">
      <w:pPr>
        <w:ind w:left="200"/>
        <w:jc w:val="both"/>
        <w:rPr>
          <w:rStyle w:val="Subst"/>
          <w:bCs/>
          <w:iCs/>
          <w:sz w:val="24"/>
          <w:szCs w:val="24"/>
        </w:rPr>
      </w:pPr>
    </w:p>
    <w:p w:rsidR="00406CD6" w:rsidRDefault="00406CD6" w:rsidP="00406CD6">
      <w:pPr>
        <w:ind w:left="200"/>
        <w:jc w:val="both"/>
        <w:rPr>
          <w:rStyle w:val="Subst"/>
          <w:bCs/>
          <w:iCs/>
          <w:sz w:val="24"/>
          <w:szCs w:val="24"/>
        </w:rPr>
      </w:pPr>
    </w:p>
    <w:p w:rsidR="00406CD6" w:rsidRDefault="00406CD6" w:rsidP="00406CD6">
      <w:pPr>
        <w:ind w:left="200"/>
        <w:jc w:val="both"/>
        <w:rPr>
          <w:rStyle w:val="Subst"/>
          <w:bCs/>
          <w:iCs/>
          <w:sz w:val="24"/>
          <w:szCs w:val="24"/>
        </w:rPr>
      </w:pPr>
    </w:p>
    <w:p w:rsidR="00406CD6" w:rsidRDefault="00406CD6" w:rsidP="00406CD6">
      <w:pPr>
        <w:ind w:left="200"/>
        <w:jc w:val="both"/>
        <w:rPr>
          <w:rStyle w:val="Subst"/>
          <w:bCs/>
          <w:iCs/>
          <w:sz w:val="24"/>
          <w:szCs w:val="24"/>
        </w:rPr>
      </w:pPr>
    </w:p>
    <w:p w:rsidR="00406CD6" w:rsidRDefault="00406CD6" w:rsidP="00406CD6">
      <w:pPr>
        <w:ind w:left="200"/>
        <w:jc w:val="both"/>
        <w:rPr>
          <w:rStyle w:val="Subst"/>
          <w:bCs/>
          <w:iCs/>
          <w:sz w:val="24"/>
          <w:szCs w:val="24"/>
        </w:rPr>
      </w:pPr>
    </w:p>
    <w:p w:rsidR="00406CD6" w:rsidRDefault="00406CD6" w:rsidP="00406CD6">
      <w:pPr>
        <w:ind w:left="200"/>
        <w:jc w:val="both"/>
        <w:rPr>
          <w:rStyle w:val="Subst"/>
          <w:bCs/>
          <w:iCs/>
          <w:sz w:val="24"/>
          <w:szCs w:val="24"/>
        </w:rPr>
      </w:pPr>
    </w:p>
    <w:p w:rsidR="00406CD6" w:rsidRDefault="00406CD6" w:rsidP="00406CD6">
      <w:pPr>
        <w:ind w:left="200"/>
        <w:jc w:val="both"/>
        <w:rPr>
          <w:rStyle w:val="Subst"/>
          <w:bCs/>
          <w:iCs/>
          <w:sz w:val="24"/>
          <w:szCs w:val="24"/>
        </w:rPr>
      </w:pPr>
    </w:p>
    <w:p w:rsidR="00406CD6" w:rsidRDefault="00406CD6" w:rsidP="00406CD6">
      <w:pPr>
        <w:ind w:left="200"/>
        <w:jc w:val="both"/>
        <w:rPr>
          <w:rStyle w:val="Subst"/>
          <w:bCs/>
          <w:iCs/>
          <w:sz w:val="24"/>
          <w:szCs w:val="24"/>
        </w:rPr>
      </w:pPr>
    </w:p>
    <w:p w:rsidR="00406CD6" w:rsidRDefault="00406CD6" w:rsidP="00406CD6">
      <w:pPr>
        <w:ind w:left="200"/>
        <w:jc w:val="both"/>
        <w:rPr>
          <w:rStyle w:val="Subst"/>
          <w:bCs/>
          <w:iCs/>
          <w:sz w:val="24"/>
          <w:szCs w:val="24"/>
        </w:rPr>
      </w:pPr>
    </w:p>
    <w:p w:rsidR="00406CD6" w:rsidRDefault="00406CD6" w:rsidP="00406CD6">
      <w:pPr>
        <w:ind w:left="200"/>
        <w:jc w:val="both"/>
        <w:rPr>
          <w:rStyle w:val="Subst"/>
          <w:bCs/>
          <w:iCs/>
          <w:sz w:val="24"/>
          <w:szCs w:val="24"/>
        </w:rPr>
      </w:pPr>
    </w:p>
    <w:p w:rsidR="00406CD6" w:rsidRDefault="00406CD6" w:rsidP="00406CD6">
      <w:pPr>
        <w:ind w:left="200"/>
        <w:jc w:val="both"/>
        <w:rPr>
          <w:rStyle w:val="Subst"/>
          <w:bCs/>
          <w:iCs/>
          <w:sz w:val="24"/>
          <w:szCs w:val="24"/>
        </w:rPr>
      </w:pPr>
    </w:p>
    <w:p w:rsidR="00406CD6" w:rsidRDefault="00406CD6" w:rsidP="00406CD6">
      <w:pPr>
        <w:ind w:left="200"/>
        <w:jc w:val="both"/>
        <w:rPr>
          <w:rStyle w:val="Subst"/>
          <w:bCs/>
          <w:iCs/>
          <w:sz w:val="24"/>
          <w:szCs w:val="24"/>
        </w:rPr>
      </w:pPr>
    </w:p>
    <w:p w:rsidR="00406CD6" w:rsidRDefault="00406CD6" w:rsidP="00406CD6">
      <w:pPr>
        <w:ind w:left="200"/>
        <w:jc w:val="both"/>
        <w:rPr>
          <w:rStyle w:val="Subst"/>
          <w:bCs/>
          <w:iCs/>
          <w:sz w:val="24"/>
          <w:szCs w:val="24"/>
        </w:rPr>
      </w:pPr>
    </w:p>
    <w:p w:rsidR="00406CD6" w:rsidRDefault="00406CD6" w:rsidP="00406CD6">
      <w:pPr>
        <w:ind w:left="200"/>
        <w:jc w:val="both"/>
        <w:rPr>
          <w:rStyle w:val="Subst"/>
          <w:bCs/>
          <w:iCs/>
          <w:sz w:val="24"/>
          <w:szCs w:val="24"/>
        </w:rPr>
      </w:pPr>
    </w:p>
    <w:p w:rsidR="00013F83" w:rsidRPr="00406CD6" w:rsidRDefault="00013F83" w:rsidP="00406CD6">
      <w:pPr>
        <w:pStyle w:val="1"/>
      </w:pPr>
      <w:r w:rsidRPr="00406CD6">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013F83" w:rsidRPr="00406CD6" w:rsidRDefault="00013F83" w:rsidP="00406CD6">
      <w:pPr>
        <w:pStyle w:val="2"/>
      </w:pPr>
      <w:r w:rsidRPr="00406CD6">
        <w:t>5.1. Сведения о структуре и компетенции органов управления эмитента</w:t>
      </w:r>
    </w:p>
    <w:p w:rsidR="00406CD6" w:rsidRDefault="00406CD6" w:rsidP="00406CD6">
      <w:pPr>
        <w:widowControl/>
        <w:tabs>
          <w:tab w:val="left" w:pos="1200"/>
        </w:tabs>
        <w:autoSpaceDE/>
        <w:autoSpaceDN/>
        <w:adjustRightInd/>
        <w:spacing w:before="0" w:after="0"/>
        <w:ind w:left="709"/>
        <w:jc w:val="both"/>
        <w:rPr>
          <w:rStyle w:val="Subst"/>
          <w:sz w:val="24"/>
          <w:szCs w:val="24"/>
        </w:rPr>
      </w:pPr>
      <w:r w:rsidRPr="00AE741C">
        <w:rPr>
          <w:rStyle w:val="Subst"/>
          <w:sz w:val="24"/>
          <w:szCs w:val="24"/>
        </w:rPr>
        <w:t xml:space="preserve">Структура органов управления Эмитента: </w:t>
      </w:r>
    </w:p>
    <w:p w:rsidR="00406CD6" w:rsidRDefault="00406CD6" w:rsidP="00406CD6">
      <w:pPr>
        <w:widowControl/>
        <w:tabs>
          <w:tab w:val="left" w:pos="1200"/>
        </w:tabs>
        <w:autoSpaceDE/>
        <w:autoSpaceDN/>
        <w:adjustRightInd/>
        <w:spacing w:before="0" w:after="0"/>
        <w:jc w:val="both"/>
        <w:rPr>
          <w:rStyle w:val="Subst"/>
          <w:sz w:val="24"/>
          <w:szCs w:val="24"/>
        </w:rPr>
      </w:pPr>
      <w:r w:rsidRPr="00AE741C">
        <w:rPr>
          <w:rStyle w:val="Subst"/>
          <w:sz w:val="24"/>
          <w:szCs w:val="24"/>
        </w:rPr>
        <w:lastRenderedPageBreak/>
        <w:br/>
        <w:t>•</w:t>
      </w:r>
      <w:r w:rsidRPr="00AE741C">
        <w:rPr>
          <w:rStyle w:val="Subst"/>
          <w:sz w:val="24"/>
          <w:szCs w:val="24"/>
        </w:rPr>
        <w:tab/>
        <w:t xml:space="preserve">Общее собрание акционеров – высший орган управления, </w:t>
      </w:r>
      <w:r w:rsidRPr="00AE741C">
        <w:rPr>
          <w:rStyle w:val="Subst"/>
          <w:sz w:val="24"/>
          <w:szCs w:val="24"/>
        </w:rPr>
        <w:br/>
        <w:t>•</w:t>
      </w:r>
      <w:r w:rsidRPr="00AE741C">
        <w:rPr>
          <w:rStyle w:val="Subst"/>
          <w:sz w:val="24"/>
          <w:szCs w:val="24"/>
        </w:rPr>
        <w:tab/>
        <w:t>Совет директоров - орган управления, осуществляющий общее руководство деятельностью Эмитента,</w:t>
      </w:r>
      <w:r w:rsidRPr="00AE741C">
        <w:rPr>
          <w:rStyle w:val="Subst"/>
          <w:sz w:val="24"/>
          <w:szCs w:val="24"/>
        </w:rPr>
        <w:br/>
        <w:t>•</w:t>
      </w:r>
      <w:r w:rsidRPr="00AE741C">
        <w:rPr>
          <w:rStyle w:val="Subst"/>
          <w:sz w:val="24"/>
          <w:szCs w:val="24"/>
        </w:rPr>
        <w:tab/>
        <w:t>Генеральный директор - единоличный исполнительный орган.</w:t>
      </w:r>
      <w:r w:rsidRPr="00AE741C">
        <w:rPr>
          <w:rStyle w:val="Subst"/>
          <w:sz w:val="24"/>
          <w:szCs w:val="24"/>
        </w:rPr>
        <w:br/>
      </w:r>
    </w:p>
    <w:p w:rsidR="00C46D12" w:rsidRDefault="00406CD6" w:rsidP="00C46D12">
      <w:pPr>
        <w:widowControl/>
        <w:tabs>
          <w:tab w:val="left" w:pos="1200"/>
        </w:tabs>
        <w:autoSpaceDE/>
        <w:autoSpaceDN/>
        <w:adjustRightInd/>
        <w:spacing w:before="0" w:after="0"/>
        <w:ind w:left="709"/>
        <w:jc w:val="both"/>
        <w:rPr>
          <w:sz w:val="22"/>
          <w:szCs w:val="22"/>
        </w:rPr>
      </w:pPr>
      <w:r w:rsidRPr="00AE741C">
        <w:rPr>
          <w:rStyle w:val="Subst"/>
          <w:sz w:val="24"/>
          <w:szCs w:val="24"/>
        </w:rPr>
        <w:t>В соответствии с п. 7.2. Устава к компетенции общего собрания акционеров относятся:</w:t>
      </w:r>
      <w:r w:rsidR="00C46D12" w:rsidRPr="00C46D12">
        <w:rPr>
          <w:sz w:val="22"/>
          <w:szCs w:val="22"/>
        </w:rPr>
        <w:t xml:space="preserve"> </w:t>
      </w:r>
    </w:p>
    <w:p w:rsidR="00C46D12" w:rsidRPr="00C46D12" w:rsidRDefault="00C46D12" w:rsidP="00C46D12">
      <w:pPr>
        <w:widowControl/>
        <w:numPr>
          <w:ilvl w:val="0"/>
          <w:numId w:val="46"/>
        </w:numPr>
        <w:tabs>
          <w:tab w:val="num" w:pos="0"/>
          <w:tab w:val="left" w:pos="1200"/>
        </w:tabs>
        <w:autoSpaceDE/>
        <w:autoSpaceDN/>
        <w:adjustRightInd/>
        <w:spacing w:before="0" w:after="0"/>
        <w:ind w:left="0" w:firstLine="709"/>
        <w:jc w:val="both"/>
        <w:rPr>
          <w:rStyle w:val="Subst"/>
          <w:sz w:val="24"/>
          <w:szCs w:val="24"/>
        </w:rPr>
      </w:pPr>
      <w:r w:rsidRPr="00C46D12">
        <w:rPr>
          <w:rStyle w:val="Subst"/>
          <w:sz w:val="24"/>
          <w:szCs w:val="24"/>
        </w:rPr>
        <w:t>внесение изменений и дополнений в Устав Общества или утверждение Устава Общества в новой редакции;</w:t>
      </w:r>
    </w:p>
    <w:p w:rsidR="00C46D12" w:rsidRPr="00C46D12" w:rsidRDefault="00C46D12" w:rsidP="00C46D12">
      <w:pPr>
        <w:widowControl/>
        <w:numPr>
          <w:ilvl w:val="0"/>
          <w:numId w:val="46"/>
        </w:numPr>
        <w:tabs>
          <w:tab w:val="num" w:pos="0"/>
          <w:tab w:val="left" w:pos="1200"/>
        </w:tabs>
        <w:autoSpaceDE/>
        <w:autoSpaceDN/>
        <w:adjustRightInd/>
        <w:spacing w:before="0" w:after="0"/>
        <w:ind w:left="0" w:firstLine="709"/>
        <w:jc w:val="both"/>
        <w:rPr>
          <w:rStyle w:val="Subst"/>
          <w:sz w:val="24"/>
          <w:szCs w:val="24"/>
        </w:rPr>
      </w:pPr>
      <w:r w:rsidRPr="00C46D12">
        <w:rPr>
          <w:rStyle w:val="Subst"/>
          <w:sz w:val="24"/>
          <w:szCs w:val="24"/>
        </w:rPr>
        <w:t>ликвидация Общества, назначение ликвидационной комиссии и утверждение промежуточного и окончательного ликвидационных балансов;</w:t>
      </w:r>
    </w:p>
    <w:p w:rsidR="00C46D12" w:rsidRPr="00C46D12" w:rsidRDefault="00C46D12" w:rsidP="00C46D12">
      <w:pPr>
        <w:widowControl/>
        <w:numPr>
          <w:ilvl w:val="0"/>
          <w:numId w:val="46"/>
        </w:numPr>
        <w:tabs>
          <w:tab w:val="num" w:pos="0"/>
          <w:tab w:val="left" w:pos="1200"/>
        </w:tabs>
        <w:autoSpaceDE/>
        <w:autoSpaceDN/>
        <w:adjustRightInd/>
        <w:spacing w:before="0" w:after="0"/>
        <w:ind w:left="0" w:firstLine="709"/>
        <w:jc w:val="both"/>
        <w:rPr>
          <w:rStyle w:val="Subst"/>
          <w:sz w:val="24"/>
          <w:szCs w:val="24"/>
        </w:rPr>
      </w:pPr>
      <w:r w:rsidRPr="00C46D12">
        <w:rPr>
          <w:rStyle w:val="Subst"/>
          <w:sz w:val="24"/>
          <w:szCs w:val="24"/>
        </w:rPr>
        <w:t>определение количества, номинальной стоимости, категории (типа) объявленных акций и прав, предоставляемых этими акциями;</w:t>
      </w:r>
    </w:p>
    <w:p w:rsidR="00C46D12" w:rsidRPr="00C46D12" w:rsidRDefault="00C46D12" w:rsidP="00C46D12">
      <w:pPr>
        <w:widowControl/>
        <w:numPr>
          <w:ilvl w:val="0"/>
          <w:numId w:val="46"/>
        </w:numPr>
        <w:tabs>
          <w:tab w:val="num" w:pos="0"/>
          <w:tab w:val="left" w:pos="1200"/>
        </w:tabs>
        <w:autoSpaceDE/>
        <w:autoSpaceDN/>
        <w:adjustRightInd/>
        <w:spacing w:before="0" w:after="0"/>
        <w:ind w:left="0" w:firstLine="709"/>
        <w:jc w:val="both"/>
        <w:rPr>
          <w:rStyle w:val="Subst"/>
          <w:sz w:val="24"/>
          <w:szCs w:val="24"/>
        </w:rPr>
      </w:pPr>
      <w:r w:rsidRPr="00C46D12">
        <w:rPr>
          <w:rStyle w:val="Subst"/>
          <w:sz w:val="24"/>
          <w:szCs w:val="24"/>
        </w:rPr>
        <w:t>определение количественного состава Совета директоров Общества, избрание его членов и досрочное прекращение их полномочий;</w:t>
      </w:r>
    </w:p>
    <w:p w:rsidR="00C46D12" w:rsidRPr="00C46D12" w:rsidRDefault="00C46D12" w:rsidP="00C46D12">
      <w:pPr>
        <w:widowControl/>
        <w:numPr>
          <w:ilvl w:val="0"/>
          <w:numId w:val="46"/>
        </w:numPr>
        <w:tabs>
          <w:tab w:val="num" w:pos="0"/>
          <w:tab w:val="left" w:pos="1200"/>
        </w:tabs>
        <w:autoSpaceDE/>
        <w:autoSpaceDN/>
        <w:adjustRightInd/>
        <w:spacing w:before="0" w:after="0"/>
        <w:ind w:left="0" w:firstLine="709"/>
        <w:jc w:val="both"/>
        <w:rPr>
          <w:rStyle w:val="Subst"/>
          <w:sz w:val="24"/>
          <w:szCs w:val="24"/>
        </w:rPr>
      </w:pPr>
      <w:r w:rsidRPr="00C46D12">
        <w:rPr>
          <w:rStyle w:val="Subst"/>
          <w:sz w:val="24"/>
          <w:szCs w:val="24"/>
        </w:rPr>
        <w:t xml:space="preserve">увеличение уставного капитала Общества путем увеличения номинальной стоимости акций; </w:t>
      </w:r>
    </w:p>
    <w:p w:rsidR="00C46D12" w:rsidRPr="00C46D12" w:rsidRDefault="00C46D12" w:rsidP="00C46D12">
      <w:pPr>
        <w:widowControl/>
        <w:numPr>
          <w:ilvl w:val="0"/>
          <w:numId w:val="46"/>
        </w:numPr>
        <w:tabs>
          <w:tab w:val="num" w:pos="0"/>
          <w:tab w:val="left" w:pos="1200"/>
        </w:tabs>
        <w:autoSpaceDE/>
        <w:autoSpaceDN/>
        <w:adjustRightInd/>
        <w:spacing w:before="0" w:after="0"/>
        <w:ind w:left="0" w:firstLine="709"/>
        <w:jc w:val="both"/>
        <w:rPr>
          <w:rStyle w:val="Subst"/>
          <w:sz w:val="24"/>
          <w:szCs w:val="24"/>
        </w:rPr>
      </w:pPr>
      <w:r w:rsidRPr="00C46D12">
        <w:rPr>
          <w:rStyle w:val="Subst"/>
          <w:sz w:val="24"/>
          <w:szCs w:val="24"/>
        </w:rPr>
        <w:t>увеличение уставного капитала Общества путем размещения дополнительных акций посредством закрытой подписки;</w:t>
      </w:r>
    </w:p>
    <w:p w:rsidR="00C46D12" w:rsidRPr="00C46D12" w:rsidRDefault="00C46D12" w:rsidP="00C46D12">
      <w:pPr>
        <w:widowControl/>
        <w:numPr>
          <w:ilvl w:val="0"/>
          <w:numId w:val="46"/>
        </w:numPr>
        <w:tabs>
          <w:tab w:val="num" w:pos="0"/>
          <w:tab w:val="left" w:pos="1200"/>
        </w:tabs>
        <w:autoSpaceDE/>
        <w:autoSpaceDN/>
        <w:adjustRightInd/>
        <w:spacing w:before="0" w:after="0"/>
        <w:ind w:left="0" w:firstLine="709"/>
        <w:jc w:val="both"/>
        <w:rPr>
          <w:rStyle w:val="Subst"/>
          <w:sz w:val="24"/>
          <w:szCs w:val="24"/>
        </w:rPr>
      </w:pPr>
      <w:r w:rsidRPr="00C46D12">
        <w:rPr>
          <w:rStyle w:val="Subst"/>
          <w:sz w:val="24"/>
          <w:szCs w:val="24"/>
        </w:rPr>
        <w:t xml:space="preserve">уменьшение уставного капитала Общества путем уменьшения номинальной стоимости акций, </w:t>
      </w:r>
    </w:p>
    <w:p w:rsidR="00C46D12" w:rsidRPr="00C46D12" w:rsidRDefault="00C46D12" w:rsidP="00C46D12">
      <w:pPr>
        <w:widowControl/>
        <w:tabs>
          <w:tab w:val="left" w:pos="1200"/>
        </w:tabs>
        <w:autoSpaceDE/>
        <w:autoSpaceDN/>
        <w:adjustRightInd/>
        <w:ind w:left="709"/>
        <w:jc w:val="both"/>
        <w:rPr>
          <w:rStyle w:val="Subst"/>
          <w:sz w:val="24"/>
          <w:szCs w:val="24"/>
        </w:rPr>
      </w:pPr>
      <w:r w:rsidRPr="00C46D12">
        <w:rPr>
          <w:rStyle w:val="Subst"/>
          <w:sz w:val="24"/>
          <w:szCs w:val="24"/>
        </w:rPr>
        <w:t>7.1) уменьшение уставного капитала Общества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C46D12" w:rsidRPr="00C46D12" w:rsidRDefault="00C46D12" w:rsidP="00C46D12">
      <w:pPr>
        <w:widowControl/>
        <w:numPr>
          <w:ilvl w:val="0"/>
          <w:numId w:val="46"/>
        </w:numPr>
        <w:tabs>
          <w:tab w:val="num" w:pos="0"/>
          <w:tab w:val="left" w:pos="1200"/>
        </w:tabs>
        <w:autoSpaceDE/>
        <w:autoSpaceDN/>
        <w:adjustRightInd/>
        <w:spacing w:before="0" w:after="0"/>
        <w:ind w:left="0" w:firstLine="709"/>
        <w:jc w:val="both"/>
        <w:rPr>
          <w:rStyle w:val="Subst"/>
          <w:sz w:val="24"/>
          <w:szCs w:val="24"/>
        </w:rPr>
      </w:pPr>
      <w:r w:rsidRPr="00C46D12">
        <w:rPr>
          <w:rStyle w:val="Subst"/>
          <w:sz w:val="24"/>
          <w:szCs w:val="24"/>
        </w:rPr>
        <w:t>избрание членов ревизионной комиссии (ревизора), а также досрочное прекращение их полномочий;</w:t>
      </w:r>
    </w:p>
    <w:p w:rsidR="00C46D12" w:rsidRPr="00C46D12" w:rsidRDefault="00C46D12" w:rsidP="00C46D12">
      <w:pPr>
        <w:widowControl/>
        <w:numPr>
          <w:ilvl w:val="0"/>
          <w:numId w:val="46"/>
        </w:numPr>
        <w:tabs>
          <w:tab w:val="num" w:pos="0"/>
          <w:tab w:val="left" w:pos="1200"/>
        </w:tabs>
        <w:autoSpaceDE/>
        <w:autoSpaceDN/>
        <w:adjustRightInd/>
        <w:spacing w:before="0" w:after="0"/>
        <w:ind w:left="0" w:firstLine="709"/>
        <w:jc w:val="both"/>
        <w:rPr>
          <w:rStyle w:val="Subst"/>
          <w:sz w:val="24"/>
          <w:szCs w:val="24"/>
        </w:rPr>
      </w:pPr>
      <w:r w:rsidRPr="00C46D12">
        <w:rPr>
          <w:rStyle w:val="Subst"/>
          <w:sz w:val="24"/>
          <w:szCs w:val="24"/>
        </w:rPr>
        <w:t>утверждение аудитора Общества;</w:t>
      </w:r>
    </w:p>
    <w:p w:rsidR="00C46D12" w:rsidRPr="00C46D12" w:rsidRDefault="00C46D12" w:rsidP="00C46D12">
      <w:pPr>
        <w:widowControl/>
        <w:numPr>
          <w:ilvl w:val="0"/>
          <w:numId w:val="46"/>
        </w:numPr>
        <w:tabs>
          <w:tab w:val="num" w:pos="0"/>
          <w:tab w:val="left" w:pos="1200"/>
        </w:tabs>
        <w:autoSpaceDE/>
        <w:autoSpaceDN/>
        <w:adjustRightInd/>
        <w:spacing w:before="0" w:after="0"/>
        <w:ind w:left="0" w:firstLine="709"/>
        <w:jc w:val="both"/>
        <w:rPr>
          <w:rStyle w:val="Subst"/>
          <w:sz w:val="24"/>
          <w:szCs w:val="24"/>
        </w:rPr>
      </w:pPr>
      <w:r w:rsidRPr="00C46D12">
        <w:rPr>
          <w:rStyle w:val="Subst"/>
          <w:sz w:val="24"/>
          <w:szCs w:val="24"/>
        </w:rPr>
        <w:t>выплата (объявление) дивидендов по результатам первого квартала, полугодия, девяти месяцев финансового года;</w:t>
      </w:r>
    </w:p>
    <w:p w:rsidR="00C46D12" w:rsidRPr="00C46D12" w:rsidRDefault="00C46D12" w:rsidP="00C46D12">
      <w:pPr>
        <w:widowControl/>
        <w:numPr>
          <w:ilvl w:val="0"/>
          <w:numId w:val="46"/>
        </w:numPr>
        <w:tabs>
          <w:tab w:val="num" w:pos="0"/>
          <w:tab w:val="left" w:pos="1200"/>
        </w:tabs>
        <w:autoSpaceDE/>
        <w:autoSpaceDN/>
        <w:adjustRightInd/>
        <w:spacing w:before="0" w:after="0"/>
        <w:ind w:left="0" w:firstLine="709"/>
        <w:jc w:val="both"/>
        <w:rPr>
          <w:rStyle w:val="Subst"/>
          <w:sz w:val="24"/>
          <w:szCs w:val="24"/>
        </w:rPr>
      </w:pPr>
      <w:r w:rsidRPr="00C46D12">
        <w:rPr>
          <w:rStyle w:val="Subst"/>
          <w:sz w:val="24"/>
          <w:szCs w:val="24"/>
        </w:rPr>
        <w:t>утверждение годовых отчетов, годовой бухгалтерской (финансовой) отчетности Общества,  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p>
    <w:p w:rsidR="00C46D12" w:rsidRPr="00C46D12" w:rsidRDefault="00C46D12" w:rsidP="00C46D12">
      <w:pPr>
        <w:widowControl/>
        <w:autoSpaceDE/>
        <w:autoSpaceDN/>
        <w:adjustRightInd/>
        <w:ind w:left="709"/>
        <w:jc w:val="both"/>
        <w:rPr>
          <w:rStyle w:val="Subst"/>
          <w:sz w:val="24"/>
          <w:szCs w:val="24"/>
        </w:rPr>
      </w:pPr>
      <w:r w:rsidRPr="00C46D12">
        <w:rPr>
          <w:rStyle w:val="Subst"/>
          <w:sz w:val="24"/>
          <w:szCs w:val="24"/>
        </w:rPr>
        <w:t>11.1) выплата (объявление) дивидендов по результатам первого квартала, полугодия, девяти месяцев отчетного года;</w:t>
      </w:r>
    </w:p>
    <w:p w:rsidR="00C46D12" w:rsidRPr="00C46D12" w:rsidRDefault="00C46D12" w:rsidP="00C46D12">
      <w:pPr>
        <w:widowControl/>
        <w:numPr>
          <w:ilvl w:val="0"/>
          <w:numId w:val="46"/>
        </w:numPr>
        <w:tabs>
          <w:tab w:val="num" w:pos="0"/>
          <w:tab w:val="left" w:pos="1200"/>
        </w:tabs>
        <w:autoSpaceDE/>
        <w:autoSpaceDN/>
        <w:adjustRightInd/>
        <w:spacing w:before="0" w:after="0"/>
        <w:ind w:left="0" w:firstLine="709"/>
        <w:jc w:val="both"/>
        <w:rPr>
          <w:rStyle w:val="Subst"/>
          <w:sz w:val="24"/>
          <w:szCs w:val="24"/>
        </w:rPr>
      </w:pPr>
      <w:r w:rsidRPr="00C46D12">
        <w:rPr>
          <w:rStyle w:val="Subst"/>
          <w:sz w:val="24"/>
          <w:szCs w:val="24"/>
        </w:rPr>
        <w:t>определение порядка ведения общего собрания акционеров;</w:t>
      </w:r>
    </w:p>
    <w:p w:rsidR="00C46D12" w:rsidRPr="00C46D12" w:rsidRDefault="00C46D12" w:rsidP="00C46D12">
      <w:pPr>
        <w:widowControl/>
        <w:numPr>
          <w:ilvl w:val="0"/>
          <w:numId w:val="46"/>
        </w:numPr>
        <w:tabs>
          <w:tab w:val="num" w:pos="0"/>
          <w:tab w:val="left" w:pos="1200"/>
        </w:tabs>
        <w:autoSpaceDE/>
        <w:autoSpaceDN/>
        <w:adjustRightInd/>
        <w:spacing w:before="0" w:after="0"/>
        <w:ind w:left="0" w:firstLine="709"/>
        <w:jc w:val="both"/>
        <w:rPr>
          <w:rStyle w:val="Subst"/>
          <w:sz w:val="24"/>
          <w:szCs w:val="24"/>
        </w:rPr>
      </w:pPr>
      <w:r w:rsidRPr="00C46D12">
        <w:rPr>
          <w:rStyle w:val="Subst"/>
          <w:sz w:val="24"/>
          <w:szCs w:val="24"/>
        </w:rPr>
        <w:t>дробление и консолидация акций;</w:t>
      </w:r>
    </w:p>
    <w:p w:rsidR="00C46D12" w:rsidRPr="00C46D12" w:rsidRDefault="00C46D12" w:rsidP="00C46D12">
      <w:pPr>
        <w:widowControl/>
        <w:numPr>
          <w:ilvl w:val="0"/>
          <w:numId w:val="46"/>
        </w:numPr>
        <w:tabs>
          <w:tab w:val="num" w:pos="0"/>
          <w:tab w:val="left" w:pos="1200"/>
        </w:tabs>
        <w:autoSpaceDE/>
        <w:autoSpaceDN/>
        <w:adjustRightInd/>
        <w:spacing w:before="0" w:after="0"/>
        <w:ind w:left="0" w:firstLine="709"/>
        <w:jc w:val="both"/>
        <w:rPr>
          <w:rStyle w:val="Subst"/>
          <w:sz w:val="24"/>
          <w:szCs w:val="24"/>
        </w:rPr>
      </w:pPr>
      <w:r w:rsidRPr="00C46D12">
        <w:rPr>
          <w:rStyle w:val="Subst"/>
          <w:sz w:val="24"/>
          <w:szCs w:val="24"/>
        </w:rPr>
        <w:t>принятие решений об одобрении сделок, в совершении которых имеется заинтересованность, в случаях, предусмотренных Федеральным законом «Об акционерных обществах» и настоящим Уставом;</w:t>
      </w:r>
      <w:r w:rsidRPr="00C46D12" w:rsidDel="00643433">
        <w:rPr>
          <w:rStyle w:val="Subst"/>
          <w:sz w:val="24"/>
          <w:szCs w:val="24"/>
        </w:rPr>
        <w:t xml:space="preserve"> </w:t>
      </w:r>
    </w:p>
    <w:p w:rsidR="00C46D12" w:rsidRPr="00C46D12" w:rsidRDefault="00C46D12" w:rsidP="00C46D12">
      <w:pPr>
        <w:widowControl/>
        <w:numPr>
          <w:ilvl w:val="0"/>
          <w:numId w:val="46"/>
        </w:numPr>
        <w:tabs>
          <w:tab w:val="num" w:pos="0"/>
          <w:tab w:val="left" w:pos="1200"/>
        </w:tabs>
        <w:autoSpaceDE/>
        <w:autoSpaceDN/>
        <w:adjustRightInd/>
        <w:spacing w:before="0" w:after="0"/>
        <w:ind w:left="0" w:firstLine="709"/>
        <w:jc w:val="both"/>
        <w:rPr>
          <w:rStyle w:val="Subst"/>
          <w:sz w:val="24"/>
          <w:szCs w:val="24"/>
        </w:rPr>
      </w:pPr>
      <w:r w:rsidRPr="00C46D12">
        <w:rPr>
          <w:rStyle w:val="Subst"/>
          <w:sz w:val="24"/>
          <w:szCs w:val="24"/>
        </w:rPr>
        <w:t>принятие решений об одобрении крупных сделок в случаях, предусмотренных Федеральным законом «Об акционерных обществах» и настоящим Уставом;</w:t>
      </w:r>
    </w:p>
    <w:p w:rsidR="00C46D12" w:rsidRPr="00C46D12" w:rsidRDefault="00C46D12" w:rsidP="00C46D12">
      <w:pPr>
        <w:widowControl/>
        <w:numPr>
          <w:ilvl w:val="0"/>
          <w:numId w:val="46"/>
        </w:numPr>
        <w:tabs>
          <w:tab w:val="num" w:pos="0"/>
          <w:tab w:val="left" w:pos="1200"/>
        </w:tabs>
        <w:autoSpaceDE/>
        <w:autoSpaceDN/>
        <w:adjustRightInd/>
        <w:spacing w:before="0" w:after="0"/>
        <w:ind w:left="0" w:firstLine="709"/>
        <w:jc w:val="both"/>
        <w:rPr>
          <w:rStyle w:val="Subst"/>
          <w:sz w:val="24"/>
          <w:szCs w:val="24"/>
        </w:rPr>
      </w:pPr>
      <w:r w:rsidRPr="00C46D12">
        <w:rPr>
          <w:rStyle w:val="Subst"/>
          <w:sz w:val="24"/>
          <w:szCs w:val="24"/>
        </w:rPr>
        <w:lastRenderedPageBreak/>
        <w:t>приобретение Обществом размещенных акций в случаях, предусмотренных Федеральным законом «Об акционерных обществах»;</w:t>
      </w:r>
    </w:p>
    <w:p w:rsidR="00C46D12" w:rsidRPr="00C46D12" w:rsidRDefault="00C46D12" w:rsidP="00C46D12">
      <w:pPr>
        <w:widowControl/>
        <w:numPr>
          <w:ilvl w:val="0"/>
          <w:numId w:val="46"/>
        </w:numPr>
        <w:tabs>
          <w:tab w:val="num" w:pos="0"/>
          <w:tab w:val="left" w:pos="1200"/>
        </w:tabs>
        <w:autoSpaceDE/>
        <w:autoSpaceDN/>
        <w:adjustRightInd/>
        <w:spacing w:before="0" w:after="0"/>
        <w:ind w:left="0" w:firstLine="709"/>
        <w:jc w:val="both"/>
        <w:rPr>
          <w:rStyle w:val="Subst"/>
          <w:sz w:val="24"/>
          <w:szCs w:val="24"/>
        </w:rPr>
      </w:pPr>
      <w:r w:rsidRPr="00C46D12">
        <w:rPr>
          <w:rStyle w:val="Subst"/>
          <w:sz w:val="24"/>
          <w:szCs w:val="24"/>
        </w:rPr>
        <w:t>принятие решения об участии в финансово-промышленных группах, ассоциациях и иных объединениях коммерческих организаций;</w:t>
      </w:r>
    </w:p>
    <w:p w:rsidR="00C46D12" w:rsidRPr="00C46D12" w:rsidRDefault="00C46D12" w:rsidP="00C46D12">
      <w:pPr>
        <w:widowControl/>
        <w:numPr>
          <w:ilvl w:val="0"/>
          <w:numId w:val="46"/>
        </w:numPr>
        <w:tabs>
          <w:tab w:val="num" w:pos="0"/>
          <w:tab w:val="left" w:pos="1200"/>
        </w:tabs>
        <w:autoSpaceDE/>
        <w:autoSpaceDN/>
        <w:adjustRightInd/>
        <w:spacing w:before="0" w:after="0"/>
        <w:ind w:left="0" w:firstLine="709"/>
        <w:jc w:val="both"/>
        <w:rPr>
          <w:rStyle w:val="Subst"/>
          <w:sz w:val="24"/>
          <w:szCs w:val="24"/>
        </w:rPr>
      </w:pPr>
      <w:r w:rsidRPr="00C46D12">
        <w:rPr>
          <w:rStyle w:val="Subst"/>
          <w:sz w:val="24"/>
          <w:szCs w:val="24"/>
        </w:rPr>
        <w:t>утверждение внутренних документов, регулирующих деятельность органов Общества;</w:t>
      </w:r>
    </w:p>
    <w:p w:rsidR="00C46D12" w:rsidRPr="00C46D12" w:rsidRDefault="00C46D12" w:rsidP="00C46D12">
      <w:pPr>
        <w:widowControl/>
        <w:numPr>
          <w:ilvl w:val="0"/>
          <w:numId w:val="46"/>
        </w:numPr>
        <w:tabs>
          <w:tab w:val="num" w:pos="0"/>
          <w:tab w:val="left" w:pos="1200"/>
        </w:tabs>
        <w:autoSpaceDE/>
        <w:autoSpaceDN/>
        <w:adjustRightInd/>
        <w:spacing w:before="0" w:after="0"/>
        <w:ind w:left="0" w:firstLine="709"/>
        <w:jc w:val="both"/>
        <w:rPr>
          <w:rStyle w:val="Subst"/>
          <w:sz w:val="24"/>
          <w:szCs w:val="24"/>
        </w:rPr>
      </w:pPr>
      <w:r w:rsidRPr="00C46D12">
        <w:rPr>
          <w:rStyle w:val="Subst"/>
          <w:sz w:val="24"/>
          <w:szCs w:val="24"/>
        </w:rPr>
        <w:t>реорганизация Общества;</w:t>
      </w:r>
    </w:p>
    <w:p w:rsidR="00C46D12" w:rsidRPr="00C46D12" w:rsidRDefault="00C46D12" w:rsidP="00C46D12">
      <w:pPr>
        <w:widowControl/>
        <w:numPr>
          <w:ilvl w:val="0"/>
          <w:numId w:val="46"/>
        </w:numPr>
        <w:tabs>
          <w:tab w:val="num" w:pos="0"/>
          <w:tab w:val="left" w:pos="1200"/>
        </w:tabs>
        <w:autoSpaceDE/>
        <w:autoSpaceDN/>
        <w:adjustRightInd/>
        <w:spacing w:before="0" w:after="0"/>
        <w:ind w:left="0" w:firstLine="709"/>
        <w:jc w:val="both"/>
        <w:rPr>
          <w:rStyle w:val="Subst"/>
          <w:sz w:val="24"/>
          <w:szCs w:val="24"/>
        </w:rPr>
      </w:pPr>
      <w:r w:rsidRPr="00C46D12">
        <w:rPr>
          <w:rStyle w:val="Subst"/>
          <w:sz w:val="24"/>
          <w:szCs w:val="24"/>
        </w:rPr>
        <w:t>принятие решения о передаче полномочий единоличного исполнительного органа Общества управляющей организации;</w:t>
      </w:r>
    </w:p>
    <w:p w:rsidR="00C46D12" w:rsidRPr="00C46D12" w:rsidRDefault="00C46D12" w:rsidP="00C46D12">
      <w:pPr>
        <w:widowControl/>
        <w:numPr>
          <w:ilvl w:val="0"/>
          <w:numId w:val="46"/>
        </w:numPr>
        <w:tabs>
          <w:tab w:val="num" w:pos="0"/>
          <w:tab w:val="left" w:pos="1200"/>
        </w:tabs>
        <w:autoSpaceDE/>
        <w:autoSpaceDN/>
        <w:adjustRightInd/>
        <w:spacing w:before="0" w:after="0"/>
        <w:ind w:left="0" w:firstLine="709"/>
        <w:jc w:val="both"/>
        <w:rPr>
          <w:rStyle w:val="Subst"/>
          <w:sz w:val="24"/>
          <w:szCs w:val="24"/>
        </w:rPr>
      </w:pPr>
      <w:r w:rsidRPr="00C46D12">
        <w:rPr>
          <w:rStyle w:val="Subst"/>
          <w:sz w:val="24"/>
          <w:szCs w:val="24"/>
        </w:rPr>
        <w:t>принятие решения о досрочном прекращении полномочий управляющей организации;</w:t>
      </w:r>
    </w:p>
    <w:p w:rsidR="00C46D12" w:rsidRPr="00C46D12" w:rsidRDefault="00C46D12" w:rsidP="00C46D12">
      <w:pPr>
        <w:widowControl/>
        <w:numPr>
          <w:ilvl w:val="0"/>
          <w:numId w:val="46"/>
        </w:numPr>
        <w:tabs>
          <w:tab w:val="num" w:pos="0"/>
          <w:tab w:val="left" w:pos="1200"/>
        </w:tabs>
        <w:autoSpaceDE/>
        <w:autoSpaceDN/>
        <w:adjustRightInd/>
        <w:spacing w:before="0" w:after="0"/>
        <w:ind w:left="0" w:firstLine="709"/>
        <w:jc w:val="both"/>
        <w:rPr>
          <w:rStyle w:val="Subst"/>
          <w:sz w:val="24"/>
          <w:szCs w:val="24"/>
        </w:rPr>
      </w:pPr>
      <w:r w:rsidRPr="00C46D12">
        <w:rPr>
          <w:rStyle w:val="Subst"/>
          <w:sz w:val="24"/>
          <w:szCs w:val="24"/>
        </w:rPr>
        <w:t>принятие решения о выплате вознаграждения и (или) компенсации расходов, связанных с исполнением членами Совета директоров Общества своих обязанностей;</w:t>
      </w:r>
    </w:p>
    <w:p w:rsidR="00C46D12" w:rsidRPr="00C46D12" w:rsidRDefault="00C46D12" w:rsidP="00C46D12">
      <w:pPr>
        <w:widowControl/>
        <w:numPr>
          <w:ilvl w:val="0"/>
          <w:numId w:val="46"/>
        </w:numPr>
        <w:tabs>
          <w:tab w:val="num" w:pos="0"/>
          <w:tab w:val="left" w:pos="1200"/>
        </w:tabs>
        <w:autoSpaceDE/>
        <w:autoSpaceDN/>
        <w:adjustRightInd/>
        <w:spacing w:before="0" w:after="0"/>
        <w:ind w:left="0" w:firstLine="709"/>
        <w:jc w:val="both"/>
        <w:rPr>
          <w:rStyle w:val="Subst"/>
          <w:sz w:val="24"/>
          <w:szCs w:val="24"/>
        </w:rPr>
      </w:pPr>
      <w:r w:rsidRPr="00C46D12">
        <w:rPr>
          <w:rStyle w:val="Subst"/>
          <w:sz w:val="24"/>
          <w:szCs w:val="24"/>
        </w:rPr>
        <w:t>принятие решения о выплате вознаграждения и (или) компенсации расходов, связанных с исполнением членами ревизионной комиссией (ревизором) Общества своих обязанностей;</w:t>
      </w:r>
    </w:p>
    <w:p w:rsidR="00C46D12" w:rsidRPr="00C46D12" w:rsidRDefault="00C46D12" w:rsidP="00C46D12">
      <w:pPr>
        <w:widowControl/>
        <w:numPr>
          <w:ilvl w:val="0"/>
          <w:numId w:val="46"/>
        </w:numPr>
        <w:tabs>
          <w:tab w:val="num" w:pos="0"/>
          <w:tab w:val="left" w:pos="1200"/>
        </w:tabs>
        <w:autoSpaceDE/>
        <w:autoSpaceDN/>
        <w:adjustRightInd/>
        <w:spacing w:before="0" w:after="0"/>
        <w:ind w:left="0" w:firstLine="709"/>
        <w:jc w:val="both"/>
        <w:rPr>
          <w:rStyle w:val="Subst"/>
          <w:sz w:val="24"/>
          <w:szCs w:val="24"/>
        </w:rPr>
      </w:pPr>
      <w:r w:rsidRPr="00C46D12">
        <w:rPr>
          <w:rStyle w:val="Subst"/>
          <w:sz w:val="24"/>
          <w:szCs w:val="24"/>
        </w:rPr>
        <w:t>принятие решения об обращении с заявлением о делистинге акций Общества и (или) эмиссионных ценных бумаг общества, конвертируемых в его акции;</w:t>
      </w:r>
    </w:p>
    <w:p w:rsidR="00C46D12" w:rsidRPr="00C46D12" w:rsidRDefault="00C46D12" w:rsidP="00C46D12">
      <w:pPr>
        <w:widowControl/>
        <w:numPr>
          <w:ilvl w:val="0"/>
          <w:numId w:val="46"/>
        </w:numPr>
        <w:tabs>
          <w:tab w:val="num" w:pos="0"/>
          <w:tab w:val="left" w:pos="1200"/>
        </w:tabs>
        <w:autoSpaceDE/>
        <w:autoSpaceDN/>
        <w:adjustRightInd/>
        <w:spacing w:before="0" w:after="0"/>
        <w:ind w:left="0" w:firstLine="709"/>
        <w:jc w:val="both"/>
        <w:rPr>
          <w:rStyle w:val="Subst"/>
          <w:sz w:val="24"/>
          <w:szCs w:val="24"/>
        </w:rPr>
      </w:pPr>
      <w:r w:rsidRPr="00C46D12">
        <w:rPr>
          <w:rStyle w:val="Subst"/>
          <w:sz w:val="24"/>
          <w:szCs w:val="24"/>
        </w:rPr>
        <w:t>решение иных вопросов, предусмотренных Федеральным законом «Об акционерных обществах».</w:t>
      </w:r>
    </w:p>
    <w:p w:rsidR="00406CD6" w:rsidRDefault="00406CD6" w:rsidP="00C46D12">
      <w:pPr>
        <w:widowControl/>
        <w:tabs>
          <w:tab w:val="left" w:pos="1200"/>
        </w:tabs>
        <w:autoSpaceDE/>
        <w:autoSpaceDN/>
        <w:adjustRightInd/>
        <w:spacing w:before="0" w:after="0"/>
        <w:jc w:val="both"/>
        <w:rPr>
          <w:rStyle w:val="Subst"/>
          <w:sz w:val="24"/>
          <w:szCs w:val="24"/>
        </w:rPr>
      </w:pPr>
    </w:p>
    <w:p w:rsidR="00406CD6" w:rsidRPr="00AE741C" w:rsidRDefault="00406CD6" w:rsidP="00406CD6">
      <w:pPr>
        <w:pStyle w:val="a8"/>
        <w:spacing w:after="0" w:line="240" w:lineRule="auto"/>
        <w:ind w:left="0"/>
        <w:jc w:val="both"/>
        <w:rPr>
          <w:rStyle w:val="Subst"/>
          <w:bCs/>
          <w:iCs/>
          <w:sz w:val="24"/>
          <w:szCs w:val="24"/>
        </w:rPr>
      </w:pPr>
      <w:r w:rsidRPr="00AE741C">
        <w:rPr>
          <w:rStyle w:val="Subst"/>
          <w:sz w:val="24"/>
          <w:szCs w:val="24"/>
        </w:rPr>
        <w:t>В компетенцию Совета директоров Общества входит решение вопросов общего руководства деятельностью Общества, за исключением вопросов, отнесенных настоящим Уставом к компетенции общего собрания акционеров.</w:t>
      </w:r>
      <w:r w:rsidRPr="00AE741C">
        <w:rPr>
          <w:rStyle w:val="Subst"/>
          <w:sz w:val="24"/>
          <w:szCs w:val="24"/>
        </w:rPr>
        <w:br/>
        <w:t>К компетенции Совета директоров Общества в соответствии с п. 8.3. Устава относятся следующие вопросы:</w:t>
      </w:r>
    </w:p>
    <w:p w:rsidR="0002209F" w:rsidRPr="0002209F" w:rsidRDefault="0002209F" w:rsidP="0002209F">
      <w:pPr>
        <w:pStyle w:val="a8"/>
        <w:numPr>
          <w:ilvl w:val="0"/>
          <w:numId w:val="16"/>
        </w:numPr>
        <w:spacing w:after="0" w:line="240" w:lineRule="auto"/>
        <w:ind w:left="0" w:firstLine="709"/>
        <w:jc w:val="both"/>
        <w:rPr>
          <w:rStyle w:val="Subst"/>
          <w:sz w:val="24"/>
          <w:szCs w:val="24"/>
        </w:rPr>
      </w:pPr>
      <w:r w:rsidRPr="0002209F">
        <w:rPr>
          <w:rStyle w:val="Subst"/>
          <w:sz w:val="24"/>
          <w:szCs w:val="24"/>
        </w:rPr>
        <w:t>определение приоритетных направлений деятельности Общества;</w:t>
      </w:r>
    </w:p>
    <w:p w:rsidR="0002209F" w:rsidRPr="0002209F" w:rsidRDefault="0002209F" w:rsidP="0002209F">
      <w:pPr>
        <w:pStyle w:val="a8"/>
        <w:numPr>
          <w:ilvl w:val="0"/>
          <w:numId w:val="16"/>
        </w:numPr>
        <w:spacing w:after="0" w:line="240" w:lineRule="auto"/>
        <w:ind w:left="0" w:firstLine="709"/>
        <w:jc w:val="both"/>
        <w:rPr>
          <w:rStyle w:val="Subst"/>
          <w:sz w:val="24"/>
          <w:szCs w:val="24"/>
        </w:rPr>
      </w:pPr>
      <w:r w:rsidRPr="0002209F">
        <w:rPr>
          <w:rStyle w:val="Subst"/>
          <w:sz w:val="24"/>
          <w:szCs w:val="24"/>
        </w:rPr>
        <w:t>созыв годового и внеочередного общих собраний акционеров, за исключением случаев, предусмотренных пунктом 8 статьи 55 Федерального закона «Об акционерных обществах»;</w:t>
      </w:r>
    </w:p>
    <w:p w:rsidR="0002209F" w:rsidRPr="0002209F" w:rsidRDefault="0002209F" w:rsidP="0002209F">
      <w:pPr>
        <w:pStyle w:val="a8"/>
        <w:numPr>
          <w:ilvl w:val="0"/>
          <w:numId w:val="16"/>
        </w:numPr>
        <w:spacing w:after="0" w:line="240" w:lineRule="auto"/>
        <w:ind w:left="0" w:firstLine="709"/>
        <w:jc w:val="both"/>
        <w:rPr>
          <w:rStyle w:val="Subst"/>
          <w:sz w:val="24"/>
          <w:szCs w:val="24"/>
        </w:rPr>
      </w:pPr>
      <w:r w:rsidRPr="0002209F">
        <w:rPr>
          <w:rStyle w:val="Subst"/>
          <w:sz w:val="24"/>
          <w:szCs w:val="24"/>
        </w:rPr>
        <w:t>утверждение повестки дня общего собрания акционеров;</w:t>
      </w:r>
    </w:p>
    <w:p w:rsidR="0002209F" w:rsidRPr="0002209F" w:rsidRDefault="0002209F" w:rsidP="0002209F">
      <w:pPr>
        <w:pStyle w:val="a8"/>
        <w:numPr>
          <w:ilvl w:val="0"/>
          <w:numId w:val="16"/>
        </w:numPr>
        <w:spacing w:after="0" w:line="240" w:lineRule="auto"/>
        <w:ind w:left="0" w:firstLine="709"/>
        <w:jc w:val="both"/>
        <w:rPr>
          <w:rStyle w:val="Subst"/>
          <w:sz w:val="24"/>
          <w:szCs w:val="24"/>
        </w:rPr>
      </w:pPr>
      <w:r w:rsidRPr="0002209F">
        <w:rPr>
          <w:rStyle w:val="Subst"/>
          <w:sz w:val="24"/>
          <w:szCs w:val="24"/>
        </w:rPr>
        <w:t>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Общества в соответствии с положением главы VII Федерального закона «Об акционерных обществах» и связанные с подготовкой и проведением общего собрания акционеров;</w:t>
      </w:r>
    </w:p>
    <w:p w:rsidR="0002209F" w:rsidRPr="0002209F" w:rsidRDefault="0002209F" w:rsidP="0002209F">
      <w:pPr>
        <w:pStyle w:val="a8"/>
        <w:numPr>
          <w:ilvl w:val="0"/>
          <w:numId w:val="16"/>
        </w:numPr>
        <w:spacing w:after="0" w:line="240" w:lineRule="auto"/>
        <w:ind w:left="0" w:firstLine="709"/>
        <w:jc w:val="both"/>
        <w:rPr>
          <w:rStyle w:val="Subst"/>
          <w:sz w:val="24"/>
          <w:szCs w:val="24"/>
        </w:rPr>
      </w:pPr>
      <w:r w:rsidRPr="0002209F">
        <w:rPr>
          <w:rStyle w:val="Subst"/>
          <w:sz w:val="24"/>
          <w:szCs w:val="24"/>
        </w:rPr>
        <w:t>предварительное утверждение годового отчета (годовых отчетов) Общества</w:t>
      </w:r>
    </w:p>
    <w:p w:rsidR="0002209F" w:rsidRPr="0002209F" w:rsidRDefault="0002209F" w:rsidP="0002209F">
      <w:pPr>
        <w:pStyle w:val="a8"/>
        <w:numPr>
          <w:ilvl w:val="0"/>
          <w:numId w:val="16"/>
        </w:numPr>
        <w:spacing w:after="0" w:line="240" w:lineRule="auto"/>
        <w:ind w:left="0" w:firstLine="709"/>
        <w:jc w:val="both"/>
        <w:rPr>
          <w:rStyle w:val="Subst"/>
          <w:sz w:val="24"/>
          <w:szCs w:val="24"/>
        </w:rPr>
      </w:pPr>
      <w:r w:rsidRPr="0002209F">
        <w:rPr>
          <w:rStyle w:val="Subst"/>
          <w:sz w:val="24"/>
          <w:szCs w:val="24"/>
        </w:rPr>
        <w:t>утверждение условий договора о передаче полномочий единоличного исполнительного органа Общества коммерческой организации (управляющей организации);</w:t>
      </w:r>
    </w:p>
    <w:p w:rsidR="0002209F" w:rsidRPr="0002209F" w:rsidRDefault="0002209F" w:rsidP="0002209F">
      <w:pPr>
        <w:pStyle w:val="a8"/>
        <w:numPr>
          <w:ilvl w:val="0"/>
          <w:numId w:val="16"/>
        </w:numPr>
        <w:spacing w:after="0" w:line="240" w:lineRule="auto"/>
        <w:ind w:left="0" w:firstLine="709"/>
        <w:jc w:val="both"/>
        <w:rPr>
          <w:rStyle w:val="Subst"/>
          <w:sz w:val="24"/>
          <w:szCs w:val="24"/>
        </w:rPr>
      </w:pPr>
      <w:r w:rsidRPr="0002209F">
        <w:rPr>
          <w:rStyle w:val="Subst"/>
          <w:sz w:val="24"/>
          <w:szCs w:val="24"/>
        </w:rPr>
        <w:t xml:space="preserve">увеличение уставного капитала Общества путем размещения дополнительных акций в пределах количества объявленных акций </w:t>
      </w:r>
      <w:r w:rsidRPr="0002209F">
        <w:rPr>
          <w:rStyle w:val="Subst"/>
          <w:sz w:val="24"/>
          <w:szCs w:val="24"/>
        </w:rPr>
        <w:lastRenderedPageBreak/>
        <w:t>соответствующей категории (типа) посредством конвертации в них акций присоединяемого общества;</w:t>
      </w:r>
    </w:p>
    <w:p w:rsidR="0002209F" w:rsidRPr="0002209F" w:rsidRDefault="0002209F" w:rsidP="0002209F">
      <w:pPr>
        <w:pStyle w:val="a8"/>
        <w:numPr>
          <w:ilvl w:val="0"/>
          <w:numId w:val="16"/>
        </w:numPr>
        <w:spacing w:after="0" w:line="240" w:lineRule="auto"/>
        <w:ind w:left="0" w:firstLine="709"/>
        <w:jc w:val="both"/>
        <w:rPr>
          <w:rStyle w:val="Subst"/>
          <w:sz w:val="24"/>
          <w:szCs w:val="24"/>
        </w:rPr>
      </w:pPr>
      <w:r w:rsidRPr="0002209F">
        <w:rPr>
          <w:rStyle w:val="Subst"/>
          <w:sz w:val="24"/>
          <w:szCs w:val="24"/>
        </w:rPr>
        <w:t>увеличение уставного капитала Общества путем размещения дополнительных акций в пределах количества объявленных акций соответствующей категории (типа) посредством конвертации в них конвертируемых ценных бумаг;</w:t>
      </w:r>
    </w:p>
    <w:p w:rsidR="0002209F" w:rsidRPr="0002209F" w:rsidRDefault="0002209F" w:rsidP="0002209F">
      <w:pPr>
        <w:pStyle w:val="a8"/>
        <w:numPr>
          <w:ilvl w:val="0"/>
          <w:numId w:val="16"/>
        </w:numPr>
        <w:spacing w:after="0" w:line="240" w:lineRule="auto"/>
        <w:ind w:left="0" w:firstLine="709"/>
        <w:jc w:val="both"/>
        <w:rPr>
          <w:rStyle w:val="Subst"/>
          <w:sz w:val="24"/>
          <w:szCs w:val="24"/>
        </w:rPr>
      </w:pPr>
      <w:r w:rsidRPr="0002209F">
        <w:rPr>
          <w:rStyle w:val="Subst"/>
          <w:sz w:val="24"/>
          <w:szCs w:val="24"/>
        </w:rPr>
        <w:t>размещение облигаций, не конвертируемых в акции, и иных эмиссионных ценных бумаг, не конвертируемых в акции;</w:t>
      </w:r>
    </w:p>
    <w:p w:rsidR="0002209F" w:rsidRPr="0002209F" w:rsidRDefault="0002209F" w:rsidP="0002209F">
      <w:pPr>
        <w:widowControl/>
        <w:numPr>
          <w:ilvl w:val="0"/>
          <w:numId w:val="16"/>
        </w:numPr>
        <w:autoSpaceDE/>
        <w:autoSpaceDN/>
        <w:adjustRightInd/>
        <w:spacing w:before="0" w:after="0"/>
        <w:ind w:left="0" w:firstLine="709"/>
        <w:jc w:val="both"/>
        <w:rPr>
          <w:rStyle w:val="Subst"/>
          <w:rFonts w:ascii="Calibri" w:hAnsi="Calibri"/>
          <w:sz w:val="24"/>
          <w:szCs w:val="24"/>
          <w:lang w:eastAsia="en-US"/>
        </w:rPr>
      </w:pPr>
      <w:r w:rsidRPr="0002209F">
        <w:rPr>
          <w:rStyle w:val="Subst"/>
          <w:rFonts w:ascii="Calibri" w:hAnsi="Calibri"/>
          <w:sz w:val="24"/>
          <w:szCs w:val="24"/>
          <w:lang w:eastAsia="en-US"/>
        </w:rPr>
        <w:t>принятие решения об обращении с заявлением о листинге акций Общества и (или) эмиссионных ценных бумаг общества, конвертируемых в акции общества;</w:t>
      </w:r>
    </w:p>
    <w:p w:rsidR="0002209F" w:rsidRPr="0002209F" w:rsidRDefault="0002209F" w:rsidP="0002209F">
      <w:pPr>
        <w:pStyle w:val="a8"/>
        <w:numPr>
          <w:ilvl w:val="0"/>
          <w:numId w:val="16"/>
        </w:numPr>
        <w:spacing w:after="0" w:line="240" w:lineRule="auto"/>
        <w:ind w:left="0" w:firstLine="709"/>
        <w:jc w:val="both"/>
        <w:rPr>
          <w:rStyle w:val="Subst"/>
          <w:sz w:val="24"/>
          <w:szCs w:val="24"/>
        </w:rPr>
      </w:pPr>
      <w:r w:rsidRPr="0002209F">
        <w:rPr>
          <w:rStyle w:val="Subst"/>
          <w:sz w:val="24"/>
          <w:szCs w:val="24"/>
        </w:rPr>
        <w:t>утверждение решения о выпуске ценных бумаг, проспекта эмиссии ценных бумаг, внесение в них изменений и дополнений;</w:t>
      </w:r>
    </w:p>
    <w:p w:rsidR="0002209F" w:rsidRPr="0002209F" w:rsidRDefault="0002209F" w:rsidP="0002209F">
      <w:pPr>
        <w:pStyle w:val="a8"/>
        <w:numPr>
          <w:ilvl w:val="0"/>
          <w:numId w:val="16"/>
        </w:numPr>
        <w:spacing w:after="0" w:line="240" w:lineRule="auto"/>
        <w:ind w:left="0" w:firstLine="709"/>
        <w:jc w:val="both"/>
        <w:rPr>
          <w:rStyle w:val="Subst"/>
          <w:sz w:val="24"/>
          <w:szCs w:val="24"/>
        </w:rPr>
      </w:pPr>
      <w:r w:rsidRPr="0002209F">
        <w:rPr>
          <w:rStyle w:val="Subst"/>
          <w:sz w:val="24"/>
          <w:szCs w:val="24"/>
        </w:rPr>
        <w:t>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w:t>
      </w:r>
    </w:p>
    <w:p w:rsidR="0002209F" w:rsidRPr="0002209F" w:rsidRDefault="0002209F" w:rsidP="0002209F">
      <w:pPr>
        <w:pStyle w:val="a8"/>
        <w:numPr>
          <w:ilvl w:val="0"/>
          <w:numId w:val="16"/>
        </w:numPr>
        <w:spacing w:after="0" w:line="240" w:lineRule="auto"/>
        <w:ind w:left="0" w:firstLine="709"/>
        <w:jc w:val="both"/>
        <w:rPr>
          <w:rStyle w:val="Subst"/>
          <w:sz w:val="24"/>
          <w:szCs w:val="24"/>
        </w:rPr>
      </w:pPr>
      <w:r w:rsidRPr="0002209F">
        <w:rPr>
          <w:rStyle w:val="Subst"/>
          <w:sz w:val="24"/>
          <w:szCs w:val="24"/>
        </w:rPr>
        <w:t>приобретение размещенных Обществом акций в соответствии с п.2 ст. 72 Федерального закона «Об акционерных обществах»;</w:t>
      </w:r>
    </w:p>
    <w:p w:rsidR="0002209F" w:rsidRPr="0002209F" w:rsidRDefault="0002209F" w:rsidP="0002209F">
      <w:pPr>
        <w:pStyle w:val="a8"/>
        <w:numPr>
          <w:ilvl w:val="0"/>
          <w:numId w:val="16"/>
        </w:numPr>
        <w:spacing w:after="0" w:line="240" w:lineRule="auto"/>
        <w:ind w:left="0" w:firstLine="709"/>
        <w:jc w:val="both"/>
        <w:rPr>
          <w:rStyle w:val="Subst"/>
          <w:sz w:val="24"/>
          <w:szCs w:val="24"/>
        </w:rPr>
      </w:pPr>
      <w:r w:rsidRPr="0002209F">
        <w:rPr>
          <w:rStyle w:val="Subst"/>
          <w:sz w:val="24"/>
          <w:szCs w:val="24"/>
        </w:rPr>
        <w:t>приобретение размещенных Обществом облигаций и иных ценных бумаг в случаях, предусмотренных Федеральным законом «Об акционерных обществах»;</w:t>
      </w:r>
    </w:p>
    <w:p w:rsidR="0002209F" w:rsidRPr="0002209F" w:rsidRDefault="0002209F" w:rsidP="0002209F">
      <w:pPr>
        <w:pStyle w:val="a8"/>
        <w:numPr>
          <w:ilvl w:val="0"/>
          <w:numId w:val="16"/>
        </w:numPr>
        <w:spacing w:after="0" w:line="240" w:lineRule="auto"/>
        <w:ind w:left="0" w:firstLine="709"/>
        <w:jc w:val="both"/>
        <w:rPr>
          <w:rStyle w:val="Subst"/>
          <w:sz w:val="24"/>
          <w:szCs w:val="24"/>
        </w:rPr>
      </w:pPr>
      <w:r w:rsidRPr="0002209F">
        <w:rPr>
          <w:rStyle w:val="Subst"/>
          <w:sz w:val="24"/>
          <w:szCs w:val="24"/>
        </w:rPr>
        <w:t>утверждение отчета об итогах приобретениях акций, приобретенных в соответствии со ст.72 Федерального закона «Об акционерных обществах»;</w:t>
      </w:r>
    </w:p>
    <w:p w:rsidR="0002209F" w:rsidRPr="0002209F" w:rsidRDefault="0002209F" w:rsidP="0002209F">
      <w:pPr>
        <w:pStyle w:val="a8"/>
        <w:numPr>
          <w:ilvl w:val="0"/>
          <w:numId w:val="16"/>
        </w:numPr>
        <w:spacing w:after="0" w:line="240" w:lineRule="auto"/>
        <w:ind w:left="0" w:firstLine="709"/>
        <w:jc w:val="both"/>
        <w:rPr>
          <w:rStyle w:val="Subst"/>
          <w:sz w:val="24"/>
          <w:szCs w:val="24"/>
        </w:rPr>
      </w:pPr>
      <w:r w:rsidRPr="0002209F">
        <w:rPr>
          <w:rStyle w:val="Subst"/>
          <w:sz w:val="24"/>
          <w:szCs w:val="24"/>
        </w:rPr>
        <w:t>образование исполнительного органа Общества (избрание Генерального директора) и досрочное прекращение его полномочий;</w:t>
      </w:r>
    </w:p>
    <w:p w:rsidR="0002209F" w:rsidRPr="0002209F" w:rsidRDefault="0002209F" w:rsidP="0002209F">
      <w:pPr>
        <w:pStyle w:val="a8"/>
        <w:numPr>
          <w:ilvl w:val="0"/>
          <w:numId w:val="16"/>
        </w:numPr>
        <w:spacing w:after="0" w:line="240" w:lineRule="auto"/>
        <w:ind w:left="0" w:firstLine="709"/>
        <w:jc w:val="both"/>
        <w:rPr>
          <w:rStyle w:val="Subst"/>
          <w:sz w:val="24"/>
          <w:szCs w:val="24"/>
        </w:rPr>
      </w:pPr>
      <w:r w:rsidRPr="0002209F">
        <w:rPr>
          <w:rStyle w:val="Subst"/>
          <w:sz w:val="24"/>
          <w:szCs w:val="24"/>
        </w:rPr>
        <w:t>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p>
    <w:p w:rsidR="0002209F" w:rsidRPr="0002209F" w:rsidRDefault="0002209F" w:rsidP="0002209F">
      <w:pPr>
        <w:pStyle w:val="a8"/>
        <w:numPr>
          <w:ilvl w:val="0"/>
          <w:numId w:val="16"/>
        </w:numPr>
        <w:spacing w:after="0" w:line="240" w:lineRule="auto"/>
        <w:ind w:left="0" w:firstLine="709"/>
        <w:jc w:val="both"/>
        <w:rPr>
          <w:rStyle w:val="Subst"/>
          <w:sz w:val="24"/>
          <w:szCs w:val="24"/>
        </w:rPr>
      </w:pPr>
      <w:r w:rsidRPr="0002209F">
        <w:rPr>
          <w:rStyle w:val="Subst"/>
          <w:sz w:val="24"/>
          <w:szCs w:val="24"/>
        </w:rPr>
        <w:t>рекомендации по размеру дивиденда по акциям и порядку его выплаты;</w:t>
      </w:r>
    </w:p>
    <w:p w:rsidR="0002209F" w:rsidRPr="0002209F" w:rsidRDefault="0002209F" w:rsidP="0002209F">
      <w:pPr>
        <w:pStyle w:val="a8"/>
        <w:numPr>
          <w:ilvl w:val="0"/>
          <w:numId w:val="16"/>
        </w:numPr>
        <w:spacing w:after="0" w:line="240" w:lineRule="auto"/>
        <w:ind w:left="0" w:firstLine="709"/>
        <w:jc w:val="both"/>
        <w:rPr>
          <w:rStyle w:val="Subst"/>
          <w:sz w:val="24"/>
          <w:szCs w:val="24"/>
        </w:rPr>
      </w:pPr>
      <w:r w:rsidRPr="0002209F">
        <w:rPr>
          <w:rStyle w:val="Subst"/>
          <w:sz w:val="24"/>
          <w:szCs w:val="24"/>
        </w:rPr>
        <w:t>использование резервного фонда и иных фондов Общества;</w:t>
      </w:r>
    </w:p>
    <w:p w:rsidR="0002209F" w:rsidRPr="0002209F" w:rsidRDefault="0002209F" w:rsidP="0002209F">
      <w:pPr>
        <w:pStyle w:val="a8"/>
        <w:numPr>
          <w:ilvl w:val="0"/>
          <w:numId w:val="16"/>
        </w:numPr>
        <w:spacing w:after="0" w:line="240" w:lineRule="auto"/>
        <w:ind w:left="0" w:firstLine="709"/>
        <w:jc w:val="both"/>
        <w:rPr>
          <w:rStyle w:val="Subst"/>
          <w:sz w:val="24"/>
          <w:szCs w:val="24"/>
        </w:rPr>
      </w:pPr>
      <w:r w:rsidRPr="0002209F">
        <w:rPr>
          <w:rStyle w:val="Subst"/>
          <w:sz w:val="24"/>
          <w:szCs w:val="24"/>
        </w:rPr>
        <w:t>утверждение внутренних документов Общества, за исключением внутренних документов, утверждение которых отнесено настоящим Уставом к компетенции общего собрания акционеров, а также иных внутренних документов Общества, утверждение которых отнесено Уставом Общества к компетенции исполнительных органов Общества;</w:t>
      </w:r>
    </w:p>
    <w:p w:rsidR="0002209F" w:rsidRPr="0002209F" w:rsidRDefault="0002209F" w:rsidP="0002209F">
      <w:pPr>
        <w:pStyle w:val="a8"/>
        <w:numPr>
          <w:ilvl w:val="0"/>
          <w:numId w:val="16"/>
        </w:numPr>
        <w:spacing w:after="0" w:line="240" w:lineRule="auto"/>
        <w:ind w:left="0" w:firstLine="709"/>
        <w:jc w:val="both"/>
        <w:rPr>
          <w:rStyle w:val="Subst"/>
          <w:sz w:val="24"/>
          <w:szCs w:val="24"/>
        </w:rPr>
      </w:pPr>
      <w:r w:rsidRPr="0002209F">
        <w:rPr>
          <w:rStyle w:val="Subst"/>
          <w:sz w:val="24"/>
          <w:szCs w:val="24"/>
        </w:rPr>
        <w:t>создание филиалов и открытие представительств Общества;</w:t>
      </w:r>
    </w:p>
    <w:p w:rsidR="0002209F" w:rsidRPr="0002209F" w:rsidRDefault="0002209F" w:rsidP="0002209F">
      <w:pPr>
        <w:pStyle w:val="a8"/>
        <w:numPr>
          <w:ilvl w:val="0"/>
          <w:numId w:val="16"/>
        </w:numPr>
        <w:spacing w:after="0" w:line="240" w:lineRule="auto"/>
        <w:ind w:left="0" w:firstLine="709"/>
        <w:jc w:val="both"/>
        <w:rPr>
          <w:rStyle w:val="Subst"/>
          <w:sz w:val="24"/>
          <w:szCs w:val="24"/>
        </w:rPr>
      </w:pPr>
      <w:r w:rsidRPr="0002209F">
        <w:rPr>
          <w:rStyle w:val="Subst"/>
          <w:sz w:val="24"/>
          <w:szCs w:val="24"/>
        </w:rPr>
        <w:t>одобрение крупных сделок в случаях, предусмотренных Федеральным законом «Об акционерных обществах»;</w:t>
      </w:r>
    </w:p>
    <w:p w:rsidR="0002209F" w:rsidRPr="0002209F" w:rsidRDefault="0002209F" w:rsidP="0002209F">
      <w:pPr>
        <w:pStyle w:val="a8"/>
        <w:numPr>
          <w:ilvl w:val="0"/>
          <w:numId w:val="16"/>
        </w:numPr>
        <w:spacing w:after="0" w:line="240" w:lineRule="auto"/>
        <w:ind w:left="0" w:firstLine="709"/>
        <w:jc w:val="both"/>
        <w:rPr>
          <w:rStyle w:val="Subst"/>
          <w:sz w:val="24"/>
          <w:szCs w:val="24"/>
        </w:rPr>
      </w:pPr>
      <w:r w:rsidRPr="0002209F">
        <w:rPr>
          <w:rStyle w:val="Subst"/>
          <w:sz w:val="24"/>
          <w:szCs w:val="24"/>
        </w:rPr>
        <w:t>одобрение сделок, в совершении которых имеется заинтересованность, в соответствии с Федеральным законом «Об акционерных обществах»;</w:t>
      </w:r>
    </w:p>
    <w:p w:rsidR="0002209F" w:rsidRPr="0002209F" w:rsidRDefault="0002209F" w:rsidP="0002209F">
      <w:pPr>
        <w:pStyle w:val="a8"/>
        <w:numPr>
          <w:ilvl w:val="0"/>
          <w:numId w:val="16"/>
        </w:numPr>
        <w:spacing w:after="0" w:line="240" w:lineRule="auto"/>
        <w:ind w:left="0" w:firstLine="709"/>
        <w:jc w:val="both"/>
        <w:rPr>
          <w:rStyle w:val="Subst"/>
          <w:sz w:val="24"/>
          <w:szCs w:val="24"/>
        </w:rPr>
      </w:pPr>
      <w:r w:rsidRPr="0002209F">
        <w:rPr>
          <w:rStyle w:val="Subst"/>
          <w:sz w:val="24"/>
          <w:szCs w:val="24"/>
        </w:rPr>
        <w:lastRenderedPageBreak/>
        <w:t>утверждение регистратора Общества и условий договора с ним, а также расторжение договора с ним;</w:t>
      </w:r>
    </w:p>
    <w:p w:rsidR="0002209F" w:rsidRPr="0002209F" w:rsidRDefault="0002209F" w:rsidP="0002209F">
      <w:pPr>
        <w:pStyle w:val="a8"/>
        <w:numPr>
          <w:ilvl w:val="0"/>
          <w:numId w:val="16"/>
        </w:numPr>
        <w:spacing w:after="0" w:line="240" w:lineRule="auto"/>
        <w:ind w:left="0" w:firstLine="709"/>
        <w:jc w:val="both"/>
        <w:rPr>
          <w:rStyle w:val="Subst"/>
          <w:sz w:val="24"/>
          <w:szCs w:val="24"/>
        </w:rPr>
      </w:pPr>
      <w:r w:rsidRPr="0002209F">
        <w:rPr>
          <w:rStyle w:val="Subst"/>
          <w:sz w:val="24"/>
          <w:szCs w:val="24"/>
        </w:rPr>
        <w:t>принятие решений об участии и о прекращении участия Общества в других организациях, за исключением случаев, предусмотренных пп. 17 п. 7.2. ст. 7 настоящего Устава;</w:t>
      </w:r>
    </w:p>
    <w:p w:rsidR="0002209F" w:rsidRPr="0002209F" w:rsidRDefault="0002209F" w:rsidP="0002209F">
      <w:pPr>
        <w:pStyle w:val="a8"/>
        <w:numPr>
          <w:ilvl w:val="0"/>
          <w:numId w:val="16"/>
        </w:numPr>
        <w:spacing w:after="0" w:line="240" w:lineRule="auto"/>
        <w:ind w:left="0" w:firstLine="709"/>
        <w:jc w:val="both"/>
        <w:rPr>
          <w:rStyle w:val="Subst"/>
          <w:sz w:val="24"/>
          <w:szCs w:val="24"/>
        </w:rPr>
      </w:pPr>
      <w:r w:rsidRPr="0002209F">
        <w:rPr>
          <w:rStyle w:val="Subst"/>
          <w:sz w:val="24"/>
          <w:szCs w:val="24"/>
        </w:rPr>
        <w:t>иные вопросы, предусмотренные Федеральным законом «Об акционерных обществах» и настоящим Уставом.</w:t>
      </w:r>
    </w:p>
    <w:p w:rsidR="00AE0572" w:rsidRPr="00AE0572" w:rsidRDefault="00406CD6" w:rsidP="00AE0572">
      <w:pPr>
        <w:ind w:firstLine="709"/>
        <w:jc w:val="both"/>
        <w:rPr>
          <w:rStyle w:val="Subst"/>
          <w:sz w:val="24"/>
          <w:szCs w:val="24"/>
        </w:rPr>
      </w:pPr>
      <w:r w:rsidRPr="00AE741C">
        <w:rPr>
          <w:rStyle w:val="Subst"/>
          <w:sz w:val="24"/>
          <w:szCs w:val="24"/>
        </w:rPr>
        <w:br/>
        <w:t>В соответствии с пунктом 9.6 Устава Эмитента к компетенции Генерального директора Эмитента</w:t>
      </w:r>
      <w:r w:rsidR="00AE0572">
        <w:rPr>
          <w:rStyle w:val="Subst"/>
          <w:sz w:val="24"/>
          <w:szCs w:val="24"/>
        </w:rPr>
        <w:t xml:space="preserve"> относятся следующие вопросы:</w:t>
      </w:r>
      <w:r w:rsidR="00AE0572">
        <w:rPr>
          <w:rStyle w:val="Subst"/>
          <w:sz w:val="24"/>
          <w:szCs w:val="24"/>
        </w:rPr>
        <w:br/>
      </w:r>
      <w:r w:rsidR="00AE0572" w:rsidRPr="00AE0572">
        <w:rPr>
          <w:rStyle w:val="Subst"/>
          <w:sz w:val="24"/>
          <w:szCs w:val="24"/>
        </w:rPr>
        <w:t>К компетенции единоличного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 Совета директоров Общества.</w:t>
      </w:r>
    </w:p>
    <w:p w:rsidR="00AE0572" w:rsidRPr="00AE0572" w:rsidRDefault="00AE0572" w:rsidP="00AE0572">
      <w:pPr>
        <w:ind w:firstLine="709"/>
        <w:jc w:val="both"/>
        <w:rPr>
          <w:rStyle w:val="Subst"/>
          <w:sz w:val="24"/>
          <w:szCs w:val="24"/>
        </w:rPr>
      </w:pPr>
      <w:r w:rsidRPr="00AE0572">
        <w:rPr>
          <w:rStyle w:val="Subst"/>
          <w:sz w:val="24"/>
          <w:szCs w:val="24"/>
        </w:rPr>
        <w:t>Единоличный исполнительный орган Общества организует выполнение решений общего собрания акционеров, Совета директоров Общества.</w:t>
      </w:r>
    </w:p>
    <w:p w:rsidR="00AE0572" w:rsidRPr="00AE0572" w:rsidRDefault="00AE0572" w:rsidP="00AE0572">
      <w:pPr>
        <w:ind w:firstLine="709"/>
        <w:jc w:val="both"/>
        <w:rPr>
          <w:rStyle w:val="Subst"/>
          <w:sz w:val="24"/>
          <w:szCs w:val="24"/>
        </w:rPr>
      </w:pPr>
      <w:r w:rsidRPr="00AE0572">
        <w:rPr>
          <w:rStyle w:val="Subst"/>
          <w:sz w:val="24"/>
          <w:szCs w:val="24"/>
        </w:rPr>
        <w:t>Единоличный исполнительный орган Общества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w:t>
      </w:r>
    </w:p>
    <w:p w:rsidR="00AE0572" w:rsidRPr="00AE0572" w:rsidRDefault="00AE0572" w:rsidP="00AE0572">
      <w:pPr>
        <w:ind w:firstLine="709"/>
        <w:jc w:val="both"/>
        <w:rPr>
          <w:rStyle w:val="Subst"/>
          <w:sz w:val="24"/>
          <w:szCs w:val="24"/>
        </w:rPr>
      </w:pPr>
      <w:r w:rsidRPr="00AE0572">
        <w:rPr>
          <w:rStyle w:val="Subst"/>
          <w:sz w:val="24"/>
          <w:szCs w:val="24"/>
        </w:rPr>
        <w:t>Лицо, назначенное управляющей компанией, действует от имени Общества по доверенности, выданной управляющей компанией.</w:t>
      </w:r>
    </w:p>
    <w:p w:rsidR="00406CD6" w:rsidRDefault="00406CD6" w:rsidP="00406CD6">
      <w:pPr>
        <w:ind w:left="200"/>
        <w:jc w:val="both"/>
        <w:rPr>
          <w:rStyle w:val="Subst"/>
          <w:sz w:val="24"/>
          <w:szCs w:val="24"/>
        </w:rPr>
      </w:pPr>
    </w:p>
    <w:p w:rsidR="00406CD6" w:rsidRDefault="00406CD6" w:rsidP="00406CD6">
      <w:pPr>
        <w:ind w:left="200"/>
        <w:jc w:val="both"/>
      </w:pPr>
      <w:r w:rsidRPr="009044D7">
        <w:rPr>
          <w:rStyle w:val="Subst"/>
          <w:b w:val="0"/>
          <w:i w:val="0"/>
          <w:sz w:val="24"/>
          <w:szCs w:val="24"/>
        </w:rPr>
        <w:t>Сведения о наличии кодекса корпоративного управления эмитента либо иного аналогичного документа</w:t>
      </w:r>
      <w:r w:rsidRPr="00AE741C">
        <w:rPr>
          <w:rStyle w:val="Subst"/>
          <w:sz w:val="24"/>
          <w:szCs w:val="24"/>
        </w:rPr>
        <w:t>: Указанный документ у Эмитента отсутствует.</w:t>
      </w:r>
      <w:r w:rsidRPr="00AE741C">
        <w:rPr>
          <w:rStyle w:val="Subst"/>
          <w:sz w:val="24"/>
          <w:szCs w:val="24"/>
        </w:rPr>
        <w:br/>
      </w:r>
      <w:r w:rsidRPr="009044D7">
        <w:rPr>
          <w:rStyle w:val="Subst"/>
          <w:b w:val="0"/>
          <w:i w:val="0"/>
          <w:sz w:val="24"/>
          <w:szCs w:val="24"/>
        </w:rPr>
        <w:t>Сведения о внесенных за последний отчетный период изменениях в устав эмитента, а также во внутренние документы, регулирующие деятельность его органов управления</w:t>
      </w:r>
      <w:r w:rsidRPr="00AE741C">
        <w:rPr>
          <w:rStyle w:val="Subst"/>
          <w:sz w:val="24"/>
          <w:szCs w:val="24"/>
        </w:rPr>
        <w:t>: Указанные изменения не вносились.</w:t>
      </w:r>
      <w:r w:rsidRPr="00AE741C">
        <w:rPr>
          <w:rStyle w:val="Subst"/>
          <w:sz w:val="24"/>
          <w:szCs w:val="24"/>
        </w:rPr>
        <w:br/>
      </w:r>
    </w:p>
    <w:p w:rsidR="00406CD6" w:rsidRPr="009044D7" w:rsidRDefault="00406CD6" w:rsidP="00406CD6">
      <w:pPr>
        <w:pStyle w:val="2"/>
        <w:rPr>
          <w:sz w:val="24"/>
          <w:szCs w:val="24"/>
        </w:rPr>
      </w:pPr>
      <w:bookmarkStart w:id="7" w:name="_Toc490425432"/>
      <w:r w:rsidRPr="009044D7">
        <w:rPr>
          <w:sz w:val="24"/>
          <w:szCs w:val="24"/>
        </w:rPr>
        <w:t>5.2. Информация о лицах, входящих в состав органов управления эмитента</w:t>
      </w:r>
      <w:bookmarkEnd w:id="7"/>
    </w:p>
    <w:p w:rsidR="00406CD6" w:rsidRDefault="00406CD6" w:rsidP="00406CD6">
      <w:pPr>
        <w:pStyle w:val="3"/>
        <w:rPr>
          <w:rFonts w:ascii="Times New Roman" w:hAnsi="Times New Roman"/>
          <w:sz w:val="24"/>
          <w:szCs w:val="24"/>
        </w:rPr>
      </w:pPr>
      <w:bookmarkStart w:id="8" w:name="_Toc490425433"/>
      <w:r w:rsidRPr="009044D7">
        <w:rPr>
          <w:rFonts w:ascii="Times New Roman" w:hAnsi="Times New Roman"/>
          <w:sz w:val="24"/>
          <w:szCs w:val="24"/>
        </w:rPr>
        <w:t>5.2.1. Состав совета директоров (наблюдательного совета) эмитента</w:t>
      </w:r>
      <w:bookmarkEnd w:id="8"/>
    </w:p>
    <w:p w:rsidR="00AD7B0F" w:rsidRPr="00AD7B0F" w:rsidRDefault="00AD7B0F" w:rsidP="00AD7B0F"/>
    <w:p w:rsidR="00AD7B0F" w:rsidRPr="009044D7" w:rsidRDefault="00AD7B0F" w:rsidP="00AD7B0F">
      <w:pPr>
        <w:numPr>
          <w:ilvl w:val="0"/>
          <w:numId w:val="17"/>
        </w:numPr>
        <w:jc w:val="both"/>
        <w:rPr>
          <w:sz w:val="24"/>
          <w:szCs w:val="24"/>
        </w:rPr>
      </w:pPr>
      <w:r w:rsidRPr="009044D7">
        <w:rPr>
          <w:sz w:val="24"/>
          <w:szCs w:val="24"/>
        </w:rPr>
        <w:t>ФИО:</w:t>
      </w:r>
      <w:r w:rsidRPr="009044D7">
        <w:rPr>
          <w:rStyle w:val="Subst"/>
          <w:sz w:val="24"/>
          <w:szCs w:val="24"/>
        </w:rPr>
        <w:t xml:space="preserve"> Громоздов Роман Анатольевич</w:t>
      </w:r>
    </w:p>
    <w:p w:rsidR="00AD7B0F" w:rsidRDefault="00AD7B0F" w:rsidP="00AD7B0F">
      <w:pPr>
        <w:ind w:left="200"/>
        <w:jc w:val="both"/>
        <w:rPr>
          <w:sz w:val="24"/>
          <w:szCs w:val="24"/>
        </w:rPr>
      </w:pPr>
      <w:r>
        <w:rPr>
          <w:sz w:val="24"/>
          <w:szCs w:val="24"/>
        </w:rPr>
        <w:t>(Председатель)</w:t>
      </w:r>
    </w:p>
    <w:p w:rsidR="00AD7B0F" w:rsidRPr="009044D7" w:rsidRDefault="00AD7B0F" w:rsidP="00AD7B0F">
      <w:pPr>
        <w:ind w:left="200"/>
        <w:jc w:val="both"/>
        <w:rPr>
          <w:sz w:val="24"/>
          <w:szCs w:val="24"/>
        </w:rPr>
      </w:pPr>
    </w:p>
    <w:p w:rsidR="00AD7B0F" w:rsidRPr="009044D7" w:rsidRDefault="00AD7B0F" w:rsidP="00AD7B0F">
      <w:pPr>
        <w:ind w:left="200"/>
        <w:jc w:val="both"/>
        <w:rPr>
          <w:sz w:val="24"/>
          <w:szCs w:val="24"/>
        </w:rPr>
      </w:pPr>
      <w:r w:rsidRPr="009044D7">
        <w:rPr>
          <w:sz w:val="24"/>
          <w:szCs w:val="24"/>
        </w:rPr>
        <w:t>Год рождения:</w:t>
      </w:r>
      <w:r w:rsidRPr="009044D7">
        <w:rPr>
          <w:rStyle w:val="Subst"/>
          <w:sz w:val="24"/>
          <w:szCs w:val="24"/>
        </w:rPr>
        <w:t xml:space="preserve"> 1976</w:t>
      </w:r>
    </w:p>
    <w:p w:rsidR="00AD7B0F" w:rsidRPr="009044D7" w:rsidRDefault="00AD7B0F" w:rsidP="00AD7B0F">
      <w:pPr>
        <w:pStyle w:val="ThinDelim"/>
        <w:jc w:val="both"/>
        <w:rPr>
          <w:sz w:val="24"/>
          <w:szCs w:val="24"/>
        </w:rPr>
      </w:pPr>
    </w:p>
    <w:p w:rsidR="00AD7B0F" w:rsidRPr="009044D7" w:rsidRDefault="00AD7B0F" w:rsidP="00AD7B0F">
      <w:pPr>
        <w:ind w:left="200"/>
        <w:jc w:val="both"/>
        <w:rPr>
          <w:sz w:val="24"/>
          <w:szCs w:val="24"/>
        </w:rPr>
      </w:pPr>
      <w:r w:rsidRPr="009044D7">
        <w:rPr>
          <w:sz w:val="24"/>
          <w:szCs w:val="24"/>
        </w:rPr>
        <w:t>Образование:</w:t>
      </w:r>
      <w:r>
        <w:rPr>
          <w:sz w:val="24"/>
          <w:szCs w:val="24"/>
        </w:rPr>
        <w:t xml:space="preserve"> </w:t>
      </w:r>
      <w:r w:rsidRPr="009044D7">
        <w:rPr>
          <w:rStyle w:val="Subst"/>
          <w:sz w:val="24"/>
          <w:szCs w:val="24"/>
        </w:rPr>
        <w:t>высшее</w:t>
      </w:r>
    </w:p>
    <w:p w:rsidR="00AD7B0F" w:rsidRPr="009044D7" w:rsidRDefault="00AD7B0F" w:rsidP="00AD7B0F">
      <w:pPr>
        <w:ind w:left="200"/>
        <w:jc w:val="both"/>
        <w:rPr>
          <w:sz w:val="24"/>
          <w:szCs w:val="24"/>
        </w:rPr>
      </w:pPr>
      <w:r w:rsidRPr="009044D7">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D7B0F" w:rsidRDefault="00AD7B0F" w:rsidP="00AD7B0F">
      <w:pPr>
        <w:pStyle w:val="ThinDelim"/>
        <w:jc w:val="both"/>
        <w:rPr>
          <w:sz w:val="24"/>
          <w:szCs w:val="24"/>
        </w:rPr>
      </w:pPr>
    </w:p>
    <w:p w:rsidR="00AD7B0F" w:rsidRDefault="00AD7B0F" w:rsidP="00AD7B0F">
      <w:pPr>
        <w:pStyle w:val="ThinDelim"/>
        <w:jc w:val="both"/>
        <w:rPr>
          <w:sz w:val="24"/>
          <w:szCs w:val="24"/>
        </w:rPr>
      </w:pPr>
    </w:p>
    <w:p w:rsidR="00AD7B0F" w:rsidRPr="009044D7" w:rsidRDefault="00AD7B0F" w:rsidP="00AD7B0F">
      <w:pPr>
        <w:pStyle w:val="ThinDelim"/>
        <w:jc w:val="both"/>
        <w:rPr>
          <w:sz w:val="24"/>
          <w:szCs w:val="24"/>
        </w:rPr>
      </w:pPr>
    </w:p>
    <w:tbl>
      <w:tblPr>
        <w:tblW w:w="9255" w:type="dxa"/>
        <w:tblCellMar>
          <w:left w:w="0" w:type="dxa"/>
          <w:right w:w="0" w:type="dxa"/>
        </w:tblCellMar>
        <w:tblLook w:val="04A0" w:firstRow="1" w:lastRow="0" w:firstColumn="1" w:lastColumn="0" w:noHBand="0" w:noVBand="1"/>
      </w:tblPr>
      <w:tblGrid>
        <w:gridCol w:w="1333"/>
        <w:gridCol w:w="1260"/>
        <w:gridCol w:w="3981"/>
        <w:gridCol w:w="2681"/>
      </w:tblGrid>
      <w:tr w:rsidR="00AD7B0F" w:rsidTr="00AD7B0F">
        <w:tc>
          <w:tcPr>
            <w:tcW w:w="2593" w:type="dxa"/>
            <w:gridSpan w:val="2"/>
            <w:tcBorders>
              <w:top w:val="double" w:sz="6" w:space="0" w:color="auto"/>
              <w:left w:val="double" w:sz="6" w:space="0" w:color="auto"/>
              <w:bottom w:val="single" w:sz="8" w:space="0" w:color="auto"/>
              <w:right w:val="single" w:sz="8"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Период</w:t>
            </w:r>
          </w:p>
        </w:tc>
        <w:tc>
          <w:tcPr>
            <w:tcW w:w="3981" w:type="dxa"/>
            <w:tcBorders>
              <w:top w:val="double" w:sz="6" w:space="0" w:color="auto"/>
              <w:left w:val="nil"/>
              <w:bottom w:val="single" w:sz="8" w:space="0" w:color="auto"/>
              <w:right w:val="single" w:sz="8"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Наименование организации</w:t>
            </w:r>
          </w:p>
        </w:tc>
        <w:tc>
          <w:tcPr>
            <w:tcW w:w="2681" w:type="dxa"/>
            <w:tcBorders>
              <w:top w:val="double" w:sz="6" w:space="0" w:color="auto"/>
              <w:left w:val="nil"/>
              <w:bottom w:val="single" w:sz="8" w:space="0" w:color="auto"/>
              <w:right w:val="double" w:sz="6"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Должность</w:t>
            </w:r>
          </w:p>
        </w:tc>
      </w:tr>
      <w:tr w:rsidR="00AD7B0F" w:rsidTr="00AD7B0F">
        <w:tc>
          <w:tcPr>
            <w:tcW w:w="1333"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с</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по</w:t>
            </w:r>
          </w:p>
        </w:tc>
        <w:tc>
          <w:tcPr>
            <w:tcW w:w="3981" w:type="dxa"/>
            <w:tcBorders>
              <w:top w:val="nil"/>
              <w:left w:val="nil"/>
              <w:bottom w:val="single" w:sz="8" w:space="0" w:color="auto"/>
              <w:right w:val="single" w:sz="8" w:space="0" w:color="auto"/>
            </w:tcBorders>
            <w:tcMar>
              <w:top w:w="0" w:type="dxa"/>
              <w:left w:w="72" w:type="dxa"/>
              <w:bottom w:w="0" w:type="dxa"/>
              <w:right w:w="72" w:type="dxa"/>
            </w:tcMar>
          </w:tcPr>
          <w:p w:rsidR="00AD7B0F" w:rsidRPr="00AD7B0F" w:rsidRDefault="00AD7B0F">
            <w:pPr>
              <w:rPr>
                <w:rFonts w:ascii="Calibri" w:eastAsia="Times New Roman" w:hAnsi="Calibri"/>
                <w:sz w:val="22"/>
                <w:szCs w:val="22"/>
                <w:lang w:eastAsia="en-US"/>
              </w:rPr>
            </w:pPr>
          </w:p>
        </w:tc>
        <w:tc>
          <w:tcPr>
            <w:tcW w:w="2681" w:type="dxa"/>
            <w:tcBorders>
              <w:top w:val="nil"/>
              <w:left w:val="nil"/>
              <w:bottom w:val="single" w:sz="8" w:space="0" w:color="auto"/>
              <w:right w:val="double" w:sz="6" w:space="0" w:color="auto"/>
            </w:tcBorders>
            <w:tcMar>
              <w:top w:w="0" w:type="dxa"/>
              <w:left w:w="72" w:type="dxa"/>
              <w:bottom w:w="0" w:type="dxa"/>
              <w:right w:w="72" w:type="dxa"/>
            </w:tcMar>
          </w:tcPr>
          <w:p w:rsidR="00AD7B0F" w:rsidRPr="00AD7B0F" w:rsidRDefault="00AD7B0F">
            <w:pPr>
              <w:rPr>
                <w:rFonts w:ascii="Calibri" w:eastAsia="Times New Roman" w:hAnsi="Calibri"/>
                <w:sz w:val="22"/>
                <w:szCs w:val="22"/>
                <w:lang w:eastAsia="en-US"/>
              </w:rPr>
            </w:pPr>
          </w:p>
        </w:tc>
      </w:tr>
      <w:tr w:rsidR="00AD7B0F" w:rsidTr="00AD7B0F">
        <w:tc>
          <w:tcPr>
            <w:tcW w:w="1333"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2015</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2016</w:t>
            </w:r>
          </w:p>
        </w:tc>
        <w:tc>
          <w:tcPr>
            <w:tcW w:w="3981" w:type="dxa"/>
            <w:tcBorders>
              <w:top w:val="nil"/>
              <w:left w:val="nil"/>
              <w:bottom w:val="single" w:sz="8" w:space="0" w:color="auto"/>
              <w:right w:val="single" w:sz="8"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ООО «РМН инвест» (ранее ООО «Донстрой»)</w:t>
            </w:r>
          </w:p>
        </w:tc>
        <w:tc>
          <w:tcPr>
            <w:tcW w:w="2681" w:type="dxa"/>
            <w:tcBorders>
              <w:top w:val="nil"/>
              <w:left w:val="nil"/>
              <w:bottom w:val="single" w:sz="8" w:space="0" w:color="auto"/>
              <w:right w:val="double" w:sz="6"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Генеральный директор</w:t>
            </w:r>
          </w:p>
        </w:tc>
      </w:tr>
      <w:tr w:rsidR="00AD7B0F" w:rsidTr="00AD7B0F">
        <w:tc>
          <w:tcPr>
            <w:tcW w:w="1333"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11.2015</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2016</w:t>
            </w:r>
          </w:p>
        </w:tc>
        <w:tc>
          <w:tcPr>
            <w:tcW w:w="3981" w:type="dxa"/>
            <w:tcBorders>
              <w:top w:val="nil"/>
              <w:left w:val="nil"/>
              <w:bottom w:val="single" w:sz="8" w:space="0" w:color="auto"/>
              <w:right w:val="single" w:sz="8"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ООО «СтройИнвестГруп»</w:t>
            </w:r>
          </w:p>
        </w:tc>
        <w:tc>
          <w:tcPr>
            <w:tcW w:w="2681" w:type="dxa"/>
            <w:tcBorders>
              <w:top w:val="nil"/>
              <w:left w:val="nil"/>
              <w:bottom w:val="single" w:sz="8" w:space="0" w:color="auto"/>
              <w:right w:val="double" w:sz="6"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Генеральный директор</w:t>
            </w:r>
          </w:p>
        </w:tc>
      </w:tr>
      <w:tr w:rsidR="00AD7B0F" w:rsidTr="00AD7B0F">
        <w:tc>
          <w:tcPr>
            <w:tcW w:w="1333"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11.2015</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2016</w:t>
            </w:r>
          </w:p>
        </w:tc>
        <w:tc>
          <w:tcPr>
            <w:tcW w:w="3981" w:type="dxa"/>
            <w:tcBorders>
              <w:top w:val="nil"/>
              <w:left w:val="nil"/>
              <w:bottom w:val="single" w:sz="8" w:space="0" w:color="auto"/>
              <w:right w:val="single" w:sz="8"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АО «Вустер» (н.в. ООО «Вустер»)</w:t>
            </w:r>
          </w:p>
        </w:tc>
        <w:tc>
          <w:tcPr>
            <w:tcW w:w="2681" w:type="dxa"/>
            <w:tcBorders>
              <w:top w:val="nil"/>
              <w:left w:val="nil"/>
              <w:bottom w:val="single" w:sz="8" w:space="0" w:color="auto"/>
              <w:right w:val="double" w:sz="6"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Генеральный директор</w:t>
            </w:r>
          </w:p>
        </w:tc>
      </w:tr>
      <w:tr w:rsidR="00AD7B0F" w:rsidTr="00AD7B0F">
        <w:tc>
          <w:tcPr>
            <w:tcW w:w="1333"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11.2015</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2016</w:t>
            </w:r>
          </w:p>
        </w:tc>
        <w:tc>
          <w:tcPr>
            <w:tcW w:w="3981" w:type="dxa"/>
            <w:tcBorders>
              <w:top w:val="nil"/>
              <w:left w:val="nil"/>
              <w:bottom w:val="single" w:sz="8" w:space="0" w:color="auto"/>
              <w:right w:val="single" w:sz="8"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ООО «МЕТА СТ»</w:t>
            </w:r>
          </w:p>
        </w:tc>
        <w:tc>
          <w:tcPr>
            <w:tcW w:w="2681" w:type="dxa"/>
            <w:tcBorders>
              <w:top w:val="nil"/>
              <w:left w:val="nil"/>
              <w:bottom w:val="single" w:sz="8" w:space="0" w:color="auto"/>
              <w:right w:val="double" w:sz="6"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Генеральный директор</w:t>
            </w:r>
          </w:p>
        </w:tc>
      </w:tr>
      <w:tr w:rsidR="00AD7B0F" w:rsidTr="00AD7B0F">
        <w:tc>
          <w:tcPr>
            <w:tcW w:w="1333" w:type="dxa"/>
            <w:tcBorders>
              <w:top w:val="nil"/>
              <w:left w:val="double" w:sz="6" w:space="0" w:color="auto"/>
              <w:bottom w:val="single" w:sz="8" w:space="0" w:color="auto"/>
              <w:right w:val="single" w:sz="8"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2015</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наст.вр.</w:t>
            </w:r>
          </w:p>
        </w:tc>
        <w:tc>
          <w:tcPr>
            <w:tcW w:w="3981" w:type="dxa"/>
            <w:tcBorders>
              <w:top w:val="nil"/>
              <w:left w:val="nil"/>
              <w:bottom w:val="single" w:sz="8" w:space="0" w:color="auto"/>
              <w:right w:val="single" w:sz="8"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Акционерное общество Московский металлургический завод «Серп и Молот»</w:t>
            </w:r>
          </w:p>
        </w:tc>
        <w:tc>
          <w:tcPr>
            <w:tcW w:w="2681" w:type="dxa"/>
            <w:tcBorders>
              <w:top w:val="nil"/>
              <w:left w:val="nil"/>
              <w:bottom w:val="single" w:sz="8" w:space="0" w:color="auto"/>
              <w:right w:val="double" w:sz="6"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Председатель Совета директоров</w:t>
            </w:r>
          </w:p>
        </w:tc>
      </w:tr>
      <w:tr w:rsidR="00AD7B0F" w:rsidTr="00AD7B0F">
        <w:tc>
          <w:tcPr>
            <w:tcW w:w="1333" w:type="dxa"/>
            <w:tcBorders>
              <w:top w:val="nil"/>
              <w:left w:val="double" w:sz="6" w:space="0" w:color="auto"/>
              <w:bottom w:val="double" w:sz="6" w:space="0" w:color="auto"/>
              <w:right w:val="single" w:sz="8"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2016</w:t>
            </w:r>
          </w:p>
        </w:tc>
        <w:tc>
          <w:tcPr>
            <w:tcW w:w="1260" w:type="dxa"/>
            <w:tcBorders>
              <w:top w:val="nil"/>
              <w:left w:val="nil"/>
              <w:bottom w:val="double" w:sz="6" w:space="0" w:color="auto"/>
              <w:right w:val="single" w:sz="8"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наст. вр.</w:t>
            </w:r>
          </w:p>
        </w:tc>
        <w:tc>
          <w:tcPr>
            <w:tcW w:w="3981" w:type="dxa"/>
            <w:tcBorders>
              <w:top w:val="nil"/>
              <w:left w:val="nil"/>
              <w:bottom w:val="double" w:sz="6" w:space="0" w:color="auto"/>
              <w:right w:val="single" w:sz="8"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Общество с ограниченной ответственностью «РАМАНТ Холдинг»</w:t>
            </w:r>
          </w:p>
        </w:tc>
        <w:tc>
          <w:tcPr>
            <w:tcW w:w="2681" w:type="dxa"/>
            <w:tcBorders>
              <w:top w:val="nil"/>
              <w:left w:val="nil"/>
              <w:bottom w:val="double" w:sz="6" w:space="0" w:color="auto"/>
              <w:right w:val="double" w:sz="6"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Генеральный директор</w:t>
            </w:r>
          </w:p>
        </w:tc>
      </w:tr>
    </w:tbl>
    <w:p w:rsidR="00AD7B0F" w:rsidRPr="00AD7B0F" w:rsidRDefault="00AD7B0F" w:rsidP="00AD7B0F">
      <w:pPr>
        <w:rPr>
          <w:rFonts w:ascii="Calibri" w:eastAsia="Times New Roman" w:hAnsi="Calibri"/>
          <w:sz w:val="22"/>
          <w:szCs w:val="22"/>
          <w:lang w:eastAsia="en-US"/>
        </w:rPr>
      </w:pPr>
    </w:p>
    <w:p w:rsidR="00AD7B0F" w:rsidRPr="009044D7" w:rsidRDefault="00AD7B0F" w:rsidP="00AD7B0F">
      <w:pPr>
        <w:pStyle w:val="ThinDelim"/>
        <w:jc w:val="both"/>
        <w:rPr>
          <w:sz w:val="24"/>
          <w:szCs w:val="24"/>
        </w:rPr>
      </w:pPr>
    </w:p>
    <w:p w:rsidR="00AD7B0F" w:rsidRPr="008D4E5F" w:rsidRDefault="00AD7B0F" w:rsidP="00AD7B0F">
      <w:pPr>
        <w:ind w:left="200"/>
        <w:jc w:val="both"/>
        <w:rPr>
          <w:sz w:val="24"/>
          <w:szCs w:val="24"/>
        </w:rPr>
      </w:pPr>
      <w:r w:rsidRPr="008D4E5F">
        <w:rPr>
          <w:rStyle w:val="Subst"/>
          <w:sz w:val="24"/>
          <w:szCs w:val="24"/>
        </w:rPr>
        <w:t>Доли участия в уставном капитале эмитента/обыкновенных акций не имеет</w:t>
      </w:r>
    </w:p>
    <w:p w:rsidR="00AD7B0F" w:rsidRPr="008D4E5F" w:rsidRDefault="00AD7B0F" w:rsidP="00AD7B0F">
      <w:pPr>
        <w:pStyle w:val="ThinDelim"/>
        <w:jc w:val="both"/>
        <w:rPr>
          <w:sz w:val="24"/>
          <w:szCs w:val="24"/>
        </w:rPr>
      </w:pPr>
    </w:p>
    <w:p w:rsidR="00AD7B0F" w:rsidRPr="008D4E5F" w:rsidRDefault="00AD7B0F" w:rsidP="00AD7B0F">
      <w:pPr>
        <w:pStyle w:val="SubHeading"/>
        <w:ind w:left="200"/>
        <w:jc w:val="both"/>
        <w:rPr>
          <w:sz w:val="24"/>
          <w:szCs w:val="24"/>
        </w:rPr>
      </w:pPr>
      <w:r w:rsidRPr="008D4E5F">
        <w:rPr>
          <w:sz w:val="24"/>
          <w:szCs w:val="24"/>
        </w:rPr>
        <w:t>Доли участия лица в уставном (складочном) капитале (паевом фонде) дочерних и зависимых обществ эмитента</w:t>
      </w:r>
    </w:p>
    <w:p w:rsidR="00AD7B0F" w:rsidRPr="008D4E5F" w:rsidRDefault="00AD7B0F" w:rsidP="00AD7B0F">
      <w:pPr>
        <w:ind w:left="400"/>
        <w:jc w:val="both"/>
        <w:rPr>
          <w:sz w:val="24"/>
          <w:szCs w:val="24"/>
        </w:rPr>
      </w:pPr>
      <w:r w:rsidRPr="008D4E5F">
        <w:rPr>
          <w:rStyle w:val="Subst"/>
          <w:sz w:val="24"/>
          <w:szCs w:val="24"/>
        </w:rPr>
        <w:t>Лицо указанных долей не имеет</w:t>
      </w:r>
    </w:p>
    <w:p w:rsidR="00AD7B0F" w:rsidRPr="008D4E5F" w:rsidRDefault="00AD7B0F" w:rsidP="00AD7B0F">
      <w:pPr>
        <w:ind w:left="200"/>
        <w:jc w:val="both"/>
        <w:rPr>
          <w:sz w:val="24"/>
          <w:szCs w:val="24"/>
        </w:rPr>
      </w:pPr>
      <w:r w:rsidRPr="008D4E5F">
        <w:rPr>
          <w:sz w:val="24"/>
          <w:szCs w:val="24"/>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8D4E5F">
        <w:rPr>
          <w:sz w:val="24"/>
          <w:szCs w:val="24"/>
        </w:rPr>
        <w:br/>
      </w:r>
    </w:p>
    <w:p w:rsidR="00AD7B0F" w:rsidRPr="008D4E5F" w:rsidRDefault="00AD7B0F" w:rsidP="00AD7B0F">
      <w:pPr>
        <w:ind w:left="400"/>
        <w:jc w:val="both"/>
        <w:rPr>
          <w:sz w:val="24"/>
          <w:szCs w:val="24"/>
        </w:rPr>
      </w:pPr>
      <w:r w:rsidRPr="008D4E5F">
        <w:rPr>
          <w:rStyle w:val="Subst"/>
          <w:sz w:val="24"/>
          <w:szCs w:val="24"/>
        </w:rPr>
        <w:t>Указанных родственных связей нет</w:t>
      </w:r>
    </w:p>
    <w:p w:rsidR="00AD7B0F" w:rsidRPr="008D4E5F" w:rsidRDefault="00AD7B0F" w:rsidP="00AD7B0F">
      <w:pPr>
        <w:ind w:left="200"/>
        <w:jc w:val="both"/>
        <w:rPr>
          <w:sz w:val="24"/>
          <w:szCs w:val="24"/>
        </w:rPr>
      </w:pPr>
      <w:r w:rsidRPr="008D4E5F">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8D4E5F">
        <w:rPr>
          <w:sz w:val="24"/>
          <w:szCs w:val="24"/>
        </w:rPr>
        <w:br/>
      </w:r>
    </w:p>
    <w:p w:rsidR="00AD7B0F" w:rsidRPr="008D4E5F" w:rsidRDefault="00AD7B0F" w:rsidP="00AD7B0F">
      <w:pPr>
        <w:ind w:left="400"/>
        <w:jc w:val="both"/>
        <w:rPr>
          <w:sz w:val="24"/>
          <w:szCs w:val="24"/>
        </w:rPr>
      </w:pPr>
      <w:r w:rsidRPr="008D4E5F">
        <w:rPr>
          <w:rStyle w:val="Subst"/>
          <w:sz w:val="24"/>
          <w:szCs w:val="24"/>
        </w:rPr>
        <w:t>Лицо к указанным видам ответственности не привлекалось</w:t>
      </w:r>
    </w:p>
    <w:p w:rsidR="00AD7B0F" w:rsidRPr="008D4E5F" w:rsidRDefault="00AD7B0F" w:rsidP="00AD7B0F">
      <w:pPr>
        <w:ind w:left="200"/>
        <w:jc w:val="both"/>
        <w:rPr>
          <w:sz w:val="24"/>
          <w:szCs w:val="24"/>
        </w:rPr>
      </w:pPr>
      <w:r w:rsidRPr="008D4E5F">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8D4E5F">
        <w:rPr>
          <w:sz w:val="24"/>
          <w:szCs w:val="24"/>
        </w:rPr>
        <w:br/>
      </w:r>
    </w:p>
    <w:p w:rsidR="00AD7B0F" w:rsidRPr="008D4E5F" w:rsidRDefault="00AD7B0F" w:rsidP="00AD7B0F">
      <w:pPr>
        <w:ind w:left="400"/>
        <w:jc w:val="both"/>
        <w:rPr>
          <w:sz w:val="24"/>
          <w:szCs w:val="24"/>
        </w:rPr>
      </w:pPr>
      <w:r w:rsidRPr="008D4E5F">
        <w:rPr>
          <w:rStyle w:val="Subst"/>
          <w:sz w:val="24"/>
          <w:szCs w:val="24"/>
        </w:rPr>
        <w:t>Лицо указанных должностей не занимало</w:t>
      </w:r>
    </w:p>
    <w:p w:rsidR="00AD7B0F" w:rsidRPr="008D4E5F" w:rsidRDefault="00AD7B0F" w:rsidP="00AD7B0F">
      <w:pPr>
        <w:pStyle w:val="SubHeading"/>
        <w:ind w:left="200"/>
        <w:jc w:val="both"/>
        <w:rPr>
          <w:sz w:val="24"/>
          <w:szCs w:val="24"/>
        </w:rPr>
      </w:pPr>
      <w:r w:rsidRPr="008D4E5F">
        <w:rPr>
          <w:sz w:val="24"/>
          <w:szCs w:val="24"/>
        </w:rPr>
        <w:t>Cведения об участии в работе комитетов совета директоров</w:t>
      </w:r>
    </w:p>
    <w:p w:rsidR="00AD7B0F" w:rsidRPr="008D4E5F" w:rsidRDefault="00AD7B0F" w:rsidP="00AD7B0F">
      <w:pPr>
        <w:ind w:left="400"/>
        <w:jc w:val="both"/>
        <w:rPr>
          <w:sz w:val="24"/>
          <w:szCs w:val="24"/>
        </w:rPr>
      </w:pPr>
      <w:r w:rsidRPr="008D4E5F">
        <w:rPr>
          <w:rStyle w:val="Subst"/>
          <w:sz w:val="24"/>
          <w:szCs w:val="24"/>
        </w:rPr>
        <w:t>Член совета директоров (наблюдательного совета) не участвует в работе комитетов совета директоров (наблюдательного совета)</w:t>
      </w:r>
    </w:p>
    <w:p w:rsidR="00406CD6" w:rsidRPr="009044D7" w:rsidRDefault="00406CD6" w:rsidP="00406CD6">
      <w:pPr>
        <w:ind w:left="200"/>
        <w:jc w:val="both"/>
        <w:rPr>
          <w:sz w:val="24"/>
          <w:szCs w:val="24"/>
        </w:rPr>
      </w:pPr>
    </w:p>
    <w:p w:rsidR="00406CD6" w:rsidRPr="009044D7" w:rsidRDefault="00406CD6" w:rsidP="00406CD6">
      <w:pPr>
        <w:numPr>
          <w:ilvl w:val="0"/>
          <w:numId w:val="17"/>
        </w:numPr>
        <w:jc w:val="both"/>
        <w:rPr>
          <w:sz w:val="24"/>
          <w:szCs w:val="24"/>
        </w:rPr>
      </w:pPr>
      <w:r w:rsidRPr="009044D7">
        <w:rPr>
          <w:sz w:val="24"/>
          <w:szCs w:val="24"/>
        </w:rPr>
        <w:lastRenderedPageBreak/>
        <w:t>ФИО:</w:t>
      </w:r>
      <w:r w:rsidRPr="009044D7">
        <w:rPr>
          <w:rStyle w:val="Subst"/>
          <w:sz w:val="24"/>
          <w:szCs w:val="24"/>
        </w:rPr>
        <w:t xml:space="preserve"> Дерябина Алена Викторовна</w:t>
      </w:r>
    </w:p>
    <w:p w:rsidR="00406CD6" w:rsidRPr="009044D7" w:rsidRDefault="00406CD6" w:rsidP="00406CD6">
      <w:pPr>
        <w:ind w:left="200"/>
        <w:jc w:val="both"/>
        <w:rPr>
          <w:sz w:val="24"/>
          <w:szCs w:val="24"/>
        </w:rPr>
      </w:pPr>
    </w:p>
    <w:p w:rsidR="00406CD6" w:rsidRPr="009044D7" w:rsidRDefault="00406CD6" w:rsidP="00406CD6">
      <w:pPr>
        <w:ind w:left="200"/>
        <w:jc w:val="both"/>
        <w:rPr>
          <w:sz w:val="24"/>
          <w:szCs w:val="24"/>
        </w:rPr>
      </w:pPr>
      <w:r w:rsidRPr="009044D7">
        <w:rPr>
          <w:sz w:val="24"/>
          <w:szCs w:val="24"/>
        </w:rPr>
        <w:t>Год рождения:</w:t>
      </w:r>
      <w:r w:rsidRPr="009044D7">
        <w:rPr>
          <w:rStyle w:val="Subst"/>
          <w:sz w:val="24"/>
          <w:szCs w:val="24"/>
        </w:rPr>
        <w:t xml:space="preserve"> 1970</w:t>
      </w:r>
    </w:p>
    <w:p w:rsidR="00406CD6" w:rsidRPr="009044D7" w:rsidRDefault="00406CD6" w:rsidP="00406CD6">
      <w:pPr>
        <w:pStyle w:val="ThinDelim"/>
        <w:jc w:val="both"/>
        <w:rPr>
          <w:sz w:val="24"/>
          <w:szCs w:val="24"/>
        </w:rPr>
      </w:pPr>
    </w:p>
    <w:p w:rsidR="00406CD6" w:rsidRPr="009044D7" w:rsidRDefault="00406CD6" w:rsidP="00406CD6">
      <w:pPr>
        <w:ind w:left="200"/>
        <w:jc w:val="both"/>
        <w:rPr>
          <w:sz w:val="24"/>
          <w:szCs w:val="24"/>
        </w:rPr>
      </w:pPr>
      <w:r w:rsidRPr="009044D7">
        <w:rPr>
          <w:sz w:val="24"/>
          <w:szCs w:val="24"/>
        </w:rPr>
        <w:t>Образование:</w:t>
      </w:r>
      <w:r>
        <w:rPr>
          <w:sz w:val="24"/>
          <w:szCs w:val="24"/>
        </w:rPr>
        <w:t xml:space="preserve"> </w:t>
      </w:r>
      <w:r w:rsidRPr="009044D7">
        <w:rPr>
          <w:b/>
          <w:i/>
          <w:sz w:val="24"/>
          <w:szCs w:val="24"/>
        </w:rPr>
        <w:t>высшее</w:t>
      </w:r>
      <w:r w:rsidRPr="009044D7">
        <w:rPr>
          <w:sz w:val="24"/>
          <w:szCs w:val="24"/>
        </w:rPr>
        <w:br/>
      </w:r>
    </w:p>
    <w:p w:rsidR="00406CD6" w:rsidRPr="008D4E5F" w:rsidRDefault="00406CD6" w:rsidP="00406CD6">
      <w:pPr>
        <w:spacing w:after="200"/>
        <w:jc w:val="both"/>
        <w:rPr>
          <w:sz w:val="24"/>
          <w:szCs w:val="24"/>
        </w:rPr>
      </w:pPr>
      <w:r w:rsidRPr="008D4E5F">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5" w:type="dxa"/>
        <w:tblInd w:w="72"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406CD6" w:rsidRPr="00250B95" w:rsidTr="008F6A62">
        <w:tc>
          <w:tcPr>
            <w:tcW w:w="2593" w:type="dxa"/>
            <w:gridSpan w:val="2"/>
            <w:tcBorders>
              <w:top w:val="doub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Период</w:t>
            </w:r>
          </w:p>
        </w:tc>
        <w:tc>
          <w:tcPr>
            <w:tcW w:w="3981" w:type="dxa"/>
            <w:tcBorders>
              <w:top w:val="doub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Наименование организации</w:t>
            </w:r>
          </w:p>
        </w:tc>
        <w:tc>
          <w:tcPr>
            <w:tcW w:w="2681" w:type="dxa"/>
            <w:tcBorders>
              <w:top w:val="double" w:sz="6" w:space="0" w:color="auto"/>
              <w:left w:val="single" w:sz="6" w:space="0" w:color="auto"/>
              <w:bottom w:val="single" w:sz="6" w:space="0" w:color="auto"/>
              <w:right w:val="double" w:sz="6" w:space="0" w:color="auto"/>
            </w:tcBorders>
            <w:hideMark/>
          </w:tcPr>
          <w:p w:rsidR="00406CD6" w:rsidRPr="00250B95" w:rsidRDefault="00406CD6" w:rsidP="008F6A62">
            <w:pPr>
              <w:spacing w:line="276" w:lineRule="auto"/>
              <w:jc w:val="both"/>
              <w:rPr>
                <w:sz w:val="24"/>
                <w:szCs w:val="24"/>
              </w:rPr>
            </w:pPr>
            <w:r w:rsidRPr="00250B95">
              <w:rPr>
                <w:sz w:val="24"/>
                <w:szCs w:val="24"/>
              </w:rPr>
              <w:t>Должность</w:t>
            </w:r>
          </w:p>
        </w:tc>
      </w:tr>
      <w:tr w:rsidR="00406CD6" w:rsidRPr="00250B95" w:rsidTr="008F6A62">
        <w:tc>
          <w:tcPr>
            <w:tcW w:w="1333" w:type="dxa"/>
            <w:tcBorders>
              <w:top w:val="sing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с</w:t>
            </w:r>
          </w:p>
        </w:tc>
        <w:tc>
          <w:tcPr>
            <w:tcW w:w="1260"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по</w:t>
            </w:r>
          </w:p>
        </w:tc>
        <w:tc>
          <w:tcPr>
            <w:tcW w:w="3981" w:type="dxa"/>
            <w:tcBorders>
              <w:top w:val="single" w:sz="6" w:space="0" w:color="auto"/>
              <w:left w:val="single" w:sz="6" w:space="0" w:color="auto"/>
              <w:bottom w:val="single" w:sz="6" w:space="0" w:color="auto"/>
              <w:right w:val="single" w:sz="6" w:space="0" w:color="auto"/>
            </w:tcBorders>
          </w:tcPr>
          <w:p w:rsidR="00406CD6" w:rsidRPr="00250B95" w:rsidRDefault="00406CD6" w:rsidP="008F6A62">
            <w:pPr>
              <w:spacing w:line="276" w:lineRule="auto"/>
              <w:jc w:val="both"/>
              <w:rPr>
                <w:sz w:val="24"/>
                <w:szCs w:val="24"/>
              </w:rPr>
            </w:pPr>
          </w:p>
        </w:tc>
        <w:tc>
          <w:tcPr>
            <w:tcW w:w="2681" w:type="dxa"/>
            <w:tcBorders>
              <w:top w:val="single" w:sz="6" w:space="0" w:color="auto"/>
              <w:left w:val="single" w:sz="6" w:space="0" w:color="auto"/>
              <w:bottom w:val="single" w:sz="6" w:space="0" w:color="auto"/>
              <w:right w:val="double" w:sz="6" w:space="0" w:color="auto"/>
            </w:tcBorders>
          </w:tcPr>
          <w:p w:rsidR="00406CD6" w:rsidRPr="00250B95" w:rsidRDefault="00406CD6" w:rsidP="008F6A62">
            <w:pPr>
              <w:spacing w:line="276" w:lineRule="auto"/>
              <w:jc w:val="both"/>
              <w:rPr>
                <w:sz w:val="24"/>
                <w:szCs w:val="24"/>
              </w:rPr>
            </w:pPr>
          </w:p>
        </w:tc>
      </w:tr>
      <w:tr w:rsidR="00406CD6" w:rsidRPr="00250B95" w:rsidTr="008F6A62">
        <w:tc>
          <w:tcPr>
            <w:tcW w:w="1333" w:type="dxa"/>
            <w:tcBorders>
              <w:top w:val="sing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406CD6" w:rsidRPr="00250B95" w:rsidRDefault="00995B68" w:rsidP="008F6A62">
            <w:pPr>
              <w:spacing w:line="276" w:lineRule="auto"/>
              <w:jc w:val="both"/>
              <w:rPr>
                <w:sz w:val="24"/>
                <w:szCs w:val="24"/>
              </w:rPr>
            </w:pPr>
            <w:r>
              <w:rPr>
                <w:sz w:val="24"/>
                <w:szCs w:val="24"/>
              </w:rPr>
              <w:t>2014</w:t>
            </w:r>
          </w:p>
        </w:tc>
        <w:tc>
          <w:tcPr>
            <w:tcW w:w="3981"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 xml:space="preserve">ОАО Банк ВТБ </w:t>
            </w:r>
          </w:p>
        </w:tc>
        <w:tc>
          <w:tcPr>
            <w:tcW w:w="2681" w:type="dxa"/>
            <w:tcBorders>
              <w:top w:val="single" w:sz="6" w:space="0" w:color="auto"/>
              <w:left w:val="single" w:sz="6" w:space="0" w:color="auto"/>
              <w:bottom w:val="single" w:sz="6" w:space="0" w:color="auto"/>
              <w:right w:val="double" w:sz="6" w:space="0" w:color="auto"/>
            </w:tcBorders>
            <w:hideMark/>
          </w:tcPr>
          <w:p w:rsidR="00406CD6" w:rsidRPr="00250B95" w:rsidRDefault="00406CD6" w:rsidP="008F6A62">
            <w:pPr>
              <w:spacing w:line="276" w:lineRule="auto"/>
              <w:jc w:val="both"/>
              <w:rPr>
                <w:sz w:val="24"/>
                <w:szCs w:val="24"/>
              </w:rPr>
            </w:pPr>
            <w:r w:rsidRPr="00250B95">
              <w:rPr>
                <w:sz w:val="24"/>
                <w:szCs w:val="24"/>
              </w:rPr>
              <w:t>Вице-президент Юридического Департамента</w:t>
            </w:r>
          </w:p>
        </w:tc>
      </w:tr>
      <w:tr w:rsidR="00406CD6" w:rsidRPr="00250B95" w:rsidTr="008F6A62">
        <w:tc>
          <w:tcPr>
            <w:tcW w:w="1333" w:type="dxa"/>
            <w:tcBorders>
              <w:top w:val="sing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наст.вр.</w:t>
            </w:r>
          </w:p>
        </w:tc>
        <w:tc>
          <w:tcPr>
            <w:tcW w:w="3981"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АО «Дон-Строй Инвест»</w:t>
            </w:r>
          </w:p>
        </w:tc>
        <w:tc>
          <w:tcPr>
            <w:tcW w:w="2681" w:type="dxa"/>
            <w:tcBorders>
              <w:top w:val="single" w:sz="6" w:space="0" w:color="auto"/>
              <w:left w:val="single" w:sz="6" w:space="0" w:color="auto"/>
              <w:bottom w:val="single" w:sz="6" w:space="0" w:color="auto"/>
              <w:right w:val="double" w:sz="6" w:space="0" w:color="auto"/>
            </w:tcBorders>
            <w:hideMark/>
          </w:tcPr>
          <w:p w:rsidR="00406CD6" w:rsidRPr="00250B95" w:rsidRDefault="00406CD6" w:rsidP="008F6A62">
            <w:pPr>
              <w:spacing w:line="276" w:lineRule="auto"/>
              <w:jc w:val="both"/>
              <w:rPr>
                <w:sz w:val="24"/>
                <w:szCs w:val="24"/>
              </w:rPr>
            </w:pPr>
            <w:r w:rsidRPr="00250B95">
              <w:rPr>
                <w:sz w:val="24"/>
                <w:szCs w:val="24"/>
              </w:rPr>
              <w:t>Генеральный директор</w:t>
            </w:r>
          </w:p>
        </w:tc>
      </w:tr>
      <w:tr w:rsidR="00406CD6" w:rsidRPr="00250B95" w:rsidTr="008F6A62">
        <w:tc>
          <w:tcPr>
            <w:tcW w:w="1333" w:type="dxa"/>
            <w:tcBorders>
              <w:top w:val="sing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2012</w:t>
            </w:r>
          </w:p>
        </w:tc>
        <w:tc>
          <w:tcPr>
            <w:tcW w:w="1260"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2014</w:t>
            </w:r>
          </w:p>
        </w:tc>
        <w:tc>
          <w:tcPr>
            <w:tcW w:w="3981"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ООО «Строй Дизайн Проект»</w:t>
            </w:r>
          </w:p>
        </w:tc>
        <w:tc>
          <w:tcPr>
            <w:tcW w:w="2681" w:type="dxa"/>
            <w:tcBorders>
              <w:top w:val="single" w:sz="6" w:space="0" w:color="auto"/>
              <w:left w:val="single" w:sz="6" w:space="0" w:color="auto"/>
              <w:bottom w:val="single" w:sz="6" w:space="0" w:color="auto"/>
              <w:right w:val="double" w:sz="6" w:space="0" w:color="auto"/>
            </w:tcBorders>
            <w:hideMark/>
          </w:tcPr>
          <w:p w:rsidR="00406CD6" w:rsidRPr="00250B95" w:rsidRDefault="00406CD6" w:rsidP="008F6A62">
            <w:pPr>
              <w:spacing w:line="276" w:lineRule="auto"/>
              <w:jc w:val="both"/>
              <w:rPr>
                <w:sz w:val="24"/>
                <w:szCs w:val="24"/>
              </w:rPr>
            </w:pPr>
            <w:r w:rsidRPr="00250B95">
              <w:rPr>
                <w:sz w:val="24"/>
                <w:szCs w:val="24"/>
              </w:rPr>
              <w:t>Генеральный директор</w:t>
            </w:r>
          </w:p>
        </w:tc>
      </w:tr>
      <w:tr w:rsidR="00406CD6" w:rsidRPr="00250B95" w:rsidTr="008F6A62">
        <w:tc>
          <w:tcPr>
            <w:tcW w:w="1333" w:type="dxa"/>
            <w:tcBorders>
              <w:top w:val="sing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2015.</w:t>
            </w:r>
          </w:p>
        </w:tc>
        <w:tc>
          <w:tcPr>
            <w:tcW w:w="3981"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ООО «ИЛЬМЕНСКИЙ»</w:t>
            </w:r>
          </w:p>
        </w:tc>
        <w:tc>
          <w:tcPr>
            <w:tcW w:w="2681" w:type="dxa"/>
            <w:tcBorders>
              <w:top w:val="single" w:sz="6" w:space="0" w:color="auto"/>
              <w:left w:val="single" w:sz="6" w:space="0" w:color="auto"/>
              <w:bottom w:val="single" w:sz="6" w:space="0" w:color="auto"/>
              <w:right w:val="double" w:sz="6" w:space="0" w:color="auto"/>
            </w:tcBorders>
            <w:hideMark/>
          </w:tcPr>
          <w:p w:rsidR="00406CD6" w:rsidRPr="00250B95" w:rsidRDefault="00406CD6" w:rsidP="008F6A62">
            <w:pPr>
              <w:spacing w:line="276" w:lineRule="auto"/>
              <w:jc w:val="both"/>
              <w:rPr>
                <w:sz w:val="24"/>
                <w:szCs w:val="24"/>
              </w:rPr>
            </w:pPr>
            <w:r w:rsidRPr="00250B95">
              <w:rPr>
                <w:sz w:val="24"/>
                <w:szCs w:val="24"/>
              </w:rPr>
              <w:t>Генеральный директор</w:t>
            </w:r>
          </w:p>
        </w:tc>
      </w:tr>
      <w:tr w:rsidR="00406CD6" w:rsidRPr="00250B95" w:rsidTr="008F6A62">
        <w:tc>
          <w:tcPr>
            <w:tcW w:w="1333" w:type="dxa"/>
            <w:tcBorders>
              <w:top w:val="sing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2014</w:t>
            </w:r>
          </w:p>
        </w:tc>
        <w:tc>
          <w:tcPr>
            <w:tcW w:w="3981"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ООО «МИХАЛКОВСКАЯ»</w:t>
            </w:r>
          </w:p>
        </w:tc>
        <w:tc>
          <w:tcPr>
            <w:tcW w:w="2681" w:type="dxa"/>
            <w:tcBorders>
              <w:top w:val="single" w:sz="6" w:space="0" w:color="auto"/>
              <w:left w:val="single" w:sz="6" w:space="0" w:color="auto"/>
              <w:bottom w:val="single" w:sz="6" w:space="0" w:color="auto"/>
              <w:right w:val="double" w:sz="6" w:space="0" w:color="auto"/>
            </w:tcBorders>
            <w:hideMark/>
          </w:tcPr>
          <w:p w:rsidR="00406CD6" w:rsidRPr="00250B95" w:rsidRDefault="00406CD6" w:rsidP="008F6A62">
            <w:pPr>
              <w:spacing w:line="276" w:lineRule="auto"/>
              <w:jc w:val="both"/>
              <w:rPr>
                <w:sz w:val="24"/>
                <w:szCs w:val="24"/>
              </w:rPr>
            </w:pPr>
            <w:r w:rsidRPr="00250B95">
              <w:rPr>
                <w:sz w:val="24"/>
                <w:szCs w:val="24"/>
              </w:rPr>
              <w:t>Генеральный директор</w:t>
            </w:r>
          </w:p>
        </w:tc>
      </w:tr>
      <w:tr w:rsidR="00406CD6" w:rsidRPr="00250B95" w:rsidTr="008F6A62">
        <w:tc>
          <w:tcPr>
            <w:tcW w:w="1333" w:type="dxa"/>
            <w:tcBorders>
              <w:top w:val="sing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2013</w:t>
            </w:r>
          </w:p>
        </w:tc>
        <w:tc>
          <w:tcPr>
            <w:tcW w:w="3981"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ООО «ТЕПЛИЧНЫЙ»</w:t>
            </w:r>
          </w:p>
        </w:tc>
        <w:tc>
          <w:tcPr>
            <w:tcW w:w="2681" w:type="dxa"/>
            <w:tcBorders>
              <w:top w:val="single" w:sz="6" w:space="0" w:color="auto"/>
              <w:left w:val="single" w:sz="6" w:space="0" w:color="auto"/>
              <w:bottom w:val="single" w:sz="6" w:space="0" w:color="auto"/>
              <w:right w:val="double" w:sz="6" w:space="0" w:color="auto"/>
            </w:tcBorders>
            <w:hideMark/>
          </w:tcPr>
          <w:p w:rsidR="00406CD6" w:rsidRPr="00250B95" w:rsidRDefault="00406CD6" w:rsidP="008F6A62">
            <w:pPr>
              <w:spacing w:line="276" w:lineRule="auto"/>
              <w:jc w:val="both"/>
              <w:rPr>
                <w:sz w:val="24"/>
                <w:szCs w:val="24"/>
              </w:rPr>
            </w:pPr>
            <w:r w:rsidRPr="00250B95">
              <w:rPr>
                <w:sz w:val="24"/>
                <w:szCs w:val="24"/>
              </w:rPr>
              <w:t>Генеральный директор</w:t>
            </w:r>
          </w:p>
        </w:tc>
      </w:tr>
      <w:tr w:rsidR="00406CD6" w:rsidRPr="00250B95" w:rsidTr="008F6A62">
        <w:tc>
          <w:tcPr>
            <w:tcW w:w="1333" w:type="dxa"/>
            <w:tcBorders>
              <w:top w:val="sing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2015</w:t>
            </w:r>
          </w:p>
        </w:tc>
        <w:tc>
          <w:tcPr>
            <w:tcW w:w="3981"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АО «ТЦ «ИЗМАЙЛОВСКИЙ»</w:t>
            </w:r>
          </w:p>
        </w:tc>
        <w:tc>
          <w:tcPr>
            <w:tcW w:w="2681" w:type="dxa"/>
            <w:tcBorders>
              <w:top w:val="single" w:sz="6" w:space="0" w:color="auto"/>
              <w:left w:val="single" w:sz="6" w:space="0" w:color="auto"/>
              <w:bottom w:val="single" w:sz="6" w:space="0" w:color="auto"/>
              <w:right w:val="double" w:sz="6" w:space="0" w:color="auto"/>
            </w:tcBorders>
            <w:hideMark/>
          </w:tcPr>
          <w:p w:rsidR="00406CD6" w:rsidRPr="00250B95" w:rsidRDefault="00406CD6" w:rsidP="008F6A62">
            <w:pPr>
              <w:spacing w:line="276" w:lineRule="auto"/>
              <w:jc w:val="both"/>
              <w:rPr>
                <w:sz w:val="24"/>
                <w:szCs w:val="24"/>
              </w:rPr>
            </w:pPr>
            <w:r w:rsidRPr="00250B95">
              <w:rPr>
                <w:sz w:val="24"/>
                <w:szCs w:val="24"/>
              </w:rPr>
              <w:t>Генеральный директор</w:t>
            </w:r>
          </w:p>
        </w:tc>
      </w:tr>
      <w:tr w:rsidR="00406CD6" w:rsidRPr="00250B95" w:rsidTr="008F6A62">
        <w:tc>
          <w:tcPr>
            <w:tcW w:w="1333" w:type="dxa"/>
            <w:tcBorders>
              <w:top w:val="sing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406CD6" w:rsidRPr="00250B95" w:rsidRDefault="00EE50BC" w:rsidP="008F6A62">
            <w:pPr>
              <w:spacing w:line="276" w:lineRule="auto"/>
              <w:jc w:val="both"/>
              <w:rPr>
                <w:sz w:val="24"/>
                <w:szCs w:val="24"/>
              </w:rPr>
            </w:pPr>
            <w:r>
              <w:rPr>
                <w:sz w:val="24"/>
                <w:szCs w:val="24"/>
              </w:rPr>
              <w:t>2017</w:t>
            </w:r>
          </w:p>
        </w:tc>
        <w:tc>
          <w:tcPr>
            <w:tcW w:w="3981"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ООО «ЯХТ КЛУБ «АЛЫЕ ПАРУСА»</w:t>
            </w:r>
          </w:p>
        </w:tc>
        <w:tc>
          <w:tcPr>
            <w:tcW w:w="2681" w:type="dxa"/>
            <w:tcBorders>
              <w:top w:val="single" w:sz="6" w:space="0" w:color="auto"/>
              <w:left w:val="single" w:sz="6" w:space="0" w:color="auto"/>
              <w:bottom w:val="single" w:sz="6" w:space="0" w:color="auto"/>
              <w:right w:val="double" w:sz="6" w:space="0" w:color="auto"/>
            </w:tcBorders>
            <w:hideMark/>
          </w:tcPr>
          <w:p w:rsidR="00406CD6" w:rsidRPr="00250B95" w:rsidRDefault="00406CD6" w:rsidP="008F6A62">
            <w:pPr>
              <w:spacing w:line="276" w:lineRule="auto"/>
              <w:jc w:val="both"/>
              <w:rPr>
                <w:sz w:val="24"/>
                <w:szCs w:val="24"/>
              </w:rPr>
            </w:pPr>
            <w:r w:rsidRPr="00250B95">
              <w:rPr>
                <w:sz w:val="24"/>
                <w:szCs w:val="24"/>
              </w:rPr>
              <w:t>Генеральный директор</w:t>
            </w:r>
          </w:p>
        </w:tc>
      </w:tr>
      <w:tr w:rsidR="00406CD6" w:rsidRPr="00250B95" w:rsidTr="008F6A62">
        <w:tc>
          <w:tcPr>
            <w:tcW w:w="1333" w:type="dxa"/>
            <w:tcBorders>
              <w:top w:val="sing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2014</w:t>
            </w:r>
          </w:p>
        </w:tc>
        <w:tc>
          <w:tcPr>
            <w:tcW w:w="1260"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наст.вр.</w:t>
            </w:r>
          </w:p>
        </w:tc>
        <w:tc>
          <w:tcPr>
            <w:tcW w:w="3981"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ООО «КСС»</w:t>
            </w:r>
          </w:p>
        </w:tc>
        <w:tc>
          <w:tcPr>
            <w:tcW w:w="2681" w:type="dxa"/>
            <w:tcBorders>
              <w:top w:val="single" w:sz="6" w:space="0" w:color="auto"/>
              <w:left w:val="single" w:sz="6" w:space="0" w:color="auto"/>
              <w:bottom w:val="single" w:sz="6" w:space="0" w:color="auto"/>
              <w:right w:val="double" w:sz="6" w:space="0" w:color="auto"/>
            </w:tcBorders>
            <w:hideMark/>
          </w:tcPr>
          <w:p w:rsidR="00406CD6" w:rsidRPr="00250B95" w:rsidRDefault="00406CD6" w:rsidP="008F6A62">
            <w:pPr>
              <w:spacing w:line="276" w:lineRule="auto"/>
              <w:jc w:val="both"/>
              <w:rPr>
                <w:sz w:val="24"/>
                <w:szCs w:val="24"/>
              </w:rPr>
            </w:pPr>
            <w:r w:rsidRPr="00250B95">
              <w:rPr>
                <w:sz w:val="24"/>
                <w:szCs w:val="24"/>
              </w:rPr>
              <w:t>Генеральный директор</w:t>
            </w:r>
          </w:p>
        </w:tc>
      </w:tr>
      <w:tr w:rsidR="00406CD6" w:rsidRPr="00250B95" w:rsidTr="008F6A62">
        <w:tc>
          <w:tcPr>
            <w:tcW w:w="1333" w:type="dxa"/>
            <w:tcBorders>
              <w:top w:val="sing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2014</w:t>
            </w:r>
          </w:p>
        </w:tc>
        <w:tc>
          <w:tcPr>
            <w:tcW w:w="1260"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наст.вр.</w:t>
            </w:r>
          </w:p>
        </w:tc>
        <w:tc>
          <w:tcPr>
            <w:tcW w:w="3981"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ООО «ПОГОННЫЙ»</w:t>
            </w:r>
          </w:p>
        </w:tc>
        <w:tc>
          <w:tcPr>
            <w:tcW w:w="2681" w:type="dxa"/>
            <w:tcBorders>
              <w:top w:val="single" w:sz="6" w:space="0" w:color="auto"/>
              <w:left w:val="single" w:sz="6" w:space="0" w:color="auto"/>
              <w:bottom w:val="single" w:sz="6" w:space="0" w:color="auto"/>
              <w:right w:val="double" w:sz="6" w:space="0" w:color="auto"/>
            </w:tcBorders>
            <w:hideMark/>
          </w:tcPr>
          <w:p w:rsidR="00406CD6" w:rsidRPr="00250B95" w:rsidRDefault="00406CD6" w:rsidP="008F6A62">
            <w:pPr>
              <w:spacing w:line="276" w:lineRule="auto"/>
              <w:jc w:val="both"/>
              <w:rPr>
                <w:sz w:val="24"/>
                <w:szCs w:val="24"/>
              </w:rPr>
            </w:pPr>
            <w:r w:rsidRPr="00250B95">
              <w:rPr>
                <w:sz w:val="24"/>
                <w:szCs w:val="24"/>
              </w:rPr>
              <w:t>Генеральный директор</w:t>
            </w:r>
          </w:p>
        </w:tc>
      </w:tr>
      <w:tr w:rsidR="00406CD6" w:rsidRPr="00250B95" w:rsidTr="00EE50BC">
        <w:tc>
          <w:tcPr>
            <w:tcW w:w="1333" w:type="dxa"/>
            <w:tcBorders>
              <w:top w:val="sing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2014</w:t>
            </w:r>
          </w:p>
        </w:tc>
        <w:tc>
          <w:tcPr>
            <w:tcW w:w="1260" w:type="dxa"/>
            <w:tcBorders>
              <w:top w:val="single" w:sz="6" w:space="0" w:color="auto"/>
              <w:left w:val="single" w:sz="6" w:space="0" w:color="auto"/>
              <w:bottom w:val="single" w:sz="4"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наст.вр.</w:t>
            </w:r>
          </w:p>
        </w:tc>
        <w:tc>
          <w:tcPr>
            <w:tcW w:w="3981" w:type="dxa"/>
            <w:tcBorders>
              <w:top w:val="single" w:sz="6" w:space="0" w:color="auto"/>
              <w:left w:val="single" w:sz="6" w:space="0" w:color="auto"/>
              <w:bottom w:val="single" w:sz="4"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ООО «ФИТНЕС КЛУБ «ВОРОБЬЕВЫ ГОРЫ»</w:t>
            </w:r>
          </w:p>
        </w:tc>
        <w:tc>
          <w:tcPr>
            <w:tcW w:w="2681" w:type="dxa"/>
            <w:tcBorders>
              <w:top w:val="single" w:sz="6" w:space="0" w:color="auto"/>
              <w:left w:val="single" w:sz="6" w:space="0" w:color="auto"/>
              <w:bottom w:val="single" w:sz="4" w:space="0" w:color="auto"/>
              <w:right w:val="double" w:sz="6" w:space="0" w:color="auto"/>
            </w:tcBorders>
            <w:hideMark/>
          </w:tcPr>
          <w:p w:rsidR="00406CD6" w:rsidRPr="00250B95" w:rsidRDefault="00406CD6" w:rsidP="008F6A62">
            <w:pPr>
              <w:spacing w:line="276" w:lineRule="auto"/>
              <w:jc w:val="both"/>
              <w:rPr>
                <w:sz w:val="24"/>
                <w:szCs w:val="24"/>
              </w:rPr>
            </w:pPr>
            <w:r w:rsidRPr="00250B95">
              <w:rPr>
                <w:sz w:val="24"/>
                <w:szCs w:val="24"/>
              </w:rPr>
              <w:t>Генеральный директор</w:t>
            </w:r>
          </w:p>
        </w:tc>
      </w:tr>
      <w:tr w:rsidR="00EE50BC" w:rsidRPr="00250B95" w:rsidTr="00EE50BC">
        <w:trPr>
          <w:trHeight w:val="170"/>
        </w:trPr>
        <w:tc>
          <w:tcPr>
            <w:tcW w:w="1333" w:type="dxa"/>
            <w:tcBorders>
              <w:top w:val="single" w:sz="6" w:space="0" w:color="auto"/>
              <w:left w:val="double" w:sz="6" w:space="0" w:color="auto"/>
              <w:bottom w:val="single" w:sz="6" w:space="0" w:color="auto"/>
              <w:right w:val="single" w:sz="4" w:space="0" w:color="auto"/>
            </w:tcBorders>
          </w:tcPr>
          <w:p w:rsidR="00EE50BC" w:rsidRPr="00250B95" w:rsidRDefault="00EE50BC" w:rsidP="008F6A62">
            <w:pPr>
              <w:spacing w:line="276" w:lineRule="auto"/>
              <w:jc w:val="both"/>
              <w:rPr>
                <w:sz w:val="24"/>
                <w:szCs w:val="24"/>
              </w:rPr>
            </w:pPr>
            <w:r w:rsidRPr="00250B95">
              <w:rPr>
                <w:sz w:val="24"/>
                <w:szCs w:val="24"/>
              </w:rPr>
              <w:t>2015</w:t>
            </w:r>
          </w:p>
        </w:tc>
        <w:tc>
          <w:tcPr>
            <w:tcW w:w="1260" w:type="dxa"/>
            <w:tcBorders>
              <w:top w:val="single" w:sz="4" w:space="0" w:color="auto"/>
              <w:left w:val="single" w:sz="4" w:space="0" w:color="auto"/>
              <w:bottom w:val="single" w:sz="4" w:space="0" w:color="auto"/>
              <w:right w:val="single" w:sz="4" w:space="0" w:color="auto"/>
            </w:tcBorders>
          </w:tcPr>
          <w:p w:rsidR="00EE50BC" w:rsidRPr="00250B95" w:rsidRDefault="00EE50BC" w:rsidP="008F6A62">
            <w:pPr>
              <w:spacing w:line="276" w:lineRule="auto"/>
              <w:jc w:val="both"/>
              <w:rPr>
                <w:sz w:val="24"/>
                <w:szCs w:val="24"/>
              </w:rPr>
            </w:pPr>
            <w:r w:rsidRPr="00250B95">
              <w:rPr>
                <w:sz w:val="24"/>
                <w:szCs w:val="24"/>
              </w:rPr>
              <w:t>2015</w:t>
            </w:r>
          </w:p>
        </w:tc>
        <w:tc>
          <w:tcPr>
            <w:tcW w:w="3981" w:type="dxa"/>
            <w:tcBorders>
              <w:top w:val="single" w:sz="4" w:space="0" w:color="auto"/>
              <w:left w:val="single" w:sz="4" w:space="0" w:color="auto"/>
              <w:bottom w:val="single" w:sz="4" w:space="0" w:color="auto"/>
              <w:right w:val="single" w:sz="4" w:space="0" w:color="auto"/>
            </w:tcBorders>
          </w:tcPr>
          <w:p w:rsidR="00EE50BC" w:rsidRPr="00250B95" w:rsidRDefault="00EE50BC" w:rsidP="008F6A62">
            <w:pPr>
              <w:spacing w:line="276" w:lineRule="auto"/>
              <w:jc w:val="both"/>
              <w:rPr>
                <w:sz w:val="24"/>
                <w:szCs w:val="24"/>
              </w:rPr>
            </w:pPr>
            <w:r w:rsidRPr="00250B95">
              <w:rPr>
                <w:sz w:val="24"/>
                <w:szCs w:val="24"/>
              </w:rPr>
              <w:t>ООО «Триумф Фитнес энд Спа»</w:t>
            </w:r>
          </w:p>
        </w:tc>
        <w:tc>
          <w:tcPr>
            <w:tcW w:w="2681" w:type="dxa"/>
            <w:tcBorders>
              <w:top w:val="single" w:sz="4" w:space="0" w:color="auto"/>
              <w:left w:val="single" w:sz="4" w:space="0" w:color="auto"/>
              <w:bottom w:val="single" w:sz="4" w:space="0" w:color="auto"/>
              <w:right w:val="single" w:sz="4" w:space="0" w:color="auto"/>
            </w:tcBorders>
          </w:tcPr>
          <w:p w:rsidR="00EE50BC" w:rsidRPr="00250B95" w:rsidRDefault="00EE50BC" w:rsidP="008F6A62">
            <w:pPr>
              <w:spacing w:line="276" w:lineRule="auto"/>
              <w:jc w:val="both"/>
              <w:rPr>
                <w:sz w:val="24"/>
                <w:szCs w:val="24"/>
              </w:rPr>
            </w:pPr>
            <w:r w:rsidRPr="00250B95">
              <w:rPr>
                <w:sz w:val="24"/>
                <w:szCs w:val="24"/>
              </w:rPr>
              <w:t>Генеральный директор</w:t>
            </w:r>
          </w:p>
        </w:tc>
      </w:tr>
      <w:tr w:rsidR="00EE50BC" w:rsidRPr="00250B95" w:rsidTr="00EE50BC">
        <w:trPr>
          <w:trHeight w:val="170"/>
        </w:trPr>
        <w:tc>
          <w:tcPr>
            <w:tcW w:w="1333" w:type="dxa"/>
            <w:tcBorders>
              <w:top w:val="single" w:sz="6" w:space="0" w:color="auto"/>
              <w:left w:val="double" w:sz="6" w:space="0" w:color="auto"/>
              <w:bottom w:val="single" w:sz="6" w:space="0" w:color="auto"/>
              <w:right w:val="single" w:sz="4" w:space="0" w:color="auto"/>
            </w:tcBorders>
          </w:tcPr>
          <w:p w:rsidR="00EE50BC" w:rsidRPr="00250B95" w:rsidRDefault="00EE50BC" w:rsidP="00EE50BC">
            <w:pPr>
              <w:spacing w:line="276" w:lineRule="auto"/>
              <w:jc w:val="both"/>
              <w:rPr>
                <w:sz w:val="24"/>
                <w:szCs w:val="24"/>
              </w:rPr>
            </w:pPr>
            <w:r>
              <w:rPr>
                <w:sz w:val="24"/>
                <w:szCs w:val="24"/>
              </w:rPr>
              <w:t>2017</w:t>
            </w:r>
          </w:p>
        </w:tc>
        <w:tc>
          <w:tcPr>
            <w:tcW w:w="1260" w:type="dxa"/>
            <w:tcBorders>
              <w:top w:val="single" w:sz="4" w:space="0" w:color="auto"/>
              <w:left w:val="single" w:sz="4" w:space="0" w:color="auto"/>
              <w:bottom w:val="single" w:sz="4" w:space="0" w:color="auto"/>
              <w:right w:val="single" w:sz="4" w:space="0" w:color="auto"/>
            </w:tcBorders>
          </w:tcPr>
          <w:p w:rsidR="00EE50BC" w:rsidRPr="00250B95" w:rsidRDefault="00EE50BC" w:rsidP="00EE50BC">
            <w:pPr>
              <w:spacing w:line="276" w:lineRule="auto"/>
              <w:jc w:val="both"/>
              <w:rPr>
                <w:sz w:val="24"/>
                <w:szCs w:val="24"/>
              </w:rPr>
            </w:pPr>
            <w:r w:rsidRPr="00250B95">
              <w:rPr>
                <w:sz w:val="24"/>
                <w:szCs w:val="24"/>
              </w:rPr>
              <w:t>201</w:t>
            </w:r>
            <w:r>
              <w:rPr>
                <w:sz w:val="24"/>
                <w:szCs w:val="24"/>
              </w:rPr>
              <w:t>7</w:t>
            </w:r>
          </w:p>
        </w:tc>
        <w:tc>
          <w:tcPr>
            <w:tcW w:w="3981" w:type="dxa"/>
            <w:tcBorders>
              <w:top w:val="single" w:sz="4" w:space="0" w:color="auto"/>
              <w:left w:val="single" w:sz="4" w:space="0" w:color="auto"/>
              <w:bottom w:val="single" w:sz="4" w:space="0" w:color="auto"/>
              <w:right w:val="single" w:sz="4" w:space="0" w:color="auto"/>
            </w:tcBorders>
          </w:tcPr>
          <w:p w:rsidR="00EE50BC" w:rsidRPr="00250B95" w:rsidRDefault="00EE50BC" w:rsidP="00EE50BC">
            <w:pPr>
              <w:spacing w:line="276" w:lineRule="auto"/>
              <w:jc w:val="both"/>
              <w:rPr>
                <w:sz w:val="24"/>
                <w:szCs w:val="24"/>
              </w:rPr>
            </w:pPr>
            <w:r w:rsidRPr="00250B95">
              <w:rPr>
                <w:sz w:val="24"/>
                <w:szCs w:val="24"/>
              </w:rPr>
              <w:t>ООО «Триумф Фитнес энд Спа</w:t>
            </w:r>
            <w:r>
              <w:rPr>
                <w:sz w:val="24"/>
                <w:szCs w:val="24"/>
              </w:rPr>
              <w:t xml:space="preserve"> ВГ</w:t>
            </w:r>
            <w:r w:rsidRPr="00250B95">
              <w:rPr>
                <w:sz w:val="24"/>
                <w:szCs w:val="24"/>
              </w:rPr>
              <w:t>»</w:t>
            </w:r>
          </w:p>
        </w:tc>
        <w:tc>
          <w:tcPr>
            <w:tcW w:w="2681" w:type="dxa"/>
            <w:tcBorders>
              <w:top w:val="single" w:sz="4" w:space="0" w:color="auto"/>
              <w:left w:val="single" w:sz="4" w:space="0" w:color="auto"/>
              <w:bottom w:val="single" w:sz="4" w:space="0" w:color="auto"/>
              <w:right w:val="single" w:sz="4" w:space="0" w:color="auto"/>
            </w:tcBorders>
          </w:tcPr>
          <w:p w:rsidR="00EE50BC" w:rsidRPr="00250B95" w:rsidRDefault="00EE50BC" w:rsidP="00EE50BC">
            <w:pPr>
              <w:spacing w:line="276" w:lineRule="auto"/>
              <w:jc w:val="both"/>
              <w:rPr>
                <w:sz w:val="24"/>
                <w:szCs w:val="24"/>
              </w:rPr>
            </w:pPr>
            <w:r w:rsidRPr="00250B95">
              <w:rPr>
                <w:sz w:val="24"/>
                <w:szCs w:val="24"/>
              </w:rPr>
              <w:t>Генеральный директор</w:t>
            </w:r>
          </w:p>
        </w:tc>
      </w:tr>
      <w:tr w:rsidR="00406CD6" w:rsidRPr="00250B95" w:rsidTr="00EE50BC">
        <w:tc>
          <w:tcPr>
            <w:tcW w:w="1333" w:type="dxa"/>
            <w:tcBorders>
              <w:top w:val="sing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2014</w:t>
            </w:r>
          </w:p>
        </w:tc>
        <w:tc>
          <w:tcPr>
            <w:tcW w:w="1260" w:type="dxa"/>
            <w:tcBorders>
              <w:top w:val="single" w:sz="4"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наст.вр.</w:t>
            </w:r>
          </w:p>
        </w:tc>
        <w:tc>
          <w:tcPr>
            <w:tcW w:w="3981" w:type="dxa"/>
            <w:tcBorders>
              <w:top w:val="single" w:sz="4"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Pr>
                <w:sz w:val="24"/>
                <w:szCs w:val="24"/>
              </w:rPr>
              <w:t>А</w:t>
            </w:r>
            <w:r w:rsidRPr="00250B95">
              <w:rPr>
                <w:sz w:val="24"/>
                <w:szCs w:val="24"/>
              </w:rPr>
              <w:t>кционерное общество Московский металлургический завод «Серп и Молот»</w:t>
            </w:r>
          </w:p>
        </w:tc>
        <w:tc>
          <w:tcPr>
            <w:tcW w:w="2681" w:type="dxa"/>
            <w:tcBorders>
              <w:top w:val="single" w:sz="4" w:space="0" w:color="auto"/>
              <w:left w:val="single" w:sz="6" w:space="0" w:color="auto"/>
              <w:bottom w:val="single" w:sz="6" w:space="0" w:color="auto"/>
              <w:right w:val="double" w:sz="6" w:space="0" w:color="auto"/>
            </w:tcBorders>
            <w:hideMark/>
          </w:tcPr>
          <w:p w:rsidR="00406CD6" w:rsidRPr="00250B95" w:rsidRDefault="00406CD6" w:rsidP="008F6A62">
            <w:pPr>
              <w:spacing w:line="276" w:lineRule="auto"/>
              <w:jc w:val="both"/>
              <w:rPr>
                <w:sz w:val="24"/>
                <w:szCs w:val="24"/>
              </w:rPr>
            </w:pPr>
            <w:r w:rsidRPr="00250B95">
              <w:rPr>
                <w:sz w:val="24"/>
                <w:szCs w:val="24"/>
              </w:rPr>
              <w:t>Член Совета директоров</w:t>
            </w:r>
          </w:p>
        </w:tc>
      </w:tr>
    </w:tbl>
    <w:p w:rsidR="00406CD6" w:rsidRPr="008D4E5F" w:rsidRDefault="00406CD6" w:rsidP="00406CD6">
      <w:pPr>
        <w:jc w:val="both"/>
        <w:rPr>
          <w:sz w:val="24"/>
          <w:szCs w:val="24"/>
        </w:rPr>
      </w:pPr>
    </w:p>
    <w:p w:rsidR="00406CD6" w:rsidRPr="008D4E5F" w:rsidRDefault="00406CD6" w:rsidP="00406CD6">
      <w:pPr>
        <w:spacing w:after="200"/>
        <w:jc w:val="both"/>
        <w:rPr>
          <w:sz w:val="24"/>
          <w:szCs w:val="24"/>
        </w:rPr>
      </w:pPr>
      <w:r w:rsidRPr="008D4E5F">
        <w:rPr>
          <w:b/>
          <w:bCs/>
          <w:i/>
          <w:iCs/>
          <w:sz w:val="24"/>
          <w:szCs w:val="24"/>
        </w:rPr>
        <w:t>Доли участия в уставном капитале эмитента/обыкновенных акций не имеет</w:t>
      </w:r>
    </w:p>
    <w:p w:rsidR="00406CD6" w:rsidRPr="008D4E5F" w:rsidRDefault="00406CD6" w:rsidP="00406CD6">
      <w:pPr>
        <w:spacing w:before="240" w:after="200"/>
        <w:jc w:val="both"/>
        <w:rPr>
          <w:sz w:val="24"/>
          <w:szCs w:val="24"/>
        </w:rPr>
      </w:pPr>
      <w:r w:rsidRPr="008D4E5F">
        <w:rPr>
          <w:sz w:val="24"/>
          <w:szCs w:val="24"/>
        </w:rPr>
        <w:t>Доли участия лица в уставном (складочном) капитале (паевом фонде) дочерних и зависимых обществ эмитента</w:t>
      </w:r>
    </w:p>
    <w:p w:rsidR="00406CD6" w:rsidRPr="008D4E5F" w:rsidRDefault="00406CD6" w:rsidP="00406CD6">
      <w:pPr>
        <w:spacing w:after="200"/>
        <w:jc w:val="both"/>
        <w:rPr>
          <w:sz w:val="24"/>
          <w:szCs w:val="24"/>
        </w:rPr>
      </w:pPr>
      <w:r w:rsidRPr="008D4E5F">
        <w:rPr>
          <w:b/>
          <w:bCs/>
          <w:i/>
          <w:iCs/>
          <w:sz w:val="24"/>
          <w:szCs w:val="24"/>
        </w:rPr>
        <w:lastRenderedPageBreak/>
        <w:t>Лицо указанных долей не имеет</w:t>
      </w:r>
    </w:p>
    <w:p w:rsidR="00406CD6" w:rsidRPr="008D4E5F" w:rsidRDefault="00406CD6" w:rsidP="00406CD6">
      <w:pPr>
        <w:spacing w:after="200"/>
        <w:jc w:val="both"/>
        <w:rPr>
          <w:sz w:val="24"/>
          <w:szCs w:val="24"/>
        </w:rPr>
      </w:pPr>
      <w:r w:rsidRPr="008D4E5F">
        <w:rPr>
          <w:sz w:val="24"/>
          <w:szCs w:val="24"/>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406CD6" w:rsidRPr="008D4E5F" w:rsidRDefault="00406CD6" w:rsidP="00406CD6">
      <w:pPr>
        <w:spacing w:after="200"/>
        <w:jc w:val="both"/>
        <w:rPr>
          <w:sz w:val="24"/>
          <w:szCs w:val="24"/>
        </w:rPr>
      </w:pPr>
      <w:r w:rsidRPr="008D4E5F">
        <w:rPr>
          <w:b/>
          <w:bCs/>
          <w:i/>
          <w:iCs/>
          <w:sz w:val="24"/>
          <w:szCs w:val="24"/>
        </w:rPr>
        <w:t>Указанных родственных связей нет</w:t>
      </w:r>
    </w:p>
    <w:p w:rsidR="00406CD6" w:rsidRPr="008D4E5F" w:rsidRDefault="00406CD6" w:rsidP="00406CD6">
      <w:pPr>
        <w:spacing w:after="200"/>
        <w:jc w:val="both"/>
        <w:rPr>
          <w:sz w:val="24"/>
          <w:szCs w:val="24"/>
        </w:rPr>
      </w:pPr>
      <w:r w:rsidRPr="008D4E5F">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406CD6" w:rsidRPr="008D4E5F" w:rsidRDefault="00406CD6" w:rsidP="00406CD6">
      <w:pPr>
        <w:spacing w:after="200"/>
        <w:jc w:val="both"/>
        <w:rPr>
          <w:sz w:val="24"/>
          <w:szCs w:val="24"/>
        </w:rPr>
      </w:pPr>
      <w:r w:rsidRPr="008D4E5F">
        <w:rPr>
          <w:b/>
          <w:bCs/>
          <w:i/>
          <w:iCs/>
          <w:sz w:val="24"/>
          <w:szCs w:val="24"/>
        </w:rPr>
        <w:t>Лицо к указанным видам ответственности не привлекалось</w:t>
      </w:r>
    </w:p>
    <w:p w:rsidR="00406CD6" w:rsidRPr="008D4E5F" w:rsidRDefault="00406CD6" w:rsidP="00406CD6">
      <w:pPr>
        <w:spacing w:after="200"/>
        <w:jc w:val="both"/>
        <w:rPr>
          <w:sz w:val="24"/>
          <w:szCs w:val="24"/>
        </w:rPr>
      </w:pPr>
      <w:r w:rsidRPr="008D4E5F">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406CD6" w:rsidRPr="008D4E5F" w:rsidRDefault="00406CD6" w:rsidP="00406CD6">
      <w:pPr>
        <w:spacing w:after="200"/>
        <w:jc w:val="both"/>
        <w:rPr>
          <w:sz w:val="24"/>
          <w:szCs w:val="24"/>
        </w:rPr>
      </w:pPr>
      <w:r w:rsidRPr="008D4E5F">
        <w:rPr>
          <w:b/>
          <w:bCs/>
          <w:i/>
          <w:iCs/>
          <w:sz w:val="24"/>
          <w:szCs w:val="24"/>
        </w:rPr>
        <w:t>Занимал должность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406CD6" w:rsidRPr="008D4E5F" w:rsidRDefault="00406CD6" w:rsidP="00406CD6">
      <w:pPr>
        <w:spacing w:after="200"/>
        <w:jc w:val="both"/>
        <w:rPr>
          <w:b/>
          <w:i/>
          <w:sz w:val="24"/>
          <w:szCs w:val="24"/>
          <w:lang w:eastAsia="en-US"/>
        </w:rPr>
      </w:pPr>
      <w:r w:rsidRPr="008D4E5F">
        <w:rPr>
          <w:sz w:val="24"/>
          <w:szCs w:val="24"/>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406CD6" w:rsidRPr="008D4E5F" w:rsidRDefault="00406CD6" w:rsidP="00406CD6">
      <w:pPr>
        <w:jc w:val="both"/>
        <w:rPr>
          <w:sz w:val="24"/>
          <w:szCs w:val="24"/>
        </w:rPr>
      </w:pPr>
      <w:r w:rsidRPr="008D4E5F">
        <w:rPr>
          <w:rStyle w:val="Subst"/>
          <w:sz w:val="24"/>
          <w:szCs w:val="24"/>
        </w:rPr>
        <w:t>Член совета директоров (наблюдательного совета) не участвует в работе комитетов совета директоров (наблюдательного совета)</w:t>
      </w:r>
    </w:p>
    <w:p w:rsidR="00406CD6" w:rsidRPr="009044D7" w:rsidRDefault="00406CD6" w:rsidP="00406CD6">
      <w:pPr>
        <w:ind w:left="200"/>
        <w:jc w:val="both"/>
        <w:rPr>
          <w:sz w:val="24"/>
          <w:szCs w:val="24"/>
        </w:rPr>
      </w:pPr>
    </w:p>
    <w:p w:rsidR="00406CD6" w:rsidRPr="009044D7" w:rsidRDefault="00406CD6" w:rsidP="00406CD6">
      <w:pPr>
        <w:numPr>
          <w:ilvl w:val="0"/>
          <w:numId w:val="17"/>
        </w:numPr>
        <w:jc w:val="both"/>
        <w:rPr>
          <w:sz w:val="24"/>
          <w:szCs w:val="24"/>
        </w:rPr>
      </w:pPr>
      <w:r w:rsidRPr="009044D7">
        <w:rPr>
          <w:sz w:val="24"/>
          <w:szCs w:val="24"/>
        </w:rPr>
        <w:t>ФИО:</w:t>
      </w:r>
      <w:r w:rsidRPr="009044D7">
        <w:rPr>
          <w:rStyle w:val="Subst"/>
          <w:sz w:val="24"/>
          <w:szCs w:val="24"/>
        </w:rPr>
        <w:t xml:space="preserve"> Шумилов Родион Александрович</w:t>
      </w:r>
    </w:p>
    <w:p w:rsidR="00406CD6" w:rsidRPr="009044D7" w:rsidRDefault="00FA047B" w:rsidP="00406CD6">
      <w:pPr>
        <w:ind w:left="200"/>
        <w:jc w:val="both"/>
        <w:rPr>
          <w:sz w:val="24"/>
          <w:szCs w:val="24"/>
        </w:rPr>
      </w:pPr>
      <w:r>
        <w:rPr>
          <w:rStyle w:val="Subst"/>
          <w:sz w:val="24"/>
          <w:szCs w:val="24"/>
        </w:rPr>
        <w:t>(член Совета директоров</w:t>
      </w:r>
      <w:r w:rsidR="00406CD6" w:rsidRPr="009044D7">
        <w:rPr>
          <w:rStyle w:val="Subst"/>
          <w:sz w:val="24"/>
          <w:szCs w:val="24"/>
        </w:rPr>
        <w:t>)</w:t>
      </w:r>
    </w:p>
    <w:p w:rsidR="00406CD6" w:rsidRPr="009044D7" w:rsidRDefault="00406CD6" w:rsidP="00406CD6">
      <w:pPr>
        <w:ind w:left="200"/>
        <w:jc w:val="both"/>
        <w:rPr>
          <w:sz w:val="24"/>
          <w:szCs w:val="24"/>
        </w:rPr>
      </w:pPr>
    </w:p>
    <w:p w:rsidR="00406CD6" w:rsidRPr="009044D7" w:rsidRDefault="00406CD6" w:rsidP="00406CD6">
      <w:pPr>
        <w:ind w:left="200"/>
        <w:jc w:val="both"/>
        <w:rPr>
          <w:sz w:val="24"/>
          <w:szCs w:val="24"/>
        </w:rPr>
      </w:pPr>
      <w:r w:rsidRPr="009044D7">
        <w:rPr>
          <w:sz w:val="24"/>
          <w:szCs w:val="24"/>
        </w:rPr>
        <w:t>Год рождения:</w:t>
      </w:r>
      <w:r w:rsidRPr="009044D7">
        <w:rPr>
          <w:rStyle w:val="Subst"/>
          <w:sz w:val="24"/>
          <w:szCs w:val="24"/>
        </w:rPr>
        <w:t xml:space="preserve"> 1980</w:t>
      </w:r>
    </w:p>
    <w:p w:rsidR="00406CD6" w:rsidRPr="009044D7" w:rsidRDefault="00406CD6" w:rsidP="00406CD6">
      <w:pPr>
        <w:pStyle w:val="ThinDelim"/>
        <w:jc w:val="both"/>
        <w:rPr>
          <w:sz w:val="24"/>
          <w:szCs w:val="24"/>
        </w:rPr>
      </w:pPr>
    </w:p>
    <w:p w:rsidR="00406CD6" w:rsidRPr="008D4E5F" w:rsidRDefault="00406CD6" w:rsidP="00406CD6">
      <w:pPr>
        <w:spacing w:before="0" w:after="0"/>
        <w:jc w:val="both"/>
        <w:rPr>
          <w:b/>
          <w:i/>
          <w:sz w:val="24"/>
          <w:szCs w:val="24"/>
        </w:rPr>
      </w:pPr>
      <w:r w:rsidRPr="008D4E5F">
        <w:rPr>
          <w:sz w:val="24"/>
          <w:szCs w:val="24"/>
        </w:rPr>
        <w:t xml:space="preserve">Образование: </w:t>
      </w:r>
      <w:r w:rsidRPr="008D4E5F">
        <w:rPr>
          <w:b/>
          <w:i/>
          <w:sz w:val="24"/>
          <w:szCs w:val="24"/>
        </w:rPr>
        <w:t>Высшее</w:t>
      </w:r>
    </w:p>
    <w:p w:rsidR="00406CD6" w:rsidRPr="008D4E5F" w:rsidRDefault="00406CD6" w:rsidP="00406CD6">
      <w:pPr>
        <w:spacing w:before="0" w:after="0"/>
        <w:jc w:val="both"/>
        <w:rPr>
          <w:sz w:val="24"/>
          <w:szCs w:val="24"/>
        </w:rPr>
      </w:pPr>
    </w:p>
    <w:p w:rsidR="00406CD6" w:rsidRPr="008D4E5F" w:rsidRDefault="00406CD6" w:rsidP="00406CD6">
      <w:pPr>
        <w:spacing w:after="200"/>
        <w:jc w:val="both"/>
        <w:rPr>
          <w:sz w:val="24"/>
          <w:szCs w:val="24"/>
        </w:rPr>
      </w:pPr>
      <w:r w:rsidRPr="008D4E5F">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5" w:type="dxa"/>
        <w:tblInd w:w="72"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406CD6" w:rsidRPr="00250B95" w:rsidTr="008F6A62">
        <w:tc>
          <w:tcPr>
            <w:tcW w:w="2593" w:type="dxa"/>
            <w:gridSpan w:val="2"/>
            <w:tcBorders>
              <w:top w:val="doub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Период</w:t>
            </w:r>
          </w:p>
        </w:tc>
        <w:tc>
          <w:tcPr>
            <w:tcW w:w="3981" w:type="dxa"/>
            <w:tcBorders>
              <w:top w:val="doub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Наименование организации</w:t>
            </w:r>
          </w:p>
        </w:tc>
        <w:tc>
          <w:tcPr>
            <w:tcW w:w="2681" w:type="dxa"/>
            <w:tcBorders>
              <w:top w:val="double" w:sz="6" w:space="0" w:color="auto"/>
              <w:left w:val="single" w:sz="6" w:space="0" w:color="auto"/>
              <w:bottom w:val="single" w:sz="6" w:space="0" w:color="auto"/>
              <w:right w:val="double" w:sz="6" w:space="0" w:color="auto"/>
            </w:tcBorders>
            <w:hideMark/>
          </w:tcPr>
          <w:p w:rsidR="00406CD6" w:rsidRPr="00250B95" w:rsidRDefault="00406CD6" w:rsidP="008F6A62">
            <w:pPr>
              <w:spacing w:line="276" w:lineRule="auto"/>
              <w:jc w:val="both"/>
              <w:rPr>
                <w:sz w:val="24"/>
                <w:szCs w:val="24"/>
              </w:rPr>
            </w:pPr>
            <w:r w:rsidRPr="00250B95">
              <w:rPr>
                <w:sz w:val="24"/>
                <w:szCs w:val="24"/>
              </w:rPr>
              <w:t>Должность</w:t>
            </w:r>
          </w:p>
        </w:tc>
      </w:tr>
      <w:tr w:rsidR="00406CD6" w:rsidRPr="00250B95" w:rsidTr="008F6A62">
        <w:tc>
          <w:tcPr>
            <w:tcW w:w="1333" w:type="dxa"/>
            <w:tcBorders>
              <w:top w:val="sing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с</w:t>
            </w:r>
          </w:p>
        </w:tc>
        <w:tc>
          <w:tcPr>
            <w:tcW w:w="1260"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по</w:t>
            </w:r>
          </w:p>
        </w:tc>
        <w:tc>
          <w:tcPr>
            <w:tcW w:w="3981" w:type="dxa"/>
            <w:tcBorders>
              <w:top w:val="single" w:sz="6" w:space="0" w:color="auto"/>
              <w:left w:val="single" w:sz="6" w:space="0" w:color="auto"/>
              <w:bottom w:val="single" w:sz="6" w:space="0" w:color="auto"/>
              <w:right w:val="single" w:sz="6" w:space="0" w:color="auto"/>
            </w:tcBorders>
          </w:tcPr>
          <w:p w:rsidR="00406CD6" w:rsidRPr="00250B95" w:rsidRDefault="00406CD6" w:rsidP="008F6A62">
            <w:pPr>
              <w:spacing w:line="276" w:lineRule="auto"/>
              <w:jc w:val="both"/>
              <w:rPr>
                <w:sz w:val="24"/>
                <w:szCs w:val="24"/>
              </w:rPr>
            </w:pPr>
          </w:p>
        </w:tc>
        <w:tc>
          <w:tcPr>
            <w:tcW w:w="2681" w:type="dxa"/>
            <w:tcBorders>
              <w:top w:val="single" w:sz="6" w:space="0" w:color="auto"/>
              <w:left w:val="single" w:sz="6" w:space="0" w:color="auto"/>
              <w:bottom w:val="single" w:sz="6" w:space="0" w:color="auto"/>
              <w:right w:val="double" w:sz="6" w:space="0" w:color="auto"/>
            </w:tcBorders>
          </w:tcPr>
          <w:p w:rsidR="00406CD6" w:rsidRPr="00250B95" w:rsidRDefault="00406CD6" w:rsidP="008F6A62">
            <w:pPr>
              <w:spacing w:line="276" w:lineRule="auto"/>
              <w:jc w:val="both"/>
              <w:rPr>
                <w:sz w:val="24"/>
                <w:szCs w:val="24"/>
              </w:rPr>
            </w:pPr>
          </w:p>
        </w:tc>
      </w:tr>
      <w:tr w:rsidR="00406CD6" w:rsidRPr="00250B95" w:rsidTr="008F6A62">
        <w:tc>
          <w:tcPr>
            <w:tcW w:w="1333" w:type="dxa"/>
            <w:tcBorders>
              <w:top w:val="sing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 xml:space="preserve"> 2015</w:t>
            </w:r>
          </w:p>
        </w:tc>
        <w:tc>
          <w:tcPr>
            <w:tcW w:w="3981"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 xml:space="preserve"> Закрытое акционерное общество «Дон-Строй Инвест»</w:t>
            </w:r>
          </w:p>
        </w:tc>
        <w:tc>
          <w:tcPr>
            <w:tcW w:w="2681" w:type="dxa"/>
            <w:tcBorders>
              <w:top w:val="single" w:sz="6" w:space="0" w:color="auto"/>
              <w:left w:val="single" w:sz="6" w:space="0" w:color="auto"/>
              <w:bottom w:val="single" w:sz="6" w:space="0" w:color="auto"/>
              <w:right w:val="double" w:sz="6" w:space="0" w:color="auto"/>
            </w:tcBorders>
            <w:hideMark/>
          </w:tcPr>
          <w:p w:rsidR="00406CD6" w:rsidRPr="00250B95" w:rsidRDefault="00406CD6" w:rsidP="008F6A62">
            <w:pPr>
              <w:spacing w:line="276" w:lineRule="auto"/>
              <w:jc w:val="both"/>
              <w:rPr>
                <w:sz w:val="24"/>
                <w:szCs w:val="24"/>
              </w:rPr>
            </w:pPr>
            <w:r w:rsidRPr="00250B95">
              <w:rPr>
                <w:sz w:val="24"/>
                <w:szCs w:val="24"/>
              </w:rPr>
              <w:t xml:space="preserve">Руководитель Юридического </w:t>
            </w:r>
            <w:r w:rsidRPr="00250B95">
              <w:rPr>
                <w:sz w:val="24"/>
                <w:szCs w:val="24"/>
              </w:rPr>
              <w:lastRenderedPageBreak/>
              <w:t xml:space="preserve">департамента </w:t>
            </w:r>
          </w:p>
        </w:tc>
      </w:tr>
      <w:tr w:rsidR="00406CD6" w:rsidRPr="00250B95" w:rsidTr="008F6A62">
        <w:tc>
          <w:tcPr>
            <w:tcW w:w="1333" w:type="dxa"/>
            <w:tcBorders>
              <w:top w:val="sing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lastRenderedPageBreak/>
              <w:t>2010</w:t>
            </w:r>
          </w:p>
        </w:tc>
        <w:tc>
          <w:tcPr>
            <w:tcW w:w="1260"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 xml:space="preserve"> 2015</w:t>
            </w:r>
          </w:p>
        </w:tc>
        <w:tc>
          <w:tcPr>
            <w:tcW w:w="3981"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Общество с ограниченной ответственностью «Аналитические проекты»</w:t>
            </w:r>
          </w:p>
        </w:tc>
        <w:tc>
          <w:tcPr>
            <w:tcW w:w="2681" w:type="dxa"/>
            <w:tcBorders>
              <w:top w:val="single" w:sz="6" w:space="0" w:color="auto"/>
              <w:left w:val="single" w:sz="6" w:space="0" w:color="auto"/>
              <w:bottom w:val="single" w:sz="6" w:space="0" w:color="auto"/>
              <w:right w:val="double" w:sz="6" w:space="0" w:color="auto"/>
            </w:tcBorders>
            <w:hideMark/>
          </w:tcPr>
          <w:p w:rsidR="00406CD6" w:rsidRPr="00250B95" w:rsidRDefault="00406CD6" w:rsidP="008F6A62">
            <w:pPr>
              <w:spacing w:line="276" w:lineRule="auto"/>
              <w:jc w:val="both"/>
              <w:rPr>
                <w:sz w:val="24"/>
                <w:szCs w:val="24"/>
              </w:rPr>
            </w:pPr>
            <w:r w:rsidRPr="00250B95">
              <w:rPr>
                <w:sz w:val="24"/>
                <w:szCs w:val="24"/>
              </w:rPr>
              <w:t>Генеральный директор</w:t>
            </w:r>
          </w:p>
        </w:tc>
      </w:tr>
      <w:tr w:rsidR="00406CD6" w:rsidRPr="00250B95" w:rsidTr="008F6A62">
        <w:tc>
          <w:tcPr>
            <w:tcW w:w="1333" w:type="dxa"/>
            <w:tcBorders>
              <w:top w:val="sing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2015</w:t>
            </w:r>
          </w:p>
        </w:tc>
        <w:tc>
          <w:tcPr>
            <w:tcW w:w="1260"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 xml:space="preserve"> 2015.</w:t>
            </w:r>
          </w:p>
        </w:tc>
        <w:tc>
          <w:tcPr>
            <w:tcW w:w="3981"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Общество с ограниченной ответственностью «Аналитические проекты»</w:t>
            </w:r>
          </w:p>
        </w:tc>
        <w:tc>
          <w:tcPr>
            <w:tcW w:w="2681" w:type="dxa"/>
            <w:tcBorders>
              <w:top w:val="single" w:sz="6" w:space="0" w:color="auto"/>
              <w:left w:val="single" w:sz="6" w:space="0" w:color="auto"/>
              <w:bottom w:val="single" w:sz="6" w:space="0" w:color="auto"/>
              <w:right w:val="double" w:sz="6" w:space="0" w:color="auto"/>
            </w:tcBorders>
            <w:hideMark/>
          </w:tcPr>
          <w:p w:rsidR="00406CD6" w:rsidRPr="00250B95" w:rsidRDefault="00406CD6" w:rsidP="008F6A62">
            <w:pPr>
              <w:spacing w:line="276" w:lineRule="auto"/>
              <w:jc w:val="both"/>
              <w:rPr>
                <w:sz w:val="24"/>
                <w:szCs w:val="24"/>
              </w:rPr>
            </w:pPr>
            <w:r w:rsidRPr="00250B95">
              <w:rPr>
                <w:sz w:val="24"/>
                <w:szCs w:val="24"/>
              </w:rPr>
              <w:t>Ликвидатор</w:t>
            </w:r>
          </w:p>
        </w:tc>
      </w:tr>
      <w:tr w:rsidR="00406CD6" w:rsidRPr="00250B95" w:rsidTr="008F6A62">
        <w:tc>
          <w:tcPr>
            <w:tcW w:w="1333" w:type="dxa"/>
            <w:tcBorders>
              <w:top w:val="sing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 xml:space="preserve"> наст.вр.</w:t>
            </w:r>
          </w:p>
        </w:tc>
        <w:tc>
          <w:tcPr>
            <w:tcW w:w="3981"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Общество с ограниченной ответственностью «Зеленая линия»</w:t>
            </w:r>
          </w:p>
        </w:tc>
        <w:tc>
          <w:tcPr>
            <w:tcW w:w="2681" w:type="dxa"/>
            <w:tcBorders>
              <w:top w:val="single" w:sz="6" w:space="0" w:color="auto"/>
              <w:left w:val="single" w:sz="6" w:space="0" w:color="auto"/>
              <w:bottom w:val="single" w:sz="6" w:space="0" w:color="auto"/>
              <w:right w:val="double" w:sz="6" w:space="0" w:color="auto"/>
            </w:tcBorders>
            <w:hideMark/>
          </w:tcPr>
          <w:p w:rsidR="00406CD6" w:rsidRPr="00250B95" w:rsidRDefault="00406CD6" w:rsidP="008F6A62">
            <w:pPr>
              <w:spacing w:line="276" w:lineRule="auto"/>
              <w:jc w:val="both"/>
              <w:rPr>
                <w:sz w:val="24"/>
                <w:szCs w:val="24"/>
              </w:rPr>
            </w:pPr>
            <w:r w:rsidRPr="00250B95">
              <w:rPr>
                <w:sz w:val="24"/>
                <w:szCs w:val="24"/>
              </w:rPr>
              <w:t>Генеральный директор</w:t>
            </w:r>
          </w:p>
        </w:tc>
      </w:tr>
      <w:tr w:rsidR="00406CD6" w:rsidRPr="00250B95" w:rsidTr="008F6A62">
        <w:tc>
          <w:tcPr>
            <w:tcW w:w="1333" w:type="dxa"/>
            <w:tcBorders>
              <w:top w:val="single" w:sz="6" w:space="0" w:color="auto"/>
              <w:left w:val="double" w:sz="6" w:space="0" w:color="auto"/>
              <w:bottom w:val="single" w:sz="6" w:space="0" w:color="auto"/>
              <w:right w:val="single" w:sz="6" w:space="0" w:color="auto"/>
            </w:tcBorders>
          </w:tcPr>
          <w:p w:rsidR="00406CD6" w:rsidRPr="00250B95" w:rsidRDefault="00406CD6" w:rsidP="008F6A62">
            <w:pPr>
              <w:spacing w:line="276" w:lineRule="auto"/>
              <w:jc w:val="both"/>
              <w:rPr>
                <w:sz w:val="24"/>
                <w:szCs w:val="24"/>
              </w:rPr>
            </w:pPr>
            <w:r w:rsidRPr="00250B95">
              <w:rPr>
                <w:sz w:val="24"/>
                <w:szCs w:val="24"/>
              </w:rPr>
              <w:t>2010</w:t>
            </w:r>
          </w:p>
          <w:p w:rsidR="00406CD6" w:rsidRPr="00250B95" w:rsidRDefault="00406CD6" w:rsidP="008F6A62">
            <w:pPr>
              <w:spacing w:line="276" w:lineRule="auto"/>
              <w:jc w:val="both"/>
              <w:rPr>
                <w:sz w:val="24"/>
                <w:szCs w:val="24"/>
              </w:rPr>
            </w:pPr>
          </w:p>
        </w:tc>
        <w:tc>
          <w:tcPr>
            <w:tcW w:w="1260" w:type="dxa"/>
            <w:tcBorders>
              <w:top w:val="single" w:sz="6" w:space="0" w:color="auto"/>
              <w:left w:val="single" w:sz="6" w:space="0" w:color="auto"/>
              <w:bottom w:val="single" w:sz="6" w:space="0" w:color="auto"/>
              <w:right w:val="single" w:sz="6" w:space="0" w:color="auto"/>
            </w:tcBorders>
          </w:tcPr>
          <w:p w:rsidR="00406CD6" w:rsidRPr="00250B95" w:rsidRDefault="00406CD6" w:rsidP="008F6A62">
            <w:pPr>
              <w:spacing w:line="276" w:lineRule="auto"/>
              <w:jc w:val="both"/>
              <w:rPr>
                <w:sz w:val="24"/>
                <w:szCs w:val="24"/>
              </w:rPr>
            </w:pPr>
            <w:r w:rsidRPr="00250B95">
              <w:rPr>
                <w:sz w:val="24"/>
                <w:szCs w:val="24"/>
              </w:rPr>
              <w:t>наст.вр.</w:t>
            </w:r>
          </w:p>
          <w:p w:rsidR="00406CD6" w:rsidRPr="00250B95" w:rsidRDefault="00406CD6" w:rsidP="008F6A62">
            <w:pPr>
              <w:spacing w:line="276" w:lineRule="auto"/>
              <w:jc w:val="both"/>
              <w:rPr>
                <w:sz w:val="24"/>
                <w:szCs w:val="24"/>
              </w:rPr>
            </w:pPr>
          </w:p>
        </w:tc>
        <w:tc>
          <w:tcPr>
            <w:tcW w:w="3981"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Общество с ограниченной ответственностью «КАЛЕДАНД»</w:t>
            </w:r>
          </w:p>
        </w:tc>
        <w:tc>
          <w:tcPr>
            <w:tcW w:w="2681" w:type="dxa"/>
            <w:tcBorders>
              <w:top w:val="single" w:sz="6" w:space="0" w:color="auto"/>
              <w:left w:val="single" w:sz="6" w:space="0" w:color="auto"/>
              <w:bottom w:val="single" w:sz="6" w:space="0" w:color="auto"/>
              <w:right w:val="double" w:sz="6" w:space="0" w:color="auto"/>
            </w:tcBorders>
          </w:tcPr>
          <w:p w:rsidR="00406CD6" w:rsidRPr="00250B95" w:rsidRDefault="00406CD6" w:rsidP="008F6A62">
            <w:pPr>
              <w:spacing w:line="276" w:lineRule="auto"/>
              <w:jc w:val="both"/>
              <w:rPr>
                <w:sz w:val="24"/>
                <w:szCs w:val="24"/>
              </w:rPr>
            </w:pPr>
          </w:p>
          <w:p w:rsidR="00406CD6" w:rsidRPr="00250B95" w:rsidRDefault="00406CD6" w:rsidP="008F6A62">
            <w:pPr>
              <w:spacing w:line="276" w:lineRule="auto"/>
              <w:jc w:val="both"/>
              <w:rPr>
                <w:sz w:val="24"/>
                <w:szCs w:val="24"/>
              </w:rPr>
            </w:pPr>
            <w:r w:rsidRPr="00250B95">
              <w:rPr>
                <w:sz w:val="24"/>
                <w:szCs w:val="24"/>
              </w:rPr>
              <w:t>Генеральный директор</w:t>
            </w:r>
          </w:p>
        </w:tc>
      </w:tr>
      <w:tr w:rsidR="00406CD6" w:rsidRPr="00250B95" w:rsidTr="008F6A62">
        <w:tc>
          <w:tcPr>
            <w:tcW w:w="1333" w:type="dxa"/>
            <w:tcBorders>
              <w:top w:val="sing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2015.</w:t>
            </w:r>
          </w:p>
        </w:tc>
        <w:tc>
          <w:tcPr>
            <w:tcW w:w="3981"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Общество с ограниченной ответственностью «Капитал-Недвижимость»</w:t>
            </w:r>
          </w:p>
        </w:tc>
        <w:tc>
          <w:tcPr>
            <w:tcW w:w="2681" w:type="dxa"/>
            <w:tcBorders>
              <w:top w:val="single" w:sz="6" w:space="0" w:color="auto"/>
              <w:left w:val="single" w:sz="6" w:space="0" w:color="auto"/>
              <w:bottom w:val="single" w:sz="6" w:space="0" w:color="auto"/>
              <w:right w:val="double" w:sz="6" w:space="0" w:color="auto"/>
            </w:tcBorders>
            <w:hideMark/>
          </w:tcPr>
          <w:p w:rsidR="00406CD6" w:rsidRPr="00250B95" w:rsidRDefault="00406CD6" w:rsidP="008F6A62">
            <w:pPr>
              <w:spacing w:line="276" w:lineRule="auto"/>
              <w:jc w:val="both"/>
              <w:rPr>
                <w:sz w:val="24"/>
                <w:szCs w:val="24"/>
              </w:rPr>
            </w:pPr>
            <w:r w:rsidRPr="00250B95">
              <w:rPr>
                <w:sz w:val="24"/>
                <w:szCs w:val="24"/>
              </w:rPr>
              <w:t>Генеральный директор</w:t>
            </w:r>
          </w:p>
        </w:tc>
      </w:tr>
      <w:tr w:rsidR="00406CD6" w:rsidRPr="00250B95" w:rsidTr="008F6A62">
        <w:tc>
          <w:tcPr>
            <w:tcW w:w="1333" w:type="dxa"/>
            <w:tcBorders>
              <w:top w:val="sing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2015</w:t>
            </w:r>
          </w:p>
        </w:tc>
        <w:tc>
          <w:tcPr>
            <w:tcW w:w="1260"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2017</w:t>
            </w:r>
          </w:p>
        </w:tc>
        <w:tc>
          <w:tcPr>
            <w:tcW w:w="3981"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Общество с ограниченной ответственностью «Капитал-Недвижимость»</w:t>
            </w:r>
          </w:p>
        </w:tc>
        <w:tc>
          <w:tcPr>
            <w:tcW w:w="2681" w:type="dxa"/>
            <w:tcBorders>
              <w:top w:val="single" w:sz="6" w:space="0" w:color="auto"/>
              <w:left w:val="single" w:sz="6" w:space="0" w:color="auto"/>
              <w:bottom w:val="single" w:sz="6" w:space="0" w:color="auto"/>
              <w:right w:val="double" w:sz="6" w:space="0" w:color="auto"/>
            </w:tcBorders>
            <w:hideMark/>
          </w:tcPr>
          <w:p w:rsidR="00406CD6" w:rsidRPr="00250B95" w:rsidRDefault="00406CD6" w:rsidP="008F6A62">
            <w:pPr>
              <w:spacing w:line="276" w:lineRule="auto"/>
              <w:jc w:val="both"/>
              <w:rPr>
                <w:sz w:val="24"/>
                <w:szCs w:val="24"/>
              </w:rPr>
            </w:pPr>
            <w:r w:rsidRPr="00250B95">
              <w:rPr>
                <w:sz w:val="24"/>
                <w:szCs w:val="24"/>
              </w:rPr>
              <w:t>Ликвидатор</w:t>
            </w:r>
          </w:p>
        </w:tc>
      </w:tr>
      <w:tr w:rsidR="00406CD6" w:rsidRPr="00250B95" w:rsidTr="008F6A62">
        <w:tc>
          <w:tcPr>
            <w:tcW w:w="1333" w:type="dxa"/>
            <w:tcBorders>
              <w:top w:val="sing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2015.</w:t>
            </w:r>
          </w:p>
        </w:tc>
        <w:tc>
          <w:tcPr>
            <w:tcW w:w="3981"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Общество с ограниченной ответственностью «Компания «ДОН-строй»</w:t>
            </w:r>
          </w:p>
        </w:tc>
        <w:tc>
          <w:tcPr>
            <w:tcW w:w="2681" w:type="dxa"/>
            <w:tcBorders>
              <w:top w:val="single" w:sz="6" w:space="0" w:color="auto"/>
              <w:left w:val="single" w:sz="6" w:space="0" w:color="auto"/>
              <w:bottom w:val="single" w:sz="6" w:space="0" w:color="auto"/>
              <w:right w:val="double" w:sz="6" w:space="0" w:color="auto"/>
            </w:tcBorders>
            <w:hideMark/>
          </w:tcPr>
          <w:p w:rsidR="00406CD6" w:rsidRPr="00250B95" w:rsidRDefault="00406CD6" w:rsidP="008F6A62">
            <w:pPr>
              <w:spacing w:line="276" w:lineRule="auto"/>
              <w:jc w:val="both"/>
              <w:rPr>
                <w:sz w:val="24"/>
                <w:szCs w:val="24"/>
              </w:rPr>
            </w:pPr>
            <w:r w:rsidRPr="00250B95">
              <w:rPr>
                <w:sz w:val="24"/>
                <w:szCs w:val="24"/>
              </w:rPr>
              <w:t>Генеральный директор</w:t>
            </w:r>
          </w:p>
        </w:tc>
      </w:tr>
      <w:tr w:rsidR="00406CD6" w:rsidRPr="00250B95" w:rsidTr="008F6A62">
        <w:tc>
          <w:tcPr>
            <w:tcW w:w="1333" w:type="dxa"/>
            <w:tcBorders>
              <w:top w:val="sing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2015</w:t>
            </w:r>
          </w:p>
        </w:tc>
        <w:tc>
          <w:tcPr>
            <w:tcW w:w="1260"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2015.</w:t>
            </w:r>
          </w:p>
        </w:tc>
        <w:tc>
          <w:tcPr>
            <w:tcW w:w="3981"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Общество с ограниченной ответственностью «Компания «ДОН-строй»</w:t>
            </w:r>
          </w:p>
        </w:tc>
        <w:tc>
          <w:tcPr>
            <w:tcW w:w="2681" w:type="dxa"/>
            <w:tcBorders>
              <w:top w:val="single" w:sz="6" w:space="0" w:color="auto"/>
              <w:left w:val="single" w:sz="6" w:space="0" w:color="auto"/>
              <w:bottom w:val="single" w:sz="6" w:space="0" w:color="auto"/>
              <w:right w:val="double" w:sz="6" w:space="0" w:color="auto"/>
            </w:tcBorders>
            <w:hideMark/>
          </w:tcPr>
          <w:p w:rsidR="00406CD6" w:rsidRPr="00250B95" w:rsidRDefault="00406CD6" w:rsidP="008F6A62">
            <w:pPr>
              <w:spacing w:line="276" w:lineRule="auto"/>
              <w:jc w:val="both"/>
              <w:rPr>
                <w:sz w:val="24"/>
                <w:szCs w:val="24"/>
              </w:rPr>
            </w:pPr>
            <w:r w:rsidRPr="00250B95">
              <w:rPr>
                <w:sz w:val="24"/>
                <w:szCs w:val="24"/>
              </w:rPr>
              <w:t>Ликвидатор</w:t>
            </w:r>
          </w:p>
        </w:tc>
      </w:tr>
      <w:tr w:rsidR="00406CD6" w:rsidRPr="00250B95" w:rsidTr="008F6A62">
        <w:tc>
          <w:tcPr>
            <w:tcW w:w="1333" w:type="dxa"/>
            <w:tcBorders>
              <w:top w:val="sing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2017</w:t>
            </w:r>
          </w:p>
        </w:tc>
        <w:tc>
          <w:tcPr>
            <w:tcW w:w="3981"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Общество с ограниченной ответственностью «ЛЕТО»</w:t>
            </w:r>
          </w:p>
        </w:tc>
        <w:tc>
          <w:tcPr>
            <w:tcW w:w="2681" w:type="dxa"/>
            <w:tcBorders>
              <w:top w:val="single" w:sz="6" w:space="0" w:color="auto"/>
              <w:left w:val="single" w:sz="6" w:space="0" w:color="auto"/>
              <w:bottom w:val="single" w:sz="6" w:space="0" w:color="auto"/>
              <w:right w:val="double" w:sz="6" w:space="0" w:color="auto"/>
            </w:tcBorders>
            <w:hideMark/>
          </w:tcPr>
          <w:p w:rsidR="00406CD6" w:rsidRPr="00250B95" w:rsidRDefault="00406CD6" w:rsidP="008F6A62">
            <w:pPr>
              <w:spacing w:line="276" w:lineRule="auto"/>
              <w:jc w:val="both"/>
              <w:rPr>
                <w:sz w:val="24"/>
                <w:szCs w:val="24"/>
              </w:rPr>
            </w:pPr>
            <w:r w:rsidRPr="00250B95">
              <w:rPr>
                <w:sz w:val="24"/>
                <w:szCs w:val="24"/>
              </w:rPr>
              <w:t>Генеральный директор</w:t>
            </w:r>
          </w:p>
        </w:tc>
      </w:tr>
      <w:tr w:rsidR="00406CD6" w:rsidRPr="00250B95" w:rsidTr="008F6A62">
        <w:tc>
          <w:tcPr>
            <w:tcW w:w="1333" w:type="dxa"/>
            <w:tcBorders>
              <w:top w:val="single" w:sz="6" w:space="0" w:color="auto"/>
              <w:left w:val="double" w:sz="6" w:space="0" w:color="auto"/>
              <w:bottom w:val="single" w:sz="6" w:space="0" w:color="auto"/>
              <w:right w:val="single" w:sz="6" w:space="0" w:color="auto"/>
            </w:tcBorders>
          </w:tcPr>
          <w:p w:rsidR="00406CD6" w:rsidRPr="00250B95" w:rsidRDefault="00406CD6" w:rsidP="008F6A62">
            <w:pPr>
              <w:spacing w:line="276" w:lineRule="auto"/>
              <w:jc w:val="both"/>
              <w:rPr>
                <w:sz w:val="24"/>
                <w:szCs w:val="24"/>
              </w:rPr>
            </w:pPr>
            <w:r w:rsidRPr="00250B95">
              <w:rPr>
                <w:sz w:val="24"/>
                <w:szCs w:val="24"/>
              </w:rPr>
              <w:t>2017</w:t>
            </w:r>
          </w:p>
        </w:tc>
        <w:tc>
          <w:tcPr>
            <w:tcW w:w="1260" w:type="dxa"/>
            <w:tcBorders>
              <w:top w:val="single" w:sz="6" w:space="0" w:color="auto"/>
              <w:left w:val="single" w:sz="6" w:space="0" w:color="auto"/>
              <w:bottom w:val="single" w:sz="6" w:space="0" w:color="auto"/>
              <w:right w:val="single" w:sz="6" w:space="0" w:color="auto"/>
            </w:tcBorders>
          </w:tcPr>
          <w:p w:rsidR="00406CD6" w:rsidRPr="00250B95" w:rsidRDefault="00406CD6" w:rsidP="008F6A62">
            <w:pPr>
              <w:spacing w:line="276" w:lineRule="auto"/>
              <w:jc w:val="both"/>
              <w:rPr>
                <w:sz w:val="24"/>
                <w:szCs w:val="24"/>
              </w:rPr>
            </w:pPr>
            <w:r w:rsidRPr="00250B95">
              <w:rPr>
                <w:sz w:val="24"/>
                <w:szCs w:val="24"/>
              </w:rPr>
              <w:t>наст. вр.</w:t>
            </w:r>
          </w:p>
        </w:tc>
        <w:tc>
          <w:tcPr>
            <w:tcW w:w="3981" w:type="dxa"/>
            <w:tcBorders>
              <w:top w:val="single" w:sz="6" w:space="0" w:color="auto"/>
              <w:left w:val="single" w:sz="6" w:space="0" w:color="auto"/>
              <w:bottom w:val="single" w:sz="6" w:space="0" w:color="auto"/>
              <w:right w:val="single" w:sz="6" w:space="0" w:color="auto"/>
            </w:tcBorders>
          </w:tcPr>
          <w:p w:rsidR="00406CD6" w:rsidRPr="00250B95" w:rsidRDefault="00406CD6" w:rsidP="008F6A62">
            <w:pPr>
              <w:spacing w:line="276" w:lineRule="auto"/>
              <w:jc w:val="both"/>
              <w:rPr>
                <w:sz w:val="24"/>
                <w:szCs w:val="24"/>
              </w:rPr>
            </w:pPr>
            <w:r w:rsidRPr="00250B95">
              <w:rPr>
                <w:sz w:val="24"/>
                <w:szCs w:val="24"/>
              </w:rPr>
              <w:t>Общество с ограниченной ответственностью «ЛЕТО»</w:t>
            </w:r>
          </w:p>
        </w:tc>
        <w:tc>
          <w:tcPr>
            <w:tcW w:w="2681" w:type="dxa"/>
            <w:tcBorders>
              <w:top w:val="single" w:sz="6" w:space="0" w:color="auto"/>
              <w:left w:val="single" w:sz="6" w:space="0" w:color="auto"/>
              <w:bottom w:val="single" w:sz="6" w:space="0" w:color="auto"/>
              <w:right w:val="double" w:sz="6" w:space="0" w:color="auto"/>
            </w:tcBorders>
          </w:tcPr>
          <w:p w:rsidR="00406CD6" w:rsidRPr="00250B95" w:rsidRDefault="00406CD6" w:rsidP="008F6A62">
            <w:pPr>
              <w:spacing w:line="276" w:lineRule="auto"/>
              <w:jc w:val="both"/>
              <w:rPr>
                <w:sz w:val="24"/>
                <w:szCs w:val="24"/>
              </w:rPr>
            </w:pPr>
            <w:r w:rsidRPr="00250B95">
              <w:rPr>
                <w:sz w:val="24"/>
                <w:szCs w:val="24"/>
              </w:rPr>
              <w:t>Ликвидатор</w:t>
            </w:r>
          </w:p>
        </w:tc>
      </w:tr>
      <w:tr w:rsidR="00406CD6" w:rsidRPr="00250B95" w:rsidTr="008F6A62">
        <w:tc>
          <w:tcPr>
            <w:tcW w:w="1333" w:type="dxa"/>
            <w:tcBorders>
              <w:top w:val="sing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2015</w:t>
            </w:r>
          </w:p>
        </w:tc>
        <w:tc>
          <w:tcPr>
            <w:tcW w:w="3981"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Общество с ограниченной ответственностью «Паллада-М»</w:t>
            </w:r>
          </w:p>
        </w:tc>
        <w:tc>
          <w:tcPr>
            <w:tcW w:w="2681" w:type="dxa"/>
            <w:tcBorders>
              <w:top w:val="single" w:sz="6" w:space="0" w:color="auto"/>
              <w:left w:val="single" w:sz="6" w:space="0" w:color="auto"/>
              <w:bottom w:val="single" w:sz="6" w:space="0" w:color="auto"/>
              <w:right w:val="double" w:sz="6" w:space="0" w:color="auto"/>
            </w:tcBorders>
            <w:hideMark/>
          </w:tcPr>
          <w:p w:rsidR="00406CD6" w:rsidRPr="00250B95" w:rsidRDefault="00406CD6" w:rsidP="008F6A62">
            <w:pPr>
              <w:spacing w:line="276" w:lineRule="auto"/>
              <w:jc w:val="both"/>
              <w:rPr>
                <w:sz w:val="24"/>
                <w:szCs w:val="24"/>
              </w:rPr>
            </w:pPr>
            <w:r w:rsidRPr="00250B95">
              <w:rPr>
                <w:sz w:val="24"/>
                <w:szCs w:val="24"/>
              </w:rPr>
              <w:t>Генеральный директор</w:t>
            </w:r>
          </w:p>
        </w:tc>
      </w:tr>
      <w:tr w:rsidR="00406CD6" w:rsidRPr="00250B95" w:rsidTr="008F6A62">
        <w:tc>
          <w:tcPr>
            <w:tcW w:w="1333" w:type="dxa"/>
            <w:tcBorders>
              <w:top w:val="sing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07.2015</w:t>
            </w:r>
          </w:p>
        </w:tc>
        <w:tc>
          <w:tcPr>
            <w:tcW w:w="1260"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2016.</w:t>
            </w:r>
          </w:p>
        </w:tc>
        <w:tc>
          <w:tcPr>
            <w:tcW w:w="3981"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Общество с ограниченной ответственностью «Паллада-М»</w:t>
            </w:r>
          </w:p>
        </w:tc>
        <w:tc>
          <w:tcPr>
            <w:tcW w:w="2681" w:type="dxa"/>
            <w:tcBorders>
              <w:top w:val="single" w:sz="6" w:space="0" w:color="auto"/>
              <w:left w:val="single" w:sz="6" w:space="0" w:color="auto"/>
              <w:bottom w:val="single" w:sz="6" w:space="0" w:color="auto"/>
              <w:right w:val="double" w:sz="6" w:space="0" w:color="auto"/>
            </w:tcBorders>
            <w:hideMark/>
          </w:tcPr>
          <w:p w:rsidR="00406CD6" w:rsidRPr="00250B95" w:rsidRDefault="00406CD6" w:rsidP="008F6A62">
            <w:pPr>
              <w:spacing w:line="276" w:lineRule="auto"/>
              <w:jc w:val="both"/>
              <w:rPr>
                <w:sz w:val="24"/>
                <w:szCs w:val="24"/>
              </w:rPr>
            </w:pPr>
            <w:r w:rsidRPr="00250B95">
              <w:rPr>
                <w:sz w:val="24"/>
                <w:szCs w:val="24"/>
              </w:rPr>
              <w:t>Ликвидатор</w:t>
            </w:r>
          </w:p>
        </w:tc>
      </w:tr>
      <w:tr w:rsidR="00406CD6" w:rsidRPr="00250B95" w:rsidTr="008F6A62">
        <w:tc>
          <w:tcPr>
            <w:tcW w:w="1333" w:type="dxa"/>
            <w:tcBorders>
              <w:top w:val="sing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наст.вр.</w:t>
            </w:r>
          </w:p>
        </w:tc>
        <w:tc>
          <w:tcPr>
            <w:tcW w:w="3981"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Общество с ограниченной ответственностью «ПП «ТАЛКАЛЕГПРОМ»</w:t>
            </w:r>
          </w:p>
        </w:tc>
        <w:tc>
          <w:tcPr>
            <w:tcW w:w="2681" w:type="dxa"/>
            <w:tcBorders>
              <w:top w:val="single" w:sz="6" w:space="0" w:color="auto"/>
              <w:left w:val="single" w:sz="6" w:space="0" w:color="auto"/>
              <w:bottom w:val="single" w:sz="6" w:space="0" w:color="auto"/>
              <w:right w:val="double" w:sz="6" w:space="0" w:color="auto"/>
            </w:tcBorders>
            <w:hideMark/>
          </w:tcPr>
          <w:p w:rsidR="00406CD6" w:rsidRPr="00250B95" w:rsidRDefault="00406CD6" w:rsidP="008F6A62">
            <w:pPr>
              <w:spacing w:line="276" w:lineRule="auto"/>
              <w:jc w:val="both"/>
              <w:rPr>
                <w:sz w:val="24"/>
                <w:szCs w:val="24"/>
              </w:rPr>
            </w:pPr>
            <w:r w:rsidRPr="00250B95">
              <w:rPr>
                <w:sz w:val="24"/>
                <w:szCs w:val="24"/>
              </w:rPr>
              <w:t>Генеральный директор</w:t>
            </w:r>
          </w:p>
        </w:tc>
      </w:tr>
      <w:tr w:rsidR="00406CD6" w:rsidRPr="00250B95" w:rsidTr="008F6A62">
        <w:tc>
          <w:tcPr>
            <w:tcW w:w="1333" w:type="dxa"/>
            <w:tcBorders>
              <w:top w:val="sing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2015</w:t>
            </w:r>
          </w:p>
        </w:tc>
        <w:tc>
          <w:tcPr>
            <w:tcW w:w="3981"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Общество с ограниченной ответственностью «РЕЙДЖЕР»</w:t>
            </w:r>
          </w:p>
        </w:tc>
        <w:tc>
          <w:tcPr>
            <w:tcW w:w="2681" w:type="dxa"/>
            <w:tcBorders>
              <w:top w:val="single" w:sz="6" w:space="0" w:color="auto"/>
              <w:left w:val="single" w:sz="6" w:space="0" w:color="auto"/>
              <w:bottom w:val="single" w:sz="6" w:space="0" w:color="auto"/>
              <w:right w:val="double" w:sz="6" w:space="0" w:color="auto"/>
            </w:tcBorders>
            <w:hideMark/>
          </w:tcPr>
          <w:p w:rsidR="00406CD6" w:rsidRPr="00250B95" w:rsidRDefault="00406CD6" w:rsidP="008F6A62">
            <w:pPr>
              <w:spacing w:line="276" w:lineRule="auto"/>
              <w:jc w:val="both"/>
              <w:rPr>
                <w:sz w:val="24"/>
                <w:szCs w:val="24"/>
              </w:rPr>
            </w:pPr>
            <w:r w:rsidRPr="00250B95">
              <w:rPr>
                <w:sz w:val="24"/>
                <w:szCs w:val="24"/>
              </w:rPr>
              <w:t>Генеральный директор</w:t>
            </w:r>
          </w:p>
        </w:tc>
      </w:tr>
      <w:tr w:rsidR="00406CD6" w:rsidRPr="00250B95" w:rsidTr="008F6A62">
        <w:tc>
          <w:tcPr>
            <w:tcW w:w="1333" w:type="dxa"/>
            <w:tcBorders>
              <w:top w:val="sing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07.2015</w:t>
            </w:r>
          </w:p>
        </w:tc>
        <w:tc>
          <w:tcPr>
            <w:tcW w:w="1260"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2015</w:t>
            </w:r>
          </w:p>
        </w:tc>
        <w:tc>
          <w:tcPr>
            <w:tcW w:w="3981"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 xml:space="preserve">Общество с ограниченной </w:t>
            </w:r>
            <w:r w:rsidRPr="00250B95">
              <w:rPr>
                <w:sz w:val="24"/>
                <w:szCs w:val="24"/>
              </w:rPr>
              <w:lastRenderedPageBreak/>
              <w:t>ответственностью «РЕЙДЖЕР»</w:t>
            </w:r>
          </w:p>
        </w:tc>
        <w:tc>
          <w:tcPr>
            <w:tcW w:w="2681" w:type="dxa"/>
            <w:tcBorders>
              <w:top w:val="single" w:sz="6" w:space="0" w:color="auto"/>
              <w:left w:val="single" w:sz="6" w:space="0" w:color="auto"/>
              <w:bottom w:val="single" w:sz="6" w:space="0" w:color="auto"/>
              <w:right w:val="double" w:sz="6" w:space="0" w:color="auto"/>
            </w:tcBorders>
            <w:hideMark/>
          </w:tcPr>
          <w:p w:rsidR="00406CD6" w:rsidRPr="00250B95" w:rsidRDefault="00406CD6" w:rsidP="008F6A62">
            <w:pPr>
              <w:spacing w:line="276" w:lineRule="auto"/>
              <w:jc w:val="both"/>
              <w:rPr>
                <w:sz w:val="24"/>
                <w:szCs w:val="24"/>
              </w:rPr>
            </w:pPr>
            <w:r w:rsidRPr="00250B95">
              <w:rPr>
                <w:sz w:val="24"/>
                <w:szCs w:val="24"/>
              </w:rPr>
              <w:lastRenderedPageBreak/>
              <w:t>Ликвидатор</w:t>
            </w:r>
          </w:p>
        </w:tc>
      </w:tr>
      <w:tr w:rsidR="00406CD6" w:rsidRPr="00250B95" w:rsidTr="008F6A62">
        <w:tc>
          <w:tcPr>
            <w:tcW w:w="1333" w:type="dxa"/>
            <w:tcBorders>
              <w:top w:val="sing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lastRenderedPageBreak/>
              <w:t>2010</w:t>
            </w:r>
          </w:p>
        </w:tc>
        <w:tc>
          <w:tcPr>
            <w:tcW w:w="1260"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2015.</w:t>
            </w:r>
          </w:p>
        </w:tc>
        <w:tc>
          <w:tcPr>
            <w:tcW w:w="3981"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Общество с ограниченной ответственностью фирма «НОВЮСАР»</w:t>
            </w:r>
          </w:p>
        </w:tc>
        <w:tc>
          <w:tcPr>
            <w:tcW w:w="2681" w:type="dxa"/>
            <w:tcBorders>
              <w:top w:val="single" w:sz="6" w:space="0" w:color="auto"/>
              <w:left w:val="single" w:sz="6" w:space="0" w:color="auto"/>
              <w:bottom w:val="single" w:sz="6" w:space="0" w:color="auto"/>
              <w:right w:val="double" w:sz="6" w:space="0" w:color="auto"/>
            </w:tcBorders>
            <w:hideMark/>
          </w:tcPr>
          <w:p w:rsidR="00406CD6" w:rsidRPr="00250B95" w:rsidRDefault="00406CD6" w:rsidP="008F6A62">
            <w:pPr>
              <w:spacing w:line="276" w:lineRule="auto"/>
              <w:jc w:val="both"/>
              <w:rPr>
                <w:sz w:val="24"/>
                <w:szCs w:val="24"/>
              </w:rPr>
            </w:pPr>
            <w:r w:rsidRPr="00250B95">
              <w:rPr>
                <w:sz w:val="24"/>
                <w:szCs w:val="24"/>
              </w:rPr>
              <w:t>Генеральный директор</w:t>
            </w:r>
          </w:p>
        </w:tc>
      </w:tr>
      <w:tr w:rsidR="00406CD6" w:rsidRPr="00250B95" w:rsidTr="008F6A62">
        <w:tc>
          <w:tcPr>
            <w:tcW w:w="1333" w:type="dxa"/>
            <w:tcBorders>
              <w:top w:val="sing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07.2015</w:t>
            </w:r>
          </w:p>
        </w:tc>
        <w:tc>
          <w:tcPr>
            <w:tcW w:w="1260"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12.2015.</w:t>
            </w:r>
          </w:p>
        </w:tc>
        <w:tc>
          <w:tcPr>
            <w:tcW w:w="3981" w:type="dxa"/>
            <w:tcBorders>
              <w:top w:val="single" w:sz="6"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Общество с ограниченной ответственностью фирма «НОВЮСАР»</w:t>
            </w:r>
          </w:p>
        </w:tc>
        <w:tc>
          <w:tcPr>
            <w:tcW w:w="2681" w:type="dxa"/>
            <w:tcBorders>
              <w:top w:val="single" w:sz="6" w:space="0" w:color="auto"/>
              <w:left w:val="single" w:sz="6" w:space="0" w:color="auto"/>
              <w:bottom w:val="single" w:sz="6" w:space="0" w:color="auto"/>
              <w:right w:val="double" w:sz="6" w:space="0" w:color="auto"/>
            </w:tcBorders>
            <w:hideMark/>
          </w:tcPr>
          <w:p w:rsidR="00406CD6" w:rsidRPr="00250B95" w:rsidRDefault="00406CD6" w:rsidP="008F6A62">
            <w:pPr>
              <w:spacing w:line="276" w:lineRule="auto"/>
              <w:jc w:val="both"/>
              <w:rPr>
                <w:sz w:val="24"/>
                <w:szCs w:val="24"/>
              </w:rPr>
            </w:pPr>
            <w:r w:rsidRPr="00250B95">
              <w:rPr>
                <w:sz w:val="24"/>
                <w:szCs w:val="24"/>
              </w:rPr>
              <w:t>Ликвидатор</w:t>
            </w:r>
          </w:p>
        </w:tc>
      </w:tr>
      <w:tr w:rsidR="00406CD6" w:rsidRPr="00250B95" w:rsidTr="007C15E9">
        <w:tc>
          <w:tcPr>
            <w:tcW w:w="1333" w:type="dxa"/>
            <w:tcBorders>
              <w:top w:val="sing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2014</w:t>
            </w:r>
          </w:p>
        </w:tc>
        <w:tc>
          <w:tcPr>
            <w:tcW w:w="1260" w:type="dxa"/>
            <w:tcBorders>
              <w:top w:val="single" w:sz="6" w:space="0" w:color="auto"/>
              <w:left w:val="single" w:sz="6" w:space="0" w:color="auto"/>
              <w:bottom w:val="single" w:sz="4"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2015</w:t>
            </w:r>
          </w:p>
        </w:tc>
        <w:tc>
          <w:tcPr>
            <w:tcW w:w="3981" w:type="dxa"/>
            <w:tcBorders>
              <w:top w:val="single" w:sz="6" w:space="0" w:color="auto"/>
              <w:left w:val="single" w:sz="6" w:space="0" w:color="auto"/>
              <w:bottom w:val="single" w:sz="4"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АКЦИОНЕРНОЕ ОБЩЕСТВО «ИНК-СТРОЙ»</w:t>
            </w:r>
          </w:p>
        </w:tc>
        <w:tc>
          <w:tcPr>
            <w:tcW w:w="2681" w:type="dxa"/>
            <w:tcBorders>
              <w:top w:val="single" w:sz="6" w:space="0" w:color="auto"/>
              <w:left w:val="single" w:sz="6" w:space="0" w:color="auto"/>
              <w:bottom w:val="single" w:sz="4" w:space="0" w:color="auto"/>
              <w:right w:val="double" w:sz="6" w:space="0" w:color="auto"/>
            </w:tcBorders>
            <w:hideMark/>
          </w:tcPr>
          <w:p w:rsidR="00406CD6" w:rsidRPr="00250B95" w:rsidRDefault="00406CD6" w:rsidP="008F6A62">
            <w:pPr>
              <w:spacing w:line="276" w:lineRule="auto"/>
              <w:jc w:val="both"/>
              <w:rPr>
                <w:sz w:val="24"/>
                <w:szCs w:val="24"/>
              </w:rPr>
            </w:pPr>
            <w:r w:rsidRPr="00250B95">
              <w:rPr>
                <w:sz w:val="24"/>
                <w:szCs w:val="24"/>
              </w:rPr>
              <w:t>Генеральный директор</w:t>
            </w:r>
          </w:p>
        </w:tc>
      </w:tr>
      <w:tr w:rsidR="007C15E9" w:rsidRPr="00250B95" w:rsidTr="007C15E9">
        <w:trPr>
          <w:trHeight w:val="304"/>
        </w:trPr>
        <w:tc>
          <w:tcPr>
            <w:tcW w:w="1333" w:type="dxa"/>
            <w:tcBorders>
              <w:top w:val="single" w:sz="6" w:space="0" w:color="auto"/>
              <w:left w:val="double" w:sz="6" w:space="0" w:color="auto"/>
              <w:bottom w:val="single" w:sz="6" w:space="0" w:color="auto"/>
              <w:right w:val="single" w:sz="4" w:space="0" w:color="auto"/>
            </w:tcBorders>
            <w:hideMark/>
          </w:tcPr>
          <w:p w:rsidR="007C15E9" w:rsidRPr="00250B95" w:rsidRDefault="007C15E9" w:rsidP="008F6A62">
            <w:pPr>
              <w:spacing w:line="276" w:lineRule="auto"/>
              <w:jc w:val="both"/>
              <w:rPr>
                <w:sz w:val="24"/>
                <w:szCs w:val="24"/>
              </w:rPr>
            </w:pPr>
            <w:r w:rsidRPr="00250B95">
              <w:rPr>
                <w:sz w:val="24"/>
                <w:szCs w:val="24"/>
              </w:rPr>
              <w:t>2014</w:t>
            </w:r>
          </w:p>
        </w:tc>
        <w:tc>
          <w:tcPr>
            <w:tcW w:w="1260" w:type="dxa"/>
            <w:tcBorders>
              <w:top w:val="single" w:sz="4" w:space="0" w:color="auto"/>
              <w:left w:val="single" w:sz="4" w:space="0" w:color="auto"/>
              <w:bottom w:val="single" w:sz="4" w:space="0" w:color="auto"/>
              <w:right w:val="single" w:sz="4" w:space="0" w:color="auto"/>
            </w:tcBorders>
            <w:hideMark/>
          </w:tcPr>
          <w:p w:rsidR="007C15E9" w:rsidRPr="00250B95" w:rsidRDefault="007C15E9" w:rsidP="008F6A62">
            <w:pPr>
              <w:spacing w:line="276" w:lineRule="auto"/>
              <w:jc w:val="both"/>
              <w:rPr>
                <w:sz w:val="24"/>
                <w:szCs w:val="24"/>
              </w:rPr>
            </w:pPr>
            <w:r w:rsidRPr="00250B95">
              <w:rPr>
                <w:sz w:val="24"/>
                <w:szCs w:val="24"/>
              </w:rPr>
              <w:t>наст.вр.</w:t>
            </w:r>
          </w:p>
        </w:tc>
        <w:tc>
          <w:tcPr>
            <w:tcW w:w="3981" w:type="dxa"/>
            <w:tcBorders>
              <w:top w:val="single" w:sz="4" w:space="0" w:color="auto"/>
              <w:left w:val="single" w:sz="4" w:space="0" w:color="auto"/>
              <w:bottom w:val="single" w:sz="4" w:space="0" w:color="auto"/>
              <w:right w:val="single" w:sz="4" w:space="0" w:color="auto"/>
            </w:tcBorders>
            <w:hideMark/>
          </w:tcPr>
          <w:p w:rsidR="007C15E9" w:rsidRPr="00250B95" w:rsidRDefault="007C15E9" w:rsidP="008F6A62">
            <w:pPr>
              <w:spacing w:line="276" w:lineRule="auto"/>
              <w:jc w:val="both"/>
              <w:rPr>
                <w:sz w:val="24"/>
                <w:szCs w:val="24"/>
              </w:rPr>
            </w:pPr>
            <w:r>
              <w:rPr>
                <w:sz w:val="24"/>
                <w:szCs w:val="24"/>
              </w:rPr>
              <w:t>А</w:t>
            </w:r>
            <w:r w:rsidRPr="00250B95">
              <w:rPr>
                <w:sz w:val="24"/>
                <w:szCs w:val="24"/>
              </w:rPr>
              <w:t>кционерное общество Московский металлургический завод «Серп и Молот»</w:t>
            </w:r>
          </w:p>
        </w:tc>
        <w:tc>
          <w:tcPr>
            <w:tcW w:w="2681" w:type="dxa"/>
            <w:tcBorders>
              <w:top w:val="single" w:sz="4" w:space="0" w:color="auto"/>
              <w:left w:val="single" w:sz="4" w:space="0" w:color="auto"/>
              <w:bottom w:val="single" w:sz="4" w:space="0" w:color="auto"/>
              <w:right w:val="single" w:sz="4" w:space="0" w:color="auto"/>
            </w:tcBorders>
            <w:hideMark/>
          </w:tcPr>
          <w:p w:rsidR="007C15E9" w:rsidRPr="00250B95" w:rsidRDefault="007C15E9" w:rsidP="008F6A62">
            <w:pPr>
              <w:spacing w:line="276" w:lineRule="auto"/>
              <w:jc w:val="both"/>
              <w:rPr>
                <w:sz w:val="24"/>
                <w:szCs w:val="24"/>
              </w:rPr>
            </w:pPr>
            <w:r w:rsidRPr="00250B95">
              <w:rPr>
                <w:sz w:val="24"/>
                <w:szCs w:val="24"/>
              </w:rPr>
              <w:t>Член Совета директоров</w:t>
            </w:r>
          </w:p>
        </w:tc>
      </w:tr>
      <w:tr w:rsidR="007C15E9" w:rsidRPr="00250B95" w:rsidTr="007C15E9">
        <w:trPr>
          <w:trHeight w:val="303"/>
        </w:trPr>
        <w:tc>
          <w:tcPr>
            <w:tcW w:w="1333" w:type="dxa"/>
            <w:tcBorders>
              <w:top w:val="single" w:sz="6" w:space="0" w:color="auto"/>
              <w:left w:val="double" w:sz="6" w:space="0" w:color="auto"/>
              <w:bottom w:val="single" w:sz="6" w:space="0" w:color="auto"/>
              <w:right w:val="single" w:sz="4" w:space="0" w:color="auto"/>
            </w:tcBorders>
          </w:tcPr>
          <w:p w:rsidR="007C15E9" w:rsidRPr="00250B95" w:rsidRDefault="007C15E9" w:rsidP="008F6A62">
            <w:pPr>
              <w:spacing w:line="276" w:lineRule="auto"/>
              <w:jc w:val="both"/>
              <w:rPr>
                <w:sz w:val="24"/>
                <w:szCs w:val="24"/>
              </w:rPr>
            </w:pPr>
            <w:r>
              <w:rPr>
                <w:sz w:val="24"/>
                <w:szCs w:val="24"/>
              </w:rPr>
              <w:t>2017</w:t>
            </w:r>
          </w:p>
        </w:tc>
        <w:tc>
          <w:tcPr>
            <w:tcW w:w="1260" w:type="dxa"/>
            <w:tcBorders>
              <w:top w:val="single" w:sz="4" w:space="0" w:color="auto"/>
              <w:left w:val="single" w:sz="4" w:space="0" w:color="auto"/>
              <w:bottom w:val="single" w:sz="4" w:space="0" w:color="auto"/>
              <w:right w:val="single" w:sz="4" w:space="0" w:color="auto"/>
            </w:tcBorders>
          </w:tcPr>
          <w:p w:rsidR="007C15E9" w:rsidRPr="00250B95" w:rsidRDefault="007C15E9" w:rsidP="008F6A62">
            <w:pPr>
              <w:spacing w:line="276" w:lineRule="auto"/>
              <w:jc w:val="both"/>
              <w:rPr>
                <w:sz w:val="24"/>
                <w:szCs w:val="24"/>
              </w:rPr>
            </w:pPr>
            <w:r>
              <w:rPr>
                <w:sz w:val="24"/>
                <w:szCs w:val="24"/>
              </w:rPr>
              <w:t>наст.вр.</w:t>
            </w:r>
          </w:p>
        </w:tc>
        <w:tc>
          <w:tcPr>
            <w:tcW w:w="3981" w:type="dxa"/>
            <w:tcBorders>
              <w:top w:val="single" w:sz="4" w:space="0" w:color="auto"/>
              <w:left w:val="single" w:sz="4" w:space="0" w:color="auto"/>
              <w:bottom w:val="single" w:sz="4" w:space="0" w:color="auto"/>
              <w:right w:val="single" w:sz="4" w:space="0" w:color="auto"/>
            </w:tcBorders>
          </w:tcPr>
          <w:p w:rsidR="007C15E9" w:rsidRPr="00250B95" w:rsidRDefault="007C15E9" w:rsidP="007C15E9">
            <w:pPr>
              <w:spacing w:line="276" w:lineRule="auto"/>
              <w:jc w:val="both"/>
              <w:rPr>
                <w:sz w:val="24"/>
                <w:szCs w:val="24"/>
              </w:rPr>
            </w:pPr>
            <w:r w:rsidRPr="00250B95">
              <w:rPr>
                <w:sz w:val="24"/>
                <w:szCs w:val="24"/>
              </w:rPr>
              <w:t>Общество с ограниченной ответственностью «</w:t>
            </w:r>
            <w:r>
              <w:rPr>
                <w:sz w:val="24"/>
                <w:szCs w:val="24"/>
              </w:rPr>
              <w:t>Зорге</w:t>
            </w:r>
            <w:r w:rsidRPr="00250B95">
              <w:rPr>
                <w:sz w:val="24"/>
                <w:szCs w:val="24"/>
              </w:rPr>
              <w:t>»</w:t>
            </w:r>
          </w:p>
        </w:tc>
        <w:tc>
          <w:tcPr>
            <w:tcW w:w="2681" w:type="dxa"/>
            <w:tcBorders>
              <w:top w:val="single" w:sz="4" w:space="0" w:color="auto"/>
              <w:left w:val="single" w:sz="4" w:space="0" w:color="auto"/>
              <w:bottom w:val="single" w:sz="4" w:space="0" w:color="auto"/>
              <w:right w:val="single" w:sz="4" w:space="0" w:color="auto"/>
            </w:tcBorders>
          </w:tcPr>
          <w:p w:rsidR="007C15E9" w:rsidRPr="00250B95" w:rsidRDefault="007C15E9" w:rsidP="007C15E9">
            <w:pPr>
              <w:spacing w:line="276" w:lineRule="auto"/>
              <w:jc w:val="both"/>
              <w:rPr>
                <w:sz w:val="24"/>
                <w:szCs w:val="24"/>
              </w:rPr>
            </w:pPr>
            <w:r w:rsidRPr="00250B95">
              <w:rPr>
                <w:sz w:val="24"/>
                <w:szCs w:val="24"/>
              </w:rPr>
              <w:t>Генеральный директор</w:t>
            </w:r>
          </w:p>
        </w:tc>
      </w:tr>
      <w:tr w:rsidR="007C15E9" w:rsidRPr="00250B95" w:rsidTr="007C15E9">
        <w:trPr>
          <w:trHeight w:val="303"/>
        </w:trPr>
        <w:tc>
          <w:tcPr>
            <w:tcW w:w="1333" w:type="dxa"/>
            <w:tcBorders>
              <w:top w:val="single" w:sz="6" w:space="0" w:color="auto"/>
              <w:left w:val="double" w:sz="6" w:space="0" w:color="auto"/>
              <w:bottom w:val="single" w:sz="6" w:space="0" w:color="auto"/>
              <w:right w:val="single" w:sz="4" w:space="0" w:color="auto"/>
            </w:tcBorders>
          </w:tcPr>
          <w:p w:rsidR="007C15E9" w:rsidRPr="00250B95" w:rsidRDefault="007C15E9" w:rsidP="007C15E9">
            <w:pPr>
              <w:spacing w:line="276" w:lineRule="auto"/>
              <w:jc w:val="both"/>
              <w:rPr>
                <w:sz w:val="24"/>
                <w:szCs w:val="24"/>
              </w:rPr>
            </w:pPr>
            <w:r>
              <w:rPr>
                <w:sz w:val="24"/>
                <w:szCs w:val="24"/>
              </w:rPr>
              <w:t>2017</w:t>
            </w:r>
          </w:p>
        </w:tc>
        <w:tc>
          <w:tcPr>
            <w:tcW w:w="1260" w:type="dxa"/>
            <w:tcBorders>
              <w:top w:val="single" w:sz="4" w:space="0" w:color="auto"/>
              <w:left w:val="single" w:sz="4" w:space="0" w:color="auto"/>
              <w:bottom w:val="single" w:sz="4" w:space="0" w:color="auto"/>
              <w:right w:val="single" w:sz="4" w:space="0" w:color="auto"/>
            </w:tcBorders>
          </w:tcPr>
          <w:p w:rsidR="007C15E9" w:rsidRPr="00250B95" w:rsidRDefault="007C15E9" w:rsidP="007C15E9">
            <w:pPr>
              <w:spacing w:line="276" w:lineRule="auto"/>
              <w:jc w:val="both"/>
              <w:rPr>
                <w:sz w:val="24"/>
                <w:szCs w:val="24"/>
              </w:rPr>
            </w:pPr>
            <w:r>
              <w:rPr>
                <w:sz w:val="24"/>
                <w:szCs w:val="24"/>
              </w:rPr>
              <w:t>наст.вр.</w:t>
            </w:r>
          </w:p>
        </w:tc>
        <w:tc>
          <w:tcPr>
            <w:tcW w:w="3981" w:type="dxa"/>
            <w:tcBorders>
              <w:top w:val="single" w:sz="4" w:space="0" w:color="auto"/>
              <w:left w:val="single" w:sz="4" w:space="0" w:color="auto"/>
              <w:bottom w:val="single" w:sz="4" w:space="0" w:color="auto"/>
              <w:right w:val="single" w:sz="4" w:space="0" w:color="auto"/>
            </w:tcBorders>
          </w:tcPr>
          <w:p w:rsidR="007C15E9" w:rsidRPr="00250B95" w:rsidRDefault="007C15E9" w:rsidP="007C15E9">
            <w:pPr>
              <w:spacing w:line="276" w:lineRule="auto"/>
              <w:jc w:val="both"/>
              <w:rPr>
                <w:sz w:val="24"/>
                <w:szCs w:val="24"/>
              </w:rPr>
            </w:pPr>
            <w:r w:rsidRPr="00250B95">
              <w:rPr>
                <w:sz w:val="24"/>
                <w:szCs w:val="24"/>
              </w:rPr>
              <w:t>Общество с ограниченной ответственностью «</w:t>
            </w:r>
            <w:r>
              <w:rPr>
                <w:sz w:val="24"/>
                <w:szCs w:val="24"/>
              </w:rPr>
              <w:t>Дорохова</w:t>
            </w:r>
            <w:r w:rsidRPr="00250B95">
              <w:rPr>
                <w:sz w:val="24"/>
                <w:szCs w:val="24"/>
              </w:rPr>
              <w:t>»</w:t>
            </w:r>
          </w:p>
        </w:tc>
        <w:tc>
          <w:tcPr>
            <w:tcW w:w="2681" w:type="dxa"/>
            <w:tcBorders>
              <w:top w:val="single" w:sz="4" w:space="0" w:color="auto"/>
              <w:left w:val="single" w:sz="4" w:space="0" w:color="auto"/>
              <w:bottom w:val="single" w:sz="4" w:space="0" w:color="auto"/>
              <w:right w:val="single" w:sz="4" w:space="0" w:color="auto"/>
            </w:tcBorders>
          </w:tcPr>
          <w:p w:rsidR="007C15E9" w:rsidRPr="00250B95" w:rsidRDefault="007C15E9" w:rsidP="007C15E9">
            <w:pPr>
              <w:spacing w:line="276" w:lineRule="auto"/>
              <w:jc w:val="both"/>
              <w:rPr>
                <w:sz w:val="24"/>
                <w:szCs w:val="24"/>
              </w:rPr>
            </w:pPr>
            <w:r w:rsidRPr="00250B95">
              <w:rPr>
                <w:sz w:val="24"/>
                <w:szCs w:val="24"/>
              </w:rPr>
              <w:t>Генеральный директор</w:t>
            </w:r>
          </w:p>
        </w:tc>
      </w:tr>
      <w:tr w:rsidR="00406CD6" w:rsidRPr="00250B95" w:rsidTr="007C15E9">
        <w:tc>
          <w:tcPr>
            <w:tcW w:w="1333" w:type="dxa"/>
            <w:tcBorders>
              <w:top w:val="single" w:sz="6" w:space="0" w:color="auto"/>
              <w:left w:val="doub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2015</w:t>
            </w:r>
          </w:p>
        </w:tc>
        <w:tc>
          <w:tcPr>
            <w:tcW w:w="1260" w:type="dxa"/>
            <w:tcBorders>
              <w:top w:val="single" w:sz="4"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sidRPr="00250B95">
              <w:rPr>
                <w:sz w:val="24"/>
                <w:szCs w:val="24"/>
              </w:rPr>
              <w:t>наст.вр.</w:t>
            </w:r>
          </w:p>
        </w:tc>
        <w:tc>
          <w:tcPr>
            <w:tcW w:w="3981" w:type="dxa"/>
            <w:tcBorders>
              <w:top w:val="single" w:sz="4" w:space="0" w:color="auto"/>
              <w:left w:val="single" w:sz="6" w:space="0" w:color="auto"/>
              <w:bottom w:val="single" w:sz="6" w:space="0" w:color="auto"/>
              <w:right w:val="single" w:sz="6" w:space="0" w:color="auto"/>
            </w:tcBorders>
            <w:hideMark/>
          </w:tcPr>
          <w:p w:rsidR="00406CD6" w:rsidRPr="00250B95" w:rsidRDefault="00406CD6" w:rsidP="008F6A62">
            <w:pPr>
              <w:spacing w:line="276" w:lineRule="auto"/>
              <w:jc w:val="both"/>
              <w:rPr>
                <w:sz w:val="24"/>
                <w:szCs w:val="24"/>
              </w:rPr>
            </w:pPr>
            <w:r>
              <w:rPr>
                <w:sz w:val="24"/>
                <w:szCs w:val="24"/>
              </w:rPr>
              <w:t>А</w:t>
            </w:r>
            <w:r w:rsidRPr="00250B95">
              <w:rPr>
                <w:sz w:val="24"/>
                <w:szCs w:val="24"/>
              </w:rPr>
              <w:t>кционерное общество «Дон-Строй Инвест»</w:t>
            </w:r>
          </w:p>
        </w:tc>
        <w:tc>
          <w:tcPr>
            <w:tcW w:w="2681" w:type="dxa"/>
            <w:tcBorders>
              <w:top w:val="single" w:sz="4" w:space="0" w:color="auto"/>
              <w:left w:val="single" w:sz="6" w:space="0" w:color="auto"/>
              <w:bottom w:val="single" w:sz="6" w:space="0" w:color="auto"/>
              <w:right w:val="double" w:sz="6" w:space="0" w:color="auto"/>
            </w:tcBorders>
            <w:hideMark/>
          </w:tcPr>
          <w:p w:rsidR="00406CD6" w:rsidRPr="00250B95" w:rsidRDefault="00406CD6" w:rsidP="008F6A62">
            <w:pPr>
              <w:spacing w:line="276" w:lineRule="auto"/>
              <w:jc w:val="both"/>
              <w:rPr>
                <w:sz w:val="24"/>
                <w:szCs w:val="24"/>
              </w:rPr>
            </w:pPr>
            <w:r w:rsidRPr="00250B95">
              <w:rPr>
                <w:sz w:val="24"/>
                <w:szCs w:val="24"/>
              </w:rPr>
              <w:t>Заместитель Генерального директора, руководитель Функционального направления "Корпоративный центр"</w:t>
            </w:r>
          </w:p>
        </w:tc>
      </w:tr>
    </w:tbl>
    <w:p w:rsidR="00406CD6" w:rsidRPr="008D4E5F" w:rsidRDefault="00406CD6" w:rsidP="00406CD6">
      <w:pPr>
        <w:jc w:val="both"/>
        <w:rPr>
          <w:sz w:val="24"/>
          <w:szCs w:val="24"/>
        </w:rPr>
      </w:pPr>
    </w:p>
    <w:p w:rsidR="00406CD6" w:rsidRPr="008D4E5F" w:rsidRDefault="00406CD6" w:rsidP="00406CD6">
      <w:pPr>
        <w:spacing w:after="200"/>
        <w:jc w:val="both"/>
        <w:rPr>
          <w:sz w:val="24"/>
          <w:szCs w:val="24"/>
        </w:rPr>
      </w:pPr>
      <w:r w:rsidRPr="008D4E5F">
        <w:rPr>
          <w:b/>
          <w:bCs/>
          <w:i/>
          <w:iCs/>
          <w:sz w:val="24"/>
          <w:szCs w:val="24"/>
        </w:rPr>
        <w:t>Доли участия в уставном капитале эмитента/обыкновенных акций не имеет</w:t>
      </w:r>
    </w:p>
    <w:p w:rsidR="00406CD6" w:rsidRPr="008D4E5F" w:rsidRDefault="00406CD6" w:rsidP="00406CD6">
      <w:pPr>
        <w:spacing w:before="240" w:after="200"/>
        <w:jc w:val="both"/>
        <w:rPr>
          <w:sz w:val="24"/>
          <w:szCs w:val="24"/>
        </w:rPr>
      </w:pPr>
      <w:r w:rsidRPr="008D4E5F">
        <w:rPr>
          <w:sz w:val="24"/>
          <w:szCs w:val="24"/>
        </w:rPr>
        <w:t>Доли участия лица в уставном (складочном) капитале (паевом фонде) дочерних и зависимых обществ эмитента</w:t>
      </w:r>
    </w:p>
    <w:p w:rsidR="00406CD6" w:rsidRPr="008D4E5F" w:rsidRDefault="00406CD6" w:rsidP="00406CD6">
      <w:pPr>
        <w:spacing w:after="200"/>
        <w:jc w:val="both"/>
        <w:rPr>
          <w:sz w:val="24"/>
          <w:szCs w:val="24"/>
        </w:rPr>
      </w:pPr>
      <w:r w:rsidRPr="008D4E5F">
        <w:rPr>
          <w:b/>
          <w:bCs/>
          <w:i/>
          <w:iCs/>
          <w:sz w:val="24"/>
          <w:szCs w:val="24"/>
        </w:rPr>
        <w:t>Лицо указанных долей не имеет</w:t>
      </w:r>
    </w:p>
    <w:p w:rsidR="00406CD6" w:rsidRPr="008D4E5F" w:rsidRDefault="00406CD6" w:rsidP="00406CD6">
      <w:pPr>
        <w:spacing w:after="200"/>
        <w:jc w:val="both"/>
        <w:rPr>
          <w:sz w:val="24"/>
          <w:szCs w:val="24"/>
        </w:rPr>
      </w:pPr>
      <w:r w:rsidRPr="008D4E5F">
        <w:rPr>
          <w:sz w:val="24"/>
          <w:szCs w:val="24"/>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406CD6" w:rsidRPr="008D4E5F" w:rsidRDefault="00406CD6" w:rsidP="00406CD6">
      <w:pPr>
        <w:spacing w:after="200"/>
        <w:jc w:val="both"/>
        <w:rPr>
          <w:sz w:val="24"/>
          <w:szCs w:val="24"/>
        </w:rPr>
      </w:pPr>
      <w:r w:rsidRPr="008D4E5F">
        <w:rPr>
          <w:b/>
          <w:bCs/>
          <w:i/>
          <w:iCs/>
          <w:sz w:val="24"/>
          <w:szCs w:val="24"/>
        </w:rPr>
        <w:t>Указанных родственных связей нет</w:t>
      </w:r>
    </w:p>
    <w:p w:rsidR="00406CD6" w:rsidRPr="008D4E5F" w:rsidRDefault="00406CD6" w:rsidP="00406CD6">
      <w:pPr>
        <w:spacing w:after="200"/>
        <w:jc w:val="both"/>
        <w:rPr>
          <w:sz w:val="24"/>
          <w:szCs w:val="24"/>
        </w:rPr>
      </w:pPr>
      <w:r w:rsidRPr="008D4E5F">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406CD6" w:rsidRPr="008D4E5F" w:rsidRDefault="00406CD6" w:rsidP="00406CD6">
      <w:pPr>
        <w:spacing w:after="200"/>
        <w:jc w:val="both"/>
        <w:rPr>
          <w:sz w:val="24"/>
          <w:szCs w:val="24"/>
        </w:rPr>
      </w:pPr>
      <w:r w:rsidRPr="008D4E5F">
        <w:rPr>
          <w:b/>
          <w:bCs/>
          <w:i/>
          <w:iCs/>
          <w:sz w:val="24"/>
          <w:szCs w:val="24"/>
        </w:rPr>
        <w:lastRenderedPageBreak/>
        <w:t>Лицо к указанным видам ответственности не привлекалось</w:t>
      </w:r>
    </w:p>
    <w:p w:rsidR="00406CD6" w:rsidRPr="008D4E5F" w:rsidRDefault="00406CD6" w:rsidP="00406CD6">
      <w:pPr>
        <w:spacing w:after="200"/>
        <w:jc w:val="both"/>
        <w:rPr>
          <w:sz w:val="24"/>
          <w:szCs w:val="24"/>
        </w:rPr>
      </w:pPr>
      <w:r w:rsidRPr="008D4E5F">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406CD6" w:rsidRPr="008D4E5F" w:rsidRDefault="00406CD6" w:rsidP="00406CD6">
      <w:pPr>
        <w:spacing w:after="200"/>
        <w:jc w:val="both"/>
        <w:rPr>
          <w:sz w:val="24"/>
          <w:szCs w:val="24"/>
        </w:rPr>
      </w:pPr>
      <w:r w:rsidRPr="008D4E5F">
        <w:rPr>
          <w:b/>
          <w:bCs/>
          <w:i/>
          <w:iCs/>
          <w:sz w:val="24"/>
          <w:szCs w:val="24"/>
        </w:rPr>
        <w:t>Занимал должность Председателя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406CD6" w:rsidRPr="008D4E5F" w:rsidRDefault="00406CD6" w:rsidP="00406CD6">
      <w:pPr>
        <w:spacing w:after="200"/>
        <w:jc w:val="both"/>
        <w:rPr>
          <w:b/>
          <w:i/>
          <w:sz w:val="24"/>
          <w:szCs w:val="24"/>
          <w:lang w:eastAsia="en-US"/>
        </w:rPr>
      </w:pPr>
      <w:r w:rsidRPr="008D4E5F">
        <w:rPr>
          <w:sz w:val="24"/>
          <w:szCs w:val="24"/>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406CD6" w:rsidRPr="008D4E5F" w:rsidRDefault="00406CD6" w:rsidP="00406CD6">
      <w:pPr>
        <w:jc w:val="both"/>
        <w:rPr>
          <w:sz w:val="24"/>
          <w:szCs w:val="24"/>
        </w:rPr>
      </w:pPr>
      <w:r w:rsidRPr="008D4E5F">
        <w:rPr>
          <w:rStyle w:val="Subst"/>
          <w:sz w:val="24"/>
          <w:szCs w:val="24"/>
        </w:rPr>
        <w:t>Член совета директоров (наблюдательного совета) не участвует в работе комитетов совета директоров (наблюдательного совета)</w:t>
      </w:r>
    </w:p>
    <w:p w:rsidR="00406CD6" w:rsidRPr="009044D7" w:rsidRDefault="00406CD6" w:rsidP="00406CD6">
      <w:pPr>
        <w:ind w:left="200"/>
        <w:jc w:val="both"/>
        <w:rPr>
          <w:sz w:val="24"/>
          <w:szCs w:val="24"/>
        </w:rPr>
      </w:pPr>
    </w:p>
    <w:p w:rsidR="00406CD6" w:rsidRPr="009044D7" w:rsidRDefault="00406CD6" w:rsidP="00406CD6">
      <w:pPr>
        <w:numPr>
          <w:ilvl w:val="0"/>
          <w:numId w:val="17"/>
        </w:numPr>
        <w:jc w:val="both"/>
        <w:rPr>
          <w:sz w:val="24"/>
          <w:szCs w:val="24"/>
        </w:rPr>
      </w:pPr>
      <w:r w:rsidRPr="009044D7">
        <w:rPr>
          <w:sz w:val="24"/>
          <w:szCs w:val="24"/>
        </w:rPr>
        <w:t>ФИО:</w:t>
      </w:r>
      <w:r w:rsidRPr="009044D7">
        <w:rPr>
          <w:rStyle w:val="Subst"/>
          <w:sz w:val="24"/>
          <w:szCs w:val="24"/>
        </w:rPr>
        <w:t xml:space="preserve"> Травников Евгений Петрович</w:t>
      </w:r>
    </w:p>
    <w:p w:rsidR="00406CD6" w:rsidRPr="009044D7" w:rsidRDefault="00406CD6" w:rsidP="00406CD6">
      <w:pPr>
        <w:ind w:left="200"/>
        <w:jc w:val="both"/>
        <w:rPr>
          <w:sz w:val="24"/>
          <w:szCs w:val="24"/>
        </w:rPr>
      </w:pPr>
    </w:p>
    <w:p w:rsidR="00406CD6" w:rsidRPr="009044D7" w:rsidRDefault="00406CD6" w:rsidP="00406CD6">
      <w:pPr>
        <w:ind w:left="200"/>
        <w:jc w:val="both"/>
        <w:rPr>
          <w:sz w:val="24"/>
          <w:szCs w:val="24"/>
        </w:rPr>
      </w:pPr>
      <w:r w:rsidRPr="009044D7">
        <w:rPr>
          <w:sz w:val="24"/>
          <w:szCs w:val="24"/>
        </w:rPr>
        <w:t>Год рождения:</w:t>
      </w:r>
      <w:r w:rsidRPr="009044D7">
        <w:rPr>
          <w:rStyle w:val="Subst"/>
          <w:sz w:val="24"/>
          <w:szCs w:val="24"/>
        </w:rPr>
        <w:t xml:space="preserve"> 1964</w:t>
      </w:r>
    </w:p>
    <w:p w:rsidR="00406CD6" w:rsidRPr="009044D7" w:rsidRDefault="00406CD6" w:rsidP="00406CD6">
      <w:pPr>
        <w:pStyle w:val="ThinDelim"/>
        <w:jc w:val="both"/>
        <w:rPr>
          <w:sz w:val="24"/>
          <w:szCs w:val="24"/>
        </w:rPr>
      </w:pPr>
    </w:p>
    <w:p w:rsidR="00406CD6" w:rsidRPr="009044D7" w:rsidRDefault="00406CD6" w:rsidP="00406CD6">
      <w:pPr>
        <w:ind w:left="200"/>
        <w:jc w:val="both"/>
        <w:rPr>
          <w:sz w:val="24"/>
          <w:szCs w:val="24"/>
        </w:rPr>
      </w:pPr>
      <w:r w:rsidRPr="009044D7">
        <w:rPr>
          <w:sz w:val="24"/>
          <w:szCs w:val="24"/>
        </w:rPr>
        <w:t>Образование:</w:t>
      </w:r>
      <w:r w:rsidRPr="009044D7">
        <w:rPr>
          <w:sz w:val="24"/>
          <w:szCs w:val="24"/>
        </w:rPr>
        <w:br/>
      </w:r>
      <w:r w:rsidRPr="009044D7">
        <w:rPr>
          <w:rStyle w:val="Subst"/>
          <w:sz w:val="24"/>
          <w:szCs w:val="24"/>
        </w:rPr>
        <w:t>высшее</w:t>
      </w:r>
    </w:p>
    <w:p w:rsidR="00406CD6" w:rsidRPr="009044D7" w:rsidRDefault="00406CD6" w:rsidP="00406CD6">
      <w:pPr>
        <w:ind w:left="200"/>
        <w:jc w:val="both"/>
        <w:rPr>
          <w:sz w:val="24"/>
          <w:szCs w:val="24"/>
        </w:rPr>
      </w:pPr>
      <w:r w:rsidRPr="009044D7">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406CD6" w:rsidRPr="009044D7" w:rsidRDefault="00406CD6" w:rsidP="00406CD6">
      <w:pPr>
        <w:pStyle w:val="ThinDelim"/>
        <w:jc w:val="both"/>
        <w:rPr>
          <w:sz w:val="24"/>
          <w:szCs w:val="24"/>
        </w:rPr>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406CD6" w:rsidRPr="00250B95" w:rsidTr="007C15E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406CD6" w:rsidRPr="00250B95" w:rsidRDefault="00406CD6" w:rsidP="008F6A62">
            <w:pPr>
              <w:jc w:val="both"/>
              <w:rPr>
                <w:sz w:val="24"/>
                <w:szCs w:val="24"/>
              </w:rPr>
            </w:pPr>
            <w:r w:rsidRPr="00250B95">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rsidR="00406CD6" w:rsidRPr="00250B95" w:rsidRDefault="00406CD6" w:rsidP="008F6A62">
            <w:pPr>
              <w:jc w:val="both"/>
              <w:rPr>
                <w:sz w:val="24"/>
                <w:szCs w:val="24"/>
              </w:rPr>
            </w:pPr>
            <w:r w:rsidRPr="00250B95">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406CD6" w:rsidRPr="00250B95" w:rsidRDefault="00406CD6" w:rsidP="008F6A62">
            <w:pPr>
              <w:jc w:val="both"/>
              <w:rPr>
                <w:sz w:val="24"/>
                <w:szCs w:val="24"/>
              </w:rPr>
            </w:pPr>
            <w:r w:rsidRPr="00250B95">
              <w:rPr>
                <w:sz w:val="24"/>
                <w:szCs w:val="24"/>
              </w:rPr>
              <w:t>Должность</w:t>
            </w:r>
          </w:p>
        </w:tc>
      </w:tr>
      <w:tr w:rsidR="00406CD6" w:rsidRPr="00250B95" w:rsidTr="007C15E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406CD6" w:rsidRPr="00250B95" w:rsidRDefault="00406CD6" w:rsidP="008F6A62">
            <w:pPr>
              <w:jc w:val="both"/>
              <w:rPr>
                <w:sz w:val="24"/>
                <w:szCs w:val="24"/>
              </w:rPr>
            </w:pPr>
            <w:r w:rsidRPr="00250B95">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rsidR="00406CD6" w:rsidRPr="00250B95" w:rsidRDefault="00406CD6" w:rsidP="008F6A62">
            <w:pPr>
              <w:jc w:val="both"/>
              <w:rPr>
                <w:sz w:val="24"/>
                <w:szCs w:val="24"/>
              </w:rPr>
            </w:pPr>
            <w:r w:rsidRPr="00250B95">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rsidR="00406CD6" w:rsidRPr="00250B95" w:rsidRDefault="00406CD6" w:rsidP="008F6A62">
            <w:pPr>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rsidR="00406CD6" w:rsidRPr="00250B95" w:rsidRDefault="00406CD6" w:rsidP="008F6A62">
            <w:pPr>
              <w:jc w:val="both"/>
              <w:rPr>
                <w:sz w:val="24"/>
                <w:szCs w:val="24"/>
              </w:rPr>
            </w:pPr>
          </w:p>
        </w:tc>
      </w:tr>
      <w:tr w:rsidR="00406CD6" w:rsidRPr="00250B95" w:rsidTr="007C15E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406CD6" w:rsidRPr="00250B95" w:rsidRDefault="00406CD6" w:rsidP="008F6A62">
            <w:pPr>
              <w:jc w:val="both"/>
              <w:rPr>
                <w:sz w:val="24"/>
                <w:szCs w:val="24"/>
              </w:rPr>
            </w:pPr>
            <w:r w:rsidRPr="00250B95">
              <w:rPr>
                <w:sz w:val="24"/>
                <w:szCs w:val="24"/>
              </w:rPr>
              <w:t>2009</w:t>
            </w:r>
          </w:p>
        </w:tc>
        <w:tc>
          <w:tcPr>
            <w:tcW w:w="1260" w:type="dxa"/>
            <w:tcBorders>
              <w:top w:val="single" w:sz="6" w:space="0" w:color="auto"/>
              <w:left w:val="single" w:sz="6" w:space="0" w:color="auto"/>
              <w:bottom w:val="single" w:sz="4" w:space="0" w:color="auto"/>
              <w:right w:val="single" w:sz="6" w:space="0" w:color="auto"/>
            </w:tcBorders>
          </w:tcPr>
          <w:p w:rsidR="00406CD6" w:rsidRPr="00250B95" w:rsidRDefault="00406CD6" w:rsidP="008F6A62">
            <w:pPr>
              <w:jc w:val="both"/>
              <w:rPr>
                <w:sz w:val="24"/>
                <w:szCs w:val="24"/>
              </w:rPr>
            </w:pPr>
            <w:r w:rsidRPr="00250B95">
              <w:rPr>
                <w:sz w:val="24"/>
                <w:szCs w:val="24"/>
              </w:rPr>
              <w:t>2012</w:t>
            </w:r>
          </w:p>
        </w:tc>
        <w:tc>
          <w:tcPr>
            <w:tcW w:w="3980" w:type="dxa"/>
            <w:tcBorders>
              <w:top w:val="single" w:sz="6" w:space="0" w:color="auto"/>
              <w:left w:val="single" w:sz="6" w:space="0" w:color="auto"/>
              <w:bottom w:val="single" w:sz="4" w:space="0" w:color="auto"/>
              <w:right w:val="single" w:sz="6" w:space="0" w:color="auto"/>
            </w:tcBorders>
          </w:tcPr>
          <w:p w:rsidR="00406CD6" w:rsidRPr="00250B95" w:rsidRDefault="00406CD6" w:rsidP="008F6A62">
            <w:pPr>
              <w:jc w:val="both"/>
              <w:rPr>
                <w:sz w:val="24"/>
                <w:szCs w:val="24"/>
              </w:rPr>
            </w:pPr>
            <w:r w:rsidRPr="00250B95">
              <w:rPr>
                <w:sz w:val="24"/>
                <w:szCs w:val="24"/>
              </w:rPr>
              <w:t>ОАО "Моторостроитель" г. Самара</w:t>
            </w:r>
          </w:p>
        </w:tc>
        <w:tc>
          <w:tcPr>
            <w:tcW w:w="2680" w:type="dxa"/>
            <w:tcBorders>
              <w:top w:val="single" w:sz="6" w:space="0" w:color="auto"/>
              <w:left w:val="single" w:sz="6" w:space="0" w:color="auto"/>
              <w:bottom w:val="single" w:sz="4" w:space="0" w:color="auto"/>
              <w:right w:val="double" w:sz="6" w:space="0" w:color="auto"/>
            </w:tcBorders>
          </w:tcPr>
          <w:p w:rsidR="00406CD6" w:rsidRPr="00250B95" w:rsidRDefault="00406CD6" w:rsidP="008F6A62">
            <w:pPr>
              <w:jc w:val="both"/>
              <w:rPr>
                <w:sz w:val="24"/>
                <w:szCs w:val="24"/>
              </w:rPr>
            </w:pPr>
            <w:r w:rsidRPr="00250B95">
              <w:rPr>
                <w:sz w:val="24"/>
                <w:szCs w:val="24"/>
              </w:rPr>
              <w:t>Заместитель исполнительного директора</w:t>
            </w:r>
          </w:p>
        </w:tc>
      </w:tr>
      <w:tr w:rsidR="007C15E9" w:rsidRPr="00250B95" w:rsidTr="007C15E9">
        <w:tblPrEx>
          <w:tblCellMar>
            <w:top w:w="0" w:type="dxa"/>
            <w:bottom w:w="0" w:type="dxa"/>
          </w:tblCellMar>
        </w:tblPrEx>
        <w:trPr>
          <w:trHeight w:val="354"/>
        </w:trPr>
        <w:tc>
          <w:tcPr>
            <w:tcW w:w="1332" w:type="dxa"/>
            <w:tcBorders>
              <w:top w:val="single" w:sz="6" w:space="0" w:color="auto"/>
              <w:left w:val="double" w:sz="6" w:space="0" w:color="auto"/>
              <w:bottom w:val="single" w:sz="6" w:space="0" w:color="auto"/>
              <w:right w:val="single" w:sz="4" w:space="0" w:color="auto"/>
            </w:tcBorders>
          </w:tcPr>
          <w:p w:rsidR="007C15E9" w:rsidRPr="00250B95" w:rsidRDefault="007C15E9" w:rsidP="008F6A62">
            <w:pPr>
              <w:jc w:val="both"/>
              <w:rPr>
                <w:sz w:val="24"/>
                <w:szCs w:val="24"/>
              </w:rPr>
            </w:pPr>
            <w:r w:rsidRPr="00250B95">
              <w:rPr>
                <w:sz w:val="24"/>
                <w:szCs w:val="24"/>
              </w:rPr>
              <w:t>2012</w:t>
            </w:r>
          </w:p>
        </w:tc>
        <w:tc>
          <w:tcPr>
            <w:tcW w:w="1260" w:type="dxa"/>
            <w:tcBorders>
              <w:top w:val="single" w:sz="4" w:space="0" w:color="auto"/>
              <w:left w:val="single" w:sz="4" w:space="0" w:color="auto"/>
              <w:bottom w:val="single" w:sz="4" w:space="0" w:color="auto"/>
              <w:right w:val="single" w:sz="4" w:space="0" w:color="auto"/>
            </w:tcBorders>
          </w:tcPr>
          <w:p w:rsidR="007C15E9" w:rsidRPr="00250B95" w:rsidRDefault="007C15E9" w:rsidP="008F6A62">
            <w:pPr>
              <w:jc w:val="both"/>
              <w:rPr>
                <w:sz w:val="24"/>
                <w:szCs w:val="24"/>
              </w:rPr>
            </w:pPr>
            <w:r>
              <w:rPr>
                <w:sz w:val="24"/>
                <w:szCs w:val="24"/>
              </w:rPr>
              <w:t>2015</w:t>
            </w:r>
          </w:p>
        </w:tc>
        <w:tc>
          <w:tcPr>
            <w:tcW w:w="3980" w:type="dxa"/>
            <w:tcBorders>
              <w:top w:val="single" w:sz="4" w:space="0" w:color="auto"/>
              <w:left w:val="single" w:sz="4" w:space="0" w:color="auto"/>
              <w:bottom w:val="single" w:sz="4" w:space="0" w:color="auto"/>
              <w:right w:val="single" w:sz="4" w:space="0" w:color="auto"/>
            </w:tcBorders>
          </w:tcPr>
          <w:p w:rsidR="007C15E9" w:rsidRPr="00250B95" w:rsidRDefault="007C15E9" w:rsidP="008F6A62">
            <w:pPr>
              <w:jc w:val="both"/>
              <w:rPr>
                <w:sz w:val="24"/>
                <w:szCs w:val="24"/>
              </w:rPr>
            </w:pPr>
            <w:r w:rsidRPr="00250B95">
              <w:rPr>
                <w:sz w:val="24"/>
                <w:szCs w:val="24"/>
              </w:rPr>
              <w:t>ОАО "Банк Москвы"</w:t>
            </w:r>
          </w:p>
        </w:tc>
        <w:tc>
          <w:tcPr>
            <w:tcW w:w="2680" w:type="dxa"/>
            <w:tcBorders>
              <w:top w:val="single" w:sz="4" w:space="0" w:color="auto"/>
              <w:left w:val="single" w:sz="4" w:space="0" w:color="auto"/>
              <w:bottom w:val="single" w:sz="4" w:space="0" w:color="auto"/>
              <w:right w:val="single" w:sz="4" w:space="0" w:color="auto"/>
            </w:tcBorders>
          </w:tcPr>
          <w:p w:rsidR="007C15E9" w:rsidRPr="00250B95" w:rsidRDefault="007C15E9" w:rsidP="008F6A62">
            <w:pPr>
              <w:jc w:val="both"/>
              <w:rPr>
                <w:sz w:val="24"/>
                <w:szCs w:val="24"/>
              </w:rPr>
            </w:pPr>
            <w:r w:rsidRPr="00250B95">
              <w:rPr>
                <w:sz w:val="24"/>
                <w:szCs w:val="24"/>
              </w:rPr>
              <w:t>Заместитель начальника Управления по работе с непрофильными активами</w:t>
            </w:r>
          </w:p>
        </w:tc>
      </w:tr>
      <w:tr w:rsidR="007C15E9" w:rsidRPr="00250B95" w:rsidTr="007C15E9">
        <w:tblPrEx>
          <w:tblCellMar>
            <w:top w:w="0" w:type="dxa"/>
            <w:bottom w:w="0" w:type="dxa"/>
          </w:tblCellMar>
        </w:tblPrEx>
        <w:trPr>
          <w:trHeight w:val="353"/>
        </w:trPr>
        <w:tc>
          <w:tcPr>
            <w:tcW w:w="1332" w:type="dxa"/>
            <w:tcBorders>
              <w:top w:val="single" w:sz="6" w:space="0" w:color="auto"/>
              <w:left w:val="double" w:sz="6" w:space="0" w:color="auto"/>
              <w:bottom w:val="single" w:sz="6" w:space="0" w:color="auto"/>
              <w:right w:val="single" w:sz="4" w:space="0" w:color="auto"/>
            </w:tcBorders>
          </w:tcPr>
          <w:p w:rsidR="007C15E9" w:rsidRPr="00250B95" w:rsidRDefault="007C15E9" w:rsidP="007C15E9">
            <w:pPr>
              <w:jc w:val="both"/>
              <w:rPr>
                <w:sz w:val="24"/>
                <w:szCs w:val="24"/>
              </w:rPr>
            </w:pPr>
            <w:r>
              <w:rPr>
                <w:sz w:val="24"/>
                <w:szCs w:val="24"/>
              </w:rPr>
              <w:t>2017</w:t>
            </w:r>
          </w:p>
        </w:tc>
        <w:tc>
          <w:tcPr>
            <w:tcW w:w="1260" w:type="dxa"/>
            <w:tcBorders>
              <w:top w:val="single" w:sz="4" w:space="0" w:color="auto"/>
              <w:left w:val="single" w:sz="4" w:space="0" w:color="auto"/>
              <w:bottom w:val="single" w:sz="4" w:space="0" w:color="auto"/>
              <w:right w:val="single" w:sz="4" w:space="0" w:color="auto"/>
            </w:tcBorders>
          </w:tcPr>
          <w:p w:rsidR="007C15E9" w:rsidRDefault="007C15E9" w:rsidP="007C15E9">
            <w:pPr>
              <w:jc w:val="both"/>
              <w:rPr>
                <w:sz w:val="24"/>
                <w:szCs w:val="24"/>
              </w:rPr>
            </w:pPr>
            <w:r>
              <w:rPr>
                <w:sz w:val="24"/>
                <w:szCs w:val="24"/>
              </w:rPr>
              <w:t>По наст.вр.</w:t>
            </w:r>
          </w:p>
        </w:tc>
        <w:tc>
          <w:tcPr>
            <w:tcW w:w="3980" w:type="dxa"/>
            <w:tcBorders>
              <w:top w:val="single" w:sz="4" w:space="0" w:color="auto"/>
              <w:left w:val="single" w:sz="4" w:space="0" w:color="auto"/>
              <w:bottom w:val="single" w:sz="4" w:space="0" w:color="auto"/>
              <w:right w:val="single" w:sz="4" w:space="0" w:color="auto"/>
            </w:tcBorders>
          </w:tcPr>
          <w:p w:rsidR="007C15E9" w:rsidRPr="00250B95" w:rsidRDefault="007C15E9" w:rsidP="007C15E9">
            <w:pPr>
              <w:jc w:val="both"/>
              <w:rPr>
                <w:sz w:val="24"/>
                <w:szCs w:val="24"/>
              </w:rPr>
            </w:pPr>
            <w:r>
              <w:rPr>
                <w:sz w:val="24"/>
                <w:szCs w:val="24"/>
              </w:rPr>
              <w:t>АО МТЗК</w:t>
            </w:r>
          </w:p>
        </w:tc>
        <w:tc>
          <w:tcPr>
            <w:tcW w:w="2680" w:type="dxa"/>
            <w:tcBorders>
              <w:top w:val="single" w:sz="4" w:space="0" w:color="auto"/>
              <w:left w:val="single" w:sz="4" w:space="0" w:color="auto"/>
              <w:bottom w:val="single" w:sz="4" w:space="0" w:color="auto"/>
              <w:right w:val="single" w:sz="4" w:space="0" w:color="auto"/>
            </w:tcBorders>
          </w:tcPr>
          <w:p w:rsidR="007C15E9" w:rsidRPr="00250B95" w:rsidRDefault="007C15E9" w:rsidP="007C15E9">
            <w:pPr>
              <w:jc w:val="both"/>
              <w:rPr>
                <w:sz w:val="24"/>
                <w:szCs w:val="24"/>
              </w:rPr>
            </w:pPr>
            <w:r>
              <w:rPr>
                <w:sz w:val="24"/>
                <w:szCs w:val="24"/>
              </w:rPr>
              <w:t>Генеральный директор</w:t>
            </w:r>
          </w:p>
        </w:tc>
      </w:tr>
      <w:tr w:rsidR="007C15E9" w:rsidRPr="00250B95" w:rsidTr="007C15E9">
        <w:tblPrEx>
          <w:tblCellMar>
            <w:top w:w="0" w:type="dxa"/>
            <w:bottom w:w="0" w:type="dxa"/>
          </w:tblCellMar>
        </w:tblPrEx>
        <w:trPr>
          <w:trHeight w:val="353"/>
        </w:trPr>
        <w:tc>
          <w:tcPr>
            <w:tcW w:w="1332" w:type="dxa"/>
            <w:tcBorders>
              <w:top w:val="single" w:sz="6" w:space="0" w:color="auto"/>
              <w:left w:val="double" w:sz="6" w:space="0" w:color="auto"/>
              <w:bottom w:val="single" w:sz="6" w:space="0" w:color="auto"/>
              <w:right w:val="single" w:sz="4" w:space="0" w:color="auto"/>
            </w:tcBorders>
          </w:tcPr>
          <w:p w:rsidR="007C15E9" w:rsidRPr="00250B95" w:rsidRDefault="007C15E9" w:rsidP="007C15E9">
            <w:pPr>
              <w:jc w:val="both"/>
              <w:rPr>
                <w:sz w:val="24"/>
                <w:szCs w:val="24"/>
              </w:rPr>
            </w:pPr>
            <w:r w:rsidRPr="00250B95">
              <w:rPr>
                <w:sz w:val="24"/>
                <w:szCs w:val="24"/>
              </w:rPr>
              <w:t>2013</w:t>
            </w:r>
          </w:p>
        </w:tc>
        <w:tc>
          <w:tcPr>
            <w:tcW w:w="1260" w:type="dxa"/>
            <w:tcBorders>
              <w:top w:val="single" w:sz="4" w:space="0" w:color="auto"/>
              <w:left w:val="single" w:sz="4" w:space="0" w:color="auto"/>
              <w:bottom w:val="single" w:sz="4" w:space="0" w:color="auto"/>
              <w:right w:val="single" w:sz="4" w:space="0" w:color="auto"/>
            </w:tcBorders>
          </w:tcPr>
          <w:p w:rsidR="007C15E9" w:rsidRPr="00250B95" w:rsidRDefault="007C15E9" w:rsidP="007C15E9">
            <w:pPr>
              <w:jc w:val="both"/>
              <w:rPr>
                <w:sz w:val="24"/>
                <w:szCs w:val="24"/>
              </w:rPr>
            </w:pPr>
            <w:r w:rsidRPr="00250B95">
              <w:rPr>
                <w:sz w:val="24"/>
                <w:szCs w:val="24"/>
              </w:rPr>
              <w:t>по наст</w:t>
            </w:r>
            <w:r>
              <w:rPr>
                <w:sz w:val="24"/>
                <w:szCs w:val="24"/>
              </w:rPr>
              <w:t>. вр.</w:t>
            </w:r>
          </w:p>
        </w:tc>
        <w:tc>
          <w:tcPr>
            <w:tcW w:w="3980" w:type="dxa"/>
            <w:tcBorders>
              <w:top w:val="single" w:sz="4" w:space="0" w:color="auto"/>
              <w:left w:val="single" w:sz="4" w:space="0" w:color="auto"/>
              <w:bottom w:val="single" w:sz="4" w:space="0" w:color="auto"/>
              <w:right w:val="single" w:sz="4" w:space="0" w:color="auto"/>
            </w:tcBorders>
          </w:tcPr>
          <w:p w:rsidR="007C15E9" w:rsidRPr="00250B95" w:rsidRDefault="007C15E9" w:rsidP="007C15E9">
            <w:pPr>
              <w:jc w:val="both"/>
              <w:rPr>
                <w:sz w:val="24"/>
                <w:szCs w:val="24"/>
              </w:rPr>
            </w:pPr>
            <w:r w:rsidRPr="00250B95">
              <w:rPr>
                <w:sz w:val="24"/>
                <w:szCs w:val="24"/>
              </w:rPr>
              <w:t>АО "СиМ СТ"</w:t>
            </w:r>
          </w:p>
        </w:tc>
        <w:tc>
          <w:tcPr>
            <w:tcW w:w="2680" w:type="dxa"/>
            <w:tcBorders>
              <w:top w:val="single" w:sz="4" w:space="0" w:color="auto"/>
              <w:left w:val="single" w:sz="4" w:space="0" w:color="auto"/>
              <w:bottom w:val="single" w:sz="4" w:space="0" w:color="auto"/>
              <w:right w:val="single" w:sz="4" w:space="0" w:color="auto"/>
            </w:tcBorders>
          </w:tcPr>
          <w:p w:rsidR="007C15E9" w:rsidRPr="00250B95" w:rsidRDefault="007C15E9" w:rsidP="007C15E9">
            <w:pPr>
              <w:jc w:val="both"/>
              <w:rPr>
                <w:sz w:val="24"/>
                <w:szCs w:val="24"/>
              </w:rPr>
            </w:pPr>
            <w:r w:rsidRPr="00250B95">
              <w:rPr>
                <w:sz w:val="24"/>
                <w:szCs w:val="24"/>
              </w:rPr>
              <w:t>Генеральный директор</w:t>
            </w:r>
          </w:p>
        </w:tc>
      </w:tr>
      <w:tr w:rsidR="00295E2A" w:rsidRPr="00250B95" w:rsidTr="007C15E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95E2A" w:rsidRPr="00250B95" w:rsidRDefault="00295E2A" w:rsidP="008F6A62">
            <w:pPr>
              <w:jc w:val="both"/>
              <w:rPr>
                <w:sz w:val="24"/>
                <w:szCs w:val="24"/>
              </w:rPr>
            </w:pPr>
            <w:r>
              <w:rPr>
                <w:sz w:val="24"/>
                <w:szCs w:val="24"/>
              </w:rPr>
              <w:t>2013</w:t>
            </w:r>
          </w:p>
        </w:tc>
        <w:tc>
          <w:tcPr>
            <w:tcW w:w="1260" w:type="dxa"/>
            <w:tcBorders>
              <w:top w:val="single" w:sz="4" w:space="0" w:color="auto"/>
              <w:left w:val="single" w:sz="6" w:space="0" w:color="auto"/>
              <w:bottom w:val="double" w:sz="6" w:space="0" w:color="auto"/>
              <w:right w:val="single" w:sz="6" w:space="0" w:color="auto"/>
            </w:tcBorders>
          </w:tcPr>
          <w:p w:rsidR="00295E2A" w:rsidRPr="00250B95" w:rsidRDefault="00295E2A" w:rsidP="008F6A62">
            <w:pPr>
              <w:jc w:val="both"/>
              <w:rPr>
                <w:sz w:val="24"/>
                <w:szCs w:val="24"/>
              </w:rPr>
            </w:pPr>
            <w:r>
              <w:rPr>
                <w:sz w:val="24"/>
                <w:szCs w:val="24"/>
              </w:rPr>
              <w:t xml:space="preserve">По наст.вр. </w:t>
            </w:r>
          </w:p>
        </w:tc>
        <w:tc>
          <w:tcPr>
            <w:tcW w:w="3980" w:type="dxa"/>
            <w:tcBorders>
              <w:top w:val="single" w:sz="4" w:space="0" w:color="auto"/>
              <w:left w:val="single" w:sz="6" w:space="0" w:color="auto"/>
              <w:bottom w:val="double" w:sz="6" w:space="0" w:color="auto"/>
              <w:right w:val="single" w:sz="6" w:space="0" w:color="auto"/>
            </w:tcBorders>
          </w:tcPr>
          <w:p w:rsidR="00295E2A" w:rsidRPr="00250B95" w:rsidRDefault="00295E2A" w:rsidP="00E11514">
            <w:pPr>
              <w:jc w:val="both"/>
              <w:rPr>
                <w:sz w:val="24"/>
                <w:szCs w:val="24"/>
              </w:rPr>
            </w:pPr>
            <w:r w:rsidRPr="00250B95">
              <w:rPr>
                <w:sz w:val="24"/>
                <w:szCs w:val="24"/>
              </w:rPr>
              <w:t>АО "СиМ СТ"</w:t>
            </w:r>
          </w:p>
        </w:tc>
        <w:tc>
          <w:tcPr>
            <w:tcW w:w="2680" w:type="dxa"/>
            <w:tcBorders>
              <w:top w:val="single" w:sz="4" w:space="0" w:color="auto"/>
              <w:left w:val="single" w:sz="6" w:space="0" w:color="auto"/>
              <w:bottom w:val="double" w:sz="6" w:space="0" w:color="auto"/>
              <w:right w:val="double" w:sz="6" w:space="0" w:color="auto"/>
            </w:tcBorders>
          </w:tcPr>
          <w:p w:rsidR="00295E2A" w:rsidRPr="00250B95" w:rsidRDefault="00295E2A" w:rsidP="00E11514">
            <w:pPr>
              <w:jc w:val="both"/>
              <w:rPr>
                <w:sz w:val="24"/>
                <w:szCs w:val="24"/>
              </w:rPr>
            </w:pPr>
            <w:r>
              <w:rPr>
                <w:sz w:val="24"/>
                <w:szCs w:val="24"/>
              </w:rPr>
              <w:t>Член Совета директоров</w:t>
            </w:r>
          </w:p>
        </w:tc>
      </w:tr>
    </w:tbl>
    <w:p w:rsidR="00406CD6" w:rsidRPr="009044D7" w:rsidRDefault="00406CD6" w:rsidP="00406CD6">
      <w:pPr>
        <w:jc w:val="both"/>
        <w:rPr>
          <w:sz w:val="24"/>
          <w:szCs w:val="24"/>
        </w:rPr>
      </w:pPr>
    </w:p>
    <w:p w:rsidR="00406CD6" w:rsidRPr="009044D7" w:rsidRDefault="00406CD6" w:rsidP="00406CD6">
      <w:pPr>
        <w:pStyle w:val="ThinDelim"/>
        <w:jc w:val="both"/>
        <w:rPr>
          <w:sz w:val="24"/>
          <w:szCs w:val="24"/>
        </w:rPr>
      </w:pPr>
    </w:p>
    <w:p w:rsidR="00406CD6" w:rsidRPr="008D4E5F" w:rsidRDefault="00406CD6" w:rsidP="00406CD6">
      <w:pPr>
        <w:spacing w:after="200"/>
        <w:jc w:val="both"/>
        <w:rPr>
          <w:sz w:val="24"/>
          <w:szCs w:val="24"/>
        </w:rPr>
      </w:pPr>
      <w:r w:rsidRPr="008D4E5F">
        <w:rPr>
          <w:b/>
          <w:bCs/>
          <w:i/>
          <w:iCs/>
          <w:sz w:val="24"/>
          <w:szCs w:val="24"/>
        </w:rPr>
        <w:t>Доли участия в уставном капитале эмитента/обыкновенных акций не имеет</w:t>
      </w:r>
    </w:p>
    <w:p w:rsidR="00406CD6" w:rsidRPr="008D4E5F" w:rsidRDefault="00406CD6" w:rsidP="00406CD6">
      <w:pPr>
        <w:spacing w:before="240" w:after="200"/>
        <w:jc w:val="both"/>
        <w:rPr>
          <w:sz w:val="24"/>
          <w:szCs w:val="24"/>
        </w:rPr>
      </w:pPr>
      <w:r w:rsidRPr="008D4E5F">
        <w:rPr>
          <w:sz w:val="24"/>
          <w:szCs w:val="24"/>
        </w:rPr>
        <w:t>Доли участия лица в уставном (складочном) капитале (паевом фонде) дочерних и зависимых обществ эмитента</w:t>
      </w:r>
    </w:p>
    <w:p w:rsidR="00406CD6" w:rsidRPr="008D4E5F" w:rsidRDefault="00406CD6" w:rsidP="00406CD6">
      <w:pPr>
        <w:spacing w:after="200"/>
        <w:jc w:val="both"/>
        <w:rPr>
          <w:sz w:val="24"/>
          <w:szCs w:val="24"/>
        </w:rPr>
      </w:pPr>
      <w:r w:rsidRPr="008D4E5F">
        <w:rPr>
          <w:b/>
          <w:bCs/>
          <w:i/>
          <w:iCs/>
          <w:sz w:val="24"/>
          <w:szCs w:val="24"/>
        </w:rPr>
        <w:t>Лицо указанных долей не имеет</w:t>
      </w:r>
    </w:p>
    <w:p w:rsidR="00406CD6" w:rsidRPr="008D4E5F" w:rsidRDefault="00406CD6" w:rsidP="00406CD6">
      <w:pPr>
        <w:spacing w:after="200"/>
        <w:jc w:val="both"/>
        <w:rPr>
          <w:sz w:val="24"/>
          <w:szCs w:val="24"/>
        </w:rPr>
      </w:pPr>
      <w:r w:rsidRPr="008D4E5F">
        <w:rPr>
          <w:sz w:val="24"/>
          <w:szCs w:val="24"/>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406CD6" w:rsidRPr="008D4E5F" w:rsidRDefault="00406CD6" w:rsidP="00406CD6">
      <w:pPr>
        <w:spacing w:after="200"/>
        <w:jc w:val="both"/>
        <w:rPr>
          <w:sz w:val="24"/>
          <w:szCs w:val="24"/>
        </w:rPr>
      </w:pPr>
      <w:r w:rsidRPr="008D4E5F">
        <w:rPr>
          <w:b/>
          <w:bCs/>
          <w:i/>
          <w:iCs/>
          <w:sz w:val="24"/>
          <w:szCs w:val="24"/>
        </w:rPr>
        <w:t>Указанных родственных связей нет</w:t>
      </w:r>
    </w:p>
    <w:p w:rsidR="00406CD6" w:rsidRPr="008D4E5F" w:rsidRDefault="00406CD6" w:rsidP="00406CD6">
      <w:pPr>
        <w:spacing w:after="200"/>
        <w:jc w:val="both"/>
        <w:rPr>
          <w:sz w:val="24"/>
          <w:szCs w:val="24"/>
        </w:rPr>
      </w:pPr>
      <w:r w:rsidRPr="008D4E5F">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406CD6" w:rsidRPr="008D4E5F" w:rsidRDefault="00406CD6" w:rsidP="00406CD6">
      <w:pPr>
        <w:spacing w:after="200"/>
        <w:jc w:val="both"/>
        <w:rPr>
          <w:sz w:val="24"/>
          <w:szCs w:val="24"/>
        </w:rPr>
      </w:pPr>
      <w:r w:rsidRPr="008D4E5F">
        <w:rPr>
          <w:b/>
          <w:bCs/>
          <w:i/>
          <w:iCs/>
          <w:sz w:val="24"/>
          <w:szCs w:val="24"/>
        </w:rPr>
        <w:t>Лицо к указанным видам ответственности не привлекалось</w:t>
      </w:r>
    </w:p>
    <w:p w:rsidR="00406CD6" w:rsidRPr="008D4E5F" w:rsidRDefault="00406CD6" w:rsidP="00406CD6">
      <w:pPr>
        <w:spacing w:after="200"/>
        <w:jc w:val="both"/>
        <w:rPr>
          <w:sz w:val="24"/>
          <w:szCs w:val="24"/>
        </w:rPr>
      </w:pPr>
      <w:r w:rsidRPr="008D4E5F">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406CD6" w:rsidRPr="008D4E5F" w:rsidRDefault="00406CD6" w:rsidP="00406CD6">
      <w:pPr>
        <w:spacing w:after="200"/>
        <w:jc w:val="both"/>
        <w:rPr>
          <w:b/>
          <w:bCs/>
          <w:i/>
          <w:iCs/>
          <w:sz w:val="24"/>
          <w:szCs w:val="24"/>
        </w:rPr>
      </w:pPr>
      <w:r w:rsidRPr="008D4E5F">
        <w:rPr>
          <w:b/>
          <w:bCs/>
          <w:i/>
          <w:iCs/>
          <w:sz w:val="24"/>
          <w:szCs w:val="24"/>
        </w:rPr>
        <w:t>Занимал должность Генерального директора и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406CD6" w:rsidRPr="008D4E5F" w:rsidRDefault="00406CD6" w:rsidP="00406CD6">
      <w:pPr>
        <w:spacing w:after="200"/>
        <w:jc w:val="both"/>
        <w:rPr>
          <w:b/>
          <w:i/>
          <w:sz w:val="24"/>
          <w:szCs w:val="24"/>
          <w:lang w:eastAsia="en-US"/>
        </w:rPr>
      </w:pPr>
      <w:r w:rsidRPr="008D4E5F">
        <w:rPr>
          <w:sz w:val="24"/>
          <w:szCs w:val="24"/>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406CD6" w:rsidRDefault="00406CD6" w:rsidP="00406CD6">
      <w:pPr>
        <w:jc w:val="both"/>
        <w:rPr>
          <w:b/>
          <w:i/>
          <w:sz w:val="24"/>
          <w:szCs w:val="24"/>
          <w:lang w:eastAsia="en-US"/>
        </w:rPr>
      </w:pPr>
      <w:r w:rsidRPr="008D4E5F">
        <w:rPr>
          <w:rStyle w:val="Subst"/>
          <w:sz w:val="24"/>
          <w:szCs w:val="24"/>
        </w:rPr>
        <w:t>Член совета директоров (наблюдательного совета) не участвует в работе комитетов совета директоров (наблюдательного совета)</w:t>
      </w:r>
      <w:r w:rsidRPr="008D4E5F">
        <w:rPr>
          <w:b/>
          <w:i/>
          <w:sz w:val="24"/>
          <w:szCs w:val="24"/>
          <w:lang w:eastAsia="en-US"/>
        </w:rPr>
        <w:t>.</w:t>
      </w:r>
    </w:p>
    <w:p w:rsidR="00AE0572" w:rsidRPr="008D4E5F" w:rsidRDefault="00AE0572" w:rsidP="00406CD6">
      <w:pPr>
        <w:jc w:val="both"/>
        <w:rPr>
          <w:sz w:val="24"/>
          <w:szCs w:val="24"/>
        </w:rPr>
      </w:pPr>
    </w:p>
    <w:p w:rsidR="00406CD6" w:rsidRPr="009044D7" w:rsidRDefault="00406CD6" w:rsidP="00406CD6">
      <w:pPr>
        <w:numPr>
          <w:ilvl w:val="0"/>
          <w:numId w:val="17"/>
        </w:numPr>
        <w:jc w:val="both"/>
        <w:rPr>
          <w:sz w:val="24"/>
          <w:szCs w:val="24"/>
        </w:rPr>
      </w:pPr>
      <w:r w:rsidRPr="009044D7">
        <w:rPr>
          <w:sz w:val="24"/>
          <w:szCs w:val="24"/>
        </w:rPr>
        <w:t>ФИО:</w:t>
      </w:r>
      <w:r w:rsidRPr="009044D7">
        <w:rPr>
          <w:rStyle w:val="Subst"/>
          <w:sz w:val="24"/>
          <w:szCs w:val="24"/>
        </w:rPr>
        <w:t xml:space="preserve"> Регеда Екатерина Владимировна</w:t>
      </w:r>
    </w:p>
    <w:p w:rsidR="00406CD6" w:rsidRPr="009044D7" w:rsidRDefault="00406CD6" w:rsidP="00406CD6">
      <w:pPr>
        <w:ind w:left="200"/>
        <w:jc w:val="both"/>
        <w:rPr>
          <w:sz w:val="24"/>
          <w:szCs w:val="24"/>
        </w:rPr>
      </w:pPr>
      <w:r w:rsidRPr="009044D7">
        <w:rPr>
          <w:rStyle w:val="Subst"/>
          <w:sz w:val="24"/>
          <w:szCs w:val="24"/>
        </w:rPr>
        <w:t>Независимый член совета директоров</w:t>
      </w:r>
    </w:p>
    <w:p w:rsidR="00406CD6" w:rsidRDefault="00406CD6" w:rsidP="00406CD6">
      <w:pPr>
        <w:ind w:left="200"/>
        <w:jc w:val="both"/>
        <w:rPr>
          <w:sz w:val="24"/>
          <w:szCs w:val="24"/>
        </w:rPr>
      </w:pPr>
    </w:p>
    <w:p w:rsidR="00406CD6" w:rsidRPr="009044D7" w:rsidRDefault="00406CD6" w:rsidP="00406CD6">
      <w:pPr>
        <w:ind w:left="200"/>
        <w:jc w:val="both"/>
        <w:rPr>
          <w:sz w:val="24"/>
          <w:szCs w:val="24"/>
        </w:rPr>
      </w:pPr>
      <w:r w:rsidRPr="009044D7">
        <w:rPr>
          <w:sz w:val="24"/>
          <w:szCs w:val="24"/>
        </w:rPr>
        <w:t>Год рождения:</w:t>
      </w:r>
      <w:r w:rsidRPr="009044D7">
        <w:rPr>
          <w:rStyle w:val="Subst"/>
          <w:sz w:val="24"/>
          <w:szCs w:val="24"/>
        </w:rPr>
        <w:t xml:space="preserve"> 1984</w:t>
      </w:r>
    </w:p>
    <w:p w:rsidR="00406CD6" w:rsidRPr="009044D7" w:rsidRDefault="00406CD6" w:rsidP="00406CD6">
      <w:pPr>
        <w:pStyle w:val="ThinDelim"/>
        <w:jc w:val="both"/>
        <w:rPr>
          <w:sz w:val="24"/>
          <w:szCs w:val="24"/>
        </w:rPr>
      </w:pPr>
    </w:p>
    <w:p w:rsidR="00406CD6" w:rsidRDefault="00406CD6" w:rsidP="00406CD6">
      <w:pPr>
        <w:ind w:left="200"/>
        <w:jc w:val="both"/>
        <w:rPr>
          <w:rStyle w:val="Subst"/>
          <w:sz w:val="24"/>
          <w:szCs w:val="24"/>
        </w:rPr>
      </w:pPr>
      <w:r w:rsidRPr="009044D7">
        <w:rPr>
          <w:sz w:val="24"/>
          <w:szCs w:val="24"/>
        </w:rPr>
        <w:t>Образование:</w:t>
      </w:r>
      <w:r>
        <w:rPr>
          <w:sz w:val="24"/>
          <w:szCs w:val="24"/>
        </w:rPr>
        <w:t xml:space="preserve"> </w:t>
      </w:r>
      <w:r w:rsidRPr="009044D7">
        <w:rPr>
          <w:rStyle w:val="Subst"/>
          <w:sz w:val="24"/>
          <w:szCs w:val="24"/>
        </w:rPr>
        <w:t>высшее</w:t>
      </w:r>
    </w:p>
    <w:p w:rsidR="00406CD6" w:rsidRDefault="00406CD6" w:rsidP="00406CD6">
      <w:pPr>
        <w:ind w:left="200"/>
        <w:jc w:val="both"/>
        <w:rPr>
          <w:sz w:val="24"/>
          <w:szCs w:val="24"/>
        </w:rPr>
      </w:pPr>
    </w:p>
    <w:p w:rsidR="00406CD6" w:rsidRPr="009044D7" w:rsidRDefault="00406CD6" w:rsidP="00406CD6">
      <w:pPr>
        <w:ind w:left="200"/>
        <w:jc w:val="both"/>
        <w:rPr>
          <w:sz w:val="24"/>
          <w:szCs w:val="24"/>
        </w:rPr>
      </w:pPr>
      <w:r w:rsidRPr="009044D7">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406CD6" w:rsidRPr="009044D7" w:rsidRDefault="00406CD6" w:rsidP="00406CD6">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406CD6" w:rsidRPr="00250B95" w:rsidTr="008F6A62">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406CD6" w:rsidRPr="00250B95" w:rsidRDefault="00406CD6" w:rsidP="008F6A62">
            <w:pPr>
              <w:jc w:val="both"/>
              <w:rPr>
                <w:sz w:val="24"/>
                <w:szCs w:val="24"/>
              </w:rPr>
            </w:pPr>
            <w:r w:rsidRPr="00250B95">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rsidR="00406CD6" w:rsidRPr="00250B95" w:rsidRDefault="00406CD6" w:rsidP="008F6A62">
            <w:pPr>
              <w:jc w:val="both"/>
              <w:rPr>
                <w:sz w:val="24"/>
                <w:szCs w:val="24"/>
              </w:rPr>
            </w:pPr>
            <w:r w:rsidRPr="00250B95">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406CD6" w:rsidRPr="00250B95" w:rsidRDefault="00406CD6" w:rsidP="008F6A62">
            <w:pPr>
              <w:jc w:val="both"/>
              <w:rPr>
                <w:sz w:val="24"/>
                <w:szCs w:val="24"/>
              </w:rPr>
            </w:pPr>
            <w:r w:rsidRPr="00250B95">
              <w:rPr>
                <w:sz w:val="24"/>
                <w:szCs w:val="24"/>
              </w:rPr>
              <w:t>Должность</w:t>
            </w:r>
          </w:p>
        </w:tc>
      </w:tr>
      <w:tr w:rsidR="00406CD6" w:rsidRPr="00250B95" w:rsidTr="008F6A62">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406CD6" w:rsidRPr="00250B95" w:rsidRDefault="00406CD6" w:rsidP="008F6A62">
            <w:pPr>
              <w:jc w:val="both"/>
              <w:rPr>
                <w:sz w:val="24"/>
                <w:szCs w:val="24"/>
              </w:rPr>
            </w:pPr>
            <w:r w:rsidRPr="00250B95">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rsidR="00406CD6" w:rsidRPr="00250B95" w:rsidRDefault="00406CD6" w:rsidP="008F6A62">
            <w:pPr>
              <w:jc w:val="both"/>
              <w:rPr>
                <w:sz w:val="24"/>
                <w:szCs w:val="24"/>
              </w:rPr>
            </w:pPr>
            <w:r w:rsidRPr="00250B95">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rsidR="00406CD6" w:rsidRPr="00250B95" w:rsidRDefault="00406CD6" w:rsidP="008F6A62">
            <w:pPr>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rsidR="00406CD6" w:rsidRPr="00250B95" w:rsidRDefault="00406CD6" w:rsidP="008F6A62">
            <w:pPr>
              <w:jc w:val="both"/>
              <w:rPr>
                <w:sz w:val="24"/>
                <w:szCs w:val="24"/>
              </w:rPr>
            </w:pPr>
          </w:p>
        </w:tc>
      </w:tr>
      <w:tr w:rsidR="00406CD6" w:rsidRPr="00250B95" w:rsidTr="008F6A62">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406CD6" w:rsidRPr="00250B95" w:rsidRDefault="00406CD6" w:rsidP="008F6A62">
            <w:pPr>
              <w:jc w:val="both"/>
              <w:rPr>
                <w:sz w:val="24"/>
                <w:szCs w:val="24"/>
              </w:rPr>
            </w:pPr>
            <w:r w:rsidRPr="00250B95">
              <w:rPr>
                <w:sz w:val="24"/>
                <w:szCs w:val="24"/>
              </w:rPr>
              <w:t>2010</w:t>
            </w:r>
          </w:p>
        </w:tc>
        <w:tc>
          <w:tcPr>
            <w:tcW w:w="1260" w:type="dxa"/>
            <w:tcBorders>
              <w:top w:val="single" w:sz="6" w:space="0" w:color="auto"/>
              <w:left w:val="single" w:sz="6" w:space="0" w:color="auto"/>
              <w:bottom w:val="single" w:sz="6" w:space="0" w:color="auto"/>
              <w:right w:val="single" w:sz="6" w:space="0" w:color="auto"/>
            </w:tcBorders>
          </w:tcPr>
          <w:p w:rsidR="00406CD6" w:rsidRPr="00250B95" w:rsidRDefault="00406CD6" w:rsidP="008F6A62">
            <w:pPr>
              <w:jc w:val="both"/>
              <w:rPr>
                <w:sz w:val="24"/>
                <w:szCs w:val="24"/>
              </w:rPr>
            </w:pPr>
            <w:r w:rsidRPr="00250B95">
              <w:rPr>
                <w:sz w:val="24"/>
                <w:szCs w:val="24"/>
              </w:rPr>
              <w:t>2014</w:t>
            </w:r>
          </w:p>
        </w:tc>
        <w:tc>
          <w:tcPr>
            <w:tcW w:w="3980" w:type="dxa"/>
            <w:tcBorders>
              <w:top w:val="single" w:sz="6" w:space="0" w:color="auto"/>
              <w:left w:val="single" w:sz="6" w:space="0" w:color="auto"/>
              <w:bottom w:val="single" w:sz="6" w:space="0" w:color="auto"/>
              <w:right w:val="single" w:sz="6" w:space="0" w:color="auto"/>
            </w:tcBorders>
          </w:tcPr>
          <w:p w:rsidR="00406CD6" w:rsidRPr="00250B95" w:rsidRDefault="00E11514" w:rsidP="008F6A62">
            <w:pPr>
              <w:jc w:val="both"/>
              <w:rPr>
                <w:sz w:val="24"/>
                <w:szCs w:val="24"/>
              </w:rPr>
            </w:pPr>
            <w:r>
              <w:rPr>
                <w:sz w:val="24"/>
                <w:szCs w:val="24"/>
              </w:rPr>
              <w:t>З</w:t>
            </w:r>
            <w:r w:rsidR="00406CD6" w:rsidRPr="00250B95">
              <w:rPr>
                <w:sz w:val="24"/>
                <w:szCs w:val="24"/>
              </w:rPr>
              <w:t>АО "Дон-Строй Инвест"</w:t>
            </w:r>
          </w:p>
        </w:tc>
        <w:tc>
          <w:tcPr>
            <w:tcW w:w="2680" w:type="dxa"/>
            <w:tcBorders>
              <w:top w:val="single" w:sz="6" w:space="0" w:color="auto"/>
              <w:left w:val="single" w:sz="6" w:space="0" w:color="auto"/>
              <w:bottom w:val="single" w:sz="6" w:space="0" w:color="auto"/>
              <w:right w:val="double" w:sz="6" w:space="0" w:color="auto"/>
            </w:tcBorders>
          </w:tcPr>
          <w:p w:rsidR="00406CD6" w:rsidRPr="00250B95" w:rsidRDefault="00406CD6" w:rsidP="008F6A62">
            <w:pPr>
              <w:jc w:val="both"/>
              <w:rPr>
                <w:sz w:val="24"/>
                <w:szCs w:val="24"/>
              </w:rPr>
            </w:pPr>
            <w:r w:rsidRPr="00250B95">
              <w:rPr>
                <w:sz w:val="24"/>
                <w:szCs w:val="24"/>
              </w:rPr>
              <w:t xml:space="preserve">Руководитель </w:t>
            </w:r>
            <w:r>
              <w:rPr>
                <w:sz w:val="24"/>
                <w:szCs w:val="24"/>
              </w:rPr>
              <w:t>отдела судебно-претензионной работы юридического департамента</w:t>
            </w:r>
          </w:p>
        </w:tc>
      </w:tr>
      <w:tr w:rsidR="00406CD6" w:rsidRPr="00250B95" w:rsidTr="008F6A62">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406CD6" w:rsidRPr="00250B95" w:rsidRDefault="00406CD6" w:rsidP="008F6A62">
            <w:pPr>
              <w:jc w:val="both"/>
              <w:rPr>
                <w:sz w:val="24"/>
                <w:szCs w:val="24"/>
              </w:rPr>
            </w:pPr>
            <w:r>
              <w:rPr>
                <w:sz w:val="24"/>
                <w:szCs w:val="24"/>
              </w:rPr>
              <w:t>2015</w:t>
            </w:r>
          </w:p>
        </w:tc>
        <w:tc>
          <w:tcPr>
            <w:tcW w:w="1260" w:type="dxa"/>
            <w:tcBorders>
              <w:top w:val="single" w:sz="6" w:space="0" w:color="auto"/>
              <w:left w:val="single" w:sz="6" w:space="0" w:color="auto"/>
              <w:bottom w:val="double" w:sz="6" w:space="0" w:color="auto"/>
              <w:right w:val="single" w:sz="6" w:space="0" w:color="auto"/>
            </w:tcBorders>
          </w:tcPr>
          <w:p w:rsidR="00406CD6" w:rsidRPr="00250B95" w:rsidRDefault="00406CD6" w:rsidP="008F6A62">
            <w:pPr>
              <w:jc w:val="both"/>
              <w:rPr>
                <w:sz w:val="24"/>
                <w:szCs w:val="24"/>
              </w:rPr>
            </w:pPr>
            <w:r w:rsidRPr="00250B95">
              <w:rPr>
                <w:sz w:val="24"/>
                <w:szCs w:val="24"/>
              </w:rP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406CD6" w:rsidRPr="00250B95" w:rsidRDefault="00406CD6" w:rsidP="008F6A62">
            <w:pPr>
              <w:jc w:val="both"/>
              <w:rPr>
                <w:sz w:val="24"/>
                <w:szCs w:val="24"/>
              </w:rPr>
            </w:pPr>
            <w:r w:rsidRPr="00250B95">
              <w:rPr>
                <w:sz w:val="24"/>
                <w:szCs w:val="24"/>
              </w:rPr>
              <w:t>АО "Дон-Строй Инвест"</w:t>
            </w:r>
          </w:p>
        </w:tc>
        <w:tc>
          <w:tcPr>
            <w:tcW w:w="2680" w:type="dxa"/>
            <w:tcBorders>
              <w:top w:val="single" w:sz="6" w:space="0" w:color="auto"/>
              <w:left w:val="single" w:sz="6" w:space="0" w:color="auto"/>
              <w:bottom w:val="double" w:sz="6" w:space="0" w:color="auto"/>
              <w:right w:val="double" w:sz="6" w:space="0" w:color="auto"/>
            </w:tcBorders>
          </w:tcPr>
          <w:p w:rsidR="00406CD6" w:rsidRPr="00250B95" w:rsidRDefault="00406CD6" w:rsidP="008F6A62">
            <w:pPr>
              <w:jc w:val="both"/>
              <w:rPr>
                <w:sz w:val="24"/>
                <w:szCs w:val="24"/>
              </w:rPr>
            </w:pPr>
            <w:r w:rsidRPr="00250B95">
              <w:rPr>
                <w:sz w:val="24"/>
                <w:szCs w:val="24"/>
              </w:rPr>
              <w:t>Руководитель юридического департамента</w:t>
            </w:r>
          </w:p>
        </w:tc>
      </w:tr>
    </w:tbl>
    <w:p w:rsidR="00406CD6" w:rsidRPr="009044D7" w:rsidRDefault="00406CD6" w:rsidP="00406CD6">
      <w:pPr>
        <w:jc w:val="both"/>
        <w:rPr>
          <w:sz w:val="24"/>
          <w:szCs w:val="24"/>
        </w:rPr>
      </w:pPr>
    </w:p>
    <w:p w:rsidR="00406CD6" w:rsidRPr="009044D7" w:rsidRDefault="00406CD6" w:rsidP="00406CD6">
      <w:pPr>
        <w:pStyle w:val="ThinDelim"/>
        <w:jc w:val="both"/>
        <w:rPr>
          <w:sz w:val="24"/>
          <w:szCs w:val="24"/>
        </w:rPr>
      </w:pPr>
    </w:p>
    <w:p w:rsidR="00406CD6" w:rsidRPr="009044D7" w:rsidRDefault="00406CD6" w:rsidP="00406CD6">
      <w:pPr>
        <w:ind w:left="200"/>
        <w:jc w:val="both"/>
        <w:rPr>
          <w:sz w:val="24"/>
          <w:szCs w:val="24"/>
        </w:rPr>
      </w:pPr>
      <w:r w:rsidRPr="009044D7">
        <w:rPr>
          <w:rStyle w:val="Subst"/>
          <w:sz w:val="24"/>
          <w:szCs w:val="24"/>
        </w:rPr>
        <w:t>Доли участия в уставном капитале эмитента/обыкновенных акций не имеет</w:t>
      </w:r>
    </w:p>
    <w:p w:rsidR="00406CD6" w:rsidRPr="009044D7" w:rsidRDefault="00406CD6" w:rsidP="00406CD6">
      <w:pPr>
        <w:pStyle w:val="ThinDelim"/>
        <w:jc w:val="both"/>
        <w:rPr>
          <w:sz w:val="24"/>
          <w:szCs w:val="24"/>
        </w:rPr>
      </w:pPr>
    </w:p>
    <w:p w:rsidR="00406CD6" w:rsidRPr="009044D7" w:rsidRDefault="00406CD6" w:rsidP="00406CD6">
      <w:pPr>
        <w:pStyle w:val="SubHeading"/>
        <w:ind w:left="200"/>
        <w:jc w:val="both"/>
        <w:rPr>
          <w:sz w:val="24"/>
          <w:szCs w:val="24"/>
        </w:rPr>
      </w:pPr>
      <w:r w:rsidRPr="009044D7">
        <w:rPr>
          <w:sz w:val="24"/>
          <w:szCs w:val="24"/>
        </w:rPr>
        <w:t>Cведения об участии в работе комитетов совета директоров</w:t>
      </w:r>
    </w:p>
    <w:p w:rsidR="00406CD6" w:rsidRPr="009044D7" w:rsidRDefault="00406CD6" w:rsidP="00406CD6">
      <w:pPr>
        <w:ind w:left="400"/>
        <w:jc w:val="both"/>
        <w:rPr>
          <w:sz w:val="24"/>
          <w:szCs w:val="24"/>
        </w:rPr>
      </w:pPr>
      <w:r w:rsidRPr="009044D7">
        <w:rPr>
          <w:rStyle w:val="Subst"/>
          <w:sz w:val="24"/>
          <w:szCs w:val="24"/>
        </w:rPr>
        <w:t>Член совета директоров</w:t>
      </w:r>
      <w:r>
        <w:rPr>
          <w:rStyle w:val="Subst"/>
          <w:sz w:val="24"/>
          <w:szCs w:val="24"/>
        </w:rPr>
        <w:t xml:space="preserve"> </w:t>
      </w:r>
      <w:r w:rsidRPr="009044D7">
        <w:rPr>
          <w:rStyle w:val="Subst"/>
          <w:sz w:val="24"/>
          <w:szCs w:val="24"/>
        </w:rPr>
        <w:t>(наблюдательного совета) не участвует в работе комитетов совета директоров (наблюдательного совета)</w:t>
      </w:r>
    </w:p>
    <w:p w:rsidR="00406CD6" w:rsidRPr="009044D7" w:rsidRDefault="00406CD6" w:rsidP="00406CD6">
      <w:pPr>
        <w:pStyle w:val="SubHeading"/>
        <w:ind w:left="200"/>
        <w:jc w:val="both"/>
        <w:rPr>
          <w:sz w:val="24"/>
          <w:szCs w:val="24"/>
        </w:rPr>
      </w:pPr>
      <w:r w:rsidRPr="009044D7">
        <w:rPr>
          <w:sz w:val="24"/>
          <w:szCs w:val="24"/>
        </w:rPr>
        <w:t>Доли участия лица в уставном (складочном) капитале (паевом фонде) дочерних и зависимых обществ эмитента</w:t>
      </w:r>
    </w:p>
    <w:p w:rsidR="00406CD6" w:rsidRPr="009044D7" w:rsidRDefault="00406CD6" w:rsidP="00406CD6">
      <w:pPr>
        <w:ind w:left="400"/>
        <w:jc w:val="both"/>
        <w:rPr>
          <w:sz w:val="24"/>
          <w:szCs w:val="24"/>
        </w:rPr>
      </w:pPr>
      <w:r w:rsidRPr="009044D7">
        <w:rPr>
          <w:rStyle w:val="Subst"/>
          <w:sz w:val="24"/>
          <w:szCs w:val="24"/>
        </w:rPr>
        <w:t>Лицо указанных долей не имеет</w:t>
      </w:r>
    </w:p>
    <w:p w:rsidR="00406CD6" w:rsidRPr="009044D7" w:rsidRDefault="00406CD6" w:rsidP="00406CD6">
      <w:pPr>
        <w:ind w:left="200"/>
        <w:jc w:val="both"/>
        <w:rPr>
          <w:sz w:val="24"/>
          <w:szCs w:val="24"/>
        </w:rPr>
      </w:pPr>
      <w:r w:rsidRPr="009044D7">
        <w:rPr>
          <w:sz w:val="24"/>
          <w:szCs w:val="24"/>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9044D7">
        <w:rPr>
          <w:sz w:val="24"/>
          <w:szCs w:val="24"/>
        </w:rPr>
        <w:br/>
      </w:r>
    </w:p>
    <w:p w:rsidR="00406CD6" w:rsidRPr="009044D7" w:rsidRDefault="00406CD6" w:rsidP="00406CD6">
      <w:pPr>
        <w:ind w:left="400"/>
        <w:jc w:val="both"/>
        <w:rPr>
          <w:sz w:val="24"/>
          <w:szCs w:val="24"/>
        </w:rPr>
      </w:pPr>
      <w:r w:rsidRPr="009044D7">
        <w:rPr>
          <w:rStyle w:val="Subst"/>
          <w:sz w:val="24"/>
          <w:szCs w:val="24"/>
        </w:rPr>
        <w:t>Указанных родственных связей нет</w:t>
      </w:r>
    </w:p>
    <w:p w:rsidR="00406CD6" w:rsidRPr="009044D7" w:rsidRDefault="00406CD6" w:rsidP="00406CD6">
      <w:pPr>
        <w:ind w:left="200"/>
        <w:jc w:val="both"/>
        <w:rPr>
          <w:sz w:val="24"/>
          <w:szCs w:val="24"/>
        </w:rPr>
      </w:pPr>
      <w:r w:rsidRPr="009044D7">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9044D7">
        <w:rPr>
          <w:sz w:val="24"/>
          <w:szCs w:val="24"/>
        </w:rPr>
        <w:br/>
      </w:r>
    </w:p>
    <w:p w:rsidR="00406CD6" w:rsidRPr="009044D7" w:rsidRDefault="00406CD6" w:rsidP="00406CD6">
      <w:pPr>
        <w:ind w:left="400"/>
        <w:jc w:val="both"/>
        <w:rPr>
          <w:sz w:val="24"/>
          <w:szCs w:val="24"/>
        </w:rPr>
      </w:pPr>
      <w:r w:rsidRPr="009044D7">
        <w:rPr>
          <w:rStyle w:val="Subst"/>
          <w:sz w:val="24"/>
          <w:szCs w:val="24"/>
        </w:rPr>
        <w:t>Лицо к указанным видам ответственности не привлекалось</w:t>
      </w:r>
    </w:p>
    <w:p w:rsidR="00406CD6" w:rsidRPr="009044D7" w:rsidRDefault="00406CD6" w:rsidP="00406CD6">
      <w:pPr>
        <w:ind w:left="200"/>
        <w:jc w:val="both"/>
        <w:rPr>
          <w:sz w:val="24"/>
          <w:szCs w:val="24"/>
        </w:rPr>
      </w:pPr>
      <w:r w:rsidRPr="009044D7">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9044D7">
        <w:rPr>
          <w:sz w:val="24"/>
          <w:szCs w:val="24"/>
        </w:rPr>
        <w:br/>
      </w:r>
    </w:p>
    <w:p w:rsidR="00406CD6" w:rsidRDefault="00406CD6" w:rsidP="00406CD6">
      <w:pPr>
        <w:ind w:left="400"/>
        <w:jc w:val="both"/>
        <w:rPr>
          <w:rStyle w:val="Subst"/>
          <w:sz w:val="24"/>
          <w:szCs w:val="24"/>
        </w:rPr>
      </w:pPr>
      <w:r w:rsidRPr="009044D7">
        <w:rPr>
          <w:rStyle w:val="Subst"/>
          <w:sz w:val="24"/>
          <w:szCs w:val="24"/>
        </w:rPr>
        <w:t>Лицо указанных должностей не занимало</w:t>
      </w:r>
    </w:p>
    <w:p w:rsidR="00AE0572" w:rsidRDefault="00AE0572" w:rsidP="00406CD6">
      <w:pPr>
        <w:ind w:left="400"/>
        <w:jc w:val="both"/>
        <w:rPr>
          <w:rStyle w:val="Subst"/>
          <w:sz w:val="24"/>
          <w:szCs w:val="24"/>
        </w:rPr>
      </w:pPr>
    </w:p>
    <w:p w:rsidR="00AE0572" w:rsidRPr="008D4E5F" w:rsidRDefault="00AE0572" w:rsidP="00AE0572">
      <w:pPr>
        <w:spacing w:after="200"/>
        <w:jc w:val="both"/>
        <w:rPr>
          <w:b/>
          <w:i/>
          <w:sz w:val="24"/>
          <w:szCs w:val="24"/>
          <w:lang w:eastAsia="en-US"/>
        </w:rPr>
      </w:pPr>
      <w:r w:rsidRPr="008D4E5F">
        <w:rPr>
          <w:sz w:val="24"/>
          <w:szCs w:val="24"/>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w:t>
      </w:r>
      <w:r w:rsidRPr="008D4E5F">
        <w:rPr>
          <w:sz w:val="24"/>
          <w:szCs w:val="24"/>
          <w:lang w:eastAsia="en-US"/>
        </w:rPr>
        <w:lastRenderedPageBreak/>
        <w:t xml:space="preserve">(комитетов): </w:t>
      </w:r>
    </w:p>
    <w:p w:rsidR="00AE0572" w:rsidRPr="008D4E5F" w:rsidRDefault="00AE0572" w:rsidP="00AE0572">
      <w:pPr>
        <w:jc w:val="both"/>
        <w:rPr>
          <w:sz w:val="24"/>
          <w:szCs w:val="24"/>
        </w:rPr>
      </w:pPr>
      <w:r w:rsidRPr="008D4E5F">
        <w:rPr>
          <w:rStyle w:val="Subst"/>
          <w:sz w:val="24"/>
          <w:szCs w:val="24"/>
        </w:rPr>
        <w:t>Член совета директоров (наблюдательного совета) не участвует в работе комитетов совета директоров (наблюдательного совета)</w:t>
      </w:r>
    </w:p>
    <w:p w:rsidR="00AE0572" w:rsidRPr="009044D7" w:rsidRDefault="00AE0572" w:rsidP="00406CD6">
      <w:pPr>
        <w:ind w:left="400"/>
        <w:jc w:val="both"/>
        <w:rPr>
          <w:sz w:val="24"/>
          <w:szCs w:val="24"/>
        </w:rPr>
      </w:pPr>
    </w:p>
    <w:p w:rsidR="00406CD6" w:rsidRPr="009044D7" w:rsidRDefault="00406CD6" w:rsidP="00406CD6">
      <w:pPr>
        <w:ind w:left="200"/>
        <w:jc w:val="both"/>
        <w:rPr>
          <w:sz w:val="24"/>
          <w:szCs w:val="24"/>
        </w:rPr>
      </w:pPr>
    </w:p>
    <w:p w:rsidR="00406CD6" w:rsidRPr="009044D7" w:rsidRDefault="00406CD6" w:rsidP="00406CD6">
      <w:pPr>
        <w:numPr>
          <w:ilvl w:val="0"/>
          <w:numId w:val="17"/>
        </w:numPr>
        <w:jc w:val="both"/>
        <w:rPr>
          <w:sz w:val="24"/>
          <w:szCs w:val="24"/>
        </w:rPr>
      </w:pPr>
      <w:r w:rsidRPr="009044D7">
        <w:rPr>
          <w:sz w:val="24"/>
          <w:szCs w:val="24"/>
        </w:rPr>
        <w:t>ФИО:</w:t>
      </w:r>
      <w:r w:rsidRPr="009044D7">
        <w:rPr>
          <w:rStyle w:val="Subst"/>
          <w:sz w:val="24"/>
          <w:szCs w:val="24"/>
        </w:rPr>
        <w:t xml:space="preserve"> Ильягуев Аркадий Абрамович</w:t>
      </w:r>
    </w:p>
    <w:p w:rsidR="00406CD6" w:rsidRPr="009044D7" w:rsidRDefault="00406CD6" w:rsidP="00406CD6">
      <w:pPr>
        <w:ind w:left="200"/>
        <w:jc w:val="both"/>
        <w:rPr>
          <w:sz w:val="24"/>
          <w:szCs w:val="24"/>
        </w:rPr>
      </w:pPr>
    </w:p>
    <w:p w:rsidR="00406CD6" w:rsidRPr="009044D7" w:rsidRDefault="00406CD6" w:rsidP="00406CD6">
      <w:pPr>
        <w:ind w:left="200"/>
        <w:jc w:val="both"/>
        <w:rPr>
          <w:sz w:val="24"/>
          <w:szCs w:val="24"/>
        </w:rPr>
      </w:pPr>
      <w:r w:rsidRPr="009044D7">
        <w:rPr>
          <w:sz w:val="24"/>
          <w:szCs w:val="24"/>
        </w:rPr>
        <w:t>Год рождения:</w:t>
      </w:r>
      <w:r w:rsidRPr="009044D7">
        <w:rPr>
          <w:rStyle w:val="Subst"/>
          <w:sz w:val="24"/>
          <w:szCs w:val="24"/>
        </w:rPr>
        <w:t xml:space="preserve"> 1970</w:t>
      </w:r>
    </w:p>
    <w:p w:rsidR="00406CD6" w:rsidRPr="009044D7" w:rsidRDefault="00406CD6" w:rsidP="00406CD6">
      <w:pPr>
        <w:pStyle w:val="ThinDelim"/>
        <w:jc w:val="both"/>
        <w:rPr>
          <w:sz w:val="24"/>
          <w:szCs w:val="24"/>
        </w:rPr>
      </w:pPr>
    </w:p>
    <w:p w:rsidR="00406CD6" w:rsidRPr="009044D7" w:rsidRDefault="00406CD6" w:rsidP="00406CD6">
      <w:pPr>
        <w:ind w:left="200"/>
        <w:jc w:val="both"/>
        <w:rPr>
          <w:sz w:val="24"/>
          <w:szCs w:val="24"/>
        </w:rPr>
      </w:pPr>
      <w:r w:rsidRPr="009044D7">
        <w:rPr>
          <w:sz w:val="24"/>
          <w:szCs w:val="24"/>
        </w:rPr>
        <w:t>Образование:</w:t>
      </w:r>
      <w:r>
        <w:rPr>
          <w:sz w:val="24"/>
          <w:szCs w:val="24"/>
        </w:rPr>
        <w:t xml:space="preserve"> </w:t>
      </w:r>
      <w:r w:rsidRPr="009044D7">
        <w:rPr>
          <w:rStyle w:val="Subst"/>
          <w:sz w:val="24"/>
          <w:szCs w:val="24"/>
        </w:rPr>
        <w:t>высшее</w:t>
      </w:r>
    </w:p>
    <w:p w:rsidR="00406CD6" w:rsidRDefault="00406CD6" w:rsidP="00406CD6">
      <w:pPr>
        <w:ind w:left="200"/>
        <w:jc w:val="both"/>
        <w:rPr>
          <w:sz w:val="24"/>
          <w:szCs w:val="24"/>
        </w:rPr>
      </w:pPr>
    </w:p>
    <w:p w:rsidR="00406CD6" w:rsidRPr="009044D7" w:rsidRDefault="00406CD6" w:rsidP="00406CD6">
      <w:pPr>
        <w:ind w:left="200"/>
        <w:jc w:val="both"/>
        <w:rPr>
          <w:sz w:val="24"/>
          <w:szCs w:val="24"/>
        </w:rPr>
      </w:pPr>
      <w:r w:rsidRPr="009044D7">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406CD6" w:rsidRPr="009044D7" w:rsidRDefault="00406CD6" w:rsidP="00406CD6">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406CD6" w:rsidRPr="00250B95" w:rsidTr="008F6A62">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406CD6" w:rsidRPr="00250B95" w:rsidRDefault="00406CD6" w:rsidP="008F6A62">
            <w:pPr>
              <w:jc w:val="both"/>
              <w:rPr>
                <w:sz w:val="24"/>
                <w:szCs w:val="24"/>
              </w:rPr>
            </w:pPr>
            <w:r w:rsidRPr="00250B95">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rsidR="00406CD6" w:rsidRPr="00250B95" w:rsidRDefault="00406CD6" w:rsidP="008F6A62">
            <w:pPr>
              <w:jc w:val="both"/>
              <w:rPr>
                <w:sz w:val="24"/>
                <w:szCs w:val="24"/>
              </w:rPr>
            </w:pPr>
            <w:r w:rsidRPr="00250B95">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406CD6" w:rsidRPr="00250B95" w:rsidRDefault="00406CD6" w:rsidP="008F6A62">
            <w:pPr>
              <w:jc w:val="both"/>
              <w:rPr>
                <w:sz w:val="24"/>
                <w:szCs w:val="24"/>
              </w:rPr>
            </w:pPr>
            <w:r w:rsidRPr="00250B95">
              <w:rPr>
                <w:sz w:val="24"/>
                <w:szCs w:val="24"/>
              </w:rPr>
              <w:t>Должность</w:t>
            </w:r>
          </w:p>
        </w:tc>
      </w:tr>
      <w:tr w:rsidR="00406CD6" w:rsidRPr="00250B95" w:rsidTr="008F6A62">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406CD6" w:rsidRPr="00250B95" w:rsidRDefault="00406CD6" w:rsidP="008F6A62">
            <w:pPr>
              <w:jc w:val="both"/>
              <w:rPr>
                <w:sz w:val="24"/>
                <w:szCs w:val="24"/>
              </w:rPr>
            </w:pPr>
            <w:r w:rsidRPr="00250B95">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rsidR="00406CD6" w:rsidRPr="00250B95" w:rsidRDefault="00406CD6" w:rsidP="008F6A62">
            <w:pPr>
              <w:jc w:val="both"/>
              <w:rPr>
                <w:sz w:val="24"/>
                <w:szCs w:val="24"/>
              </w:rPr>
            </w:pPr>
            <w:r w:rsidRPr="00250B95">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rsidR="00406CD6" w:rsidRPr="00250B95" w:rsidRDefault="00406CD6" w:rsidP="008F6A62">
            <w:pPr>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rsidR="00406CD6" w:rsidRPr="00250B95" w:rsidRDefault="00406CD6" w:rsidP="008F6A62">
            <w:pPr>
              <w:jc w:val="both"/>
              <w:rPr>
                <w:sz w:val="24"/>
                <w:szCs w:val="24"/>
              </w:rPr>
            </w:pPr>
          </w:p>
        </w:tc>
      </w:tr>
      <w:tr w:rsidR="00406CD6" w:rsidRPr="00250B95" w:rsidTr="008F6A62">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406CD6" w:rsidRPr="00250B95" w:rsidRDefault="00406CD6" w:rsidP="008F6A62">
            <w:pPr>
              <w:jc w:val="both"/>
              <w:rPr>
                <w:sz w:val="24"/>
                <w:szCs w:val="24"/>
              </w:rPr>
            </w:pPr>
            <w:r w:rsidRPr="00250B95">
              <w:rPr>
                <w:sz w:val="24"/>
                <w:szCs w:val="24"/>
              </w:rPr>
              <w:t>2016</w:t>
            </w:r>
          </w:p>
        </w:tc>
        <w:tc>
          <w:tcPr>
            <w:tcW w:w="1260" w:type="dxa"/>
            <w:tcBorders>
              <w:top w:val="single" w:sz="6" w:space="0" w:color="auto"/>
              <w:left w:val="single" w:sz="6" w:space="0" w:color="auto"/>
              <w:bottom w:val="double" w:sz="6" w:space="0" w:color="auto"/>
              <w:right w:val="single" w:sz="6" w:space="0" w:color="auto"/>
            </w:tcBorders>
          </w:tcPr>
          <w:p w:rsidR="00406CD6" w:rsidRPr="00250B95" w:rsidRDefault="00406CD6" w:rsidP="008F6A62">
            <w:pPr>
              <w:jc w:val="both"/>
              <w:rPr>
                <w:sz w:val="24"/>
                <w:szCs w:val="24"/>
              </w:rPr>
            </w:pPr>
            <w:r w:rsidRPr="00250B95">
              <w:rPr>
                <w:sz w:val="24"/>
                <w:szCs w:val="24"/>
              </w:rP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406CD6" w:rsidRPr="00250B95" w:rsidRDefault="00406CD6" w:rsidP="008F6A62">
            <w:pPr>
              <w:jc w:val="both"/>
              <w:rPr>
                <w:sz w:val="24"/>
                <w:szCs w:val="24"/>
              </w:rPr>
            </w:pPr>
            <w:r w:rsidRPr="00250B95">
              <w:rPr>
                <w:sz w:val="24"/>
                <w:szCs w:val="24"/>
              </w:rPr>
              <w:t xml:space="preserve">АО </w:t>
            </w:r>
            <w:r>
              <w:rPr>
                <w:sz w:val="24"/>
                <w:szCs w:val="24"/>
              </w:rPr>
              <w:t>«</w:t>
            </w:r>
            <w:r w:rsidRPr="00250B95">
              <w:rPr>
                <w:sz w:val="24"/>
                <w:szCs w:val="24"/>
              </w:rPr>
              <w:t>СиМ СТ</w:t>
            </w:r>
            <w:r>
              <w:rPr>
                <w:sz w:val="24"/>
                <w:szCs w:val="24"/>
              </w:rPr>
              <w:t>»</w:t>
            </w:r>
          </w:p>
        </w:tc>
        <w:tc>
          <w:tcPr>
            <w:tcW w:w="2680" w:type="dxa"/>
            <w:tcBorders>
              <w:top w:val="single" w:sz="6" w:space="0" w:color="auto"/>
              <w:left w:val="single" w:sz="6" w:space="0" w:color="auto"/>
              <w:bottom w:val="double" w:sz="6" w:space="0" w:color="auto"/>
              <w:right w:val="double" w:sz="6" w:space="0" w:color="auto"/>
            </w:tcBorders>
          </w:tcPr>
          <w:p w:rsidR="00406CD6" w:rsidRPr="00250B95" w:rsidRDefault="00406CD6" w:rsidP="008F6A62">
            <w:pPr>
              <w:jc w:val="both"/>
              <w:rPr>
                <w:sz w:val="24"/>
                <w:szCs w:val="24"/>
              </w:rPr>
            </w:pPr>
            <w:r w:rsidRPr="00250B95">
              <w:rPr>
                <w:sz w:val="24"/>
                <w:szCs w:val="24"/>
              </w:rPr>
              <w:t>Член Совета директоров</w:t>
            </w:r>
          </w:p>
        </w:tc>
      </w:tr>
    </w:tbl>
    <w:p w:rsidR="00406CD6" w:rsidRPr="009044D7" w:rsidRDefault="00406CD6" w:rsidP="00406CD6">
      <w:pPr>
        <w:jc w:val="both"/>
        <w:rPr>
          <w:sz w:val="24"/>
          <w:szCs w:val="24"/>
        </w:rPr>
      </w:pPr>
    </w:p>
    <w:p w:rsidR="00406CD6" w:rsidRPr="009044D7" w:rsidRDefault="00406CD6" w:rsidP="00406CD6">
      <w:pPr>
        <w:pStyle w:val="ThinDelim"/>
        <w:jc w:val="both"/>
        <w:rPr>
          <w:sz w:val="24"/>
          <w:szCs w:val="24"/>
        </w:rPr>
      </w:pPr>
    </w:p>
    <w:p w:rsidR="00406CD6" w:rsidRPr="009044D7" w:rsidRDefault="00406CD6" w:rsidP="00406CD6">
      <w:pPr>
        <w:ind w:left="200"/>
        <w:jc w:val="both"/>
        <w:rPr>
          <w:sz w:val="24"/>
          <w:szCs w:val="24"/>
        </w:rPr>
      </w:pPr>
      <w:r w:rsidRPr="009044D7">
        <w:rPr>
          <w:rStyle w:val="Subst"/>
          <w:sz w:val="24"/>
          <w:szCs w:val="24"/>
        </w:rPr>
        <w:t>Доли участия в уставном капитале эмитента/обыкновенных акций не имеет</w:t>
      </w:r>
    </w:p>
    <w:p w:rsidR="00406CD6" w:rsidRPr="009044D7" w:rsidRDefault="00406CD6" w:rsidP="00406CD6">
      <w:pPr>
        <w:pStyle w:val="ThinDelim"/>
        <w:jc w:val="both"/>
        <w:rPr>
          <w:sz w:val="24"/>
          <w:szCs w:val="24"/>
        </w:rPr>
      </w:pPr>
    </w:p>
    <w:p w:rsidR="00406CD6" w:rsidRPr="009044D7" w:rsidRDefault="00406CD6" w:rsidP="00406CD6">
      <w:pPr>
        <w:pStyle w:val="SubHeading"/>
        <w:ind w:left="200"/>
        <w:jc w:val="both"/>
        <w:rPr>
          <w:sz w:val="24"/>
          <w:szCs w:val="24"/>
        </w:rPr>
      </w:pPr>
      <w:r w:rsidRPr="009044D7">
        <w:rPr>
          <w:sz w:val="24"/>
          <w:szCs w:val="24"/>
        </w:rPr>
        <w:t>Cведения об участии в работе комитетов совета директоров</w:t>
      </w:r>
    </w:p>
    <w:p w:rsidR="00406CD6" w:rsidRPr="009044D7" w:rsidRDefault="00406CD6" w:rsidP="00406CD6">
      <w:pPr>
        <w:ind w:left="400"/>
        <w:jc w:val="both"/>
        <w:rPr>
          <w:sz w:val="24"/>
          <w:szCs w:val="24"/>
        </w:rPr>
      </w:pPr>
      <w:r w:rsidRPr="009044D7">
        <w:rPr>
          <w:rStyle w:val="Subst"/>
          <w:sz w:val="24"/>
          <w:szCs w:val="24"/>
        </w:rPr>
        <w:t>Член совета директоров</w:t>
      </w:r>
      <w:r>
        <w:rPr>
          <w:rStyle w:val="Subst"/>
          <w:sz w:val="24"/>
          <w:szCs w:val="24"/>
        </w:rPr>
        <w:t xml:space="preserve"> </w:t>
      </w:r>
      <w:r w:rsidRPr="009044D7">
        <w:rPr>
          <w:rStyle w:val="Subst"/>
          <w:sz w:val="24"/>
          <w:szCs w:val="24"/>
        </w:rPr>
        <w:t>(наблюдательного совета) не участвует в работе комитетов совета директоров (наблюдательного совета)</w:t>
      </w:r>
    </w:p>
    <w:p w:rsidR="00406CD6" w:rsidRPr="009044D7" w:rsidRDefault="00406CD6" w:rsidP="00406CD6">
      <w:pPr>
        <w:pStyle w:val="SubHeading"/>
        <w:ind w:left="200"/>
        <w:jc w:val="both"/>
        <w:rPr>
          <w:sz w:val="24"/>
          <w:szCs w:val="24"/>
        </w:rPr>
      </w:pPr>
      <w:r w:rsidRPr="009044D7">
        <w:rPr>
          <w:sz w:val="24"/>
          <w:szCs w:val="24"/>
        </w:rPr>
        <w:t>Доли участия лица в уставном (складочном) капитале (паевом фонде) дочерних и зависимых обществ эмитента</w:t>
      </w:r>
    </w:p>
    <w:p w:rsidR="00406CD6" w:rsidRPr="009044D7" w:rsidRDefault="00406CD6" w:rsidP="00406CD6">
      <w:pPr>
        <w:ind w:left="400"/>
        <w:jc w:val="both"/>
        <w:rPr>
          <w:sz w:val="24"/>
          <w:szCs w:val="24"/>
        </w:rPr>
      </w:pPr>
      <w:r w:rsidRPr="009044D7">
        <w:rPr>
          <w:rStyle w:val="Subst"/>
          <w:sz w:val="24"/>
          <w:szCs w:val="24"/>
        </w:rPr>
        <w:t>Лицо указанных долей не имеет</w:t>
      </w:r>
    </w:p>
    <w:p w:rsidR="00406CD6" w:rsidRPr="009044D7" w:rsidRDefault="00406CD6" w:rsidP="00406CD6">
      <w:pPr>
        <w:ind w:left="200"/>
        <w:jc w:val="both"/>
        <w:rPr>
          <w:sz w:val="24"/>
          <w:szCs w:val="24"/>
        </w:rPr>
      </w:pPr>
      <w:r w:rsidRPr="009044D7">
        <w:rPr>
          <w:sz w:val="24"/>
          <w:szCs w:val="24"/>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9044D7">
        <w:rPr>
          <w:sz w:val="24"/>
          <w:szCs w:val="24"/>
        </w:rPr>
        <w:br/>
      </w:r>
    </w:p>
    <w:p w:rsidR="00406CD6" w:rsidRPr="009044D7" w:rsidRDefault="00406CD6" w:rsidP="00406CD6">
      <w:pPr>
        <w:ind w:left="400"/>
        <w:jc w:val="both"/>
        <w:rPr>
          <w:sz w:val="24"/>
          <w:szCs w:val="24"/>
        </w:rPr>
      </w:pPr>
      <w:r w:rsidRPr="009044D7">
        <w:rPr>
          <w:rStyle w:val="Subst"/>
          <w:sz w:val="24"/>
          <w:szCs w:val="24"/>
        </w:rPr>
        <w:t>Указанных родственных связей нет</w:t>
      </w:r>
    </w:p>
    <w:p w:rsidR="00406CD6" w:rsidRPr="009044D7" w:rsidRDefault="00406CD6" w:rsidP="00406CD6">
      <w:pPr>
        <w:ind w:left="200"/>
        <w:jc w:val="both"/>
        <w:rPr>
          <w:sz w:val="24"/>
          <w:szCs w:val="24"/>
        </w:rPr>
      </w:pPr>
      <w:r w:rsidRPr="009044D7">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9044D7">
        <w:rPr>
          <w:sz w:val="24"/>
          <w:szCs w:val="24"/>
        </w:rPr>
        <w:br/>
      </w:r>
    </w:p>
    <w:p w:rsidR="00406CD6" w:rsidRPr="009044D7" w:rsidRDefault="00406CD6" w:rsidP="00406CD6">
      <w:pPr>
        <w:ind w:left="400"/>
        <w:jc w:val="both"/>
        <w:rPr>
          <w:sz w:val="24"/>
          <w:szCs w:val="24"/>
        </w:rPr>
      </w:pPr>
      <w:r w:rsidRPr="009044D7">
        <w:rPr>
          <w:rStyle w:val="Subst"/>
          <w:sz w:val="24"/>
          <w:szCs w:val="24"/>
        </w:rPr>
        <w:lastRenderedPageBreak/>
        <w:t>Лицо к указанным видам ответственности не привлекалось</w:t>
      </w:r>
    </w:p>
    <w:p w:rsidR="00406CD6" w:rsidRPr="009044D7" w:rsidRDefault="00406CD6" w:rsidP="00406CD6">
      <w:pPr>
        <w:ind w:left="200"/>
        <w:jc w:val="both"/>
        <w:rPr>
          <w:sz w:val="24"/>
          <w:szCs w:val="24"/>
        </w:rPr>
      </w:pPr>
      <w:r w:rsidRPr="009044D7">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9044D7">
        <w:rPr>
          <w:sz w:val="24"/>
          <w:szCs w:val="24"/>
        </w:rPr>
        <w:br/>
      </w:r>
    </w:p>
    <w:p w:rsidR="00406CD6" w:rsidRDefault="00406CD6" w:rsidP="00406CD6">
      <w:pPr>
        <w:ind w:left="400"/>
        <w:jc w:val="both"/>
        <w:rPr>
          <w:rStyle w:val="Subst"/>
          <w:sz w:val="24"/>
          <w:szCs w:val="24"/>
        </w:rPr>
      </w:pPr>
      <w:r w:rsidRPr="009044D7">
        <w:rPr>
          <w:rStyle w:val="Subst"/>
          <w:sz w:val="24"/>
          <w:szCs w:val="24"/>
        </w:rPr>
        <w:t>Лицо указанных должностей не занимало</w:t>
      </w:r>
    </w:p>
    <w:p w:rsidR="00AE0572" w:rsidRDefault="00AE0572" w:rsidP="00AE0572">
      <w:pPr>
        <w:spacing w:after="200"/>
        <w:jc w:val="both"/>
        <w:rPr>
          <w:sz w:val="24"/>
          <w:szCs w:val="24"/>
          <w:lang w:eastAsia="en-US"/>
        </w:rPr>
      </w:pPr>
    </w:p>
    <w:p w:rsidR="00AE0572" w:rsidRPr="008D4E5F" w:rsidRDefault="00AE0572" w:rsidP="00AE0572">
      <w:pPr>
        <w:spacing w:after="200"/>
        <w:jc w:val="both"/>
        <w:rPr>
          <w:b/>
          <w:i/>
          <w:sz w:val="24"/>
          <w:szCs w:val="24"/>
          <w:lang w:eastAsia="en-US"/>
        </w:rPr>
      </w:pPr>
      <w:r w:rsidRPr="008D4E5F">
        <w:rPr>
          <w:sz w:val="24"/>
          <w:szCs w:val="24"/>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AE0572" w:rsidRPr="008D4E5F" w:rsidRDefault="00AE0572" w:rsidP="00AE0572">
      <w:pPr>
        <w:jc w:val="both"/>
        <w:rPr>
          <w:sz w:val="24"/>
          <w:szCs w:val="24"/>
        </w:rPr>
      </w:pPr>
      <w:r w:rsidRPr="008D4E5F">
        <w:rPr>
          <w:rStyle w:val="Subst"/>
          <w:sz w:val="24"/>
          <w:szCs w:val="24"/>
        </w:rPr>
        <w:t>Член совета директоров (наблюдательного совета) не участвует в работе комитетов совета директоров (наблюдательного совета)</w:t>
      </w:r>
    </w:p>
    <w:p w:rsidR="00AE0572" w:rsidRPr="009044D7" w:rsidRDefault="00AE0572" w:rsidP="00406CD6">
      <w:pPr>
        <w:ind w:left="400"/>
        <w:jc w:val="both"/>
        <w:rPr>
          <w:sz w:val="24"/>
          <w:szCs w:val="24"/>
        </w:rPr>
      </w:pPr>
    </w:p>
    <w:p w:rsidR="00406CD6" w:rsidRPr="009044D7" w:rsidRDefault="00406CD6" w:rsidP="00406CD6">
      <w:pPr>
        <w:ind w:left="200"/>
        <w:jc w:val="both"/>
        <w:rPr>
          <w:sz w:val="24"/>
          <w:szCs w:val="24"/>
        </w:rPr>
      </w:pPr>
    </w:p>
    <w:p w:rsidR="00AD7B0F" w:rsidRPr="009044D7" w:rsidRDefault="00AD7B0F" w:rsidP="00AD7B0F">
      <w:pPr>
        <w:numPr>
          <w:ilvl w:val="0"/>
          <w:numId w:val="17"/>
        </w:numPr>
        <w:jc w:val="both"/>
        <w:rPr>
          <w:sz w:val="24"/>
          <w:szCs w:val="24"/>
        </w:rPr>
      </w:pPr>
      <w:r w:rsidRPr="009044D7">
        <w:rPr>
          <w:sz w:val="24"/>
          <w:szCs w:val="24"/>
        </w:rPr>
        <w:t>ФИО:</w:t>
      </w:r>
      <w:r w:rsidRPr="009044D7">
        <w:rPr>
          <w:rStyle w:val="Subst"/>
          <w:sz w:val="24"/>
          <w:szCs w:val="24"/>
        </w:rPr>
        <w:t xml:space="preserve"> Мартиросян Арман Норайрович</w:t>
      </w:r>
    </w:p>
    <w:p w:rsidR="00AD7B0F" w:rsidRPr="009044D7" w:rsidRDefault="00AD7B0F" w:rsidP="00AD7B0F">
      <w:pPr>
        <w:ind w:left="200"/>
        <w:jc w:val="both"/>
        <w:rPr>
          <w:sz w:val="24"/>
          <w:szCs w:val="24"/>
        </w:rPr>
      </w:pPr>
    </w:p>
    <w:p w:rsidR="00AD7B0F" w:rsidRPr="009044D7" w:rsidRDefault="00AD7B0F" w:rsidP="00AD7B0F">
      <w:pPr>
        <w:ind w:left="200"/>
        <w:jc w:val="both"/>
        <w:rPr>
          <w:sz w:val="24"/>
          <w:szCs w:val="24"/>
        </w:rPr>
      </w:pPr>
      <w:r w:rsidRPr="009044D7">
        <w:rPr>
          <w:sz w:val="24"/>
          <w:szCs w:val="24"/>
        </w:rPr>
        <w:t>Год рождения:</w:t>
      </w:r>
      <w:r w:rsidRPr="009044D7">
        <w:rPr>
          <w:rStyle w:val="Subst"/>
          <w:sz w:val="24"/>
          <w:szCs w:val="24"/>
        </w:rPr>
        <w:t xml:space="preserve"> 1972</w:t>
      </w:r>
    </w:p>
    <w:p w:rsidR="00AD7B0F" w:rsidRPr="009044D7" w:rsidRDefault="00AD7B0F" w:rsidP="00AD7B0F">
      <w:pPr>
        <w:pStyle w:val="ThinDelim"/>
        <w:jc w:val="both"/>
        <w:rPr>
          <w:sz w:val="24"/>
          <w:szCs w:val="24"/>
        </w:rPr>
      </w:pPr>
    </w:p>
    <w:p w:rsidR="00AD7B0F" w:rsidRPr="008D4E5F" w:rsidRDefault="00AD7B0F" w:rsidP="00AD7B0F">
      <w:pPr>
        <w:ind w:left="200"/>
        <w:jc w:val="both"/>
        <w:rPr>
          <w:sz w:val="24"/>
          <w:szCs w:val="24"/>
        </w:rPr>
      </w:pPr>
      <w:r w:rsidRPr="008D4E5F">
        <w:rPr>
          <w:sz w:val="24"/>
          <w:szCs w:val="24"/>
        </w:rPr>
        <w:t>Образование:</w:t>
      </w:r>
    </w:p>
    <w:p w:rsidR="00AD7B0F" w:rsidRPr="008D4E5F" w:rsidRDefault="00AD7B0F" w:rsidP="00AD7B0F">
      <w:pPr>
        <w:ind w:left="200"/>
        <w:jc w:val="both"/>
        <w:rPr>
          <w:sz w:val="24"/>
          <w:szCs w:val="24"/>
        </w:rPr>
      </w:pPr>
      <w:r w:rsidRPr="008D4E5F">
        <w:rPr>
          <w:rStyle w:val="Subst"/>
          <w:sz w:val="24"/>
          <w:szCs w:val="24"/>
        </w:rPr>
        <w:t>высшее</w:t>
      </w:r>
    </w:p>
    <w:p w:rsidR="00AD7B0F" w:rsidRPr="008D4E5F" w:rsidRDefault="00AD7B0F" w:rsidP="00AD7B0F">
      <w:pPr>
        <w:ind w:left="200"/>
        <w:jc w:val="both"/>
        <w:rPr>
          <w:sz w:val="24"/>
          <w:szCs w:val="24"/>
        </w:rPr>
      </w:pPr>
    </w:p>
    <w:p w:rsidR="00AD7B0F" w:rsidRPr="008D4E5F" w:rsidRDefault="00AD7B0F" w:rsidP="00AD7B0F">
      <w:pPr>
        <w:ind w:left="200"/>
        <w:jc w:val="both"/>
        <w:rPr>
          <w:sz w:val="24"/>
          <w:szCs w:val="24"/>
        </w:rPr>
      </w:pPr>
      <w:r w:rsidRPr="008D4E5F">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AD7B0F" w:rsidRPr="008D4E5F" w:rsidRDefault="00AD7B0F" w:rsidP="00AD7B0F">
      <w:pPr>
        <w:pStyle w:val="ThinDelim"/>
        <w:jc w:val="both"/>
        <w:rPr>
          <w:sz w:val="24"/>
          <w:szCs w:val="24"/>
        </w:rPr>
      </w:pPr>
    </w:p>
    <w:tbl>
      <w:tblPr>
        <w:tblW w:w="9255" w:type="dxa"/>
        <w:tblCellMar>
          <w:left w:w="0" w:type="dxa"/>
          <w:right w:w="0" w:type="dxa"/>
        </w:tblCellMar>
        <w:tblLook w:val="04A0" w:firstRow="1" w:lastRow="0" w:firstColumn="1" w:lastColumn="0" w:noHBand="0" w:noVBand="1"/>
      </w:tblPr>
      <w:tblGrid>
        <w:gridCol w:w="1333"/>
        <w:gridCol w:w="1260"/>
        <w:gridCol w:w="3981"/>
        <w:gridCol w:w="2681"/>
      </w:tblGrid>
      <w:tr w:rsidR="00AD7B0F" w:rsidTr="00AD7B0F">
        <w:tc>
          <w:tcPr>
            <w:tcW w:w="2593" w:type="dxa"/>
            <w:gridSpan w:val="2"/>
            <w:tcBorders>
              <w:top w:val="double" w:sz="6" w:space="0" w:color="auto"/>
              <w:left w:val="double" w:sz="6" w:space="0" w:color="auto"/>
              <w:bottom w:val="single" w:sz="8" w:space="0" w:color="auto"/>
              <w:right w:val="single" w:sz="8"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Период</w:t>
            </w:r>
          </w:p>
        </w:tc>
        <w:tc>
          <w:tcPr>
            <w:tcW w:w="3981" w:type="dxa"/>
            <w:tcBorders>
              <w:top w:val="double" w:sz="6" w:space="0" w:color="auto"/>
              <w:left w:val="nil"/>
              <w:bottom w:val="single" w:sz="8" w:space="0" w:color="auto"/>
              <w:right w:val="single" w:sz="8"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Наименование организации</w:t>
            </w:r>
          </w:p>
        </w:tc>
        <w:tc>
          <w:tcPr>
            <w:tcW w:w="2681" w:type="dxa"/>
            <w:tcBorders>
              <w:top w:val="double" w:sz="6" w:space="0" w:color="auto"/>
              <w:left w:val="nil"/>
              <w:bottom w:val="single" w:sz="8" w:space="0" w:color="auto"/>
              <w:right w:val="double" w:sz="6"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Должность</w:t>
            </w:r>
          </w:p>
        </w:tc>
      </w:tr>
      <w:tr w:rsidR="00AD7B0F" w:rsidTr="00AD7B0F">
        <w:tc>
          <w:tcPr>
            <w:tcW w:w="1333" w:type="dxa"/>
            <w:tcBorders>
              <w:top w:val="nil"/>
              <w:left w:val="double" w:sz="6" w:space="0" w:color="auto"/>
              <w:bottom w:val="double" w:sz="4" w:space="0" w:color="auto"/>
              <w:right w:val="single" w:sz="8"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с</w:t>
            </w:r>
          </w:p>
        </w:tc>
        <w:tc>
          <w:tcPr>
            <w:tcW w:w="1260" w:type="dxa"/>
            <w:tcBorders>
              <w:top w:val="nil"/>
              <w:left w:val="nil"/>
              <w:bottom w:val="double" w:sz="4" w:space="0" w:color="auto"/>
              <w:right w:val="single" w:sz="8"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по</w:t>
            </w:r>
          </w:p>
        </w:tc>
        <w:tc>
          <w:tcPr>
            <w:tcW w:w="3981" w:type="dxa"/>
            <w:tcBorders>
              <w:top w:val="nil"/>
              <w:left w:val="nil"/>
              <w:bottom w:val="double" w:sz="4" w:space="0" w:color="auto"/>
              <w:right w:val="single" w:sz="8" w:space="0" w:color="auto"/>
            </w:tcBorders>
            <w:tcMar>
              <w:top w:w="0" w:type="dxa"/>
              <w:left w:w="72" w:type="dxa"/>
              <w:bottom w:w="0" w:type="dxa"/>
              <w:right w:w="72" w:type="dxa"/>
            </w:tcMar>
          </w:tcPr>
          <w:p w:rsidR="00AD7B0F" w:rsidRPr="00AD7B0F" w:rsidRDefault="00AD7B0F">
            <w:pPr>
              <w:rPr>
                <w:rFonts w:ascii="Calibri" w:eastAsia="Times New Roman" w:hAnsi="Calibri"/>
                <w:sz w:val="22"/>
                <w:szCs w:val="22"/>
                <w:lang w:eastAsia="en-US"/>
              </w:rPr>
            </w:pPr>
          </w:p>
        </w:tc>
        <w:tc>
          <w:tcPr>
            <w:tcW w:w="2681" w:type="dxa"/>
            <w:tcBorders>
              <w:top w:val="nil"/>
              <w:left w:val="nil"/>
              <w:bottom w:val="double" w:sz="4" w:space="0" w:color="auto"/>
              <w:right w:val="double" w:sz="6" w:space="0" w:color="auto"/>
            </w:tcBorders>
            <w:tcMar>
              <w:top w:w="0" w:type="dxa"/>
              <w:left w:w="72" w:type="dxa"/>
              <w:bottom w:w="0" w:type="dxa"/>
              <w:right w:w="72" w:type="dxa"/>
            </w:tcMar>
          </w:tcPr>
          <w:p w:rsidR="00AD7B0F" w:rsidRPr="00AD7B0F" w:rsidRDefault="00AD7B0F">
            <w:pPr>
              <w:rPr>
                <w:rFonts w:ascii="Calibri" w:eastAsia="Times New Roman" w:hAnsi="Calibri"/>
                <w:sz w:val="22"/>
                <w:szCs w:val="22"/>
                <w:lang w:eastAsia="en-US"/>
              </w:rPr>
            </w:pPr>
          </w:p>
        </w:tc>
      </w:tr>
      <w:tr w:rsidR="00AD7B0F" w:rsidTr="00AD7B0F">
        <w:tc>
          <w:tcPr>
            <w:tcW w:w="1333" w:type="dxa"/>
            <w:tcBorders>
              <w:top w:val="nil"/>
              <w:left w:val="double" w:sz="4" w:space="0" w:color="auto"/>
              <w:bottom w:val="double" w:sz="4" w:space="0" w:color="auto"/>
              <w:right w:val="double" w:sz="4"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2011</w:t>
            </w:r>
          </w:p>
        </w:tc>
        <w:tc>
          <w:tcPr>
            <w:tcW w:w="1260" w:type="dxa"/>
            <w:tcBorders>
              <w:top w:val="nil"/>
              <w:left w:val="nil"/>
              <w:bottom w:val="double" w:sz="4" w:space="0" w:color="auto"/>
              <w:right w:val="double" w:sz="4"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2014</w:t>
            </w:r>
          </w:p>
        </w:tc>
        <w:tc>
          <w:tcPr>
            <w:tcW w:w="3981" w:type="dxa"/>
            <w:tcBorders>
              <w:top w:val="nil"/>
              <w:left w:val="nil"/>
              <w:bottom w:val="double" w:sz="4" w:space="0" w:color="auto"/>
              <w:right w:val="double" w:sz="4"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ЗАО «Кузнецкий Мост Девелопмент»</w:t>
            </w:r>
          </w:p>
        </w:tc>
        <w:tc>
          <w:tcPr>
            <w:tcW w:w="2681" w:type="dxa"/>
            <w:tcBorders>
              <w:top w:val="nil"/>
              <w:left w:val="nil"/>
              <w:bottom w:val="double" w:sz="4" w:space="0" w:color="auto"/>
              <w:right w:val="double" w:sz="4"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Президент</w:t>
            </w:r>
          </w:p>
        </w:tc>
      </w:tr>
      <w:tr w:rsidR="00AD7B0F" w:rsidTr="00AD7B0F">
        <w:tc>
          <w:tcPr>
            <w:tcW w:w="1333" w:type="dxa"/>
            <w:tcBorders>
              <w:top w:val="nil"/>
              <w:left w:val="double" w:sz="4" w:space="0" w:color="auto"/>
              <w:bottom w:val="double" w:sz="4" w:space="0" w:color="auto"/>
              <w:right w:val="double" w:sz="4"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2012</w:t>
            </w:r>
          </w:p>
        </w:tc>
        <w:tc>
          <w:tcPr>
            <w:tcW w:w="1260" w:type="dxa"/>
            <w:tcBorders>
              <w:top w:val="nil"/>
              <w:left w:val="nil"/>
              <w:bottom w:val="double" w:sz="4" w:space="0" w:color="auto"/>
              <w:right w:val="double" w:sz="4"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2016</w:t>
            </w:r>
          </w:p>
        </w:tc>
        <w:tc>
          <w:tcPr>
            <w:tcW w:w="3981" w:type="dxa"/>
            <w:tcBorders>
              <w:top w:val="nil"/>
              <w:left w:val="nil"/>
              <w:bottom w:val="double" w:sz="4" w:space="0" w:color="auto"/>
              <w:right w:val="double" w:sz="4"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ОАО «Мосхладокомбинат № 3»</w:t>
            </w:r>
          </w:p>
        </w:tc>
        <w:tc>
          <w:tcPr>
            <w:tcW w:w="2681" w:type="dxa"/>
            <w:tcBorders>
              <w:top w:val="nil"/>
              <w:left w:val="nil"/>
              <w:bottom w:val="double" w:sz="4" w:space="0" w:color="auto"/>
              <w:right w:val="double" w:sz="4"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Генеральный директор</w:t>
            </w:r>
          </w:p>
        </w:tc>
      </w:tr>
      <w:tr w:rsidR="00AD7B0F" w:rsidTr="00AD7B0F">
        <w:tc>
          <w:tcPr>
            <w:tcW w:w="1333" w:type="dxa"/>
            <w:tcBorders>
              <w:top w:val="nil"/>
              <w:left w:val="double" w:sz="4" w:space="0" w:color="auto"/>
              <w:bottom w:val="double" w:sz="4" w:space="0" w:color="auto"/>
              <w:right w:val="double" w:sz="4"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2013</w:t>
            </w:r>
          </w:p>
          <w:p w:rsidR="00AD7B0F" w:rsidRPr="00AD7B0F" w:rsidRDefault="00AD7B0F">
            <w:pPr>
              <w:rPr>
                <w:rFonts w:ascii="Calibri" w:eastAsia="Times New Roman" w:hAnsi="Calibri"/>
                <w:sz w:val="22"/>
                <w:szCs w:val="22"/>
                <w:lang w:eastAsia="en-US"/>
              </w:rPr>
            </w:pPr>
            <w:r>
              <w:t>2015</w:t>
            </w:r>
          </w:p>
        </w:tc>
        <w:tc>
          <w:tcPr>
            <w:tcW w:w="1260" w:type="dxa"/>
            <w:tcBorders>
              <w:top w:val="nil"/>
              <w:left w:val="nil"/>
              <w:bottom w:val="double" w:sz="4" w:space="0" w:color="auto"/>
              <w:right w:val="double" w:sz="4"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2014</w:t>
            </w:r>
          </w:p>
          <w:p w:rsidR="00AD7B0F" w:rsidRPr="00AD7B0F" w:rsidRDefault="00AD7B0F">
            <w:pPr>
              <w:rPr>
                <w:rFonts w:ascii="Calibri" w:eastAsia="Times New Roman" w:hAnsi="Calibri"/>
                <w:sz w:val="22"/>
                <w:szCs w:val="22"/>
                <w:lang w:eastAsia="en-US"/>
              </w:rPr>
            </w:pPr>
            <w:r>
              <w:t>наст.вр.</w:t>
            </w:r>
          </w:p>
        </w:tc>
        <w:tc>
          <w:tcPr>
            <w:tcW w:w="3981" w:type="dxa"/>
            <w:tcBorders>
              <w:top w:val="nil"/>
              <w:left w:val="nil"/>
              <w:bottom w:val="double" w:sz="4" w:space="0" w:color="auto"/>
              <w:right w:val="double" w:sz="4"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Акционерное общество Московский металлургический завод «Серп и Молот»</w:t>
            </w:r>
          </w:p>
        </w:tc>
        <w:tc>
          <w:tcPr>
            <w:tcW w:w="2681" w:type="dxa"/>
            <w:tcBorders>
              <w:top w:val="nil"/>
              <w:left w:val="nil"/>
              <w:bottom w:val="double" w:sz="4" w:space="0" w:color="auto"/>
              <w:right w:val="double" w:sz="4"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Член Совета директоров</w:t>
            </w:r>
          </w:p>
        </w:tc>
      </w:tr>
      <w:tr w:rsidR="00AD7B0F" w:rsidTr="00AD7B0F">
        <w:tc>
          <w:tcPr>
            <w:tcW w:w="1333" w:type="dxa"/>
            <w:tcBorders>
              <w:top w:val="nil"/>
              <w:left w:val="double" w:sz="4" w:space="0" w:color="auto"/>
              <w:bottom w:val="double" w:sz="4" w:space="0" w:color="auto"/>
              <w:right w:val="double" w:sz="4"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2016</w:t>
            </w:r>
          </w:p>
        </w:tc>
        <w:tc>
          <w:tcPr>
            <w:tcW w:w="1260" w:type="dxa"/>
            <w:tcBorders>
              <w:top w:val="nil"/>
              <w:left w:val="nil"/>
              <w:bottom w:val="double" w:sz="4" w:space="0" w:color="auto"/>
              <w:right w:val="double" w:sz="4"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наст.вр.</w:t>
            </w:r>
          </w:p>
        </w:tc>
        <w:tc>
          <w:tcPr>
            <w:tcW w:w="3981" w:type="dxa"/>
            <w:tcBorders>
              <w:top w:val="nil"/>
              <w:left w:val="nil"/>
              <w:bottom w:val="double" w:sz="4" w:space="0" w:color="auto"/>
              <w:right w:val="double" w:sz="4"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Акционерное общество Московский металлургический завод «Серп и Молот»</w:t>
            </w:r>
          </w:p>
        </w:tc>
        <w:tc>
          <w:tcPr>
            <w:tcW w:w="2681" w:type="dxa"/>
            <w:tcBorders>
              <w:top w:val="nil"/>
              <w:left w:val="nil"/>
              <w:bottom w:val="double" w:sz="4" w:space="0" w:color="auto"/>
              <w:right w:val="double" w:sz="4"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Заместитель Генерального директора по финансам</w:t>
            </w:r>
          </w:p>
        </w:tc>
      </w:tr>
      <w:tr w:rsidR="00AD7B0F" w:rsidTr="00AD7B0F">
        <w:tc>
          <w:tcPr>
            <w:tcW w:w="1333" w:type="dxa"/>
            <w:tcBorders>
              <w:top w:val="nil"/>
              <w:left w:val="double" w:sz="4" w:space="0" w:color="auto"/>
              <w:bottom w:val="double" w:sz="4" w:space="0" w:color="auto"/>
              <w:right w:val="double" w:sz="4"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11.2014</w:t>
            </w:r>
          </w:p>
          <w:p w:rsidR="00AD7B0F" w:rsidRPr="00AD7B0F" w:rsidRDefault="00AD7B0F">
            <w:pPr>
              <w:rPr>
                <w:rFonts w:ascii="Calibri" w:eastAsia="Times New Roman" w:hAnsi="Calibri"/>
                <w:sz w:val="22"/>
                <w:szCs w:val="22"/>
                <w:lang w:eastAsia="en-US"/>
              </w:rPr>
            </w:pPr>
            <w:r>
              <w:t>12.2015</w:t>
            </w:r>
          </w:p>
        </w:tc>
        <w:tc>
          <w:tcPr>
            <w:tcW w:w="1260" w:type="dxa"/>
            <w:tcBorders>
              <w:top w:val="nil"/>
              <w:left w:val="nil"/>
              <w:bottom w:val="double" w:sz="4" w:space="0" w:color="auto"/>
              <w:right w:val="double" w:sz="4"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09.2015</w:t>
            </w:r>
          </w:p>
          <w:p w:rsidR="00AD7B0F" w:rsidRPr="00AD7B0F" w:rsidRDefault="00AD7B0F">
            <w:pPr>
              <w:rPr>
                <w:rFonts w:ascii="Calibri" w:eastAsia="Times New Roman" w:hAnsi="Calibri"/>
                <w:sz w:val="22"/>
                <w:szCs w:val="22"/>
                <w:lang w:eastAsia="en-US"/>
              </w:rPr>
            </w:pPr>
            <w:r>
              <w:t>наст. вр.</w:t>
            </w:r>
          </w:p>
        </w:tc>
        <w:tc>
          <w:tcPr>
            <w:tcW w:w="3981" w:type="dxa"/>
            <w:tcBorders>
              <w:top w:val="nil"/>
              <w:left w:val="nil"/>
              <w:bottom w:val="double" w:sz="4" w:space="0" w:color="auto"/>
              <w:right w:val="double" w:sz="4"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Общество с ограниченной ответственностью «Перспектива Инвест Групп» (ООО «ПИ Групп»)</w:t>
            </w:r>
          </w:p>
        </w:tc>
        <w:tc>
          <w:tcPr>
            <w:tcW w:w="2681" w:type="dxa"/>
            <w:tcBorders>
              <w:top w:val="nil"/>
              <w:left w:val="nil"/>
              <w:bottom w:val="double" w:sz="4" w:space="0" w:color="auto"/>
              <w:right w:val="double" w:sz="4"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Генеральный директор</w:t>
            </w:r>
          </w:p>
        </w:tc>
      </w:tr>
      <w:tr w:rsidR="00AD7B0F" w:rsidTr="00AD7B0F">
        <w:tc>
          <w:tcPr>
            <w:tcW w:w="1333" w:type="dxa"/>
            <w:tcBorders>
              <w:top w:val="nil"/>
              <w:left w:val="double" w:sz="4" w:space="0" w:color="auto"/>
              <w:bottom w:val="double" w:sz="4" w:space="0" w:color="auto"/>
              <w:right w:val="double" w:sz="4"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2015</w:t>
            </w:r>
          </w:p>
        </w:tc>
        <w:tc>
          <w:tcPr>
            <w:tcW w:w="1260" w:type="dxa"/>
            <w:tcBorders>
              <w:top w:val="nil"/>
              <w:left w:val="nil"/>
              <w:bottom w:val="double" w:sz="4" w:space="0" w:color="auto"/>
              <w:right w:val="double" w:sz="4"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наст.вр.</w:t>
            </w:r>
          </w:p>
        </w:tc>
        <w:tc>
          <w:tcPr>
            <w:tcW w:w="3981" w:type="dxa"/>
            <w:tcBorders>
              <w:top w:val="nil"/>
              <w:left w:val="nil"/>
              <w:bottom w:val="double" w:sz="4" w:space="0" w:color="auto"/>
              <w:right w:val="double" w:sz="4"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ООО «СиМ-Медиа»</w:t>
            </w:r>
          </w:p>
        </w:tc>
        <w:tc>
          <w:tcPr>
            <w:tcW w:w="2681" w:type="dxa"/>
            <w:tcBorders>
              <w:top w:val="nil"/>
              <w:left w:val="nil"/>
              <w:bottom w:val="double" w:sz="4" w:space="0" w:color="auto"/>
              <w:right w:val="double" w:sz="4"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Генеральный директор</w:t>
            </w:r>
          </w:p>
        </w:tc>
      </w:tr>
      <w:tr w:rsidR="00AD7B0F" w:rsidTr="00AD7B0F">
        <w:tc>
          <w:tcPr>
            <w:tcW w:w="1333" w:type="dxa"/>
            <w:tcBorders>
              <w:top w:val="nil"/>
              <w:left w:val="double" w:sz="4" w:space="0" w:color="auto"/>
              <w:bottom w:val="double" w:sz="4" w:space="0" w:color="auto"/>
              <w:right w:val="double" w:sz="4"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2015</w:t>
            </w:r>
          </w:p>
        </w:tc>
        <w:tc>
          <w:tcPr>
            <w:tcW w:w="1260" w:type="dxa"/>
            <w:tcBorders>
              <w:top w:val="nil"/>
              <w:left w:val="nil"/>
              <w:bottom w:val="double" w:sz="4" w:space="0" w:color="auto"/>
              <w:right w:val="double" w:sz="4"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2016</w:t>
            </w:r>
          </w:p>
        </w:tc>
        <w:tc>
          <w:tcPr>
            <w:tcW w:w="3981" w:type="dxa"/>
            <w:tcBorders>
              <w:top w:val="nil"/>
              <w:left w:val="nil"/>
              <w:bottom w:val="double" w:sz="4" w:space="0" w:color="auto"/>
              <w:right w:val="double" w:sz="4"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ООО «Медиа-Парк»</w:t>
            </w:r>
          </w:p>
        </w:tc>
        <w:tc>
          <w:tcPr>
            <w:tcW w:w="2681" w:type="dxa"/>
            <w:tcBorders>
              <w:top w:val="nil"/>
              <w:left w:val="nil"/>
              <w:bottom w:val="double" w:sz="4" w:space="0" w:color="auto"/>
              <w:right w:val="double" w:sz="4" w:space="0" w:color="auto"/>
            </w:tcBorders>
            <w:tcMar>
              <w:top w:w="0" w:type="dxa"/>
              <w:left w:w="72" w:type="dxa"/>
              <w:bottom w:w="0" w:type="dxa"/>
              <w:right w:w="72" w:type="dxa"/>
            </w:tcMar>
            <w:hideMark/>
          </w:tcPr>
          <w:p w:rsidR="00AD7B0F" w:rsidRPr="00AD7B0F" w:rsidRDefault="00AD7B0F">
            <w:pPr>
              <w:rPr>
                <w:rFonts w:ascii="Calibri" w:eastAsia="Times New Roman" w:hAnsi="Calibri"/>
                <w:sz w:val="22"/>
                <w:szCs w:val="22"/>
                <w:lang w:eastAsia="en-US"/>
              </w:rPr>
            </w:pPr>
            <w:r>
              <w:t>Генеральный директор</w:t>
            </w:r>
          </w:p>
        </w:tc>
      </w:tr>
    </w:tbl>
    <w:p w:rsidR="00AD7B0F" w:rsidRDefault="00AD7B0F" w:rsidP="00AD7B0F">
      <w:pPr>
        <w:ind w:left="200"/>
        <w:jc w:val="both"/>
        <w:rPr>
          <w:rStyle w:val="Subst"/>
          <w:sz w:val="24"/>
          <w:szCs w:val="24"/>
        </w:rPr>
      </w:pPr>
    </w:p>
    <w:p w:rsidR="00AD7B0F" w:rsidRPr="008D4E5F" w:rsidRDefault="00AD7B0F" w:rsidP="00AD7B0F">
      <w:pPr>
        <w:ind w:left="200"/>
        <w:jc w:val="both"/>
        <w:rPr>
          <w:sz w:val="24"/>
          <w:szCs w:val="24"/>
        </w:rPr>
      </w:pPr>
      <w:r w:rsidRPr="008D4E5F">
        <w:rPr>
          <w:rStyle w:val="Subst"/>
          <w:sz w:val="24"/>
          <w:szCs w:val="24"/>
        </w:rPr>
        <w:lastRenderedPageBreak/>
        <w:t>Доли участия в уставном капитале эмитента/обыкновенных акций не имеет</w:t>
      </w:r>
    </w:p>
    <w:p w:rsidR="00AD7B0F" w:rsidRPr="008D4E5F" w:rsidRDefault="00AD7B0F" w:rsidP="00AD7B0F">
      <w:pPr>
        <w:pStyle w:val="SubHeading"/>
        <w:ind w:left="200"/>
        <w:jc w:val="both"/>
        <w:rPr>
          <w:sz w:val="24"/>
          <w:szCs w:val="24"/>
        </w:rPr>
      </w:pPr>
      <w:r w:rsidRPr="008D4E5F">
        <w:rPr>
          <w:sz w:val="24"/>
          <w:szCs w:val="24"/>
        </w:rPr>
        <w:t>Доли участия лица в уставном (складочном) капитале (паевом фонде) дочерних и зависимых обществ эмитента</w:t>
      </w:r>
    </w:p>
    <w:p w:rsidR="00AD7B0F" w:rsidRPr="008D4E5F" w:rsidRDefault="00AD7B0F" w:rsidP="00AD7B0F">
      <w:pPr>
        <w:ind w:left="400"/>
        <w:jc w:val="both"/>
        <w:rPr>
          <w:sz w:val="24"/>
          <w:szCs w:val="24"/>
        </w:rPr>
      </w:pPr>
      <w:r w:rsidRPr="008D4E5F">
        <w:rPr>
          <w:rStyle w:val="Subst"/>
          <w:sz w:val="24"/>
          <w:szCs w:val="24"/>
        </w:rPr>
        <w:t>Лицо указанных долей не имеет</w:t>
      </w:r>
    </w:p>
    <w:p w:rsidR="00AD7B0F" w:rsidRPr="008D4E5F" w:rsidRDefault="00AD7B0F" w:rsidP="00AD7B0F">
      <w:pPr>
        <w:ind w:left="200"/>
        <w:jc w:val="both"/>
        <w:rPr>
          <w:sz w:val="24"/>
          <w:szCs w:val="24"/>
        </w:rPr>
      </w:pPr>
      <w:r w:rsidRPr="008D4E5F">
        <w:rPr>
          <w:sz w:val="24"/>
          <w:szCs w:val="24"/>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8D4E5F">
        <w:rPr>
          <w:sz w:val="24"/>
          <w:szCs w:val="24"/>
        </w:rPr>
        <w:br/>
      </w:r>
    </w:p>
    <w:p w:rsidR="00AD7B0F" w:rsidRPr="008D4E5F" w:rsidRDefault="00AD7B0F" w:rsidP="00AD7B0F">
      <w:pPr>
        <w:ind w:left="400"/>
        <w:jc w:val="both"/>
        <w:rPr>
          <w:sz w:val="24"/>
          <w:szCs w:val="24"/>
        </w:rPr>
      </w:pPr>
      <w:r w:rsidRPr="008D4E5F">
        <w:rPr>
          <w:rStyle w:val="Subst"/>
          <w:sz w:val="24"/>
          <w:szCs w:val="24"/>
        </w:rPr>
        <w:t>Указанных родственных связей нет</w:t>
      </w:r>
    </w:p>
    <w:p w:rsidR="00AD7B0F" w:rsidRPr="008D4E5F" w:rsidRDefault="00AD7B0F" w:rsidP="00AD7B0F">
      <w:pPr>
        <w:ind w:left="200"/>
        <w:jc w:val="both"/>
        <w:rPr>
          <w:sz w:val="24"/>
          <w:szCs w:val="24"/>
        </w:rPr>
      </w:pPr>
      <w:r w:rsidRPr="008D4E5F">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8D4E5F">
        <w:rPr>
          <w:sz w:val="24"/>
          <w:szCs w:val="24"/>
        </w:rPr>
        <w:br/>
      </w:r>
    </w:p>
    <w:p w:rsidR="00AD7B0F" w:rsidRPr="008D4E5F" w:rsidRDefault="00AD7B0F" w:rsidP="00AD7B0F">
      <w:pPr>
        <w:ind w:left="400"/>
        <w:jc w:val="both"/>
        <w:rPr>
          <w:sz w:val="24"/>
          <w:szCs w:val="24"/>
        </w:rPr>
      </w:pPr>
      <w:r w:rsidRPr="008D4E5F">
        <w:rPr>
          <w:rStyle w:val="Subst"/>
          <w:sz w:val="24"/>
          <w:szCs w:val="24"/>
        </w:rPr>
        <w:t>Лицо к указанным видам ответственности не привлекалось</w:t>
      </w:r>
    </w:p>
    <w:p w:rsidR="00AD7B0F" w:rsidRPr="008D4E5F" w:rsidRDefault="00AD7B0F" w:rsidP="00AD7B0F">
      <w:pPr>
        <w:ind w:left="200"/>
        <w:jc w:val="both"/>
        <w:rPr>
          <w:sz w:val="24"/>
          <w:szCs w:val="24"/>
        </w:rPr>
      </w:pPr>
      <w:r w:rsidRPr="008D4E5F">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8D4E5F">
        <w:rPr>
          <w:sz w:val="24"/>
          <w:szCs w:val="24"/>
        </w:rPr>
        <w:br/>
      </w:r>
    </w:p>
    <w:p w:rsidR="00AD7B0F" w:rsidRPr="008D4E5F" w:rsidRDefault="00AD7B0F" w:rsidP="00AD7B0F">
      <w:pPr>
        <w:spacing w:line="252" w:lineRule="auto"/>
        <w:jc w:val="both"/>
        <w:rPr>
          <w:b/>
          <w:i/>
          <w:sz w:val="24"/>
          <w:szCs w:val="24"/>
        </w:rPr>
      </w:pPr>
      <w:r w:rsidRPr="008D4E5F">
        <w:rPr>
          <w:b/>
          <w:i/>
          <w:sz w:val="24"/>
          <w:szCs w:val="24"/>
        </w:rPr>
        <w:t>Занимал. ЗАО «Кузнецкий Мост Девелопмент» - Президент. ЗАО «Кузнецкий Мост Девелопмент» находится в завершающей стадии банкротства. Начало процедуры введения наблюдения 26.11.2013. г. Дата открытия конкурсного производства и признания банкротом 24.06.2014</w:t>
      </w:r>
    </w:p>
    <w:p w:rsidR="00AD7B0F" w:rsidRPr="008D4E5F" w:rsidRDefault="00AD7B0F" w:rsidP="00AD7B0F">
      <w:pPr>
        <w:spacing w:line="252" w:lineRule="auto"/>
        <w:jc w:val="both"/>
        <w:rPr>
          <w:b/>
          <w:i/>
          <w:sz w:val="24"/>
          <w:szCs w:val="24"/>
        </w:rPr>
      </w:pPr>
      <w:r w:rsidRPr="008D4E5F">
        <w:rPr>
          <w:b/>
          <w:i/>
          <w:sz w:val="24"/>
          <w:szCs w:val="24"/>
        </w:rPr>
        <w:t> ОАО «Мосхладокомбинат №3» - Генеральный директор. 09.07.2015 г. введена процедура наблюдения.</w:t>
      </w:r>
    </w:p>
    <w:p w:rsidR="00AD7B0F" w:rsidRPr="008D4E5F" w:rsidRDefault="00AD7B0F" w:rsidP="00AD7B0F">
      <w:pPr>
        <w:pStyle w:val="SubHeading"/>
        <w:ind w:left="200"/>
        <w:jc w:val="both"/>
        <w:rPr>
          <w:sz w:val="24"/>
          <w:szCs w:val="24"/>
        </w:rPr>
      </w:pPr>
      <w:r w:rsidRPr="008D4E5F">
        <w:rPr>
          <w:sz w:val="24"/>
          <w:szCs w:val="24"/>
        </w:rPr>
        <w:t>Сведения об участии в работе комитетов совета директоров</w:t>
      </w:r>
    </w:p>
    <w:p w:rsidR="00AD7B0F" w:rsidRPr="008D4E5F" w:rsidRDefault="00AD7B0F" w:rsidP="00AD7B0F">
      <w:pPr>
        <w:ind w:left="400"/>
        <w:jc w:val="both"/>
        <w:rPr>
          <w:sz w:val="24"/>
          <w:szCs w:val="24"/>
        </w:rPr>
      </w:pPr>
      <w:r w:rsidRPr="008D4E5F">
        <w:rPr>
          <w:rStyle w:val="Subst"/>
          <w:sz w:val="24"/>
          <w:szCs w:val="24"/>
        </w:rPr>
        <w:t>Член совета директоров(наблюдательного совета) не участвует в работе комитетов совета директоров (наблюдательного совета)</w:t>
      </w:r>
    </w:p>
    <w:p w:rsidR="00406CD6" w:rsidRDefault="00406CD6" w:rsidP="00406CD6">
      <w:pPr>
        <w:ind w:left="200"/>
        <w:jc w:val="both"/>
      </w:pPr>
    </w:p>
    <w:p w:rsidR="00406CD6" w:rsidRDefault="00406CD6" w:rsidP="00406CD6">
      <w:pPr>
        <w:ind w:left="200"/>
        <w:jc w:val="both"/>
      </w:pPr>
    </w:p>
    <w:p w:rsidR="00406CD6" w:rsidRPr="00406CD6" w:rsidRDefault="00406CD6" w:rsidP="00406CD6">
      <w:pPr>
        <w:pStyle w:val="3"/>
      </w:pPr>
      <w:bookmarkStart w:id="9" w:name="_Toc490425434"/>
      <w:r w:rsidRPr="00406CD6">
        <w:t>5.2.2. Информация о единоличном исполнительном органе эмитента</w:t>
      </w:r>
      <w:bookmarkEnd w:id="9"/>
    </w:p>
    <w:p w:rsidR="00406CD6" w:rsidRDefault="00406CD6" w:rsidP="00406CD6">
      <w:pPr>
        <w:ind w:left="200"/>
        <w:jc w:val="both"/>
      </w:pPr>
    </w:p>
    <w:p w:rsidR="00406CD6" w:rsidRPr="00770BB4" w:rsidRDefault="00406CD6" w:rsidP="00406CD6">
      <w:pPr>
        <w:ind w:left="200"/>
        <w:jc w:val="both"/>
        <w:rPr>
          <w:sz w:val="24"/>
          <w:szCs w:val="24"/>
        </w:rPr>
      </w:pPr>
      <w:r w:rsidRPr="00770BB4">
        <w:rPr>
          <w:sz w:val="24"/>
          <w:szCs w:val="24"/>
        </w:rPr>
        <w:t>ФИО:</w:t>
      </w:r>
      <w:r w:rsidRPr="00770BB4">
        <w:rPr>
          <w:rStyle w:val="Subst"/>
          <w:sz w:val="24"/>
          <w:szCs w:val="24"/>
        </w:rPr>
        <w:t xml:space="preserve"> Травников Евгений Петрович</w:t>
      </w:r>
    </w:p>
    <w:p w:rsidR="00406CD6" w:rsidRPr="00770BB4" w:rsidRDefault="00406CD6" w:rsidP="00406CD6">
      <w:pPr>
        <w:ind w:left="200"/>
        <w:jc w:val="both"/>
        <w:rPr>
          <w:sz w:val="24"/>
          <w:szCs w:val="24"/>
        </w:rPr>
      </w:pPr>
      <w:r w:rsidRPr="00770BB4">
        <w:rPr>
          <w:sz w:val="24"/>
          <w:szCs w:val="24"/>
        </w:rPr>
        <w:t>Год рождения:</w:t>
      </w:r>
      <w:r w:rsidRPr="00770BB4">
        <w:rPr>
          <w:rStyle w:val="Subst"/>
          <w:sz w:val="24"/>
          <w:szCs w:val="24"/>
        </w:rPr>
        <w:t xml:space="preserve"> 1964</w:t>
      </w:r>
    </w:p>
    <w:p w:rsidR="00406CD6" w:rsidRPr="00770BB4" w:rsidRDefault="00406CD6" w:rsidP="00406CD6">
      <w:pPr>
        <w:pStyle w:val="ThinDelim"/>
        <w:jc w:val="both"/>
        <w:rPr>
          <w:sz w:val="24"/>
          <w:szCs w:val="24"/>
        </w:rPr>
      </w:pPr>
    </w:p>
    <w:p w:rsidR="00406CD6" w:rsidRPr="00770BB4" w:rsidRDefault="00406CD6" w:rsidP="00406CD6">
      <w:pPr>
        <w:ind w:left="200"/>
        <w:jc w:val="both"/>
        <w:rPr>
          <w:sz w:val="24"/>
          <w:szCs w:val="24"/>
        </w:rPr>
      </w:pPr>
      <w:r w:rsidRPr="00770BB4">
        <w:rPr>
          <w:sz w:val="24"/>
          <w:szCs w:val="24"/>
        </w:rPr>
        <w:t>Образование:</w:t>
      </w:r>
      <w:r w:rsidRPr="00770BB4">
        <w:rPr>
          <w:sz w:val="24"/>
          <w:szCs w:val="24"/>
        </w:rPr>
        <w:br/>
      </w:r>
      <w:r w:rsidRPr="00770BB4">
        <w:rPr>
          <w:rStyle w:val="Subst"/>
          <w:sz w:val="24"/>
          <w:szCs w:val="24"/>
        </w:rPr>
        <w:t>высшее</w:t>
      </w:r>
    </w:p>
    <w:p w:rsidR="00406CD6" w:rsidRPr="00770BB4" w:rsidRDefault="00406CD6" w:rsidP="00406CD6">
      <w:pPr>
        <w:ind w:left="200"/>
        <w:jc w:val="both"/>
        <w:rPr>
          <w:sz w:val="24"/>
          <w:szCs w:val="24"/>
        </w:rPr>
      </w:pPr>
      <w:r w:rsidRPr="00770BB4">
        <w:rPr>
          <w:sz w:val="24"/>
          <w:szCs w:val="24"/>
        </w:rPr>
        <w:t xml:space="preserve">Все должности, занимаемые данным лицом в эмитенте и других организациях за последние 5 лет и в настоящее время в хронологическом порядке, в том числе по </w:t>
      </w:r>
      <w:r w:rsidRPr="00770BB4">
        <w:rPr>
          <w:sz w:val="24"/>
          <w:szCs w:val="24"/>
        </w:rPr>
        <w:lastRenderedPageBreak/>
        <w:t>совместительству</w:t>
      </w:r>
    </w:p>
    <w:p w:rsidR="00406CD6" w:rsidRPr="00770BB4" w:rsidRDefault="00406CD6" w:rsidP="00406CD6">
      <w:pPr>
        <w:pStyle w:val="ThinDelim"/>
        <w:jc w:val="both"/>
        <w:rPr>
          <w:sz w:val="24"/>
          <w:szCs w:val="24"/>
        </w:rPr>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5D7AAB" w:rsidRPr="00250B95" w:rsidTr="004211CA">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5D7AAB" w:rsidRPr="00250B95" w:rsidRDefault="005D7AAB" w:rsidP="004211CA">
            <w:pPr>
              <w:jc w:val="both"/>
              <w:rPr>
                <w:sz w:val="24"/>
                <w:szCs w:val="24"/>
              </w:rPr>
            </w:pPr>
            <w:r w:rsidRPr="00250B95">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rsidR="005D7AAB" w:rsidRPr="00250B95" w:rsidRDefault="005D7AAB" w:rsidP="004211CA">
            <w:pPr>
              <w:jc w:val="both"/>
              <w:rPr>
                <w:sz w:val="24"/>
                <w:szCs w:val="24"/>
              </w:rPr>
            </w:pPr>
            <w:r w:rsidRPr="00250B95">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5D7AAB" w:rsidRPr="00250B95" w:rsidRDefault="005D7AAB" w:rsidP="004211CA">
            <w:pPr>
              <w:jc w:val="both"/>
              <w:rPr>
                <w:sz w:val="24"/>
                <w:szCs w:val="24"/>
              </w:rPr>
            </w:pPr>
            <w:r w:rsidRPr="00250B95">
              <w:rPr>
                <w:sz w:val="24"/>
                <w:szCs w:val="24"/>
              </w:rPr>
              <w:t>Должность</w:t>
            </w:r>
          </w:p>
        </w:tc>
      </w:tr>
      <w:tr w:rsidR="005D7AAB" w:rsidRPr="00250B95" w:rsidTr="004211CA">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D7AAB" w:rsidRPr="00250B95" w:rsidRDefault="005D7AAB" w:rsidP="004211CA">
            <w:pPr>
              <w:jc w:val="both"/>
              <w:rPr>
                <w:sz w:val="24"/>
                <w:szCs w:val="24"/>
              </w:rPr>
            </w:pPr>
            <w:r w:rsidRPr="00250B95">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rsidR="005D7AAB" w:rsidRPr="00250B95" w:rsidRDefault="005D7AAB" w:rsidP="004211CA">
            <w:pPr>
              <w:jc w:val="both"/>
              <w:rPr>
                <w:sz w:val="24"/>
                <w:szCs w:val="24"/>
              </w:rPr>
            </w:pPr>
            <w:r w:rsidRPr="00250B95">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rsidR="005D7AAB" w:rsidRPr="00250B95" w:rsidRDefault="005D7AAB" w:rsidP="004211CA">
            <w:pPr>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rsidR="005D7AAB" w:rsidRPr="00250B95" w:rsidRDefault="005D7AAB" w:rsidP="004211CA">
            <w:pPr>
              <w:jc w:val="both"/>
              <w:rPr>
                <w:sz w:val="24"/>
                <w:szCs w:val="24"/>
              </w:rPr>
            </w:pPr>
          </w:p>
        </w:tc>
      </w:tr>
      <w:tr w:rsidR="005D7AAB" w:rsidRPr="00250B95" w:rsidTr="004211CA">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5D7AAB" w:rsidRPr="00250B95" w:rsidRDefault="005D7AAB" w:rsidP="004211CA">
            <w:pPr>
              <w:jc w:val="both"/>
              <w:rPr>
                <w:sz w:val="24"/>
                <w:szCs w:val="24"/>
              </w:rPr>
            </w:pPr>
            <w:r w:rsidRPr="00250B95">
              <w:rPr>
                <w:sz w:val="24"/>
                <w:szCs w:val="24"/>
              </w:rPr>
              <w:t>2009</w:t>
            </w:r>
          </w:p>
        </w:tc>
        <w:tc>
          <w:tcPr>
            <w:tcW w:w="1260" w:type="dxa"/>
            <w:tcBorders>
              <w:top w:val="single" w:sz="6" w:space="0" w:color="auto"/>
              <w:left w:val="single" w:sz="6" w:space="0" w:color="auto"/>
              <w:bottom w:val="single" w:sz="4" w:space="0" w:color="auto"/>
              <w:right w:val="single" w:sz="6" w:space="0" w:color="auto"/>
            </w:tcBorders>
          </w:tcPr>
          <w:p w:rsidR="005D7AAB" w:rsidRPr="00250B95" w:rsidRDefault="005D7AAB" w:rsidP="004211CA">
            <w:pPr>
              <w:jc w:val="both"/>
              <w:rPr>
                <w:sz w:val="24"/>
                <w:szCs w:val="24"/>
              </w:rPr>
            </w:pPr>
            <w:r w:rsidRPr="00250B95">
              <w:rPr>
                <w:sz w:val="24"/>
                <w:szCs w:val="24"/>
              </w:rPr>
              <w:t>2012</w:t>
            </w:r>
          </w:p>
        </w:tc>
        <w:tc>
          <w:tcPr>
            <w:tcW w:w="3980" w:type="dxa"/>
            <w:tcBorders>
              <w:top w:val="single" w:sz="6" w:space="0" w:color="auto"/>
              <w:left w:val="single" w:sz="6" w:space="0" w:color="auto"/>
              <w:bottom w:val="single" w:sz="4" w:space="0" w:color="auto"/>
              <w:right w:val="single" w:sz="6" w:space="0" w:color="auto"/>
            </w:tcBorders>
          </w:tcPr>
          <w:p w:rsidR="005D7AAB" w:rsidRPr="00250B95" w:rsidRDefault="005D7AAB" w:rsidP="004211CA">
            <w:pPr>
              <w:jc w:val="both"/>
              <w:rPr>
                <w:sz w:val="24"/>
                <w:szCs w:val="24"/>
              </w:rPr>
            </w:pPr>
            <w:r w:rsidRPr="00250B95">
              <w:rPr>
                <w:sz w:val="24"/>
                <w:szCs w:val="24"/>
              </w:rPr>
              <w:t>ОАО "Моторостроитель" г. Самара</w:t>
            </w:r>
          </w:p>
        </w:tc>
        <w:tc>
          <w:tcPr>
            <w:tcW w:w="2680" w:type="dxa"/>
            <w:tcBorders>
              <w:top w:val="single" w:sz="6" w:space="0" w:color="auto"/>
              <w:left w:val="single" w:sz="6" w:space="0" w:color="auto"/>
              <w:bottom w:val="single" w:sz="4" w:space="0" w:color="auto"/>
              <w:right w:val="double" w:sz="6" w:space="0" w:color="auto"/>
            </w:tcBorders>
          </w:tcPr>
          <w:p w:rsidR="005D7AAB" w:rsidRPr="00250B95" w:rsidRDefault="005D7AAB" w:rsidP="004211CA">
            <w:pPr>
              <w:jc w:val="both"/>
              <w:rPr>
                <w:sz w:val="24"/>
                <w:szCs w:val="24"/>
              </w:rPr>
            </w:pPr>
            <w:r w:rsidRPr="00250B95">
              <w:rPr>
                <w:sz w:val="24"/>
                <w:szCs w:val="24"/>
              </w:rPr>
              <w:t>Заместитель исполнительного директора</w:t>
            </w:r>
          </w:p>
        </w:tc>
      </w:tr>
      <w:tr w:rsidR="005D7AAB" w:rsidRPr="00250B95" w:rsidTr="004211CA">
        <w:tblPrEx>
          <w:tblCellMar>
            <w:top w:w="0" w:type="dxa"/>
            <w:bottom w:w="0" w:type="dxa"/>
          </w:tblCellMar>
        </w:tblPrEx>
        <w:trPr>
          <w:trHeight w:val="354"/>
        </w:trPr>
        <w:tc>
          <w:tcPr>
            <w:tcW w:w="1332" w:type="dxa"/>
            <w:tcBorders>
              <w:top w:val="single" w:sz="6" w:space="0" w:color="auto"/>
              <w:left w:val="double" w:sz="6" w:space="0" w:color="auto"/>
              <w:bottom w:val="single" w:sz="6" w:space="0" w:color="auto"/>
              <w:right w:val="single" w:sz="4" w:space="0" w:color="auto"/>
            </w:tcBorders>
          </w:tcPr>
          <w:p w:rsidR="005D7AAB" w:rsidRPr="00250B95" w:rsidRDefault="005D7AAB" w:rsidP="004211CA">
            <w:pPr>
              <w:jc w:val="both"/>
              <w:rPr>
                <w:sz w:val="24"/>
                <w:szCs w:val="24"/>
              </w:rPr>
            </w:pPr>
            <w:r w:rsidRPr="00250B95">
              <w:rPr>
                <w:sz w:val="24"/>
                <w:szCs w:val="24"/>
              </w:rPr>
              <w:t>2012</w:t>
            </w:r>
          </w:p>
        </w:tc>
        <w:tc>
          <w:tcPr>
            <w:tcW w:w="1260" w:type="dxa"/>
            <w:tcBorders>
              <w:top w:val="single" w:sz="4" w:space="0" w:color="auto"/>
              <w:left w:val="single" w:sz="4" w:space="0" w:color="auto"/>
              <w:bottom w:val="single" w:sz="4" w:space="0" w:color="auto"/>
              <w:right w:val="single" w:sz="4" w:space="0" w:color="auto"/>
            </w:tcBorders>
          </w:tcPr>
          <w:p w:rsidR="005D7AAB" w:rsidRPr="00250B95" w:rsidRDefault="005D7AAB" w:rsidP="004211CA">
            <w:pPr>
              <w:jc w:val="both"/>
              <w:rPr>
                <w:sz w:val="24"/>
                <w:szCs w:val="24"/>
              </w:rPr>
            </w:pPr>
            <w:r>
              <w:rPr>
                <w:sz w:val="24"/>
                <w:szCs w:val="24"/>
              </w:rPr>
              <w:t>2015</w:t>
            </w:r>
          </w:p>
        </w:tc>
        <w:tc>
          <w:tcPr>
            <w:tcW w:w="3980" w:type="dxa"/>
            <w:tcBorders>
              <w:top w:val="single" w:sz="4" w:space="0" w:color="auto"/>
              <w:left w:val="single" w:sz="4" w:space="0" w:color="auto"/>
              <w:bottom w:val="single" w:sz="4" w:space="0" w:color="auto"/>
              <w:right w:val="single" w:sz="4" w:space="0" w:color="auto"/>
            </w:tcBorders>
          </w:tcPr>
          <w:p w:rsidR="005D7AAB" w:rsidRPr="00250B95" w:rsidRDefault="005D7AAB" w:rsidP="004211CA">
            <w:pPr>
              <w:jc w:val="both"/>
              <w:rPr>
                <w:sz w:val="24"/>
                <w:szCs w:val="24"/>
              </w:rPr>
            </w:pPr>
            <w:r w:rsidRPr="00250B95">
              <w:rPr>
                <w:sz w:val="24"/>
                <w:szCs w:val="24"/>
              </w:rPr>
              <w:t>ОАО "Банк Москвы"</w:t>
            </w:r>
          </w:p>
        </w:tc>
        <w:tc>
          <w:tcPr>
            <w:tcW w:w="2680" w:type="dxa"/>
            <w:tcBorders>
              <w:top w:val="single" w:sz="4" w:space="0" w:color="auto"/>
              <w:left w:val="single" w:sz="4" w:space="0" w:color="auto"/>
              <w:bottom w:val="single" w:sz="4" w:space="0" w:color="auto"/>
              <w:right w:val="single" w:sz="4" w:space="0" w:color="auto"/>
            </w:tcBorders>
          </w:tcPr>
          <w:p w:rsidR="005D7AAB" w:rsidRPr="00250B95" w:rsidRDefault="005D7AAB" w:rsidP="004211CA">
            <w:pPr>
              <w:jc w:val="both"/>
              <w:rPr>
                <w:sz w:val="24"/>
                <w:szCs w:val="24"/>
              </w:rPr>
            </w:pPr>
            <w:r w:rsidRPr="00250B95">
              <w:rPr>
                <w:sz w:val="24"/>
                <w:szCs w:val="24"/>
              </w:rPr>
              <w:t>Заместитель начальника Управления по работе с непрофильными активами</w:t>
            </w:r>
          </w:p>
        </w:tc>
      </w:tr>
      <w:tr w:rsidR="005D7AAB" w:rsidRPr="00250B95" w:rsidTr="004211CA">
        <w:tblPrEx>
          <w:tblCellMar>
            <w:top w:w="0" w:type="dxa"/>
            <w:bottom w:w="0" w:type="dxa"/>
          </w:tblCellMar>
        </w:tblPrEx>
        <w:trPr>
          <w:trHeight w:val="353"/>
        </w:trPr>
        <w:tc>
          <w:tcPr>
            <w:tcW w:w="1332" w:type="dxa"/>
            <w:tcBorders>
              <w:top w:val="single" w:sz="6" w:space="0" w:color="auto"/>
              <w:left w:val="double" w:sz="6" w:space="0" w:color="auto"/>
              <w:bottom w:val="single" w:sz="6" w:space="0" w:color="auto"/>
              <w:right w:val="single" w:sz="4" w:space="0" w:color="auto"/>
            </w:tcBorders>
          </w:tcPr>
          <w:p w:rsidR="005D7AAB" w:rsidRPr="00250B95" w:rsidRDefault="005D7AAB" w:rsidP="004211CA">
            <w:pPr>
              <w:jc w:val="both"/>
              <w:rPr>
                <w:sz w:val="24"/>
                <w:szCs w:val="24"/>
              </w:rPr>
            </w:pPr>
            <w:r>
              <w:rPr>
                <w:sz w:val="24"/>
                <w:szCs w:val="24"/>
              </w:rPr>
              <w:t>2017</w:t>
            </w:r>
          </w:p>
        </w:tc>
        <w:tc>
          <w:tcPr>
            <w:tcW w:w="1260" w:type="dxa"/>
            <w:tcBorders>
              <w:top w:val="single" w:sz="4" w:space="0" w:color="auto"/>
              <w:left w:val="single" w:sz="4" w:space="0" w:color="auto"/>
              <w:bottom w:val="single" w:sz="4" w:space="0" w:color="auto"/>
              <w:right w:val="single" w:sz="4" w:space="0" w:color="auto"/>
            </w:tcBorders>
          </w:tcPr>
          <w:p w:rsidR="005D7AAB" w:rsidRDefault="005D7AAB" w:rsidP="004211CA">
            <w:pPr>
              <w:jc w:val="both"/>
              <w:rPr>
                <w:sz w:val="24"/>
                <w:szCs w:val="24"/>
              </w:rPr>
            </w:pPr>
            <w:r>
              <w:rPr>
                <w:sz w:val="24"/>
                <w:szCs w:val="24"/>
              </w:rPr>
              <w:t>По наст.вр.</w:t>
            </w:r>
          </w:p>
        </w:tc>
        <w:tc>
          <w:tcPr>
            <w:tcW w:w="3980" w:type="dxa"/>
            <w:tcBorders>
              <w:top w:val="single" w:sz="4" w:space="0" w:color="auto"/>
              <w:left w:val="single" w:sz="4" w:space="0" w:color="auto"/>
              <w:bottom w:val="single" w:sz="4" w:space="0" w:color="auto"/>
              <w:right w:val="single" w:sz="4" w:space="0" w:color="auto"/>
            </w:tcBorders>
          </w:tcPr>
          <w:p w:rsidR="005D7AAB" w:rsidRPr="00250B95" w:rsidRDefault="005D7AAB" w:rsidP="004211CA">
            <w:pPr>
              <w:jc w:val="both"/>
              <w:rPr>
                <w:sz w:val="24"/>
                <w:szCs w:val="24"/>
              </w:rPr>
            </w:pPr>
            <w:r>
              <w:rPr>
                <w:sz w:val="24"/>
                <w:szCs w:val="24"/>
              </w:rPr>
              <w:t>АО МТЗК</w:t>
            </w:r>
          </w:p>
        </w:tc>
        <w:tc>
          <w:tcPr>
            <w:tcW w:w="2680" w:type="dxa"/>
            <w:tcBorders>
              <w:top w:val="single" w:sz="4" w:space="0" w:color="auto"/>
              <w:left w:val="single" w:sz="4" w:space="0" w:color="auto"/>
              <w:bottom w:val="single" w:sz="4" w:space="0" w:color="auto"/>
              <w:right w:val="single" w:sz="4" w:space="0" w:color="auto"/>
            </w:tcBorders>
          </w:tcPr>
          <w:p w:rsidR="005D7AAB" w:rsidRPr="00250B95" w:rsidRDefault="005D7AAB" w:rsidP="004211CA">
            <w:pPr>
              <w:jc w:val="both"/>
              <w:rPr>
                <w:sz w:val="24"/>
                <w:szCs w:val="24"/>
              </w:rPr>
            </w:pPr>
            <w:r>
              <w:rPr>
                <w:sz w:val="24"/>
                <w:szCs w:val="24"/>
              </w:rPr>
              <w:t>Генеральный директор</w:t>
            </w:r>
          </w:p>
        </w:tc>
      </w:tr>
      <w:tr w:rsidR="005D7AAB" w:rsidRPr="00250B95" w:rsidTr="004211CA">
        <w:tblPrEx>
          <w:tblCellMar>
            <w:top w:w="0" w:type="dxa"/>
            <w:bottom w:w="0" w:type="dxa"/>
          </w:tblCellMar>
        </w:tblPrEx>
        <w:trPr>
          <w:trHeight w:val="353"/>
        </w:trPr>
        <w:tc>
          <w:tcPr>
            <w:tcW w:w="1332" w:type="dxa"/>
            <w:tcBorders>
              <w:top w:val="single" w:sz="6" w:space="0" w:color="auto"/>
              <w:left w:val="double" w:sz="6" w:space="0" w:color="auto"/>
              <w:bottom w:val="single" w:sz="6" w:space="0" w:color="auto"/>
              <w:right w:val="single" w:sz="4" w:space="0" w:color="auto"/>
            </w:tcBorders>
          </w:tcPr>
          <w:p w:rsidR="005D7AAB" w:rsidRPr="00250B95" w:rsidRDefault="005D7AAB" w:rsidP="004211CA">
            <w:pPr>
              <w:jc w:val="both"/>
              <w:rPr>
                <w:sz w:val="24"/>
                <w:szCs w:val="24"/>
              </w:rPr>
            </w:pPr>
            <w:r w:rsidRPr="00250B95">
              <w:rPr>
                <w:sz w:val="24"/>
                <w:szCs w:val="24"/>
              </w:rPr>
              <w:t>2013</w:t>
            </w:r>
          </w:p>
        </w:tc>
        <w:tc>
          <w:tcPr>
            <w:tcW w:w="1260" w:type="dxa"/>
            <w:tcBorders>
              <w:top w:val="single" w:sz="4" w:space="0" w:color="auto"/>
              <w:left w:val="single" w:sz="4" w:space="0" w:color="auto"/>
              <w:bottom w:val="single" w:sz="4" w:space="0" w:color="auto"/>
              <w:right w:val="single" w:sz="4" w:space="0" w:color="auto"/>
            </w:tcBorders>
          </w:tcPr>
          <w:p w:rsidR="005D7AAB" w:rsidRPr="00250B95" w:rsidRDefault="005D7AAB" w:rsidP="004211CA">
            <w:pPr>
              <w:jc w:val="both"/>
              <w:rPr>
                <w:sz w:val="24"/>
                <w:szCs w:val="24"/>
              </w:rPr>
            </w:pPr>
            <w:r w:rsidRPr="00250B95">
              <w:rPr>
                <w:sz w:val="24"/>
                <w:szCs w:val="24"/>
              </w:rPr>
              <w:t>по наст</w:t>
            </w:r>
            <w:r>
              <w:rPr>
                <w:sz w:val="24"/>
                <w:szCs w:val="24"/>
              </w:rPr>
              <w:t>. вр.</w:t>
            </w:r>
          </w:p>
        </w:tc>
        <w:tc>
          <w:tcPr>
            <w:tcW w:w="3980" w:type="dxa"/>
            <w:tcBorders>
              <w:top w:val="single" w:sz="4" w:space="0" w:color="auto"/>
              <w:left w:val="single" w:sz="4" w:space="0" w:color="auto"/>
              <w:bottom w:val="single" w:sz="4" w:space="0" w:color="auto"/>
              <w:right w:val="single" w:sz="4" w:space="0" w:color="auto"/>
            </w:tcBorders>
          </w:tcPr>
          <w:p w:rsidR="005D7AAB" w:rsidRPr="00250B95" w:rsidRDefault="005D7AAB" w:rsidP="004211CA">
            <w:pPr>
              <w:jc w:val="both"/>
              <w:rPr>
                <w:sz w:val="24"/>
                <w:szCs w:val="24"/>
              </w:rPr>
            </w:pPr>
            <w:r w:rsidRPr="00250B95">
              <w:rPr>
                <w:sz w:val="24"/>
                <w:szCs w:val="24"/>
              </w:rPr>
              <w:t>АО "СиМ СТ"</w:t>
            </w:r>
          </w:p>
        </w:tc>
        <w:tc>
          <w:tcPr>
            <w:tcW w:w="2680" w:type="dxa"/>
            <w:tcBorders>
              <w:top w:val="single" w:sz="4" w:space="0" w:color="auto"/>
              <w:left w:val="single" w:sz="4" w:space="0" w:color="auto"/>
              <w:bottom w:val="single" w:sz="4" w:space="0" w:color="auto"/>
              <w:right w:val="single" w:sz="4" w:space="0" w:color="auto"/>
            </w:tcBorders>
          </w:tcPr>
          <w:p w:rsidR="005D7AAB" w:rsidRPr="00250B95" w:rsidRDefault="005D7AAB" w:rsidP="004211CA">
            <w:pPr>
              <w:jc w:val="both"/>
              <w:rPr>
                <w:sz w:val="24"/>
                <w:szCs w:val="24"/>
              </w:rPr>
            </w:pPr>
            <w:r w:rsidRPr="00250B95">
              <w:rPr>
                <w:sz w:val="24"/>
                <w:szCs w:val="24"/>
              </w:rPr>
              <w:t>Генеральный директор</w:t>
            </w:r>
          </w:p>
        </w:tc>
      </w:tr>
      <w:tr w:rsidR="005D7AAB" w:rsidRPr="00250B95" w:rsidTr="004211CA">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5D7AAB" w:rsidRPr="00250B95" w:rsidRDefault="005D7AAB" w:rsidP="004211CA">
            <w:pPr>
              <w:jc w:val="both"/>
              <w:rPr>
                <w:sz w:val="24"/>
                <w:szCs w:val="24"/>
              </w:rPr>
            </w:pPr>
            <w:r>
              <w:rPr>
                <w:sz w:val="24"/>
                <w:szCs w:val="24"/>
              </w:rPr>
              <w:t>2013</w:t>
            </w:r>
          </w:p>
        </w:tc>
        <w:tc>
          <w:tcPr>
            <w:tcW w:w="1260" w:type="dxa"/>
            <w:tcBorders>
              <w:top w:val="single" w:sz="4" w:space="0" w:color="auto"/>
              <w:left w:val="single" w:sz="6" w:space="0" w:color="auto"/>
              <w:bottom w:val="double" w:sz="6" w:space="0" w:color="auto"/>
              <w:right w:val="single" w:sz="6" w:space="0" w:color="auto"/>
            </w:tcBorders>
          </w:tcPr>
          <w:p w:rsidR="005D7AAB" w:rsidRPr="00250B95" w:rsidRDefault="005D7AAB" w:rsidP="004211CA">
            <w:pPr>
              <w:jc w:val="both"/>
              <w:rPr>
                <w:sz w:val="24"/>
                <w:szCs w:val="24"/>
              </w:rPr>
            </w:pPr>
            <w:r>
              <w:rPr>
                <w:sz w:val="24"/>
                <w:szCs w:val="24"/>
              </w:rPr>
              <w:t xml:space="preserve">По наст.вр. </w:t>
            </w:r>
          </w:p>
        </w:tc>
        <w:tc>
          <w:tcPr>
            <w:tcW w:w="3980" w:type="dxa"/>
            <w:tcBorders>
              <w:top w:val="single" w:sz="4" w:space="0" w:color="auto"/>
              <w:left w:val="single" w:sz="6" w:space="0" w:color="auto"/>
              <w:bottom w:val="double" w:sz="6" w:space="0" w:color="auto"/>
              <w:right w:val="single" w:sz="6" w:space="0" w:color="auto"/>
            </w:tcBorders>
          </w:tcPr>
          <w:p w:rsidR="005D7AAB" w:rsidRPr="00250B95" w:rsidRDefault="005D7AAB" w:rsidP="004211CA">
            <w:pPr>
              <w:jc w:val="both"/>
              <w:rPr>
                <w:sz w:val="24"/>
                <w:szCs w:val="24"/>
              </w:rPr>
            </w:pPr>
            <w:r w:rsidRPr="00250B95">
              <w:rPr>
                <w:sz w:val="24"/>
                <w:szCs w:val="24"/>
              </w:rPr>
              <w:t>АО "СиМ СТ"</w:t>
            </w:r>
          </w:p>
        </w:tc>
        <w:tc>
          <w:tcPr>
            <w:tcW w:w="2680" w:type="dxa"/>
            <w:tcBorders>
              <w:top w:val="single" w:sz="4" w:space="0" w:color="auto"/>
              <w:left w:val="single" w:sz="6" w:space="0" w:color="auto"/>
              <w:bottom w:val="double" w:sz="6" w:space="0" w:color="auto"/>
              <w:right w:val="double" w:sz="6" w:space="0" w:color="auto"/>
            </w:tcBorders>
          </w:tcPr>
          <w:p w:rsidR="005D7AAB" w:rsidRPr="00250B95" w:rsidRDefault="005D7AAB" w:rsidP="004211CA">
            <w:pPr>
              <w:jc w:val="both"/>
              <w:rPr>
                <w:sz w:val="24"/>
                <w:szCs w:val="24"/>
              </w:rPr>
            </w:pPr>
            <w:r>
              <w:rPr>
                <w:sz w:val="24"/>
                <w:szCs w:val="24"/>
              </w:rPr>
              <w:t>Член Совета директоров</w:t>
            </w:r>
          </w:p>
        </w:tc>
      </w:tr>
    </w:tbl>
    <w:p w:rsidR="005D7AAB" w:rsidRPr="009044D7" w:rsidRDefault="005D7AAB" w:rsidP="005D7AAB">
      <w:pPr>
        <w:jc w:val="both"/>
        <w:rPr>
          <w:sz w:val="24"/>
          <w:szCs w:val="24"/>
        </w:rPr>
      </w:pPr>
    </w:p>
    <w:p w:rsidR="00406CD6" w:rsidRPr="00770BB4" w:rsidRDefault="00406CD6" w:rsidP="00406CD6">
      <w:pPr>
        <w:pStyle w:val="ThinDelim"/>
        <w:jc w:val="both"/>
        <w:rPr>
          <w:sz w:val="24"/>
          <w:szCs w:val="24"/>
        </w:rPr>
      </w:pPr>
    </w:p>
    <w:p w:rsidR="00406CD6" w:rsidRPr="008D4E5F" w:rsidRDefault="00406CD6" w:rsidP="00406CD6">
      <w:pPr>
        <w:spacing w:after="200"/>
        <w:jc w:val="both"/>
        <w:rPr>
          <w:sz w:val="24"/>
          <w:szCs w:val="24"/>
        </w:rPr>
      </w:pPr>
      <w:r w:rsidRPr="008D4E5F">
        <w:rPr>
          <w:b/>
          <w:bCs/>
          <w:i/>
          <w:iCs/>
          <w:sz w:val="24"/>
          <w:szCs w:val="24"/>
        </w:rPr>
        <w:t>Доли участия в уставном капитале эмитента/обыкновенных акций не имеет</w:t>
      </w:r>
    </w:p>
    <w:p w:rsidR="00406CD6" w:rsidRPr="008D4E5F" w:rsidRDefault="00406CD6" w:rsidP="00406CD6">
      <w:pPr>
        <w:spacing w:before="240" w:after="200"/>
        <w:jc w:val="both"/>
        <w:rPr>
          <w:sz w:val="24"/>
          <w:szCs w:val="24"/>
        </w:rPr>
      </w:pPr>
      <w:r w:rsidRPr="008D4E5F">
        <w:rPr>
          <w:sz w:val="24"/>
          <w:szCs w:val="24"/>
        </w:rPr>
        <w:t>Доли участия лица в уставном (складочном) капитале (паевом фонде) дочерних и зависимых обществ эмитента</w:t>
      </w:r>
    </w:p>
    <w:p w:rsidR="00406CD6" w:rsidRPr="008D4E5F" w:rsidRDefault="00406CD6" w:rsidP="00406CD6">
      <w:pPr>
        <w:spacing w:after="200"/>
        <w:jc w:val="both"/>
        <w:rPr>
          <w:sz w:val="24"/>
          <w:szCs w:val="24"/>
        </w:rPr>
      </w:pPr>
      <w:r w:rsidRPr="008D4E5F">
        <w:rPr>
          <w:b/>
          <w:bCs/>
          <w:i/>
          <w:iCs/>
          <w:sz w:val="24"/>
          <w:szCs w:val="24"/>
        </w:rPr>
        <w:t>Лицо указанных долей не имеет</w:t>
      </w:r>
    </w:p>
    <w:p w:rsidR="00406CD6" w:rsidRPr="008D4E5F" w:rsidRDefault="00406CD6" w:rsidP="00406CD6">
      <w:pPr>
        <w:spacing w:after="200"/>
        <w:jc w:val="both"/>
        <w:rPr>
          <w:sz w:val="24"/>
          <w:szCs w:val="24"/>
        </w:rPr>
      </w:pPr>
      <w:r w:rsidRPr="008D4E5F">
        <w:rPr>
          <w:sz w:val="24"/>
          <w:szCs w:val="24"/>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406CD6" w:rsidRPr="008D4E5F" w:rsidRDefault="00406CD6" w:rsidP="00406CD6">
      <w:pPr>
        <w:spacing w:after="200"/>
        <w:jc w:val="both"/>
        <w:rPr>
          <w:sz w:val="24"/>
          <w:szCs w:val="24"/>
        </w:rPr>
      </w:pPr>
      <w:r w:rsidRPr="008D4E5F">
        <w:rPr>
          <w:b/>
          <w:bCs/>
          <w:i/>
          <w:iCs/>
          <w:sz w:val="24"/>
          <w:szCs w:val="24"/>
        </w:rPr>
        <w:t>Указанных родственных связей нет</w:t>
      </w:r>
    </w:p>
    <w:p w:rsidR="00406CD6" w:rsidRPr="008D4E5F" w:rsidRDefault="00406CD6" w:rsidP="00406CD6">
      <w:pPr>
        <w:spacing w:after="200"/>
        <w:jc w:val="both"/>
        <w:rPr>
          <w:sz w:val="24"/>
          <w:szCs w:val="24"/>
        </w:rPr>
      </w:pPr>
      <w:r w:rsidRPr="008D4E5F">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406CD6" w:rsidRPr="008D4E5F" w:rsidRDefault="00406CD6" w:rsidP="00406CD6">
      <w:pPr>
        <w:spacing w:after="200"/>
        <w:jc w:val="both"/>
        <w:rPr>
          <w:sz w:val="24"/>
          <w:szCs w:val="24"/>
        </w:rPr>
      </w:pPr>
      <w:r w:rsidRPr="008D4E5F">
        <w:rPr>
          <w:b/>
          <w:bCs/>
          <w:i/>
          <w:iCs/>
          <w:sz w:val="24"/>
          <w:szCs w:val="24"/>
        </w:rPr>
        <w:t>Лицо к указанным видам ответственности не привлекалось</w:t>
      </w:r>
    </w:p>
    <w:p w:rsidR="00406CD6" w:rsidRPr="008D4E5F" w:rsidRDefault="00406CD6" w:rsidP="00406CD6">
      <w:pPr>
        <w:spacing w:after="200"/>
        <w:jc w:val="both"/>
        <w:rPr>
          <w:sz w:val="24"/>
          <w:szCs w:val="24"/>
        </w:rPr>
      </w:pPr>
      <w:r w:rsidRPr="008D4E5F">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406CD6" w:rsidRPr="008D4E5F" w:rsidRDefault="00406CD6" w:rsidP="00406CD6">
      <w:pPr>
        <w:spacing w:after="200"/>
        <w:jc w:val="both"/>
        <w:rPr>
          <w:b/>
          <w:bCs/>
          <w:i/>
          <w:iCs/>
          <w:sz w:val="24"/>
          <w:szCs w:val="24"/>
        </w:rPr>
      </w:pPr>
      <w:r w:rsidRPr="008D4E5F">
        <w:rPr>
          <w:b/>
          <w:bCs/>
          <w:i/>
          <w:iCs/>
          <w:sz w:val="24"/>
          <w:szCs w:val="24"/>
        </w:rPr>
        <w:t xml:space="preserve">Занимал должность Генерального директора и члена Совета директоров </w:t>
      </w:r>
      <w:r w:rsidRPr="008D4E5F">
        <w:rPr>
          <w:b/>
          <w:bCs/>
          <w:i/>
          <w:iCs/>
          <w:sz w:val="24"/>
          <w:szCs w:val="24"/>
        </w:rPr>
        <w:lastRenderedPageBreak/>
        <w:t>Открытого акционерного общества Московский металлургический завод «Серп и Молот» во время процедуры наблюдения (с 04.02.2014 г. по 11.11.2014 г.).</w:t>
      </w:r>
    </w:p>
    <w:p w:rsidR="00406CD6" w:rsidRPr="008D4E5F" w:rsidRDefault="00406CD6" w:rsidP="00406CD6">
      <w:pPr>
        <w:spacing w:after="200"/>
        <w:jc w:val="both"/>
        <w:rPr>
          <w:b/>
          <w:i/>
          <w:sz w:val="24"/>
          <w:szCs w:val="24"/>
          <w:lang w:eastAsia="en-US"/>
        </w:rPr>
      </w:pPr>
      <w:r w:rsidRPr="008D4E5F">
        <w:rPr>
          <w:sz w:val="24"/>
          <w:szCs w:val="24"/>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406CD6" w:rsidRDefault="00406CD6" w:rsidP="00406CD6">
      <w:pPr>
        <w:spacing w:after="200"/>
        <w:jc w:val="both"/>
      </w:pPr>
      <w:r w:rsidRPr="008D4E5F">
        <w:rPr>
          <w:b/>
          <w:i/>
          <w:sz w:val="24"/>
          <w:szCs w:val="24"/>
          <w:lang w:eastAsia="en-US"/>
        </w:rPr>
        <w:t>Лицо не участвует в работе указанных комитетов.</w:t>
      </w:r>
    </w:p>
    <w:p w:rsidR="00013F83" w:rsidRPr="00013F83" w:rsidRDefault="00013F83" w:rsidP="00406CD6">
      <w:pPr>
        <w:pStyle w:val="3"/>
      </w:pPr>
      <w:r w:rsidRPr="00013F83">
        <w:t>5.2.3. Состав коллегиального исполнительного органа эмитента</w:t>
      </w:r>
    </w:p>
    <w:p w:rsidR="00013F83" w:rsidRPr="00013F83" w:rsidRDefault="00013F83">
      <w:pPr>
        <w:ind w:left="200"/>
        <w:rPr>
          <w:sz w:val="24"/>
          <w:szCs w:val="24"/>
        </w:rPr>
      </w:pPr>
      <w:r w:rsidRPr="00013F83">
        <w:rPr>
          <w:rStyle w:val="Subst"/>
          <w:bCs/>
          <w:iCs/>
          <w:sz w:val="24"/>
          <w:szCs w:val="24"/>
        </w:rPr>
        <w:t>Коллегиальный исполнительный орган не предусмотрен</w:t>
      </w:r>
    </w:p>
    <w:p w:rsidR="00013F83" w:rsidRPr="00406CD6" w:rsidRDefault="00013F83" w:rsidP="00406CD6">
      <w:pPr>
        <w:pStyle w:val="2"/>
      </w:pPr>
      <w:r w:rsidRPr="00406CD6">
        <w:t>5.3. Сведения о размере вознаграждения и/или компенсации расходов по каждому органу управления эмитента</w:t>
      </w:r>
    </w:p>
    <w:p w:rsidR="00013F83" w:rsidRPr="00013F83" w:rsidRDefault="00013F83" w:rsidP="00406CD6">
      <w:pPr>
        <w:ind w:left="200"/>
        <w:jc w:val="both"/>
        <w:rPr>
          <w:sz w:val="24"/>
          <w:szCs w:val="24"/>
        </w:rPr>
      </w:pPr>
      <w:r w:rsidRPr="00013F83">
        <w:rPr>
          <w:sz w:val="24"/>
          <w:szCs w:val="24"/>
        </w:rP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013F83" w:rsidRPr="00013F83" w:rsidRDefault="00013F83" w:rsidP="00406CD6">
      <w:pPr>
        <w:pStyle w:val="SubHeading"/>
        <w:ind w:left="200"/>
        <w:jc w:val="both"/>
        <w:rPr>
          <w:sz w:val="24"/>
          <w:szCs w:val="24"/>
        </w:rPr>
      </w:pPr>
      <w:r w:rsidRPr="00013F83">
        <w:rPr>
          <w:sz w:val="24"/>
          <w:szCs w:val="24"/>
        </w:rPr>
        <w:t>Вознаграждения</w:t>
      </w:r>
    </w:p>
    <w:p w:rsidR="00013F83" w:rsidRPr="00013F83" w:rsidRDefault="00013F83" w:rsidP="00406CD6">
      <w:pPr>
        <w:pStyle w:val="SubHeading"/>
        <w:ind w:left="400"/>
        <w:jc w:val="both"/>
        <w:rPr>
          <w:sz w:val="24"/>
          <w:szCs w:val="24"/>
        </w:rPr>
      </w:pPr>
      <w:r w:rsidRPr="00013F83">
        <w:rPr>
          <w:sz w:val="24"/>
          <w:szCs w:val="24"/>
        </w:rPr>
        <w:t>Совет директоров</w:t>
      </w:r>
    </w:p>
    <w:p w:rsidR="00013F83" w:rsidRPr="00013F83" w:rsidRDefault="00013F83">
      <w:pPr>
        <w:ind w:left="600"/>
        <w:rPr>
          <w:sz w:val="24"/>
          <w:szCs w:val="24"/>
        </w:rPr>
      </w:pPr>
      <w:r w:rsidRPr="00013F83">
        <w:rPr>
          <w:sz w:val="24"/>
          <w:szCs w:val="24"/>
        </w:rPr>
        <w:t>Единица измерения:</w:t>
      </w:r>
      <w:r w:rsidRPr="00013F83">
        <w:rPr>
          <w:rStyle w:val="Subst"/>
          <w:bCs/>
          <w:iCs/>
          <w:sz w:val="24"/>
          <w:szCs w:val="24"/>
        </w:rPr>
        <w:t xml:space="preserve"> тыс. руб.</w:t>
      </w:r>
    </w:p>
    <w:p w:rsidR="00013F83" w:rsidRPr="00013F83" w:rsidRDefault="00013F83">
      <w:pPr>
        <w:pStyle w:val="ThinDelim"/>
        <w:rPr>
          <w:sz w:val="24"/>
          <w:szCs w:val="24"/>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013F83" w:rsidRPr="00013F83" w:rsidTr="00406CD6">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shd w:val="clear" w:color="auto" w:fill="D9D9D9" w:themeFill="background1" w:themeFillShade="D9"/>
          </w:tcPr>
          <w:p w:rsidR="00013F83" w:rsidRPr="00013F83" w:rsidRDefault="00013F83">
            <w:pPr>
              <w:jc w:val="center"/>
              <w:rPr>
                <w:sz w:val="24"/>
                <w:szCs w:val="24"/>
              </w:rPr>
            </w:pPr>
            <w:r w:rsidRPr="00013F83">
              <w:rPr>
                <w:sz w:val="24"/>
                <w:szCs w:val="24"/>
              </w:rP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shd w:val="clear" w:color="auto" w:fill="D9D9D9" w:themeFill="background1" w:themeFillShade="D9"/>
          </w:tcPr>
          <w:p w:rsidR="00013F83" w:rsidRPr="00013F83" w:rsidRDefault="00013F83">
            <w:pPr>
              <w:jc w:val="center"/>
              <w:rPr>
                <w:sz w:val="24"/>
                <w:szCs w:val="24"/>
              </w:rPr>
            </w:pPr>
            <w:r w:rsidRPr="00013F83">
              <w:rPr>
                <w:sz w:val="24"/>
                <w:szCs w:val="24"/>
              </w:rPr>
              <w:t>2017, 9 мес.</w:t>
            </w:r>
          </w:p>
        </w:tc>
      </w:tr>
      <w:tr w:rsidR="00013F83" w:rsidRPr="00013F8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0</w:t>
            </w:r>
          </w:p>
        </w:tc>
      </w:tr>
      <w:tr w:rsidR="00013F83" w:rsidRPr="00013F8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0</w:t>
            </w:r>
          </w:p>
        </w:tc>
      </w:tr>
      <w:tr w:rsidR="00013F83" w:rsidRPr="00013F8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Премии</w:t>
            </w: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0</w:t>
            </w:r>
          </w:p>
        </w:tc>
      </w:tr>
      <w:tr w:rsidR="00013F83" w:rsidRPr="00013F8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Комиссионные</w:t>
            </w: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0</w:t>
            </w:r>
          </w:p>
        </w:tc>
      </w:tr>
      <w:tr w:rsidR="00013F83" w:rsidRPr="00013F8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Льготы</w:t>
            </w: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0</w:t>
            </w:r>
          </w:p>
        </w:tc>
      </w:tr>
      <w:tr w:rsidR="00013F83" w:rsidRPr="00013F83">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013F83" w:rsidRPr="00013F83" w:rsidRDefault="00013F83">
            <w:pPr>
              <w:rPr>
                <w:sz w:val="24"/>
                <w:szCs w:val="24"/>
              </w:rPr>
            </w:pPr>
            <w:r w:rsidRPr="00013F83">
              <w:rPr>
                <w:sz w:val="24"/>
                <w:szCs w:val="24"/>
              </w:rPr>
              <w:t>ИТОГО</w:t>
            </w:r>
          </w:p>
        </w:tc>
        <w:tc>
          <w:tcPr>
            <w:tcW w:w="1360" w:type="dxa"/>
            <w:tcBorders>
              <w:top w:val="single" w:sz="6" w:space="0" w:color="auto"/>
              <w:left w:val="single" w:sz="6" w:space="0" w:color="auto"/>
              <w:bottom w:val="double" w:sz="6" w:space="0" w:color="auto"/>
              <w:right w:val="double" w:sz="6" w:space="0" w:color="auto"/>
            </w:tcBorders>
          </w:tcPr>
          <w:p w:rsidR="00013F83" w:rsidRPr="00013F83" w:rsidRDefault="00013F83">
            <w:pPr>
              <w:jc w:val="right"/>
              <w:rPr>
                <w:sz w:val="24"/>
                <w:szCs w:val="24"/>
              </w:rPr>
            </w:pPr>
            <w:r w:rsidRPr="00013F83">
              <w:rPr>
                <w:sz w:val="24"/>
                <w:szCs w:val="24"/>
              </w:rPr>
              <w:t>0</w:t>
            </w:r>
          </w:p>
        </w:tc>
      </w:tr>
    </w:tbl>
    <w:p w:rsidR="00013F83" w:rsidRPr="00013F83" w:rsidRDefault="00013F83">
      <w:pPr>
        <w:rPr>
          <w:sz w:val="24"/>
          <w:szCs w:val="24"/>
        </w:rPr>
      </w:pPr>
    </w:p>
    <w:p w:rsidR="00406CD6" w:rsidRPr="00770BB4" w:rsidRDefault="00013F83" w:rsidP="00406CD6">
      <w:pPr>
        <w:ind w:left="600"/>
        <w:jc w:val="both"/>
        <w:rPr>
          <w:b/>
          <w:i/>
          <w:sz w:val="24"/>
          <w:szCs w:val="24"/>
        </w:rPr>
      </w:pPr>
      <w:r w:rsidRPr="00013F83">
        <w:rPr>
          <w:sz w:val="24"/>
          <w:szCs w:val="24"/>
        </w:rPr>
        <w:t>Cведения о существующих соглашениях относительно таких выплат в текущем финансовом году:</w:t>
      </w:r>
      <w:r w:rsidRPr="00013F83">
        <w:rPr>
          <w:sz w:val="24"/>
          <w:szCs w:val="24"/>
        </w:rPr>
        <w:br/>
      </w:r>
      <w:r w:rsidR="00406CD6" w:rsidRPr="00770BB4">
        <w:rPr>
          <w:b/>
          <w:i/>
          <w:sz w:val="24"/>
          <w:szCs w:val="24"/>
        </w:rPr>
        <w:t>Отсутствуют</w:t>
      </w:r>
    </w:p>
    <w:p w:rsidR="00013F83" w:rsidRPr="00013F83" w:rsidRDefault="00013F83">
      <w:pPr>
        <w:pStyle w:val="SubHeading"/>
        <w:ind w:left="200"/>
        <w:rPr>
          <w:sz w:val="24"/>
          <w:szCs w:val="24"/>
        </w:rPr>
      </w:pPr>
      <w:r w:rsidRPr="00013F83">
        <w:rPr>
          <w:sz w:val="24"/>
          <w:szCs w:val="24"/>
        </w:rPr>
        <w:t>Компенсации</w:t>
      </w:r>
    </w:p>
    <w:p w:rsidR="00013F83" w:rsidRPr="00013F83" w:rsidRDefault="00013F83">
      <w:pPr>
        <w:ind w:left="400"/>
        <w:rPr>
          <w:sz w:val="24"/>
          <w:szCs w:val="24"/>
        </w:rPr>
      </w:pPr>
      <w:r w:rsidRPr="00013F83">
        <w:rPr>
          <w:sz w:val="24"/>
          <w:szCs w:val="24"/>
        </w:rPr>
        <w:t>Единица измерения:</w:t>
      </w:r>
      <w:r w:rsidRPr="00013F83">
        <w:rPr>
          <w:rStyle w:val="Subst"/>
          <w:bCs/>
          <w:iCs/>
          <w:sz w:val="24"/>
          <w:szCs w:val="24"/>
        </w:rPr>
        <w:t xml:space="preserve"> тыс. руб.</w:t>
      </w:r>
    </w:p>
    <w:p w:rsidR="00013F83" w:rsidRPr="00013F83" w:rsidRDefault="00013F83">
      <w:pPr>
        <w:pStyle w:val="ThinDelim"/>
        <w:rPr>
          <w:sz w:val="24"/>
          <w:szCs w:val="24"/>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013F83" w:rsidRPr="00013F83">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Наименование органа управления</w:t>
            </w:r>
          </w:p>
        </w:tc>
        <w:tc>
          <w:tcPr>
            <w:tcW w:w="1360" w:type="dxa"/>
            <w:tcBorders>
              <w:top w:val="double" w:sz="6" w:space="0" w:color="auto"/>
              <w:left w:val="single" w:sz="6" w:space="0" w:color="auto"/>
              <w:bottom w:val="single" w:sz="6" w:space="0" w:color="auto"/>
              <w:right w:val="double" w:sz="6" w:space="0" w:color="auto"/>
            </w:tcBorders>
          </w:tcPr>
          <w:p w:rsidR="00013F83" w:rsidRPr="00013F83" w:rsidRDefault="00013F83">
            <w:pPr>
              <w:jc w:val="center"/>
              <w:rPr>
                <w:sz w:val="24"/>
                <w:szCs w:val="24"/>
              </w:rPr>
            </w:pPr>
            <w:r w:rsidRPr="00013F83">
              <w:rPr>
                <w:sz w:val="24"/>
                <w:szCs w:val="24"/>
              </w:rPr>
              <w:t>2017, 9 мес.</w:t>
            </w:r>
          </w:p>
        </w:tc>
      </w:tr>
      <w:tr w:rsidR="00013F83" w:rsidRPr="00013F83">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013F83" w:rsidRPr="00013F83" w:rsidRDefault="00013F83">
            <w:pPr>
              <w:rPr>
                <w:sz w:val="24"/>
                <w:szCs w:val="24"/>
              </w:rPr>
            </w:pPr>
            <w:r w:rsidRPr="00013F83">
              <w:rPr>
                <w:sz w:val="24"/>
                <w:szCs w:val="24"/>
              </w:rPr>
              <w:lastRenderedPageBreak/>
              <w:t>Совет директоров</w:t>
            </w:r>
          </w:p>
        </w:tc>
        <w:tc>
          <w:tcPr>
            <w:tcW w:w="1360" w:type="dxa"/>
            <w:tcBorders>
              <w:top w:val="single" w:sz="6" w:space="0" w:color="auto"/>
              <w:left w:val="single" w:sz="6" w:space="0" w:color="auto"/>
              <w:bottom w:val="double" w:sz="6" w:space="0" w:color="auto"/>
              <w:right w:val="double" w:sz="6" w:space="0" w:color="auto"/>
            </w:tcBorders>
          </w:tcPr>
          <w:p w:rsidR="00013F83" w:rsidRPr="00013F83" w:rsidRDefault="00013F83">
            <w:pPr>
              <w:jc w:val="right"/>
              <w:rPr>
                <w:sz w:val="24"/>
                <w:szCs w:val="24"/>
              </w:rPr>
            </w:pPr>
            <w:r w:rsidRPr="00013F83">
              <w:rPr>
                <w:sz w:val="24"/>
                <w:szCs w:val="24"/>
              </w:rPr>
              <w:t>0</w:t>
            </w:r>
          </w:p>
        </w:tc>
      </w:tr>
    </w:tbl>
    <w:p w:rsidR="00013F83" w:rsidRPr="00013F83" w:rsidRDefault="00013F83">
      <w:pPr>
        <w:rPr>
          <w:sz w:val="24"/>
          <w:szCs w:val="24"/>
        </w:rPr>
      </w:pPr>
    </w:p>
    <w:p w:rsidR="00013F83" w:rsidRPr="00406CD6" w:rsidRDefault="00013F83" w:rsidP="00406CD6">
      <w:pPr>
        <w:pStyle w:val="2"/>
      </w:pPr>
      <w:r w:rsidRPr="00406CD6">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p>
    <w:p w:rsidR="00AE0572" w:rsidRPr="00AE0572" w:rsidRDefault="00406CD6" w:rsidP="00AE0572">
      <w:pPr>
        <w:widowControl/>
        <w:numPr>
          <w:ilvl w:val="0"/>
          <w:numId w:val="47"/>
        </w:numPr>
        <w:autoSpaceDE/>
        <w:autoSpaceDN/>
        <w:adjustRightInd/>
        <w:spacing w:before="0" w:after="0"/>
        <w:ind w:left="0" w:firstLine="709"/>
        <w:jc w:val="both"/>
        <w:rPr>
          <w:rStyle w:val="Subst"/>
          <w:sz w:val="24"/>
          <w:szCs w:val="24"/>
        </w:rPr>
      </w:pPr>
      <w:r w:rsidRPr="00770BB4">
        <w:rPr>
          <w:sz w:val="24"/>
          <w:szCs w:val="24"/>
        </w:rPr>
        <w:t>Приводится полное описание структуры органов контроля за финансово-хозяйственной деятельностью эмитента и их компетенции в соответствии с уставом (учредительными документами) и внутренними документами эмитента.:</w:t>
      </w:r>
      <w:r w:rsidRPr="00770BB4">
        <w:rPr>
          <w:sz w:val="24"/>
          <w:szCs w:val="24"/>
        </w:rPr>
        <w:br/>
      </w:r>
      <w:r w:rsidRPr="00770BB4">
        <w:rPr>
          <w:rStyle w:val="Subst"/>
          <w:sz w:val="24"/>
          <w:szCs w:val="24"/>
        </w:rPr>
        <w:t>Контроль за финансово-хозяйственной деятельностью Общества осуществляется ревизионной комиссией (ревизором). Состав ревизионной комиссии Общества составляет не менее 3 (трех) членов. Ревизор и члены ревизионной комиссии Общества не могут одновременно занимать иные должности в органах управления Общества.</w:t>
      </w:r>
      <w:r w:rsidRPr="00770BB4">
        <w:rPr>
          <w:rStyle w:val="Subst"/>
          <w:sz w:val="24"/>
          <w:szCs w:val="24"/>
        </w:rPr>
        <w:br/>
        <w:t>В компетенцию ревизионной комиссии (ревизора) Эмитента входит:</w:t>
      </w:r>
      <w:r w:rsidRPr="00770BB4">
        <w:rPr>
          <w:rStyle w:val="Subst"/>
          <w:sz w:val="24"/>
          <w:szCs w:val="24"/>
        </w:rPr>
        <w:br/>
      </w:r>
      <w:r w:rsidR="00AE0572" w:rsidRPr="00AE0572">
        <w:rPr>
          <w:rStyle w:val="Subst"/>
          <w:sz w:val="24"/>
          <w:szCs w:val="24"/>
        </w:rPr>
        <w:t>- анализ финансового положения Общества, его платежеспособности, ликвидности активов, соотношения собственных и заемных средств, чистых активов и Уставного капитала, выявление резервов улучшения экономического состояния Общества, выработка рекомендаций для органов управления Общества;</w:t>
      </w:r>
    </w:p>
    <w:p w:rsidR="00AE0572" w:rsidRPr="00AE0572" w:rsidRDefault="00AE0572" w:rsidP="00AE0572">
      <w:pPr>
        <w:widowControl/>
        <w:numPr>
          <w:ilvl w:val="0"/>
          <w:numId w:val="47"/>
        </w:numPr>
        <w:autoSpaceDE/>
        <w:autoSpaceDN/>
        <w:adjustRightInd/>
        <w:spacing w:before="0" w:after="0"/>
        <w:ind w:left="0" w:firstLine="709"/>
        <w:jc w:val="both"/>
        <w:rPr>
          <w:rStyle w:val="Subst"/>
          <w:sz w:val="24"/>
          <w:szCs w:val="24"/>
        </w:rPr>
      </w:pPr>
      <w:r w:rsidRPr="00AE0572">
        <w:rPr>
          <w:rStyle w:val="Subst"/>
          <w:sz w:val="24"/>
          <w:szCs w:val="24"/>
        </w:rPr>
        <w:t>проведение документальных проверок (ревизий) финансово-хозяйственной деятельности Общества;</w:t>
      </w:r>
    </w:p>
    <w:p w:rsidR="00AE0572" w:rsidRPr="00AE0572" w:rsidRDefault="00AE0572" w:rsidP="00AE0572">
      <w:pPr>
        <w:widowControl/>
        <w:numPr>
          <w:ilvl w:val="0"/>
          <w:numId w:val="47"/>
        </w:numPr>
        <w:autoSpaceDE/>
        <w:autoSpaceDN/>
        <w:adjustRightInd/>
        <w:spacing w:before="0" w:after="0"/>
        <w:ind w:left="0" w:firstLine="709"/>
        <w:jc w:val="both"/>
        <w:rPr>
          <w:rStyle w:val="Subst"/>
          <w:sz w:val="24"/>
          <w:szCs w:val="24"/>
        </w:rPr>
      </w:pPr>
      <w:r w:rsidRPr="00AE0572">
        <w:rPr>
          <w:rStyle w:val="Subst"/>
          <w:sz w:val="24"/>
          <w:szCs w:val="24"/>
        </w:rPr>
        <w:t>проверка (ревизия) финансовой документации Общества, бухгалтерской отчетности, заключений комиссии по инвентаризации имущества, сравнение указанных документов с данными первичного бухгалтерского учета;</w:t>
      </w:r>
    </w:p>
    <w:p w:rsidR="00AE0572" w:rsidRPr="00AE0572" w:rsidRDefault="00AE0572" w:rsidP="00AE0572">
      <w:pPr>
        <w:widowControl/>
        <w:numPr>
          <w:ilvl w:val="0"/>
          <w:numId w:val="47"/>
        </w:numPr>
        <w:autoSpaceDE/>
        <w:autoSpaceDN/>
        <w:adjustRightInd/>
        <w:spacing w:before="0" w:after="0"/>
        <w:ind w:left="0" w:firstLine="709"/>
        <w:jc w:val="both"/>
        <w:rPr>
          <w:rStyle w:val="Subst"/>
          <w:sz w:val="24"/>
          <w:szCs w:val="24"/>
        </w:rPr>
      </w:pPr>
      <w:r w:rsidRPr="00AE0572">
        <w:rPr>
          <w:rStyle w:val="Subst"/>
          <w:sz w:val="24"/>
          <w:szCs w:val="24"/>
        </w:rPr>
        <w:t>анализ правильности и полноты ведения бухгалтерского, налогового, управленческого и статистического учета;</w:t>
      </w:r>
    </w:p>
    <w:p w:rsidR="00AE0572" w:rsidRPr="00AE0572" w:rsidRDefault="00AE0572" w:rsidP="00AE0572">
      <w:pPr>
        <w:widowControl/>
        <w:numPr>
          <w:ilvl w:val="0"/>
          <w:numId w:val="47"/>
        </w:numPr>
        <w:autoSpaceDE/>
        <w:autoSpaceDN/>
        <w:adjustRightInd/>
        <w:spacing w:before="0" w:after="0"/>
        <w:ind w:left="0" w:firstLine="709"/>
        <w:jc w:val="both"/>
        <w:rPr>
          <w:rStyle w:val="Subst"/>
          <w:sz w:val="24"/>
          <w:szCs w:val="24"/>
        </w:rPr>
      </w:pPr>
      <w:r w:rsidRPr="00AE0572">
        <w:rPr>
          <w:rStyle w:val="Subst"/>
          <w:sz w:val="24"/>
          <w:szCs w:val="24"/>
        </w:rPr>
        <w:t>подтверждение достоверности данных, включаемых в годовые отчеты общества, годовую бухгалтерскую (финансовую)  отчетность, распределения прибыли и убытков Общества, отчетной документации для налоговых, статистических и иных органов государственного управления;</w:t>
      </w:r>
    </w:p>
    <w:p w:rsidR="00AE0572" w:rsidRPr="00AE0572" w:rsidRDefault="00AE0572" w:rsidP="00AE0572">
      <w:pPr>
        <w:widowControl/>
        <w:numPr>
          <w:ilvl w:val="0"/>
          <w:numId w:val="47"/>
        </w:numPr>
        <w:autoSpaceDE/>
        <w:autoSpaceDN/>
        <w:adjustRightInd/>
        <w:spacing w:before="0" w:after="0"/>
        <w:ind w:left="0" w:firstLine="709"/>
        <w:jc w:val="both"/>
        <w:rPr>
          <w:rStyle w:val="Subst"/>
          <w:sz w:val="24"/>
          <w:szCs w:val="24"/>
        </w:rPr>
      </w:pPr>
      <w:r w:rsidRPr="00AE0572">
        <w:rPr>
          <w:rStyle w:val="Subst"/>
          <w:sz w:val="24"/>
          <w:szCs w:val="24"/>
        </w:rPr>
        <w:t>выявление фактов нарушения установленного законодательством и иными правовыми актами Российской Федерации порядка ведения бухгалтерского учета и представления финансовой отчетности;</w:t>
      </w:r>
    </w:p>
    <w:p w:rsidR="00AE0572" w:rsidRPr="00AE0572" w:rsidRDefault="00AE0572" w:rsidP="00AE0572">
      <w:pPr>
        <w:widowControl/>
        <w:numPr>
          <w:ilvl w:val="0"/>
          <w:numId w:val="47"/>
        </w:numPr>
        <w:autoSpaceDE/>
        <w:autoSpaceDN/>
        <w:adjustRightInd/>
        <w:spacing w:before="0" w:after="0"/>
        <w:ind w:left="0" w:firstLine="709"/>
        <w:jc w:val="both"/>
        <w:rPr>
          <w:rStyle w:val="Subst"/>
          <w:sz w:val="24"/>
          <w:szCs w:val="24"/>
        </w:rPr>
      </w:pPr>
      <w:r w:rsidRPr="00AE0572">
        <w:rPr>
          <w:rStyle w:val="Subst"/>
          <w:sz w:val="24"/>
          <w:szCs w:val="24"/>
        </w:rPr>
        <w:t>проверка (ревизия) своевременности и правильности платежей, осуществляемых поставщикам продукции и услуг, платежей в бюджет, начисления и выплат дивидендов, погашения иных обязательств;</w:t>
      </w:r>
    </w:p>
    <w:p w:rsidR="00AE0572" w:rsidRPr="00AE0572" w:rsidRDefault="00AE0572" w:rsidP="00AE0572">
      <w:pPr>
        <w:widowControl/>
        <w:numPr>
          <w:ilvl w:val="0"/>
          <w:numId w:val="47"/>
        </w:numPr>
        <w:autoSpaceDE/>
        <w:autoSpaceDN/>
        <w:adjustRightInd/>
        <w:spacing w:before="0" w:after="0"/>
        <w:ind w:left="0" w:firstLine="709"/>
        <w:jc w:val="both"/>
        <w:rPr>
          <w:rStyle w:val="Subst"/>
          <w:sz w:val="24"/>
          <w:szCs w:val="24"/>
        </w:rPr>
      </w:pPr>
      <w:r w:rsidRPr="00AE0572">
        <w:rPr>
          <w:rStyle w:val="Subst"/>
          <w:sz w:val="24"/>
          <w:szCs w:val="24"/>
        </w:rPr>
        <w:t>оценка экономической целесообразности финансово-хозяйственных операций Общества;</w:t>
      </w:r>
    </w:p>
    <w:p w:rsidR="00AE0572" w:rsidRPr="00AE0572" w:rsidRDefault="00AE0572" w:rsidP="00AE0572">
      <w:pPr>
        <w:widowControl/>
        <w:numPr>
          <w:ilvl w:val="0"/>
          <w:numId w:val="47"/>
        </w:numPr>
        <w:autoSpaceDE/>
        <w:autoSpaceDN/>
        <w:adjustRightInd/>
        <w:spacing w:before="0" w:after="0"/>
        <w:ind w:left="0" w:firstLine="709"/>
        <w:jc w:val="both"/>
        <w:rPr>
          <w:rStyle w:val="Subst"/>
          <w:sz w:val="24"/>
          <w:szCs w:val="24"/>
        </w:rPr>
      </w:pPr>
      <w:r w:rsidRPr="00AE0572">
        <w:rPr>
          <w:rStyle w:val="Subst"/>
          <w:sz w:val="24"/>
          <w:szCs w:val="24"/>
        </w:rPr>
        <w:t>проверка (ревизия) законности решений и действий органов Общества, в том числе, заключенных договоров и совершенных сделок;</w:t>
      </w:r>
    </w:p>
    <w:p w:rsidR="00AE0572" w:rsidRPr="00AE0572" w:rsidRDefault="00AE0572" w:rsidP="00AE0572">
      <w:pPr>
        <w:widowControl/>
        <w:numPr>
          <w:ilvl w:val="0"/>
          <w:numId w:val="47"/>
        </w:numPr>
        <w:autoSpaceDE/>
        <w:autoSpaceDN/>
        <w:adjustRightInd/>
        <w:spacing w:before="0" w:after="0"/>
        <w:ind w:left="0" w:firstLine="709"/>
        <w:jc w:val="both"/>
        <w:rPr>
          <w:rStyle w:val="Subst"/>
          <w:sz w:val="24"/>
          <w:szCs w:val="24"/>
        </w:rPr>
      </w:pPr>
      <w:r w:rsidRPr="00AE0572">
        <w:rPr>
          <w:rStyle w:val="Subst"/>
          <w:sz w:val="24"/>
          <w:szCs w:val="24"/>
        </w:rPr>
        <w:t>проверка (ревизия) выполнения установленных смет, нормативов и лимитов;</w:t>
      </w:r>
    </w:p>
    <w:p w:rsidR="00AE0572" w:rsidRPr="00AE0572" w:rsidRDefault="00AE0572" w:rsidP="00AE0572">
      <w:pPr>
        <w:widowControl/>
        <w:numPr>
          <w:ilvl w:val="0"/>
          <w:numId w:val="47"/>
        </w:numPr>
        <w:autoSpaceDE/>
        <w:autoSpaceDN/>
        <w:adjustRightInd/>
        <w:spacing w:before="0" w:after="0"/>
        <w:ind w:left="0" w:firstLine="709"/>
        <w:jc w:val="both"/>
        <w:rPr>
          <w:rStyle w:val="Subst"/>
          <w:sz w:val="24"/>
          <w:szCs w:val="24"/>
        </w:rPr>
      </w:pPr>
      <w:r w:rsidRPr="00AE0572">
        <w:rPr>
          <w:rStyle w:val="Subst"/>
          <w:sz w:val="24"/>
          <w:szCs w:val="24"/>
        </w:rPr>
        <w:t>проверка (ревизия) состояния кассы и имущества Общества;</w:t>
      </w:r>
    </w:p>
    <w:p w:rsidR="00AE0572" w:rsidRPr="00AE0572" w:rsidRDefault="00AE0572" w:rsidP="00AE0572">
      <w:pPr>
        <w:widowControl/>
        <w:numPr>
          <w:ilvl w:val="0"/>
          <w:numId w:val="47"/>
        </w:numPr>
        <w:autoSpaceDE/>
        <w:autoSpaceDN/>
        <w:adjustRightInd/>
        <w:spacing w:before="0" w:after="0"/>
        <w:ind w:left="0" w:firstLine="709"/>
        <w:jc w:val="both"/>
        <w:rPr>
          <w:rStyle w:val="Subst"/>
          <w:sz w:val="24"/>
          <w:szCs w:val="24"/>
        </w:rPr>
      </w:pPr>
      <w:r w:rsidRPr="00AE0572">
        <w:rPr>
          <w:rStyle w:val="Subst"/>
          <w:sz w:val="24"/>
          <w:szCs w:val="24"/>
        </w:rPr>
        <w:t xml:space="preserve">проверка (ревизия) соблюдения правил ведения делопроизводства и хранения финансовой документации; </w:t>
      </w:r>
    </w:p>
    <w:p w:rsidR="00AE0572" w:rsidRPr="00AE0572" w:rsidRDefault="00AE0572" w:rsidP="00AE0572">
      <w:pPr>
        <w:widowControl/>
        <w:numPr>
          <w:ilvl w:val="0"/>
          <w:numId w:val="47"/>
        </w:numPr>
        <w:autoSpaceDE/>
        <w:autoSpaceDN/>
        <w:adjustRightInd/>
        <w:spacing w:before="0" w:after="0"/>
        <w:ind w:left="0" w:firstLine="709"/>
        <w:jc w:val="both"/>
        <w:rPr>
          <w:rStyle w:val="Subst"/>
          <w:sz w:val="24"/>
          <w:szCs w:val="24"/>
        </w:rPr>
      </w:pPr>
      <w:r w:rsidRPr="00AE0572">
        <w:rPr>
          <w:rStyle w:val="Subst"/>
          <w:sz w:val="24"/>
          <w:szCs w:val="24"/>
        </w:rPr>
        <w:lastRenderedPageBreak/>
        <w:t>проверка (ревизия) достоверности оперативного, бухгалтерского и статистического учета и отчетности в Обществе;</w:t>
      </w:r>
    </w:p>
    <w:p w:rsidR="00AE0572" w:rsidRPr="00AE0572" w:rsidRDefault="00AE0572" w:rsidP="00AE0572">
      <w:pPr>
        <w:widowControl/>
        <w:numPr>
          <w:ilvl w:val="0"/>
          <w:numId w:val="47"/>
        </w:numPr>
        <w:autoSpaceDE/>
        <w:autoSpaceDN/>
        <w:adjustRightInd/>
        <w:spacing w:before="0" w:after="0"/>
        <w:ind w:left="0" w:firstLine="709"/>
        <w:jc w:val="both"/>
        <w:rPr>
          <w:rStyle w:val="Subst"/>
          <w:sz w:val="24"/>
          <w:szCs w:val="24"/>
        </w:rPr>
      </w:pPr>
      <w:r w:rsidRPr="00AE0572">
        <w:rPr>
          <w:rStyle w:val="Subst"/>
          <w:sz w:val="24"/>
          <w:szCs w:val="24"/>
        </w:rPr>
        <w:t>проверка (ревизия) выполнения рекомендаций по результатам предыдущих проверок (ревизий);</w:t>
      </w:r>
    </w:p>
    <w:p w:rsidR="00AE0572" w:rsidRPr="00AE0572" w:rsidRDefault="00AE0572" w:rsidP="00AE0572">
      <w:pPr>
        <w:widowControl/>
        <w:numPr>
          <w:ilvl w:val="0"/>
          <w:numId w:val="47"/>
        </w:numPr>
        <w:tabs>
          <w:tab w:val="num" w:pos="1440"/>
        </w:tabs>
        <w:autoSpaceDE/>
        <w:autoSpaceDN/>
        <w:adjustRightInd/>
        <w:spacing w:before="0" w:after="0"/>
        <w:ind w:left="0" w:firstLine="709"/>
        <w:jc w:val="both"/>
        <w:rPr>
          <w:rStyle w:val="Subst"/>
          <w:sz w:val="24"/>
          <w:szCs w:val="24"/>
        </w:rPr>
      </w:pPr>
      <w:r w:rsidRPr="00AE0572">
        <w:rPr>
          <w:rStyle w:val="Subst"/>
          <w:sz w:val="24"/>
          <w:szCs w:val="24"/>
        </w:rPr>
        <w:t>осуществление иных действий (мероприятий), связанных с проверкой (ревизией) финансово-хозяйственной деятельности Общества.</w:t>
      </w:r>
    </w:p>
    <w:p w:rsidR="00406CD6" w:rsidRPr="00770BB4" w:rsidRDefault="00406CD6" w:rsidP="00406CD6">
      <w:pPr>
        <w:ind w:left="200"/>
        <w:jc w:val="both"/>
        <w:rPr>
          <w:sz w:val="24"/>
          <w:szCs w:val="24"/>
        </w:rPr>
      </w:pPr>
    </w:p>
    <w:p w:rsidR="00406CD6" w:rsidRPr="00770BB4" w:rsidRDefault="00406CD6" w:rsidP="00406CD6">
      <w:pPr>
        <w:ind w:left="200"/>
        <w:jc w:val="both"/>
        <w:rPr>
          <w:sz w:val="24"/>
          <w:szCs w:val="24"/>
        </w:rPr>
      </w:pPr>
      <w:r w:rsidRPr="00770BB4">
        <w:rPr>
          <w:sz w:val="24"/>
          <w:szCs w:val="24"/>
        </w:rPr>
        <w:t>Информация о наличии отдельного структурного подразделения (подразделений) эмитента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контроль за финансово-хозяйственной деятельностью эмитента), его задачах и функциях:</w:t>
      </w:r>
      <w:r w:rsidRPr="00770BB4">
        <w:rPr>
          <w:sz w:val="24"/>
          <w:szCs w:val="24"/>
        </w:rPr>
        <w:br/>
      </w:r>
      <w:r w:rsidRPr="00770BB4">
        <w:rPr>
          <w:rStyle w:val="Subst"/>
          <w:sz w:val="24"/>
          <w:szCs w:val="24"/>
        </w:rPr>
        <w:t>отдельное структурное подразделение по управлению рисками и внутреннему контролю отсутствует.</w:t>
      </w:r>
    </w:p>
    <w:p w:rsidR="00406CD6" w:rsidRPr="00770BB4" w:rsidRDefault="00406CD6" w:rsidP="00406CD6">
      <w:pPr>
        <w:ind w:left="200"/>
        <w:jc w:val="both"/>
        <w:rPr>
          <w:sz w:val="24"/>
          <w:szCs w:val="24"/>
        </w:rPr>
      </w:pPr>
      <w:r w:rsidRPr="00770BB4">
        <w:rPr>
          <w:sz w:val="24"/>
          <w:szCs w:val="24"/>
        </w:rPr>
        <w:t>Информация о наличии у эмитента отдельного структурного подразделения (службы) внутреннего аудита, его задачах и функциях;:</w:t>
      </w:r>
      <w:r w:rsidRPr="00770BB4">
        <w:rPr>
          <w:sz w:val="24"/>
          <w:szCs w:val="24"/>
        </w:rPr>
        <w:br/>
      </w:r>
      <w:r w:rsidRPr="00770BB4">
        <w:rPr>
          <w:rStyle w:val="Subst"/>
          <w:sz w:val="24"/>
          <w:szCs w:val="24"/>
        </w:rPr>
        <w:t>служба внутреннего аудита отсутствует</w:t>
      </w:r>
    </w:p>
    <w:p w:rsidR="00406CD6" w:rsidRPr="00770BB4" w:rsidRDefault="00406CD6" w:rsidP="00406CD6">
      <w:pPr>
        <w:ind w:left="200"/>
        <w:jc w:val="both"/>
        <w:rPr>
          <w:sz w:val="24"/>
          <w:szCs w:val="24"/>
        </w:rPr>
      </w:pPr>
      <w:r w:rsidRPr="00770BB4">
        <w:rPr>
          <w:sz w:val="24"/>
          <w:szCs w:val="24"/>
        </w:rPr>
        <w:t>Политика эмитента в области управления рисками и внутреннего контроля:</w:t>
      </w:r>
      <w:r w:rsidRPr="00770BB4">
        <w:rPr>
          <w:sz w:val="24"/>
          <w:szCs w:val="24"/>
        </w:rPr>
        <w:br/>
      </w:r>
      <w:r w:rsidRPr="00770BB4">
        <w:rPr>
          <w:rStyle w:val="Subst"/>
          <w:sz w:val="24"/>
          <w:szCs w:val="24"/>
        </w:rPr>
        <w:t>внутренний документ, устанавливающий правила по предотвращению неправомерного использования конфиденциальной и инсайдерской информации отсутствует. Указанная политика ведется в соответствии с законодательством Российской Федерации.</w:t>
      </w:r>
    </w:p>
    <w:p w:rsidR="00406CD6" w:rsidRDefault="00406CD6" w:rsidP="00406CD6">
      <w:pPr>
        <w:ind w:left="200"/>
        <w:jc w:val="both"/>
      </w:pPr>
    </w:p>
    <w:p w:rsidR="00406CD6" w:rsidRPr="00770BB4" w:rsidRDefault="00406CD6" w:rsidP="00406CD6">
      <w:pPr>
        <w:pStyle w:val="2"/>
        <w:rPr>
          <w:sz w:val="24"/>
          <w:szCs w:val="24"/>
        </w:rPr>
      </w:pPr>
      <w:bookmarkStart w:id="10" w:name="_Toc490425438"/>
      <w:r w:rsidRPr="00770BB4">
        <w:rPr>
          <w:sz w:val="24"/>
          <w:szCs w:val="24"/>
        </w:rPr>
        <w:t>5.5. Информация о лицах, входящих в состав органов контроля за финансово-хозяйственной деятельностью эмитента</w:t>
      </w:r>
      <w:bookmarkEnd w:id="10"/>
    </w:p>
    <w:p w:rsidR="00406CD6" w:rsidRDefault="00406CD6" w:rsidP="00406CD6">
      <w:pPr>
        <w:ind w:left="200"/>
        <w:jc w:val="both"/>
        <w:rPr>
          <w:sz w:val="24"/>
          <w:szCs w:val="24"/>
        </w:rPr>
      </w:pPr>
    </w:p>
    <w:p w:rsidR="00015B09" w:rsidRPr="00311E5C" w:rsidRDefault="00015B09" w:rsidP="00015B09">
      <w:pPr>
        <w:numPr>
          <w:ilvl w:val="0"/>
          <w:numId w:val="18"/>
        </w:numPr>
        <w:jc w:val="both"/>
        <w:rPr>
          <w:sz w:val="24"/>
          <w:szCs w:val="24"/>
        </w:rPr>
      </w:pPr>
      <w:r w:rsidRPr="00311E5C">
        <w:rPr>
          <w:sz w:val="24"/>
          <w:szCs w:val="24"/>
        </w:rPr>
        <w:t>Наименование органа контроля за финансово-хозяйственной деятельностью эмитента:</w:t>
      </w:r>
      <w:r w:rsidRPr="00311E5C">
        <w:rPr>
          <w:rStyle w:val="Subst"/>
          <w:bCs/>
          <w:iCs/>
          <w:sz w:val="24"/>
          <w:szCs w:val="24"/>
        </w:rPr>
        <w:t xml:space="preserve"> Ревизионная комиссия</w:t>
      </w:r>
    </w:p>
    <w:p w:rsidR="00015B09" w:rsidRPr="00311E5C" w:rsidRDefault="00015B09" w:rsidP="00015B09">
      <w:pPr>
        <w:ind w:left="200"/>
        <w:jc w:val="both"/>
        <w:rPr>
          <w:sz w:val="24"/>
          <w:szCs w:val="24"/>
        </w:rPr>
      </w:pPr>
      <w:r w:rsidRPr="00311E5C">
        <w:rPr>
          <w:sz w:val="24"/>
          <w:szCs w:val="24"/>
        </w:rPr>
        <w:t>ФИО:</w:t>
      </w:r>
      <w:r w:rsidRPr="00311E5C">
        <w:rPr>
          <w:rStyle w:val="Subst"/>
          <w:bCs/>
          <w:iCs/>
          <w:sz w:val="24"/>
          <w:szCs w:val="24"/>
        </w:rPr>
        <w:t xml:space="preserve"> Хромова Наталия Александровна</w:t>
      </w:r>
    </w:p>
    <w:p w:rsidR="00015B09" w:rsidRPr="00311E5C" w:rsidRDefault="00015B09" w:rsidP="00015B09">
      <w:pPr>
        <w:ind w:left="200"/>
        <w:jc w:val="both"/>
        <w:rPr>
          <w:sz w:val="24"/>
          <w:szCs w:val="24"/>
        </w:rPr>
      </w:pPr>
      <w:r w:rsidRPr="00311E5C">
        <w:rPr>
          <w:sz w:val="24"/>
          <w:szCs w:val="24"/>
        </w:rPr>
        <w:t>Год рождения: 1982</w:t>
      </w:r>
    </w:p>
    <w:p w:rsidR="00015B09" w:rsidRDefault="00015B09" w:rsidP="00015B09">
      <w:pPr>
        <w:ind w:left="200"/>
        <w:jc w:val="both"/>
        <w:rPr>
          <w:sz w:val="24"/>
          <w:szCs w:val="24"/>
        </w:rPr>
      </w:pPr>
      <w:r w:rsidRPr="00311E5C">
        <w:rPr>
          <w:sz w:val="24"/>
          <w:szCs w:val="24"/>
        </w:rPr>
        <w:t>Образование: высшее</w:t>
      </w:r>
      <w:r w:rsidRPr="00311E5C">
        <w:rPr>
          <w:sz w:val="24"/>
          <w:szCs w:val="24"/>
        </w:rPr>
        <w:b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55234A" w:rsidRDefault="0055234A" w:rsidP="00015B09">
      <w:pPr>
        <w:ind w:left="200"/>
        <w:jc w:val="both"/>
        <w:rPr>
          <w:sz w:val="24"/>
          <w:szCs w:val="24"/>
        </w:rPr>
      </w:pPr>
    </w:p>
    <w:tbl>
      <w:tblPr>
        <w:tblW w:w="0" w:type="auto"/>
        <w:tblCellMar>
          <w:left w:w="0" w:type="dxa"/>
          <w:right w:w="0" w:type="dxa"/>
        </w:tblCellMar>
        <w:tblLook w:val="04A0" w:firstRow="1" w:lastRow="0" w:firstColumn="1" w:lastColumn="0" w:noHBand="0" w:noVBand="1"/>
      </w:tblPr>
      <w:tblGrid>
        <w:gridCol w:w="1266"/>
        <w:gridCol w:w="1199"/>
        <w:gridCol w:w="3805"/>
        <w:gridCol w:w="2663"/>
      </w:tblGrid>
      <w:tr w:rsidR="0055234A" w:rsidTr="0055234A">
        <w:tc>
          <w:tcPr>
            <w:tcW w:w="2592" w:type="dxa"/>
            <w:gridSpan w:val="2"/>
            <w:tcBorders>
              <w:top w:val="double" w:sz="6" w:space="0" w:color="auto"/>
              <w:left w:val="double" w:sz="6" w:space="0" w:color="auto"/>
              <w:bottom w:val="single" w:sz="8" w:space="0" w:color="auto"/>
              <w:right w:val="single" w:sz="8" w:space="0" w:color="auto"/>
            </w:tcBorders>
            <w:tcMar>
              <w:top w:w="0" w:type="dxa"/>
              <w:left w:w="72" w:type="dxa"/>
              <w:bottom w:w="0" w:type="dxa"/>
              <w:right w:w="72" w:type="dxa"/>
            </w:tcMar>
            <w:hideMark/>
          </w:tcPr>
          <w:p w:rsidR="0055234A" w:rsidRPr="0055234A" w:rsidRDefault="0055234A">
            <w:pPr>
              <w:rPr>
                <w:rFonts w:ascii="Calibri" w:eastAsia="Times New Roman" w:hAnsi="Calibri"/>
                <w:sz w:val="22"/>
                <w:szCs w:val="22"/>
                <w:lang w:eastAsia="en-US"/>
              </w:rPr>
            </w:pPr>
            <w:r>
              <w:t>Период</w:t>
            </w:r>
          </w:p>
        </w:tc>
        <w:tc>
          <w:tcPr>
            <w:tcW w:w="3980" w:type="dxa"/>
            <w:tcBorders>
              <w:top w:val="double" w:sz="6" w:space="0" w:color="auto"/>
              <w:left w:val="nil"/>
              <w:bottom w:val="single" w:sz="8" w:space="0" w:color="auto"/>
              <w:right w:val="single" w:sz="8" w:space="0" w:color="auto"/>
            </w:tcBorders>
            <w:tcMar>
              <w:top w:w="0" w:type="dxa"/>
              <w:left w:w="72" w:type="dxa"/>
              <w:bottom w:w="0" w:type="dxa"/>
              <w:right w:w="72" w:type="dxa"/>
            </w:tcMar>
            <w:hideMark/>
          </w:tcPr>
          <w:p w:rsidR="0055234A" w:rsidRPr="0055234A" w:rsidRDefault="0055234A">
            <w:pPr>
              <w:rPr>
                <w:rFonts w:ascii="Calibri" w:eastAsia="Times New Roman" w:hAnsi="Calibri"/>
                <w:sz w:val="22"/>
                <w:szCs w:val="22"/>
                <w:lang w:eastAsia="en-US"/>
              </w:rPr>
            </w:pPr>
            <w:r>
              <w:t>Наименование организации</w:t>
            </w:r>
          </w:p>
        </w:tc>
        <w:tc>
          <w:tcPr>
            <w:tcW w:w="2680" w:type="dxa"/>
            <w:tcBorders>
              <w:top w:val="double" w:sz="6" w:space="0" w:color="auto"/>
              <w:left w:val="nil"/>
              <w:bottom w:val="single" w:sz="8" w:space="0" w:color="auto"/>
              <w:right w:val="double" w:sz="6" w:space="0" w:color="auto"/>
            </w:tcBorders>
            <w:tcMar>
              <w:top w:w="0" w:type="dxa"/>
              <w:left w:w="72" w:type="dxa"/>
              <w:bottom w:w="0" w:type="dxa"/>
              <w:right w:w="72" w:type="dxa"/>
            </w:tcMar>
            <w:hideMark/>
          </w:tcPr>
          <w:p w:rsidR="0055234A" w:rsidRPr="0055234A" w:rsidRDefault="0055234A">
            <w:pPr>
              <w:rPr>
                <w:rFonts w:ascii="Calibri" w:eastAsia="Times New Roman" w:hAnsi="Calibri"/>
                <w:sz w:val="22"/>
                <w:szCs w:val="22"/>
                <w:lang w:eastAsia="en-US"/>
              </w:rPr>
            </w:pPr>
            <w:r>
              <w:t>Должность</w:t>
            </w:r>
          </w:p>
        </w:tc>
      </w:tr>
      <w:tr w:rsidR="0055234A" w:rsidTr="0055234A">
        <w:trPr>
          <w:trHeight w:val="50"/>
        </w:trPr>
        <w:tc>
          <w:tcPr>
            <w:tcW w:w="13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55234A" w:rsidRPr="0055234A" w:rsidRDefault="0055234A">
            <w:pPr>
              <w:spacing w:line="50" w:lineRule="atLeast"/>
              <w:rPr>
                <w:rFonts w:ascii="Calibri" w:eastAsia="Times New Roman" w:hAnsi="Calibri"/>
                <w:sz w:val="22"/>
                <w:szCs w:val="22"/>
                <w:lang w:eastAsia="en-US"/>
              </w:rPr>
            </w:pPr>
            <w:r>
              <w:t>С 2010</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55234A" w:rsidRPr="0055234A" w:rsidRDefault="0055234A">
            <w:pPr>
              <w:spacing w:line="50" w:lineRule="atLeast"/>
              <w:rPr>
                <w:rFonts w:ascii="Calibri" w:eastAsia="Times New Roman" w:hAnsi="Calibri"/>
                <w:sz w:val="22"/>
                <w:szCs w:val="22"/>
                <w:lang w:eastAsia="en-US"/>
              </w:rPr>
            </w:pPr>
            <w:r>
              <w:t>По 2014</w:t>
            </w:r>
          </w:p>
        </w:tc>
        <w:tc>
          <w:tcPr>
            <w:tcW w:w="3980" w:type="dxa"/>
            <w:tcBorders>
              <w:top w:val="nil"/>
              <w:left w:val="nil"/>
              <w:bottom w:val="single" w:sz="8" w:space="0" w:color="auto"/>
              <w:right w:val="single" w:sz="8" w:space="0" w:color="auto"/>
            </w:tcBorders>
            <w:tcMar>
              <w:top w:w="0" w:type="dxa"/>
              <w:left w:w="72" w:type="dxa"/>
              <w:bottom w:w="0" w:type="dxa"/>
              <w:right w:w="72" w:type="dxa"/>
            </w:tcMar>
            <w:hideMark/>
          </w:tcPr>
          <w:p w:rsidR="0055234A" w:rsidRPr="0055234A" w:rsidRDefault="0055234A">
            <w:pPr>
              <w:spacing w:line="50" w:lineRule="atLeast"/>
              <w:rPr>
                <w:rFonts w:ascii="Calibri" w:eastAsia="Times New Roman" w:hAnsi="Calibri"/>
                <w:sz w:val="22"/>
                <w:szCs w:val="22"/>
                <w:lang w:eastAsia="en-US"/>
              </w:rPr>
            </w:pPr>
            <w:r>
              <w:t xml:space="preserve">ЗАО «КМД» </w:t>
            </w:r>
          </w:p>
        </w:tc>
        <w:tc>
          <w:tcPr>
            <w:tcW w:w="2680" w:type="dxa"/>
            <w:tcBorders>
              <w:top w:val="nil"/>
              <w:left w:val="nil"/>
              <w:bottom w:val="single" w:sz="8" w:space="0" w:color="auto"/>
              <w:right w:val="single" w:sz="8" w:space="0" w:color="auto"/>
            </w:tcBorders>
            <w:tcMar>
              <w:top w:w="0" w:type="dxa"/>
              <w:left w:w="72" w:type="dxa"/>
              <w:bottom w:w="0" w:type="dxa"/>
              <w:right w:w="72" w:type="dxa"/>
            </w:tcMar>
          </w:tcPr>
          <w:p w:rsidR="0055234A" w:rsidRPr="0055234A" w:rsidRDefault="0055234A">
            <w:pPr>
              <w:rPr>
                <w:rFonts w:ascii="Calibri" w:eastAsia="Times New Roman" w:hAnsi="Calibri"/>
                <w:sz w:val="22"/>
                <w:szCs w:val="22"/>
                <w:lang w:eastAsia="en-US"/>
              </w:rPr>
            </w:pPr>
            <w:r>
              <w:t>Начальник отдела бюджетного контроля</w:t>
            </w:r>
          </w:p>
          <w:p w:rsidR="0055234A" w:rsidRPr="0055234A" w:rsidRDefault="0055234A">
            <w:pPr>
              <w:spacing w:line="50" w:lineRule="atLeast"/>
              <w:rPr>
                <w:rFonts w:ascii="Calibri" w:eastAsia="Times New Roman" w:hAnsi="Calibri"/>
                <w:sz w:val="22"/>
                <w:szCs w:val="22"/>
                <w:lang w:eastAsia="en-US"/>
              </w:rPr>
            </w:pPr>
          </w:p>
        </w:tc>
      </w:tr>
      <w:tr w:rsidR="0055234A" w:rsidTr="0055234A">
        <w:trPr>
          <w:trHeight w:val="50"/>
        </w:trPr>
        <w:tc>
          <w:tcPr>
            <w:tcW w:w="13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55234A" w:rsidRPr="0055234A" w:rsidRDefault="0055234A">
            <w:pPr>
              <w:spacing w:line="50" w:lineRule="atLeast"/>
              <w:rPr>
                <w:rFonts w:ascii="Calibri" w:eastAsia="Times New Roman" w:hAnsi="Calibri"/>
                <w:sz w:val="22"/>
                <w:szCs w:val="22"/>
                <w:lang w:eastAsia="en-US"/>
              </w:rPr>
            </w:pPr>
            <w:r>
              <w:t>С 2014</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55234A" w:rsidRPr="0055234A" w:rsidRDefault="0055234A">
            <w:pPr>
              <w:spacing w:line="50" w:lineRule="atLeast"/>
              <w:rPr>
                <w:rFonts w:ascii="Calibri" w:eastAsia="Times New Roman" w:hAnsi="Calibri"/>
                <w:sz w:val="22"/>
                <w:szCs w:val="22"/>
                <w:lang w:eastAsia="en-US"/>
              </w:rPr>
            </w:pPr>
            <w:r>
              <w:t>По 2015</w:t>
            </w:r>
          </w:p>
        </w:tc>
        <w:tc>
          <w:tcPr>
            <w:tcW w:w="3980" w:type="dxa"/>
            <w:tcBorders>
              <w:top w:val="nil"/>
              <w:left w:val="nil"/>
              <w:bottom w:val="single" w:sz="8" w:space="0" w:color="auto"/>
              <w:right w:val="single" w:sz="8" w:space="0" w:color="auto"/>
            </w:tcBorders>
            <w:tcMar>
              <w:top w:w="0" w:type="dxa"/>
              <w:left w:w="72" w:type="dxa"/>
              <w:bottom w:w="0" w:type="dxa"/>
              <w:right w:w="72" w:type="dxa"/>
            </w:tcMar>
            <w:hideMark/>
          </w:tcPr>
          <w:p w:rsidR="0055234A" w:rsidRPr="0055234A" w:rsidRDefault="0055234A">
            <w:pPr>
              <w:spacing w:line="50" w:lineRule="atLeast"/>
              <w:rPr>
                <w:rFonts w:ascii="Calibri" w:eastAsia="Times New Roman" w:hAnsi="Calibri"/>
                <w:sz w:val="22"/>
                <w:szCs w:val="22"/>
                <w:lang w:eastAsia="en-US"/>
              </w:rPr>
            </w:pPr>
            <w:r>
              <w:t xml:space="preserve">ОАО «Мосхладокомбинат №3» </w:t>
            </w:r>
          </w:p>
        </w:tc>
        <w:tc>
          <w:tcPr>
            <w:tcW w:w="2680" w:type="dxa"/>
            <w:tcBorders>
              <w:top w:val="nil"/>
              <w:left w:val="nil"/>
              <w:bottom w:val="single" w:sz="8" w:space="0" w:color="auto"/>
              <w:right w:val="single" w:sz="8" w:space="0" w:color="auto"/>
            </w:tcBorders>
            <w:tcMar>
              <w:top w:w="0" w:type="dxa"/>
              <w:left w:w="72" w:type="dxa"/>
              <w:bottom w:w="0" w:type="dxa"/>
              <w:right w:w="72" w:type="dxa"/>
            </w:tcMar>
          </w:tcPr>
          <w:p w:rsidR="0055234A" w:rsidRPr="0055234A" w:rsidRDefault="0055234A">
            <w:pPr>
              <w:rPr>
                <w:rFonts w:ascii="Calibri" w:eastAsia="Times New Roman" w:hAnsi="Calibri"/>
                <w:sz w:val="22"/>
                <w:szCs w:val="22"/>
                <w:lang w:eastAsia="en-US"/>
              </w:rPr>
            </w:pPr>
            <w:r>
              <w:t>Советник генерального директора</w:t>
            </w:r>
          </w:p>
          <w:p w:rsidR="0055234A" w:rsidRPr="0055234A" w:rsidRDefault="0055234A">
            <w:pPr>
              <w:spacing w:line="50" w:lineRule="atLeast"/>
              <w:rPr>
                <w:rFonts w:ascii="Calibri" w:eastAsia="Times New Roman" w:hAnsi="Calibri"/>
                <w:sz w:val="22"/>
                <w:szCs w:val="22"/>
                <w:lang w:eastAsia="en-US"/>
              </w:rPr>
            </w:pPr>
          </w:p>
        </w:tc>
      </w:tr>
      <w:tr w:rsidR="0055234A" w:rsidTr="0055234A">
        <w:trPr>
          <w:trHeight w:val="50"/>
        </w:trPr>
        <w:tc>
          <w:tcPr>
            <w:tcW w:w="13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55234A" w:rsidRPr="0055234A" w:rsidRDefault="0055234A">
            <w:pPr>
              <w:spacing w:line="50" w:lineRule="atLeast"/>
              <w:rPr>
                <w:rFonts w:ascii="Calibri" w:eastAsia="Times New Roman" w:hAnsi="Calibri"/>
                <w:sz w:val="22"/>
                <w:szCs w:val="22"/>
                <w:lang w:eastAsia="en-US"/>
              </w:rPr>
            </w:pPr>
            <w:r>
              <w:t>С 2017</w:t>
            </w:r>
          </w:p>
        </w:tc>
        <w:tc>
          <w:tcPr>
            <w:tcW w:w="1260" w:type="dxa"/>
            <w:tcBorders>
              <w:top w:val="nil"/>
              <w:left w:val="nil"/>
              <w:bottom w:val="single" w:sz="8" w:space="0" w:color="auto"/>
              <w:right w:val="single" w:sz="8" w:space="0" w:color="auto"/>
            </w:tcBorders>
            <w:tcMar>
              <w:top w:w="0" w:type="dxa"/>
              <w:left w:w="72" w:type="dxa"/>
              <w:bottom w:w="0" w:type="dxa"/>
              <w:right w:w="72" w:type="dxa"/>
            </w:tcMar>
            <w:hideMark/>
          </w:tcPr>
          <w:p w:rsidR="0055234A" w:rsidRPr="0055234A" w:rsidRDefault="0055234A">
            <w:pPr>
              <w:spacing w:line="50" w:lineRule="atLeast"/>
              <w:rPr>
                <w:rFonts w:ascii="Calibri" w:eastAsia="Times New Roman" w:hAnsi="Calibri"/>
                <w:sz w:val="22"/>
                <w:szCs w:val="22"/>
                <w:lang w:eastAsia="en-US"/>
              </w:rPr>
            </w:pPr>
            <w:r>
              <w:t>По н.в.</w:t>
            </w:r>
          </w:p>
        </w:tc>
        <w:tc>
          <w:tcPr>
            <w:tcW w:w="3980" w:type="dxa"/>
            <w:tcBorders>
              <w:top w:val="nil"/>
              <w:left w:val="nil"/>
              <w:bottom w:val="single" w:sz="8" w:space="0" w:color="auto"/>
              <w:right w:val="single" w:sz="8" w:space="0" w:color="auto"/>
            </w:tcBorders>
            <w:tcMar>
              <w:top w:w="0" w:type="dxa"/>
              <w:left w:w="72" w:type="dxa"/>
              <w:bottom w:w="0" w:type="dxa"/>
              <w:right w:w="72" w:type="dxa"/>
            </w:tcMar>
            <w:hideMark/>
          </w:tcPr>
          <w:p w:rsidR="0055234A" w:rsidRPr="0055234A" w:rsidRDefault="0055234A">
            <w:pPr>
              <w:spacing w:line="50" w:lineRule="atLeast"/>
              <w:rPr>
                <w:rFonts w:ascii="Calibri" w:eastAsia="Times New Roman" w:hAnsi="Calibri"/>
                <w:sz w:val="22"/>
                <w:szCs w:val="22"/>
                <w:lang w:eastAsia="en-US"/>
              </w:rPr>
            </w:pPr>
            <w:r>
              <w:t>ООО «ПИ Групп»</w:t>
            </w:r>
          </w:p>
        </w:tc>
        <w:tc>
          <w:tcPr>
            <w:tcW w:w="2680" w:type="dxa"/>
            <w:tcBorders>
              <w:top w:val="nil"/>
              <w:left w:val="nil"/>
              <w:bottom w:val="single" w:sz="8" w:space="0" w:color="auto"/>
              <w:right w:val="single" w:sz="8" w:space="0" w:color="auto"/>
            </w:tcBorders>
            <w:tcMar>
              <w:top w:w="0" w:type="dxa"/>
              <w:left w:w="72" w:type="dxa"/>
              <w:bottom w:w="0" w:type="dxa"/>
              <w:right w:w="72" w:type="dxa"/>
            </w:tcMar>
            <w:hideMark/>
          </w:tcPr>
          <w:p w:rsidR="0055234A" w:rsidRPr="0055234A" w:rsidRDefault="0055234A">
            <w:pPr>
              <w:spacing w:line="50" w:lineRule="atLeast"/>
              <w:rPr>
                <w:rFonts w:ascii="Calibri" w:eastAsia="Times New Roman" w:hAnsi="Calibri"/>
                <w:sz w:val="22"/>
                <w:szCs w:val="22"/>
                <w:lang w:eastAsia="en-US"/>
              </w:rPr>
            </w:pPr>
            <w:r>
              <w:t xml:space="preserve">Начальник финансово-аналитического </w:t>
            </w:r>
            <w:r>
              <w:lastRenderedPageBreak/>
              <w:t>отдела</w:t>
            </w:r>
          </w:p>
        </w:tc>
      </w:tr>
    </w:tbl>
    <w:p w:rsidR="0055234A" w:rsidRPr="0055234A" w:rsidRDefault="0055234A" w:rsidP="0055234A">
      <w:pPr>
        <w:rPr>
          <w:rFonts w:ascii="Calibri" w:eastAsia="Times New Roman" w:hAnsi="Calibri"/>
          <w:sz w:val="22"/>
          <w:szCs w:val="22"/>
          <w:lang w:eastAsia="en-US"/>
        </w:rPr>
      </w:pPr>
    </w:p>
    <w:p w:rsidR="0055234A" w:rsidRPr="00311E5C" w:rsidRDefault="0055234A" w:rsidP="00015B09">
      <w:pPr>
        <w:ind w:left="200"/>
        <w:jc w:val="both"/>
        <w:rPr>
          <w:sz w:val="24"/>
          <w:szCs w:val="24"/>
        </w:rPr>
      </w:pPr>
    </w:p>
    <w:p w:rsidR="00015B09" w:rsidRPr="00311E5C" w:rsidRDefault="00015B09" w:rsidP="00015B09">
      <w:pPr>
        <w:pStyle w:val="ThinDelim"/>
        <w:jc w:val="both"/>
        <w:rPr>
          <w:sz w:val="24"/>
          <w:szCs w:val="24"/>
        </w:rPr>
      </w:pPr>
    </w:p>
    <w:p w:rsidR="00015B09" w:rsidRPr="00770BB4" w:rsidRDefault="00015B09" w:rsidP="00015B09">
      <w:pPr>
        <w:ind w:left="200"/>
        <w:jc w:val="both"/>
        <w:rPr>
          <w:sz w:val="24"/>
          <w:szCs w:val="24"/>
        </w:rPr>
      </w:pPr>
      <w:r w:rsidRPr="00311E5C">
        <w:rPr>
          <w:rStyle w:val="Subst"/>
          <w:bCs/>
          <w:iCs/>
          <w:sz w:val="24"/>
          <w:szCs w:val="24"/>
        </w:rPr>
        <w:t>Доли участия в уставном капитале эмитента/обыкновенных акций не имеет</w:t>
      </w:r>
    </w:p>
    <w:p w:rsidR="00015B09" w:rsidRPr="00770BB4" w:rsidRDefault="00015B09" w:rsidP="00015B09">
      <w:pPr>
        <w:pStyle w:val="SubHeading"/>
        <w:ind w:left="200"/>
        <w:jc w:val="both"/>
        <w:rPr>
          <w:sz w:val="24"/>
          <w:szCs w:val="24"/>
        </w:rPr>
      </w:pPr>
      <w:r w:rsidRPr="00770BB4">
        <w:rPr>
          <w:sz w:val="24"/>
          <w:szCs w:val="24"/>
        </w:rPr>
        <w:t>Доли участия лица в уставном (складочном) капитале (паевом фонде) дочерних и зависимых обществ эмитента</w:t>
      </w:r>
    </w:p>
    <w:p w:rsidR="00015B09" w:rsidRPr="00770BB4" w:rsidRDefault="00015B09" w:rsidP="00015B09">
      <w:pPr>
        <w:ind w:left="400"/>
        <w:jc w:val="both"/>
        <w:rPr>
          <w:sz w:val="24"/>
          <w:szCs w:val="24"/>
        </w:rPr>
      </w:pPr>
      <w:r w:rsidRPr="00770BB4">
        <w:rPr>
          <w:rStyle w:val="Subst"/>
          <w:bCs/>
          <w:iCs/>
          <w:sz w:val="24"/>
          <w:szCs w:val="24"/>
        </w:rPr>
        <w:t>Лицо указанных долей не имеет</w:t>
      </w:r>
    </w:p>
    <w:p w:rsidR="00015B09" w:rsidRPr="00770BB4" w:rsidRDefault="00015B09" w:rsidP="00015B09">
      <w:pPr>
        <w:ind w:left="200"/>
        <w:jc w:val="both"/>
        <w:rPr>
          <w:sz w:val="24"/>
          <w:szCs w:val="24"/>
        </w:rPr>
      </w:pPr>
      <w:r w:rsidRPr="00770BB4">
        <w:rPr>
          <w:sz w:val="24"/>
          <w:szCs w:val="24"/>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770BB4">
        <w:rPr>
          <w:sz w:val="24"/>
          <w:szCs w:val="24"/>
        </w:rPr>
        <w:br/>
      </w:r>
    </w:p>
    <w:p w:rsidR="00015B09" w:rsidRPr="00770BB4" w:rsidRDefault="00015B09" w:rsidP="00015B09">
      <w:pPr>
        <w:ind w:left="400"/>
        <w:jc w:val="both"/>
        <w:rPr>
          <w:sz w:val="24"/>
          <w:szCs w:val="24"/>
        </w:rPr>
      </w:pPr>
      <w:r w:rsidRPr="00770BB4">
        <w:rPr>
          <w:rStyle w:val="Subst"/>
          <w:bCs/>
          <w:iCs/>
          <w:sz w:val="24"/>
          <w:szCs w:val="24"/>
        </w:rPr>
        <w:t>Указанных родственных связей нет</w:t>
      </w:r>
    </w:p>
    <w:p w:rsidR="00015B09" w:rsidRPr="00770BB4" w:rsidRDefault="00015B09" w:rsidP="00015B09">
      <w:pPr>
        <w:ind w:left="200"/>
        <w:jc w:val="both"/>
        <w:rPr>
          <w:sz w:val="24"/>
          <w:szCs w:val="24"/>
        </w:rPr>
      </w:pPr>
      <w:r w:rsidRPr="00770BB4">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770BB4">
        <w:rPr>
          <w:sz w:val="24"/>
          <w:szCs w:val="24"/>
        </w:rPr>
        <w:br/>
      </w:r>
    </w:p>
    <w:p w:rsidR="00015B09" w:rsidRPr="00770BB4" w:rsidRDefault="00015B09" w:rsidP="00015B09">
      <w:pPr>
        <w:ind w:left="400"/>
        <w:jc w:val="both"/>
        <w:rPr>
          <w:sz w:val="24"/>
          <w:szCs w:val="24"/>
        </w:rPr>
      </w:pPr>
      <w:r w:rsidRPr="00770BB4">
        <w:rPr>
          <w:rStyle w:val="Subst"/>
          <w:bCs/>
          <w:iCs/>
          <w:sz w:val="24"/>
          <w:szCs w:val="24"/>
        </w:rPr>
        <w:t>Лицо к указанным видам ответственности не привлекалось</w:t>
      </w:r>
    </w:p>
    <w:p w:rsidR="00015B09" w:rsidRPr="00770BB4" w:rsidRDefault="00015B09" w:rsidP="00015B09">
      <w:pPr>
        <w:ind w:left="200"/>
        <w:jc w:val="both"/>
        <w:rPr>
          <w:sz w:val="24"/>
          <w:szCs w:val="24"/>
        </w:rPr>
      </w:pPr>
      <w:r w:rsidRPr="00770BB4">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770BB4">
        <w:rPr>
          <w:sz w:val="24"/>
          <w:szCs w:val="24"/>
        </w:rPr>
        <w:br/>
      </w:r>
    </w:p>
    <w:p w:rsidR="00015B09" w:rsidRPr="00770BB4" w:rsidRDefault="00015B09" w:rsidP="00015B09">
      <w:pPr>
        <w:ind w:left="400"/>
        <w:jc w:val="both"/>
        <w:rPr>
          <w:sz w:val="24"/>
          <w:szCs w:val="24"/>
        </w:rPr>
      </w:pPr>
      <w:r w:rsidRPr="00770BB4">
        <w:rPr>
          <w:rStyle w:val="Subst"/>
          <w:bCs/>
          <w:iCs/>
          <w:sz w:val="24"/>
          <w:szCs w:val="24"/>
        </w:rPr>
        <w:t>Лицо указанных должностей не занимало</w:t>
      </w:r>
    </w:p>
    <w:p w:rsidR="00015B09" w:rsidRPr="00770BB4" w:rsidRDefault="00015B09" w:rsidP="00015B09">
      <w:pPr>
        <w:ind w:left="200"/>
        <w:jc w:val="both"/>
        <w:rPr>
          <w:sz w:val="24"/>
          <w:szCs w:val="24"/>
        </w:rPr>
      </w:pPr>
    </w:p>
    <w:p w:rsidR="00015B09" w:rsidRPr="00C21119" w:rsidRDefault="00015B09" w:rsidP="00015B09">
      <w:pPr>
        <w:numPr>
          <w:ilvl w:val="0"/>
          <w:numId w:val="18"/>
        </w:numPr>
        <w:jc w:val="both"/>
        <w:rPr>
          <w:sz w:val="24"/>
          <w:szCs w:val="24"/>
        </w:rPr>
      </w:pPr>
      <w:r w:rsidRPr="00C21119">
        <w:rPr>
          <w:sz w:val="24"/>
          <w:szCs w:val="24"/>
        </w:rPr>
        <w:t>ФИО:</w:t>
      </w:r>
      <w:r w:rsidRPr="00C21119">
        <w:rPr>
          <w:rStyle w:val="Subst"/>
          <w:bCs/>
          <w:iCs/>
          <w:sz w:val="24"/>
          <w:szCs w:val="24"/>
        </w:rPr>
        <w:t xml:space="preserve"> Нольфина Оксана Викторовна</w:t>
      </w:r>
    </w:p>
    <w:p w:rsidR="00015B09" w:rsidRPr="004D246B" w:rsidRDefault="00015B09" w:rsidP="00015B09">
      <w:pPr>
        <w:ind w:left="200"/>
        <w:jc w:val="both"/>
        <w:rPr>
          <w:sz w:val="24"/>
          <w:szCs w:val="24"/>
        </w:rPr>
      </w:pPr>
      <w:r w:rsidRPr="004D246B">
        <w:rPr>
          <w:sz w:val="24"/>
          <w:szCs w:val="24"/>
        </w:rPr>
        <w:t>Год рождения:1978</w:t>
      </w:r>
    </w:p>
    <w:p w:rsidR="00015B09" w:rsidRPr="004D246B" w:rsidRDefault="00015B09" w:rsidP="00015B09">
      <w:pPr>
        <w:ind w:left="200"/>
        <w:jc w:val="both"/>
        <w:rPr>
          <w:sz w:val="24"/>
          <w:szCs w:val="24"/>
        </w:rPr>
      </w:pPr>
      <w:r w:rsidRPr="004D246B">
        <w:rPr>
          <w:sz w:val="24"/>
          <w:szCs w:val="24"/>
        </w:rPr>
        <w:t>Образование: высшее</w:t>
      </w:r>
      <w:r w:rsidRPr="004D246B">
        <w:rPr>
          <w:sz w:val="24"/>
          <w:szCs w:val="24"/>
        </w:rPr>
        <w:b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015B09" w:rsidRPr="004D246B" w:rsidRDefault="00015B09" w:rsidP="00015B09">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15B09" w:rsidRPr="004D246B" w:rsidTr="004211CA">
        <w:tblPrEx>
          <w:tblCellMar>
            <w:top w:w="0" w:type="dxa"/>
            <w:bottom w:w="0" w:type="dxa"/>
          </w:tblCellMar>
        </w:tblPrEx>
        <w:tc>
          <w:tcPr>
            <w:tcW w:w="2592" w:type="dxa"/>
            <w:gridSpan w:val="2"/>
            <w:tcBorders>
              <w:top w:val="double" w:sz="6" w:space="0" w:color="auto"/>
              <w:left w:val="double" w:sz="6" w:space="0" w:color="auto"/>
              <w:bottom w:val="single" w:sz="4" w:space="0" w:color="auto"/>
              <w:right w:val="single" w:sz="6" w:space="0" w:color="auto"/>
            </w:tcBorders>
          </w:tcPr>
          <w:p w:rsidR="00015B09" w:rsidRPr="004D246B" w:rsidRDefault="00015B09" w:rsidP="004211CA">
            <w:pPr>
              <w:jc w:val="both"/>
              <w:rPr>
                <w:sz w:val="24"/>
                <w:szCs w:val="24"/>
              </w:rPr>
            </w:pPr>
            <w:r w:rsidRPr="004D246B">
              <w:rPr>
                <w:sz w:val="24"/>
                <w:szCs w:val="24"/>
              </w:rPr>
              <w:t>Период</w:t>
            </w:r>
          </w:p>
        </w:tc>
        <w:tc>
          <w:tcPr>
            <w:tcW w:w="3980" w:type="dxa"/>
            <w:tcBorders>
              <w:top w:val="double" w:sz="6" w:space="0" w:color="auto"/>
              <w:left w:val="single" w:sz="6" w:space="0" w:color="auto"/>
              <w:bottom w:val="single" w:sz="4" w:space="0" w:color="auto"/>
              <w:right w:val="single" w:sz="6" w:space="0" w:color="auto"/>
            </w:tcBorders>
          </w:tcPr>
          <w:p w:rsidR="00015B09" w:rsidRPr="004D246B" w:rsidRDefault="00015B09" w:rsidP="004211CA">
            <w:pPr>
              <w:jc w:val="both"/>
              <w:rPr>
                <w:sz w:val="24"/>
                <w:szCs w:val="24"/>
              </w:rPr>
            </w:pPr>
            <w:r w:rsidRPr="004D246B">
              <w:rPr>
                <w:sz w:val="24"/>
                <w:szCs w:val="24"/>
              </w:rPr>
              <w:t>Наименование организации</w:t>
            </w:r>
          </w:p>
        </w:tc>
        <w:tc>
          <w:tcPr>
            <w:tcW w:w="2680" w:type="dxa"/>
            <w:tcBorders>
              <w:top w:val="double" w:sz="6" w:space="0" w:color="auto"/>
              <w:left w:val="single" w:sz="6" w:space="0" w:color="auto"/>
              <w:bottom w:val="single" w:sz="4" w:space="0" w:color="auto"/>
              <w:right w:val="double" w:sz="6" w:space="0" w:color="auto"/>
            </w:tcBorders>
          </w:tcPr>
          <w:p w:rsidR="00015B09" w:rsidRPr="004D246B" w:rsidRDefault="00015B09" w:rsidP="004211CA">
            <w:pPr>
              <w:jc w:val="both"/>
              <w:rPr>
                <w:sz w:val="24"/>
                <w:szCs w:val="24"/>
              </w:rPr>
            </w:pPr>
            <w:r w:rsidRPr="004D246B">
              <w:rPr>
                <w:sz w:val="24"/>
                <w:szCs w:val="24"/>
              </w:rPr>
              <w:t>Должность</w:t>
            </w:r>
          </w:p>
        </w:tc>
      </w:tr>
      <w:tr w:rsidR="00015B09" w:rsidRPr="00250B95" w:rsidTr="004211CA">
        <w:tblPrEx>
          <w:tblCellMar>
            <w:top w:w="0" w:type="dxa"/>
            <w:bottom w:w="0" w:type="dxa"/>
          </w:tblCellMar>
        </w:tblPrEx>
        <w:trPr>
          <w:trHeight w:val="205"/>
        </w:trPr>
        <w:tc>
          <w:tcPr>
            <w:tcW w:w="1332" w:type="dxa"/>
            <w:tcBorders>
              <w:top w:val="single" w:sz="4" w:space="0" w:color="auto"/>
              <w:left w:val="single" w:sz="4" w:space="0" w:color="auto"/>
              <w:bottom w:val="single" w:sz="4" w:space="0" w:color="auto"/>
              <w:right w:val="single" w:sz="4" w:space="0" w:color="auto"/>
            </w:tcBorders>
          </w:tcPr>
          <w:p w:rsidR="00015B09" w:rsidRPr="004D246B" w:rsidRDefault="00015B09" w:rsidP="004211CA">
            <w:pPr>
              <w:jc w:val="both"/>
              <w:rPr>
                <w:sz w:val="24"/>
                <w:szCs w:val="24"/>
              </w:rPr>
            </w:pPr>
            <w:r>
              <w:rPr>
                <w:sz w:val="24"/>
                <w:szCs w:val="24"/>
              </w:rPr>
              <w:t>С 2012 г.</w:t>
            </w:r>
          </w:p>
        </w:tc>
        <w:tc>
          <w:tcPr>
            <w:tcW w:w="1260" w:type="dxa"/>
            <w:tcBorders>
              <w:top w:val="single" w:sz="4" w:space="0" w:color="auto"/>
              <w:left w:val="single" w:sz="4" w:space="0" w:color="auto"/>
              <w:bottom w:val="single" w:sz="4" w:space="0" w:color="auto"/>
              <w:right w:val="single" w:sz="4" w:space="0" w:color="auto"/>
            </w:tcBorders>
          </w:tcPr>
          <w:p w:rsidR="00015B09" w:rsidRPr="004D246B" w:rsidRDefault="00015B09" w:rsidP="004211CA">
            <w:pPr>
              <w:jc w:val="both"/>
              <w:rPr>
                <w:sz w:val="24"/>
                <w:szCs w:val="24"/>
              </w:rPr>
            </w:pPr>
            <w:r>
              <w:rPr>
                <w:sz w:val="24"/>
                <w:szCs w:val="24"/>
              </w:rPr>
              <w:t>По 2016 г.</w:t>
            </w:r>
          </w:p>
        </w:tc>
        <w:tc>
          <w:tcPr>
            <w:tcW w:w="3980" w:type="dxa"/>
            <w:tcBorders>
              <w:top w:val="single" w:sz="4" w:space="0" w:color="auto"/>
              <w:left w:val="single" w:sz="4" w:space="0" w:color="auto"/>
              <w:bottom w:val="single" w:sz="4" w:space="0" w:color="auto"/>
              <w:right w:val="single" w:sz="4" w:space="0" w:color="auto"/>
            </w:tcBorders>
          </w:tcPr>
          <w:p w:rsidR="00015B09" w:rsidRPr="004D246B" w:rsidRDefault="00015B09" w:rsidP="004211CA">
            <w:pPr>
              <w:jc w:val="both"/>
              <w:rPr>
                <w:sz w:val="24"/>
                <w:szCs w:val="24"/>
              </w:rPr>
            </w:pPr>
            <w:r w:rsidRPr="00F8625E">
              <w:rPr>
                <w:sz w:val="24"/>
                <w:szCs w:val="24"/>
              </w:rPr>
              <w:t>Открытое акционерное общество «СГК-трансстройЯмал»</w:t>
            </w:r>
          </w:p>
        </w:tc>
        <w:tc>
          <w:tcPr>
            <w:tcW w:w="2680" w:type="dxa"/>
            <w:tcBorders>
              <w:top w:val="single" w:sz="4" w:space="0" w:color="auto"/>
              <w:left w:val="single" w:sz="4" w:space="0" w:color="auto"/>
              <w:bottom w:val="single" w:sz="4" w:space="0" w:color="auto"/>
              <w:right w:val="single" w:sz="4" w:space="0" w:color="auto"/>
            </w:tcBorders>
          </w:tcPr>
          <w:p w:rsidR="00015B09" w:rsidRPr="00F8625E" w:rsidRDefault="00015B09" w:rsidP="004211CA">
            <w:pPr>
              <w:rPr>
                <w:sz w:val="24"/>
                <w:szCs w:val="24"/>
              </w:rPr>
            </w:pPr>
            <w:r w:rsidRPr="00F8625E">
              <w:rPr>
                <w:sz w:val="24"/>
                <w:szCs w:val="24"/>
              </w:rPr>
              <w:t>Руководитель отдела корпоративных процедур – Корпоративный секретарь</w:t>
            </w:r>
          </w:p>
          <w:p w:rsidR="00015B09" w:rsidRPr="004D246B" w:rsidRDefault="00015B09" w:rsidP="004211CA">
            <w:pPr>
              <w:jc w:val="both"/>
              <w:rPr>
                <w:sz w:val="24"/>
                <w:szCs w:val="24"/>
              </w:rPr>
            </w:pPr>
          </w:p>
        </w:tc>
      </w:tr>
      <w:tr w:rsidR="00015B09" w:rsidRPr="00250B95" w:rsidTr="004211CA">
        <w:tblPrEx>
          <w:tblCellMar>
            <w:top w:w="0" w:type="dxa"/>
            <w:bottom w:w="0" w:type="dxa"/>
          </w:tblCellMar>
        </w:tblPrEx>
        <w:trPr>
          <w:trHeight w:val="205"/>
        </w:trPr>
        <w:tc>
          <w:tcPr>
            <w:tcW w:w="1332" w:type="dxa"/>
            <w:tcBorders>
              <w:top w:val="single" w:sz="4" w:space="0" w:color="auto"/>
              <w:left w:val="single" w:sz="4" w:space="0" w:color="auto"/>
              <w:bottom w:val="single" w:sz="4" w:space="0" w:color="auto"/>
              <w:right w:val="single" w:sz="4" w:space="0" w:color="auto"/>
            </w:tcBorders>
          </w:tcPr>
          <w:p w:rsidR="00015B09" w:rsidRPr="004D246B" w:rsidRDefault="00015B09" w:rsidP="004211CA">
            <w:pPr>
              <w:jc w:val="both"/>
              <w:rPr>
                <w:sz w:val="24"/>
                <w:szCs w:val="24"/>
              </w:rPr>
            </w:pPr>
            <w:r w:rsidRPr="004D246B">
              <w:rPr>
                <w:sz w:val="24"/>
                <w:szCs w:val="24"/>
              </w:rPr>
              <w:t>С 2016</w:t>
            </w:r>
            <w:r>
              <w:rPr>
                <w:sz w:val="24"/>
                <w:szCs w:val="24"/>
              </w:rPr>
              <w:t xml:space="preserve"> г.</w:t>
            </w:r>
          </w:p>
        </w:tc>
        <w:tc>
          <w:tcPr>
            <w:tcW w:w="1260" w:type="dxa"/>
            <w:tcBorders>
              <w:top w:val="single" w:sz="4" w:space="0" w:color="auto"/>
              <w:left w:val="single" w:sz="4" w:space="0" w:color="auto"/>
              <w:bottom w:val="single" w:sz="4" w:space="0" w:color="auto"/>
              <w:right w:val="single" w:sz="4" w:space="0" w:color="auto"/>
            </w:tcBorders>
          </w:tcPr>
          <w:p w:rsidR="00015B09" w:rsidRPr="004D246B" w:rsidRDefault="00015B09" w:rsidP="004211CA">
            <w:pPr>
              <w:jc w:val="both"/>
              <w:rPr>
                <w:sz w:val="24"/>
                <w:szCs w:val="24"/>
              </w:rPr>
            </w:pPr>
            <w:r w:rsidRPr="004D246B">
              <w:rPr>
                <w:sz w:val="24"/>
                <w:szCs w:val="24"/>
              </w:rPr>
              <w:t>По н.в.</w:t>
            </w:r>
          </w:p>
        </w:tc>
        <w:tc>
          <w:tcPr>
            <w:tcW w:w="3980" w:type="dxa"/>
            <w:tcBorders>
              <w:top w:val="single" w:sz="4" w:space="0" w:color="auto"/>
              <w:left w:val="single" w:sz="4" w:space="0" w:color="auto"/>
              <w:bottom w:val="single" w:sz="4" w:space="0" w:color="auto"/>
              <w:right w:val="single" w:sz="4" w:space="0" w:color="auto"/>
            </w:tcBorders>
          </w:tcPr>
          <w:p w:rsidR="00015B09" w:rsidRPr="004D246B" w:rsidRDefault="00015B09" w:rsidP="004211CA">
            <w:pPr>
              <w:jc w:val="both"/>
              <w:rPr>
                <w:sz w:val="24"/>
                <w:szCs w:val="24"/>
              </w:rPr>
            </w:pPr>
            <w:r w:rsidRPr="004D246B">
              <w:rPr>
                <w:sz w:val="24"/>
                <w:szCs w:val="24"/>
              </w:rPr>
              <w:t>АО «Дон-Строй Инвест»</w:t>
            </w:r>
          </w:p>
        </w:tc>
        <w:tc>
          <w:tcPr>
            <w:tcW w:w="2680" w:type="dxa"/>
            <w:tcBorders>
              <w:top w:val="single" w:sz="4" w:space="0" w:color="auto"/>
              <w:left w:val="single" w:sz="4" w:space="0" w:color="auto"/>
              <w:bottom w:val="single" w:sz="4" w:space="0" w:color="auto"/>
              <w:right w:val="single" w:sz="4" w:space="0" w:color="auto"/>
            </w:tcBorders>
          </w:tcPr>
          <w:p w:rsidR="00015B09" w:rsidRPr="00250B95" w:rsidRDefault="00015B09" w:rsidP="004211CA">
            <w:pPr>
              <w:jc w:val="both"/>
              <w:rPr>
                <w:sz w:val="24"/>
                <w:szCs w:val="24"/>
              </w:rPr>
            </w:pPr>
            <w:r w:rsidRPr="004D246B">
              <w:rPr>
                <w:sz w:val="24"/>
                <w:szCs w:val="24"/>
              </w:rPr>
              <w:t xml:space="preserve">Начальник отдела </w:t>
            </w:r>
            <w:r w:rsidRPr="004D246B">
              <w:rPr>
                <w:sz w:val="24"/>
                <w:szCs w:val="24"/>
              </w:rPr>
              <w:lastRenderedPageBreak/>
              <w:t>корпоративных отношений юридического департамента</w:t>
            </w:r>
          </w:p>
        </w:tc>
      </w:tr>
    </w:tbl>
    <w:p w:rsidR="00015B09" w:rsidRPr="00770BB4" w:rsidRDefault="00015B09" w:rsidP="00015B09">
      <w:pPr>
        <w:jc w:val="both"/>
        <w:rPr>
          <w:sz w:val="24"/>
          <w:szCs w:val="24"/>
        </w:rPr>
      </w:pPr>
    </w:p>
    <w:p w:rsidR="00015B09" w:rsidRPr="00770BB4" w:rsidRDefault="00015B09" w:rsidP="00015B09">
      <w:pPr>
        <w:ind w:left="200"/>
        <w:jc w:val="both"/>
        <w:rPr>
          <w:sz w:val="24"/>
          <w:szCs w:val="24"/>
        </w:rPr>
      </w:pPr>
      <w:r w:rsidRPr="00770BB4">
        <w:rPr>
          <w:rStyle w:val="Subst"/>
          <w:bCs/>
          <w:iCs/>
          <w:sz w:val="24"/>
          <w:szCs w:val="24"/>
        </w:rPr>
        <w:t>Доли участия в уставном капитале эмитента/обыкновенных акций не имеет</w:t>
      </w:r>
    </w:p>
    <w:p w:rsidR="00015B09" w:rsidRPr="00770BB4" w:rsidRDefault="00015B09" w:rsidP="00015B09">
      <w:pPr>
        <w:pStyle w:val="SubHeading"/>
        <w:ind w:left="200"/>
        <w:jc w:val="both"/>
        <w:rPr>
          <w:sz w:val="24"/>
          <w:szCs w:val="24"/>
        </w:rPr>
      </w:pPr>
      <w:r w:rsidRPr="00770BB4">
        <w:rPr>
          <w:sz w:val="24"/>
          <w:szCs w:val="24"/>
        </w:rPr>
        <w:t>Доли участия лица в уставном (складочном) капитале (паевом фонде) дочерних и зависимых обществ эмитента</w:t>
      </w:r>
    </w:p>
    <w:p w:rsidR="00015B09" w:rsidRPr="00770BB4" w:rsidRDefault="00015B09" w:rsidP="00015B09">
      <w:pPr>
        <w:ind w:left="400"/>
        <w:jc w:val="both"/>
        <w:rPr>
          <w:sz w:val="24"/>
          <w:szCs w:val="24"/>
        </w:rPr>
      </w:pPr>
      <w:r w:rsidRPr="00770BB4">
        <w:rPr>
          <w:rStyle w:val="Subst"/>
          <w:bCs/>
          <w:iCs/>
          <w:sz w:val="24"/>
          <w:szCs w:val="24"/>
        </w:rPr>
        <w:t>Лицо указанных долей не имеет</w:t>
      </w:r>
    </w:p>
    <w:p w:rsidR="00015B09" w:rsidRPr="00770BB4" w:rsidRDefault="00015B09" w:rsidP="00015B09">
      <w:pPr>
        <w:ind w:left="200"/>
        <w:jc w:val="both"/>
        <w:rPr>
          <w:sz w:val="24"/>
          <w:szCs w:val="24"/>
        </w:rPr>
      </w:pPr>
      <w:r w:rsidRPr="00770BB4">
        <w:rPr>
          <w:sz w:val="24"/>
          <w:szCs w:val="24"/>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770BB4">
        <w:rPr>
          <w:sz w:val="24"/>
          <w:szCs w:val="24"/>
        </w:rPr>
        <w:br/>
      </w:r>
    </w:p>
    <w:p w:rsidR="00015B09" w:rsidRPr="00770BB4" w:rsidRDefault="00015B09" w:rsidP="00015B09">
      <w:pPr>
        <w:ind w:left="400"/>
        <w:jc w:val="both"/>
        <w:rPr>
          <w:sz w:val="24"/>
          <w:szCs w:val="24"/>
        </w:rPr>
      </w:pPr>
      <w:r w:rsidRPr="00770BB4">
        <w:rPr>
          <w:rStyle w:val="Subst"/>
          <w:bCs/>
          <w:iCs/>
          <w:sz w:val="24"/>
          <w:szCs w:val="24"/>
        </w:rPr>
        <w:t>Указанных родственных связей нет</w:t>
      </w:r>
    </w:p>
    <w:p w:rsidR="00015B09" w:rsidRPr="00770BB4" w:rsidRDefault="00015B09" w:rsidP="00015B09">
      <w:pPr>
        <w:ind w:left="200"/>
        <w:jc w:val="both"/>
        <w:rPr>
          <w:sz w:val="24"/>
          <w:szCs w:val="24"/>
        </w:rPr>
      </w:pPr>
      <w:r w:rsidRPr="00770BB4">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770BB4">
        <w:rPr>
          <w:sz w:val="24"/>
          <w:szCs w:val="24"/>
        </w:rPr>
        <w:br/>
      </w:r>
    </w:p>
    <w:p w:rsidR="00015B09" w:rsidRPr="00770BB4" w:rsidRDefault="00015B09" w:rsidP="00015B09">
      <w:pPr>
        <w:ind w:left="400"/>
        <w:jc w:val="both"/>
        <w:rPr>
          <w:sz w:val="24"/>
          <w:szCs w:val="24"/>
        </w:rPr>
      </w:pPr>
      <w:r w:rsidRPr="00770BB4">
        <w:rPr>
          <w:rStyle w:val="Subst"/>
          <w:bCs/>
          <w:iCs/>
          <w:sz w:val="24"/>
          <w:szCs w:val="24"/>
        </w:rPr>
        <w:t>Лицо к указанным видам ответственности не привлекалось</w:t>
      </w:r>
    </w:p>
    <w:p w:rsidR="00015B09" w:rsidRPr="00770BB4" w:rsidRDefault="00015B09" w:rsidP="00015B09">
      <w:pPr>
        <w:ind w:left="200"/>
        <w:jc w:val="both"/>
        <w:rPr>
          <w:sz w:val="24"/>
          <w:szCs w:val="24"/>
        </w:rPr>
      </w:pPr>
      <w:r w:rsidRPr="00770BB4">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770BB4">
        <w:rPr>
          <w:sz w:val="24"/>
          <w:szCs w:val="24"/>
        </w:rPr>
        <w:br/>
      </w:r>
    </w:p>
    <w:p w:rsidR="00015B09" w:rsidRPr="00770BB4" w:rsidRDefault="00015B09" w:rsidP="00015B09">
      <w:pPr>
        <w:ind w:left="400"/>
        <w:jc w:val="both"/>
        <w:rPr>
          <w:sz w:val="24"/>
          <w:szCs w:val="24"/>
        </w:rPr>
      </w:pPr>
      <w:r w:rsidRPr="00770BB4">
        <w:rPr>
          <w:rStyle w:val="Subst"/>
          <w:bCs/>
          <w:iCs/>
          <w:sz w:val="24"/>
          <w:szCs w:val="24"/>
        </w:rPr>
        <w:t>Лицо указанных должностей не занимало</w:t>
      </w:r>
    </w:p>
    <w:p w:rsidR="00015B09" w:rsidRPr="00770BB4" w:rsidRDefault="00015B09" w:rsidP="00015B09">
      <w:pPr>
        <w:ind w:left="200"/>
        <w:jc w:val="both"/>
        <w:rPr>
          <w:sz w:val="24"/>
          <w:szCs w:val="24"/>
        </w:rPr>
      </w:pPr>
    </w:p>
    <w:p w:rsidR="00015B09" w:rsidRPr="00770BB4" w:rsidRDefault="00015B09" w:rsidP="00015B09">
      <w:pPr>
        <w:numPr>
          <w:ilvl w:val="0"/>
          <w:numId w:val="18"/>
        </w:numPr>
        <w:jc w:val="both"/>
        <w:rPr>
          <w:sz w:val="24"/>
          <w:szCs w:val="24"/>
        </w:rPr>
      </w:pPr>
      <w:r w:rsidRPr="00770BB4">
        <w:rPr>
          <w:sz w:val="24"/>
          <w:szCs w:val="24"/>
        </w:rPr>
        <w:t>ФИО:</w:t>
      </w:r>
      <w:r w:rsidRPr="00770BB4">
        <w:rPr>
          <w:rStyle w:val="Subst"/>
          <w:bCs/>
          <w:iCs/>
          <w:sz w:val="24"/>
          <w:szCs w:val="24"/>
        </w:rPr>
        <w:t xml:space="preserve"> Чернова Татьяна Валерьевна</w:t>
      </w:r>
    </w:p>
    <w:p w:rsidR="00015B09" w:rsidRPr="00770BB4" w:rsidRDefault="00015B09" w:rsidP="00015B09">
      <w:pPr>
        <w:ind w:left="200"/>
        <w:jc w:val="both"/>
        <w:rPr>
          <w:sz w:val="24"/>
          <w:szCs w:val="24"/>
        </w:rPr>
      </w:pPr>
      <w:r w:rsidRPr="00770BB4">
        <w:rPr>
          <w:sz w:val="24"/>
          <w:szCs w:val="24"/>
        </w:rPr>
        <w:t>Год рождения:</w:t>
      </w:r>
    </w:p>
    <w:p w:rsidR="00015B09" w:rsidRPr="00770BB4" w:rsidRDefault="00015B09" w:rsidP="00015B09">
      <w:pPr>
        <w:ind w:left="200"/>
        <w:jc w:val="both"/>
        <w:rPr>
          <w:sz w:val="24"/>
          <w:szCs w:val="24"/>
        </w:rPr>
      </w:pPr>
      <w:r w:rsidRPr="00770BB4">
        <w:rPr>
          <w:sz w:val="24"/>
          <w:szCs w:val="24"/>
        </w:rPr>
        <w:t>1972</w:t>
      </w:r>
    </w:p>
    <w:p w:rsidR="00015B09" w:rsidRPr="008D4E5F" w:rsidRDefault="00015B09" w:rsidP="00015B09">
      <w:pPr>
        <w:ind w:left="200"/>
        <w:jc w:val="both"/>
        <w:rPr>
          <w:sz w:val="24"/>
          <w:szCs w:val="24"/>
        </w:rPr>
      </w:pPr>
      <w:r w:rsidRPr="008D4E5F">
        <w:rPr>
          <w:sz w:val="24"/>
          <w:szCs w:val="24"/>
        </w:rPr>
        <w:t>Образование:</w:t>
      </w:r>
      <w:r w:rsidRPr="008D4E5F">
        <w:rPr>
          <w:sz w:val="24"/>
          <w:szCs w:val="24"/>
        </w:rPr>
        <w:br/>
      </w:r>
      <w:r w:rsidRPr="008D4E5F">
        <w:rPr>
          <w:rStyle w:val="Subst"/>
          <w:bCs/>
          <w:iCs/>
          <w:sz w:val="24"/>
          <w:szCs w:val="24"/>
        </w:rPr>
        <w:t>высшее</w:t>
      </w:r>
    </w:p>
    <w:p w:rsidR="00015B09" w:rsidRPr="008D4E5F" w:rsidRDefault="00015B09" w:rsidP="00015B09">
      <w:pPr>
        <w:ind w:left="200"/>
        <w:jc w:val="both"/>
        <w:rPr>
          <w:sz w:val="24"/>
          <w:szCs w:val="24"/>
        </w:rPr>
      </w:pPr>
      <w:r w:rsidRPr="008D4E5F">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015B09" w:rsidRPr="008D4E5F" w:rsidRDefault="00015B09" w:rsidP="00015B09">
      <w:pPr>
        <w:pStyle w:val="ThinDelim"/>
        <w:jc w:val="both"/>
        <w:rPr>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642"/>
        <w:gridCol w:w="3285"/>
        <w:gridCol w:w="3285"/>
      </w:tblGrid>
      <w:tr w:rsidR="00015B09" w:rsidRPr="00250B95" w:rsidTr="004211CA">
        <w:tc>
          <w:tcPr>
            <w:tcW w:w="3284" w:type="dxa"/>
            <w:gridSpan w:val="2"/>
            <w:shd w:val="clear" w:color="auto" w:fill="D9D9D9"/>
            <w:hideMark/>
          </w:tcPr>
          <w:p w:rsidR="00015B09" w:rsidRPr="00250B95" w:rsidRDefault="00015B09" w:rsidP="004211CA">
            <w:pPr>
              <w:spacing w:after="0" w:line="276" w:lineRule="auto"/>
              <w:ind w:firstLine="567"/>
              <w:jc w:val="both"/>
              <w:rPr>
                <w:color w:val="000000"/>
                <w:sz w:val="24"/>
                <w:szCs w:val="24"/>
              </w:rPr>
            </w:pPr>
            <w:r w:rsidRPr="00250B95">
              <w:rPr>
                <w:color w:val="000000"/>
                <w:sz w:val="24"/>
                <w:szCs w:val="24"/>
              </w:rPr>
              <w:t>Период работы</w:t>
            </w:r>
          </w:p>
        </w:tc>
        <w:tc>
          <w:tcPr>
            <w:tcW w:w="3285" w:type="dxa"/>
            <w:shd w:val="clear" w:color="auto" w:fill="D9D9D9"/>
            <w:hideMark/>
          </w:tcPr>
          <w:p w:rsidR="00015B09" w:rsidRPr="00250B95" w:rsidRDefault="00015B09" w:rsidP="004211CA">
            <w:pPr>
              <w:spacing w:after="0" w:line="276" w:lineRule="auto"/>
              <w:jc w:val="both"/>
              <w:rPr>
                <w:color w:val="000000"/>
                <w:sz w:val="24"/>
                <w:szCs w:val="24"/>
              </w:rPr>
            </w:pPr>
            <w:r w:rsidRPr="00250B95">
              <w:rPr>
                <w:color w:val="000000"/>
                <w:sz w:val="24"/>
                <w:szCs w:val="24"/>
              </w:rPr>
              <w:t>Наименование организации</w:t>
            </w:r>
          </w:p>
        </w:tc>
        <w:tc>
          <w:tcPr>
            <w:tcW w:w="3285" w:type="dxa"/>
            <w:shd w:val="clear" w:color="auto" w:fill="D9D9D9"/>
            <w:hideMark/>
          </w:tcPr>
          <w:p w:rsidR="00015B09" w:rsidRPr="00250B95" w:rsidRDefault="00015B09" w:rsidP="004211CA">
            <w:pPr>
              <w:spacing w:after="0" w:line="276" w:lineRule="auto"/>
              <w:jc w:val="both"/>
              <w:rPr>
                <w:color w:val="000000"/>
                <w:sz w:val="24"/>
                <w:szCs w:val="24"/>
              </w:rPr>
            </w:pPr>
            <w:r w:rsidRPr="00250B95">
              <w:rPr>
                <w:color w:val="000000"/>
                <w:sz w:val="24"/>
                <w:szCs w:val="24"/>
              </w:rPr>
              <w:t>Занимаемая должность</w:t>
            </w:r>
          </w:p>
        </w:tc>
      </w:tr>
      <w:tr w:rsidR="00015B09" w:rsidRPr="00250B95" w:rsidTr="004211CA">
        <w:tc>
          <w:tcPr>
            <w:tcW w:w="1642" w:type="dxa"/>
            <w:shd w:val="clear" w:color="auto" w:fill="D9D9D9"/>
            <w:hideMark/>
          </w:tcPr>
          <w:p w:rsidR="00015B09" w:rsidRPr="00250B95" w:rsidRDefault="00015B09" w:rsidP="004211CA">
            <w:pPr>
              <w:spacing w:after="0" w:line="276" w:lineRule="auto"/>
              <w:ind w:firstLine="567"/>
              <w:jc w:val="both"/>
              <w:rPr>
                <w:color w:val="000000"/>
                <w:sz w:val="24"/>
                <w:szCs w:val="24"/>
              </w:rPr>
            </w:pPr>
            <w:r w:rsidRPr="00250B95">
              <w:rPr>
                <w:color w:val="000000"/>
                <w:sz w:val="24"/>
                <w:szCs w:val="24"/>
              </w:rPr>
              <w:t xml:space="preserve">С </w:t>
            </w:r>
          </w:p>
        </w:tc>
        <w:tc>
          <w:tcPr>
            <w:tcW w:w="1642" w:type="dxa"/>
            <w:shd w:val="clear" w:color="auto" w:fill="D9D9D9"/>
            <w:hideMark/>
          </w:tcPr>
          <w:p w:rsidR="00015B09" w:rsidRPr="00250B95" w:rsidRDefault="00015B09" w:rsidP="004211CA">
            <w:pPr>
              <w:spacing w:after="0" w:line="276" w:lineRule="auto"/>
              <w:ind w:firstLine="567"/>
              <w:jc w:val="both"/>
              <w:rPr>
                <w:color w:val="000000"/>
                <w:sz w:val="24"/>
                <w:szCs w:val="24"/>
              </w:rPr>
            </w:pPr>
            <w:r w:rsidRPr="00250B95">
              <w:rPr>
                <w:color w:val="000000"/>
                <w:sz w:val="24"/>
                <w:szCs w:val="24"/>
              </w:rPr>
              <w:t xml:space="preserve">По </w:t>
            </w:r>
          </w:p>
        </w:tc>
        <w:tc>
          <w:tcPr>
            <w:tcW w:w="3285" w:type="dxa"/>
            <w:shd w:val="clear" w:color="auto" w:fill="D9D9D9"/>
          </w:tcPr>
          <w:p w:rsidR="00015B09" w:rsidRPr="00250B95" w:rsidRDefault="00015B09" w:rsidP="004211CA">
            <w:pPr>
              <w:spacing w:after="0" w:line="276" w:lineRule="auto"/>
              <w:jc w:val="both"/>
              <w:rPr>
                <w:color w:val="000000"/>
                <w:sz w:val="24"/>
                <w:szCs w:val="24"/>
              </w:rPr>
            </w:pPr>
          </w:p>
        </w:tc>
        <w:tc>
          <w:tcPr>
            <w:tcW w:w="3285" w:type="dxa"/>
            <w:shd w:val="clear" w:color="auto" w:fill="D9D9D9"/>
          </w:tcPr>
          <w:p w:rsidR="00015B09" w:rsidRPr="00250B95" w:rsidRDefault="00015B09" w:rsidP="004211CA">
            <w:pPr>
              <w:spacing w:after="0" w:line="276" w:lineRule="auto"/>
              <w:jc w:val="both"/>
              <w:rPr>
                <w:color w:val="000000"/>
                <w:sz w:val="24"/>
                <w:szCs w:val="24"/>
              </w:rPr>
            </w:pPr>
          </w:p>
        </w:tc>
      </w:tr>
      <w:tr w:rsidR="00015B09" w:rsidRPr="00250B95" w:rsidTr="004211CA">
        <w:tc>
          <w:tcPr>
            <w:tcW w:w="1642" w:type="dxa"/>
            <w:hideMark/>
          </w:tcPr>
          <w:p w:rsidR="00015B09" w:rsidRPr="00250B95" w:rsidRDefault="00015B09" w:rsidP="004211CA">
            <w:pPr>
              <w:spacing w:after="0" w:line="276" w:lineRule="auto"/>
              <w:jc w:val="both"/>
              <w:rPr>
                <w:color w:val="000000"/>
                <w:sz w:val="24"/>
                <w:szCs w:val="24"/>
              </w:rPr>
            </w:pPr>
            <w:r w:rsidRPr="00250B95">
              <w:rPr>
                <w:color w:val="000000"/>
                <w:sz w:val="24"/>
                <w:szCs w:val="24"/>
              </w:rPr>
              <w:t xml:space="preserve">2004 </w:t>
            </w:r>
          </w:p>
        </w:tc>
        <w:tc>
          <w:tcPr>
            <w:tcW w:w="1642" w:type="dxa"/>
            <w:hideMark/>
          </w:tcPr>
          <w:p w:rsidR="00015B09" w:rsidRPr="00250B95" w:rsidRDefault="00015B09" w:rsidP="004211CA">
            <w:pPr>
              <w:spacing w:after="0" w:line="276" w:lineRule="auto"/>
              <w:jc w:val="both"/>
              <w:rPr>
                <w:color w:val="000000"/>
                <w:sz w:val="24"/>
                <w:szCs w:val="24"/>
              </w:rPr>
            </w:pPr>
            <w:r w:rsidRPr="00250B95">
              <w:rPr>
                <w:color w:val="000000"/>
                <w:sz w:val="24"/>
                <w:szCs w:val="24"/>
              </w:rPr>
              <w:t>2011</w:t>
            </w:r>
          </w:p>
        </w:tc>
        <w:tc>
          <w:tcPr>
            <w:tcW w:w="3285" w:type="dxa"/>
            <w:hideMark/>
          </w:tcPr>
          <w:p w:rsidR="00015B09" w:rsidRPr="00250B95" w:rsidRDefault="00015B09" w:rsidP="004211CA">
            <w:pPr>
              <w:spacing w:after="0" w:line="276" w:lineRule="auto"/>
              <w:rPr>
                <w:sz w:val="24"/>
                <w:szCs w:val="24"/>
              </w:rPr>
            </w:pPr>
            <w:r w:rsidRPr="00250B95">
              <w:rPr>
                <w:sz w:val="24"/>
                <w:szCs w:val="24"/>
              </w:rPr>
              <w:t>ОАО  «СиМ СТ»</w:t>
            </w:r>
          </w:p>
        </w:tc>
        <w:tc>
          <w:tcPr>
            <w:tcW w:w="3285" w:type="dxa"/>
            <w:hideMark/>
          </w:tcPr>
          <w:p w:rsidR="00015B09" w:rsidRPr="00250B95" w:rsidRDefault="00015B09" w:rsidP="004211CA">
            <w:pPr>
              <w:spacing w:after="0" w:line="276" w:lineRule="auto"/>
              <w:rPr>
                <w:sz w:val="24"/>
                <w:szCs w:val="24"/>
              </w:rPr>
            </w:pPr>
            <w:r w:rsidRPr="00250B95">
              <w:rPr>
                <w:sz w:val="24"/>
                <w:szCs w:val="24"/>
              </w:rPr>
              <w:t>Начальник бюро учета себестоимости готовой продукции</w:t>
            </w:r>
          </w:p>
        </w:tc>
      </w:tr>
      <w:tr w:rsidR="00015B09" w:rsidRPr="00250B95" w:rsidTr="004211CA">
        <w:tc>
          <w:tcPr>
            <w:tcW w:w="1642" w:type="dxa"/>
            <w:hideMark/>
          </w:tcPr>
          <w:p w:rsidR="00015B09" w:rsidRPr="00250B95" w:rsidRDefault="00015B09" w:rsidP="004211CA">
            <w:pPr>
              <w:spacing w:after="0" w:line="276" w:lineRule="auto"/>
              <w:jc w:val="both"/>
              <w:rPr>
                <w:color w:val="000000"/>
                <w:sz w:val="24"/>
                <w:szCs w:val="24"/>
              </w:rPr>
            </w:pPr>
            <w:r w:rsidRPr="00250B95">
              <w:rPr>
                <w:color w:val="000000"/>
                <w:sz w:val="24"/>
                <w:szCs w:val="24"/>
              </w:rPr>
              <w:lastRenderedPageBreak/>
              <w:t>2011</w:t>
            </w:r>
          </w:p>
        </w:tc>
        <w:tc>
          <w:tcPr>
            <w:tcW w:w="1642" w:type="dxa"/>
            <w:hideMark/>
          </w:tcPr>
          <w:p w:rsidR="00015B09" w:rsidRPr="00250B95" w:rsidRDefault="007767E7" w:rsidP="004211CA">
            <w:pPr>
              <w:spacing w:after="0" w:line="276" w:lineRule="auto"/>
              <w:jc w:val="both"/>
              <w:rPr>
                <w:color w:val="000000"/>
                <w:sz w:val="24"/>
                <w:szCs w:val="24"/>
              </w:rPr>
            </w:pPr>
            <w:r>
              <w:rPr>
                <w:sz w:val="24"/>
                <w:szCs w:val="24"/>
              </w:rPr>
              <w:t>2014</w:t>
            </w:r>
          </w:p>
        </w:tc>
        <w:tc>
          <w:tcPr>
            <w:tcW w:w="3285" w:type="dxa"/>
            <w:hideMark/>
          </w:tcPr>
          <w:p w:rsidR="00015B09" w:rsidRPr="00250B95" w:rsidRDefault="00015B09" w:rsidP="004211CA">
            <w:pPr>
              <w:spacing w:after="0" w:line="276" w:lineRule="auto"/>
              <w:rPr>
                <w:sz w:val="24"/>
                <w:szCs w:val="24"/>
              </w:rPr>
            </w:pPr>
            <w:r w:rsidRPr="00250B95">
              <w:rPr>
                <w:sz w:val="24"/>
                <w:szCs w:val="24"/>
              </w:rPr>
              <w:t>ОАО  «СиМ СТ»</w:t>
            </w:r>
          </w:p>
        </w:tc>
        <w:tc>
          <w:tcPr>
            <w:tcW w:w="3285" w:type="dxa"/>
            <w:hideMark/>
          </w:tcPr>
          <w:p w:rsidR="00015B09" w:rsidRPr="00250B95" w:rsidRDefault="00015B09" w:rsidP="004211CA">
            <w:pPr>
              <w:spacing w:after="0" w:line="276" w:lineRule="auto"/>
              <w:rPr>
                <w:sz w:val="24"/>
                <w:szCs w:val="24"/>
              </w:rPr>
            </w:pPr>
            <w:r w:rsidRPr="00250B95">
              <w:rPr>
                <w:sz w:val="24"/>
                <w:szCs w:val="24"/>
              </w:rPr>
              <w:t xml:space="preserve">Заместитель главного бухгалтера </w:t>
            </w:r>
          </w:p>
        </w:tc>
      </w:tr>
      <w:tr w:rsidR="00015B09" w:rsidRPr="00250B95" w:rsidTr="004211CA">
        <w:tc>
          <w:tcPr>
            <w:tcW w:w="1642" w:type="dxa"/>
            <w:hideMark/>
          </w:tcPr>
          <w:p w:rsidR="00015B09" w:rsidRPr="00250B95" w:rsidRDefault="00015B09" w:rsidP="004211CA">
            <w:pPr>
              <w:spacing w:after="0" w:line="276" w:lineRule="auto"/>
              <w:jc w:val="both"/>
              <w:rPr>
                <w:color w:val="000000"/>
                <w:sz w:val="24"/>
                <w:szCs w:val="24"/>
              </w:rPr>
            </w:pPr>
            <w:r w:rsidRPr="00250B95">
              <w:rPr>
                <w:color w:val="000000"/>
                <w:sz w:val="24"/>
                <w:szCs w:val="24"/>
              </w:rPr>
              <w:t>2011</w:t>
            </w:r>
          </w:p>
        </w:tc>
        <w:tc>
          <w:tcPr>
            <w:tcW w:w="1642" w:type="dxa"/>
            <w:hideMark/>
          </w:tcPr>
          <w:p w:rsidR="00015B09" w:rsidRPr="00250B95" w:rsidRDefault="00015B09" w:rsidP="004211CA">
            <w:pPr>
              <w:spacing w:after="0" w:line="276" w:lineRule="auto"/>
              <w:jc w:val="both"/>
              <w:rPr>
                <w:sz w:val="24"/>
                <w:szCs w:val="24"/>
              </w:rPr>
            </w:pPr>
            <w:r w:rsidRPr="00250B95">
              <w:rPr>
                <w:sz w:val="24"/>
                <w:szCs w:val="24"/>
              </w:rPr>
              <w:t>2014</w:t>
            </w:r>
          </w:p>
        </w:tc>
        <w:tc>
          <w:tcPr>
            <w:tcW w:w="3285" w:type="dxa"/>
            <w:hideMark/>
          </w:tcPr>
          <w:p w:rsidR="00015B09" w:rsidRPr="00250B95" w:rsidRDefault="00015B09" w:rsidP="004211CA">
            <w:pPr>
              <w:spacing w:after="0" w:line="276" w:lineRule="auto"/>
              <w:rPr>
                <w:sz w:val="24"/>
                <w:szCs w:val="24"/>
              </w:rPr>
            </w:pPr>
            <w:r>
              <w:rPr>
                <w:sz w:val="24"/>
                <w:szCs w:val="24"/>
              </w:rPr>
              <w:t>О</w:t>
            </w:r>
            <w:r w:rsidRPr="00250B95">
              <w:rPr>
                <w:sz w:val="24"/>
                <w:szCs w:val="24"/>
              </w:rPr>
              <w:t>АО «СиМ СТ»</w:t>
            </w:r>
          </w:p>
        </w:tc>
        <w:tc>
          <w:tcPr>
            <w:tcW w:w="3285" w:type="dxa"/>
            <w:hideMark/>
          </w:tcPr>
          <w:p w:rsidR="00015B09" w:rsidRPr="00250B95" w:rsidRDefault="00015B09" w:rsidP="004211CA">
            <w:pPr>
              <w:spacing w:after="0" w:line="276" w:lineRule="auto"/>
              <w:rPr>
                <w:sz w:val="24"/>
                <w:szCs w:val="24"/>
              </w:rPr>
            </w:pPr>
            <w:r w:rsidRPr="00250B95">
              <w:rPr>
                <w:sz w:val="24"/>
                <w:szCs w:val="24"/>
              </w:rPr>
              <w:t>Член Ревизионной комиссии</w:t>
            </w:r>
          </w:p>
        </w:tc>
      </w:tr>
      <w:tr w:rsidR="00015B09" w:rsidRPr="00250B95" w:rsidTr="004211CA">
        <w:tc>
          <w:tcPr>
            <w:tcW w:w="1642" w:type="dxa"/>
            <w:hideMark/>
          </w:tcPr>
          <w:p w:rsidR="00015B09" w:rsidRPr="00250B95" w:rsidRDefault="00015B09" w:rsidP="004211CA">
            <w:pPr>
              <w:spacing w:after="0" w:line="276" w:lineRule="auto"/>
              <w:jc w:val="both"/>
              <w:rPr>
                <w:color w:val="000000"/>
                <w:sz w:val="24"/>
                <w:szCs w:val="24"/>
              </w:rPr>
            </w:pPr>
            <w:r w:rsidRPr="00250B95">
              <w:rPr>
                <w:color w:val="000000"/>
                <w:sz w:val="24"/>
                <w:szCs w:val="24"/>
              </w:rPr>
              <w:t>2014</w:t>
            </w:r>
          </w:p>
        </w:tc>
        <w:tc>
          <w:tcPr>
            <w:tcW w:w="1642" w:type="dxa"/>
            <w:hideMark/>
          </w:tcPr>
          <w:p w:rsidR="00015B09" w:rsidRPr="00250B95" w:rsidRDefault="00015B09" w:rsidP="004211CA">
            <w:pPr>
              <w:spacing w:after="0" w:line="276" w:lineRule="auto"/>
              <w:jc w:val="both"/>
              <w:rPr>
                <w:color w:val="000000"/>
                <w:sz w:val="24"/>
                <w:szCs w:val="24"/>
              </w:rPr>
            </w:pPr>
            <w:r w:rsidRPr="00250B95">
              <w:rPr>
                <w:sz w:val="24"/>
                <w:szCs w:val="24"/>
              </w:rPr>
              <w:t>наст.вр.</w:t>
            </w:r>
          </w:p>
        </w:tc>
        <w:tc>
          <w:tcPr>
            <w:tcW w:w="3285" w:type="dxa"/>
            <w:hideMark/>
          </w:tcPr>
          <w:p w:rsidR="00015B09" w:rsidRPr="00250B95" w:rsidRDefault="00015B09" w:rsidP="004211CA">
            <w:pPr>
              <w:spacing w:after="0" w:line="276" w:lineRule="auto"/>
              <w:rPr>
                <w:sz w:val="24"/>
                <w:szCs w:val="24"/>
              </w:rPr>
            </w:pPr>
            <w:r w:rsidRPr="00250B95">
              <w:rPr>
                <w:sz w:val="24"/>
                <w:szCs w:val="24"/>
              </w:rPr>
              <w:t>АО «СиМ СТ»</w:t>
            </w:r>
          </w:p>
        </w:tc>
        <w:tc>
          <w:tcPr>
            <w:tcW w:w="3285" w:type="dxa"/>
            <w:hideMark/>
          </w:tcPr>
          <w:p w:rsidR="00015B09" w:rsidRPr="00250B95" w:rsidRDefault="00015B09" w:rsidP="004211CA">
            <w:pPr>
              <w:spacing w:after="0" w:line="276" w:lineRule="auto"/>
              <w:rPr>
                <w:sz w:val="24"/>
                <w:szCs w:val="24"/>
              </w:rPr>
            </w:pPr>
            <w:r w:rsidRPr="00250B95">
              <w:rPr>
                <w:sz w:val="24"/>
                <w:szCs w:val="24"/>
              </w:rPr>
              <w:t>Главный бухгалтер</w:t>
            </w:r>
          </w:p>
        </w:tc>
      </w:tr>
      <w:tr w:rsidR="00015B09" w:rsidRPr="00250B95" w:rsidTr="004211CA">
        <w:tc>
          <w:tcPr>
            <w:tcW w:w="1642" w:type="dxa"/>
            <w:hideMark/>
          </w:tcPr>
          <w:p w:rsidR="00015B09" w:rsidRPr="00250B95" w:rsidRDefault="00015B09" w:rsidP="004211CA">
            <w:pPr>
              <w:spacing w:after="0" w:line="276" w:lineRule="auto"/>
              <w:jc w:val="both"/>
              <w:rPr>
                <w:color w:val="000000"/>
                <w:sz w:val="24"/>
                <w:szCs w:val="24"/>
              </w:rPr>
            </w:pPr>
            <w:r w:rsidRPr="00250B95">
              <w:rPr>
                <w:color w:val="000000"/>
                <w:sz w:val="24"/>
                <w:szCs w:val="24"/>
              </w:rPr>
              <w:t>2015</w:t>
            </w:r>
          </w:p>
        </w:tc>
        <w:tc>
          <w:tcPr>
            <w:tcW w:w="1642" w:type="dxa"/>
            <w:hideMark/>
          </w:tcPr>
          <w:p w:rsidR="00015B09" w:rsidRPr="00250B95" w:rsidRDefault="00015B09" w:rsidP="004211CA">
            <w:pPr>
              <w:spacing w:after="0" w:line="276" w:lineRule="auto"/>
              <w:jc w:val="both"/>
              <w:rPr>
                <w:color w:val="000000"/>
                <w:sz w:val="24"/>
                <w:szCs w:val="24"/>
              </w:rPr>
            </w:pPr>
            <w:r w:rsidRPr="00250B95">
              <w:rPr>
                <w:sz w:val="24"/>
                <w:szCs w:val="24"/>
              </w:rPr>
              <w:t>наст.вр.</w:t>
            </w:r>
          </w:p>
        </w:tc>
        <w:tc>
          <w:tcPr>
            <w:tcW w:w="3285" w:type="dxa"/>
            <w:hideMark/>
          </w:tcPr>
          <w:p w:rsidR="00015B09" w:rsidRPr="00250B95" w:rsidRDefault="00015B09" w:rsidP="004211CA">
            <w:pPr>
              <w:spacing w:after="0" w:line="276" w:lineRule="auto"/>
              <w:rPr>
                <w:sz w:val="24"/>
                <w:szCs w:val="24"/>
              </w:rPr>
            </w:pPr>
            <w:r w:rsidRPr="00250B95">
              <w:rPr>
                <w:sz w:val="24"/>
                <w:szCs w:val="24"/>
              </w:rPr>
              <w:t>АО «СиМ СТ»</w:t>
            </w:r>
          </w:p>
        </w:tc>
        <w:tc>
          <w:tcPr>
            <w:tcW w:w="3285" w:type="dxa"/>
            <w:hideMark/>
          </w:tcPr>
          <w:p w:rsidR="00015B09" w:rsidRPr="00250B95" w:rsidRDefault="00015B09" w:rsidP="004211CA">
            <w:pPr>
              <w:spacing w:after="0" w:line="276" w:lineRule="auto"/>
              <w:rPr>
                <w:sz w:val="24"/>
                <w:szCs w:val="24"/>
              </w:rPr>
            </w:pPr>
            <w:r w:rsidRPr="00250B95">
              <w:rPr>
                <w:sz w:val="24"/>
                <w:szCs w:val="24"/>
              </w:rPr>
              <w:t>Член Ревизионной комиссии</w:t>
            </w:r>
          </w:p>
        </w:tc>
      </w:tr>
    </w:tbl>
    <w:p w:rsidR="00015B09" w:rsidRPr="008D4E5F" w:rsidRDefault="00015B09" w:rsidP="00015B09">
      <w:pPr>
        <w:jc w:val="both"/>
        <w:rPr>
          <w:sz w:val="24"/>
          <w:szCs w:val="24"/>
        </w:rPr>
      </w:pPr>
    </w:p>
    <w:p w:rsidR="00015B09" w:rsidRPr="008D4E5F" w:rsidRDefault="00015B09" w:rsidP="00015B09">
      <w:pPr>
        <w:autoSpaceDE/>
        <w:spacing w:after="200"/>
        <w:jc w:val="both"/>
        <w:rPr>
          <w:b/>
          <w:i/>
          <w:sz w:val="24"/>
          <w:szCs w:val="24"/>
          <w:lang w:eastAsia="en-US"/>
        </w:rPr>
      </w:pPr>
      <w:r w:rsidRPr="008D4E5F">
        <w:rPr>
          <w:b/>
          <w:i/>
          <w:sz w:val="24"/>
          <w:szCs w:val="24"/>
          <w:lang w:eastAsia="en-US"/>
        </w:rPr>
        <w:t>Доли участия в уставном капитале эмитента/обыкновенных акций не имеет</w:t>
      </w:r>
    </w:p>
    <w:p w:rsidR="00015B09" w:rsidRPr="008D4E5F" w:rsidRDefault="00015B09" w:rsidP="00015B09">
      <w:pPr>
        <w:autoSpaceDE/>
        <w:spacing w:after="200"/>
        <w:jc w:val="both"/>
        <w:rPr>
          <w:b/>
          <w:bCs/>
          <w:i/>
          <w:iCs/>
          <w:sz w:val="24"/>
          <w:szCs w:val="24"/>
          <w:lang w:eastAsia="en-US"/>
        </w:rPr>
      </w:pPr>
      <w:r w:rsidRPr="008D4E5F">
        <w:rPr>
          <w:b/>
          <w:bCs/>
          <w:i/>
          <w:iCs/>
          <w:sz w:val="24"/>
          <w:szCs w:val="24"/>
          <w:lang w:eastAsia="en-US"/>
        </w:rPr>
        <w:t>Опционы эмитентом не выпускались.</w:t>
      </w:r>
    </w:p>
    <w:p w:rsidR="00015B09" w:rsidRPr="008D4E5F" w:rsidRDefault="00015B09" w:rsidP="00015B09">
      <w:pPr>
        <w:spacing w:after="200"/>
        <w:jc w:val="both"/>
        <w:rPr>
          <w:sz w:val="24"/>
          <w:szCs w:val="24"/>
        </w:rPr>
      </w:pPr>
      <w:r w:rsidRPr="008D4E5F">
        <w:rPr>
          <w:sz w:val="24"/>
          <w:szCs w:val="24"/>
        </w:rPr>
        <w:t>Доли участия лица в уставном (складочном) капитале (паевом фонде) дочерних и зависимых обществ эмитента</w:t>
      </w:r>
    </w:p>
    <w:p w:rsidR="00015B09" w:rsidRPr="008D4E5F" w:rsidRDefault="00015B09" w:rsidP="00015B09">
      <w:pPr>
        <w:autoSpaceDE/>
        <w:spacing w:after="200"/>
        <w:jc w:val="both"/>
        <w:rPr>
          <w:b/>
          <w:i/>
          <w:sz w:val="24"/>
          <w:szCs w:val="24"/>
          <w:lang w:eastAsia="en-US"/>
        </w:rPr>
      </w:pPr>
      <w:r w:rsidRPr="008D4E5F">
        <w:rPr>
          <w:b/>
          <w:i/>
          <w:sz w:val="24"/>
          <w:szCs w:val="24"/>
          <w:lang w:eastAsia="en-US"/>
        </w:rPr>
        <w:t>Лицо указанных долей не имеет</w:t>
      </w:r>
    </w:p>
    <w:p w:rsidR="00015B09" w:rsidRPr="008D4E5F" w:rsidRDefault="00015B09" w:rsidP="00015B09">
      <w:pPr>
        <w:autoSpaceDE/>
        <w:spacing w:after="200"/>
        <w:jc w:val="both"/>
        <w:rPr>
          <w:sz w:val="24"/>
          <w:szCs w:val="24"/>
          <w:lang w:eastAsia="en-US"/>
        </w:rPr>
      </w:pPr>
      <w:r w:rsidRPr="008D4E5F">
        <w:rPr>
          <w:b/>
          <w:i/>
          <w:sz w:val="24"/>
          <w:szCs w:val="24"/>
          <w:lang w:eastAsia="en-US"/>
        </w:rPr>
        <w:t>Опционы дочерними и зависимыми обществами не выпускались.</w:t>
      </w:r>
    </w:p>
    <w:p w:rsidR="00015B09" w:rsidRPr="008D4E5F" w:rsidRDefault="00015B09" w:rsidP="00015B09">
      <w:pPr>
        <w:autoSpaceDE/>
        <w:spacing w:after="200"/>
        <w:jc w:val="both"/>
        <w:rPr>
          <w:sz w:val="24"/>
          <w:szCs w:val="24"/>
          <w:lang w:eastAsia="en-US"/>
        </w:rPr>
      </w:pPr>
      <w:r w:rsidRPr="008D4E5F">
        <w:rPr>
          <w:sz w:val="24"/>
          <w:szCs w:val="24"/>
          <w:lang w:eastAsia="en-US"/>
        </w:rPr>
        <w:t>Сведения о характере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w:t>
      </w:r>
    </w:p>
    <w:p w:rsidR="00015B09" w:rsidRPr="008D4E5F" w:rsidRDefault="00015B09" w:rsidP="00015B09">
      <w:pPr>
        <w:autoSpaceDE/>
        <w:spacing w:after="200"/>
        <w:jc w:val="both"/>
        <w:rPr>
          <w:sz w:val="24"/>
          <w:szCs w:val="24"/>
          <w:lang w:eastAsia="en-US"/>
        </w:rPr>
      </w:pPr>
      <w:r w:rsidRPr="008D4E5F">
        <w:rPr>
          <w:b/>
          <w:i/>
          <w:sz w:val="24"/>
          <w:szCs w:val="24"/>
          <w:lang w:eastAsia="en-US"/>
        </w:rPr>
        <w:t>Указанных родственных связей нет</w:t>
      </w:r>
    </w:p>
    <w:p w:rsidR="00015B09" w:rsidRPr="008D4E5F" w:rsidRDefault="00015B09" w:rsidP="00015B09">
      <w:pPr>
        <w:autoSpaceDE/>
        <w:spacing w:after="200"/>
        <w:jc w:val="both"/>
        <w:rPr>
          <w:sz w:val="24"/>
          <w:szCs w:val="24"/>
          <w:lang w:eastAsia="en-US"/>
        </w:rPr>
      </w:pPr>
      <w:r w:rsidRPr="008D4E5F">
        <w:rPr>
          <w:sz w:val="24"/>
          <w:szCs w:val="24"/>
          <w:lang w:eastAsia="en-US"/>
        </w:rPr>
        <w:t>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015B09" w:rsidRPr="008D4E5F" w:rsidRDefault="00015B09" w:rsidP="00015B09">
      <w:pPr>
        <w:autoSpaceDE/>
        <w:spacing w:after="200"/>
        <w:jc w:val="both"/>
        <w:rPr>
          <w:sz w:val="24"/>
          <w:szCs w:val="24"/>
          <w:lang w:eastAsia="en-US"/>
        </w:rPr>
      </w:pPr>
      <w:r w:rsidRPr="008D4E5F">
        <w:rPr>
          <w:b/>
          <w:i/>
          <w:sz w:val="24"/>
          <w:szCs w:val="24"/>
          <w:lang w:eastAsia="en-US"/>
        </w:rPr>
        <w:t>Лицо к указанным видам ответственности не привлекалось</w:t>
      </w:r>
    </w:p>
    <w:p w:rsidR="00015B09" w:rsidRPr="008D4E5F" w:rsidRDefault="00015B09" w:rsidP="00015B09">
      <w:pPr>
        <w:autoSpaceDE/>
        <w:spacing w:after="200"/>
        <w:jc w:val="both"/>
        <w:rPr>
          <w:sz w:val="24"/>
          <w:szCs w:val="24"/>
          <w:lang w:eastAsia="en-US"/>
        </w:rPr>
      </w:pPr>
      <w:r w:rsidRPr="008D4E5F">
        <w:rPr>
          <w:sz w:val="24"/>
          <w:szCs w:val="24"/>
          <w:lang w:eastAsia="en-US"/>
        </w:rPr>
        <w:t>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015B09" w:rsidRPr="008D4E5F" w:rsidRDefault="00015B09" w:rsidP="00015B09">
      <w:pPr>
        <w:autoSpaceDE/>
        <w:spacing w:after="200"/>
        <w:jc w:val="both"/>
        <w:rPr>
          <w:sz w:val="24"/>
          <w:szCs w:val="24"/>
        </w:rPr>
      </w:pPr>
      <w:r w:rsidRPr="008D4E5F">
        <w:rPr>
          <w:b/>
          <w:i/>
          <w:sz w:val="24"/>
          <w:szCs w:val="24"/>
          <w:lang w:eastAsia="en-US"/>
        </w:rPr>
        <w:t>Лицо указанных должностей не занимало</w:t>
      </w:r>
    </w:p>
    <w:p w:rsidR="00013F83" w:rsidRPr="00406CD6" w:rsidRDefault="00013F83" w:rsidP="00406CD6">
      <w:pPr>
        <w:pStyle w:val="2"/>
      </w:pPr>
      <w:r w:rsidRPr="00406CD6">
        <w:t>5.6. Сведения о размере вознаграждения и (или) компенсации расходов по органу контроля за финансово-хозяйственной деятельностью эмитента</w:t>
      </w:r>
    </w:p>
    <w:p w:rsidR="00013F83" w:rsidRPr="00013F83" w:rsidRDefault="00013F83" w:rsidP="00406CD6">
      <w:pPr>
        <w:pStyle w:val="SubHeading"/>
        <w:ind w:left="200"/>
        <w:jc w:val="both"/>
        <w:rPr>
          <w:sz w:val="24"/>
          <w:szCs w:val="24"/>
        </w:rPr>
      </w:pPr>
      <w:r w:rsidRPr="00013F83">
        <w:rPr>
          <w:sz w:val="24"/>
          <w:szCs w:val="24"/>
        </w:rPr>
        <w:t>Вознаграждения</w:t>
      </w:r>
    </w:p>
    <w:p w:rsidR="00013F83" w:rsidRPr="00013F83" w:rsidRDefault="00013F83" w:rsidP="00406CD6">
      <w:pPr>
        <w:ind w:left="400"/>
        <w:jc w:val="both"/>
        <w:rPr>
          <w:sz w:val="24"/>
          <w:szCs w:val="24"/>
        </w:rPr>
      </w:pPr>
      <w:r w:rsidRPr="00013F83">
        <w:rPr>
          <w:sz w:val="24"/>
          <w:szCs w:val="24"/>
        </w:rPr>
        <w:lastRenderedPageBreak/>
        <w:t>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 деятельностью эмитента,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контроля за финансово-хозяйственной деятельностью эмитента, компенсированные эмитентом в течение соответствующего отчетного периода.</w:t>
      </w:r>
    </w:p>
    <w:p w:rsidR="00013F83" w:rsidRPr="00013F83" w:rsidRDefault="00013F83" w:rsidP="00406CD6">
      <w:pPr>
        <w:ind w:left="400"/>
        <w:jc w:val="both"/>
        <w:rPr>
          <w:sz w:val="24"/>
          <w:szCs w:val="24"/>
        </w:rPr>
      </w:pPr>
      <w:r w:rsidRPr="00013F83">
        <w:rPr>
          <w:sz w:val="24"/>
          <w:szCs w:val="24"/>
        </w:rPr>
        <w:t>Единица измерения:</w:t>
      </w:r>
      <w:r w:rsidRPr="00013F83">
        <w:rPr>
          <w:rStyle w:val="Subst"/>
          <w:bCs/>
          <w:iCs/>
          <w:sz w:val="24"/>
          <w:szCs w:val="24"/>
        </w:rPr>
        <w:t xml:space="preserve"> руб.</w:t>
      </w:r>
    </w:p>
    <w:p w:rsidR="00013F83" w:rsidRPr="00013F83" w:rsidRDefault="00013F83" w:rsidP="00406CD6">
      <w:pPr>
        <w:ind w:left="400"/>
        <w:jc w:val="both"/>
        <w:rPr>
          <w:sz w:val="24"/>
          <w:szCs w:val="24"/>
        </w:rPr>
      </w:pPr>
      <w:r w:rsidRPr="00013F83">
        <w:rPr>
          <w:sz w:val="24"/>
          <w:szCs w:val="24"/>
        </w:rPr>
        <w:t>Наименование органа контроля за финансово-хозяйственной деятельностью эмитента:</w:t>
      </w:r>
      <w:r w:rsidRPr="00013F83">
        <w:rPr>
          <w:rStyle w:val="Subst"/>
          <w:bCs/>
          <w:iCs/>
          <w:sz w:val="24"/>
          <w:szCs w:val="24"/>
        </w:rPr>
        <w:t xml:space="preserve"> Ревизионная комиссия</w:t>
      </w:r>
    </w:p>
    <w:p w:rsidR="00013F83" w:rsidRPr="00013F83" w:rsidRDefault="00013F83" w:rsidP="00406CD6">
      <w:pPr>
        <w:pStyle w:val="SubHeading"/>
        <w:ind w:left="400"/>
        <w:jc w:val="both"/>
        <w:rPr>
          <w:sz w:val="24"/>
          <w:szCs w:val="24"/>
        </w:rPr>
      </w:pPr>
      <w:r w:rsidRPr="00013F83">
        <w:rPr>
          <w:sz w:val="24"/>
          <w:szCs w:val="24"/>
        </w:rPr>
        <w:t>Вознаграждение за участие в работе органа контроля</w:t>
      </w:r>
    </w:p>
    <w:p w:rsidR="00013F83" w:rsidRPr="00013F83" w:rsidRDefault="00013F83" w:rsidP="00406CD6">
      <w:pPr>
        <w:ind w:left="600"/>
        <w:jc w:val="both"/>
        <w:rPr>
          <w:sz w:val="24"/>
          <w:szCs w:val="24"/>
        </w:rPr>
      </w:pPr>
      <w:r w:rsidRPr="00013F83">
        <w:rPr>
          <w:sz w:val="24"/>
          <w:szCs w:val="24"/>
        </w:rPr>
        <w:t>Единица измерения:</w:t>
      </w:r>
      <w:r w:rsidRPr="00013F83">
        <w:rPr>
          <w:rStyle w:val="Subst"/>
          <w:bCs/>
          <w:iCs/>
          <w:sz w:val="24"/>
          <w:szCs w:val="24"/>
        </w:rPr>
        <w:t xml:space="preserve"> тыс. руб.</w:t>
      </w:r>
    </w:p>
    <w:p w:rsidR="00013F83" w:rsidRPr="00013F83" w:rsidRDefault="00013F83" w:rsidP="00406CD6">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013F83" w:rsidRPr="00013F83" w:rsidTr="00406CD6">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shd w:val="clear" w:color="auto" w:fill="D9D9D9" w:themeFill="background1" w:themeFillShade="D9"/>
          </w:tcPr>
          <w:p w:rsidR="00013F83" w:rsidRPr="00013F83" w:rsidRDefault="00013F83" w:rsidP="00406CD6">
            <w:pPr>
              <w:jc w:val="both"/>
              <w:rPr>
                <w:sz w:val="24"/>
                <w:szCs w:val="24"/>
              </w:rPr>
            </w:pPr>
            <w:r w:rsidRPr="00013F83">
              <w:rPr>
                <w:sz w:val="24"/>
                <w:szCs w:val="24"/>
              </w:rP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shd w:val="clear" w:color="auto" w:fill="D9D9D9" w:themeFill="background1" w:themeFillShade="D9"/>
          </w:tcPr>
          <w:p w:rsidR="00013F83" w:rsidRPr="00013F83" w:rsidRDefault="00013F83" w:rsidP="00406CD6">
            <w:pPr>
              <w:jc w:val="both"/>
              <w:rPr>
                <w:sz w:val="24"/>
                <w:szCs w:val="24"/>
              </w:rPr>
            </w:pPr>
            <w:r w:rsidRPr="00013F83">
              <w:rPr>
                <w:sz w:val="24"/>
                <w:szCs w:val="24"/>
              </w:rPr>
              <w:t>2017, 9 мес.</w:t>
            </w:r>
          </w:p>
        </w:tc>
      </w:tr>
      <w:tr w:rsidR="00013F83" w:rsidRPr="00013F8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13F83" w:rsidRPr="00013F83" w:rsidRDefault="00013F83" w:rsidP="00406CD6">
            <w:pPr>
              <w:jc w:val="both"/>
              <w:rPr>
                <w:sz w:val="24"/>
                <w:szCs w:val="24"/>
              </w:rPr>
            </w:pPr>
            <w:r w:rsidRPr="00013F83">
              <w:rPr>
                <w:sz w:val="24"/>
                <w:szCs w:val="24"/>
              </w:rPr>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rsidP="00406CD6">
            <w:pPr>
              <w:jc w:val="both"/>
              <w:rPr>
                <w:sz w:val="24"/>
                <w:szCs w:val="24"/>
              </w:rPr>
            </w:pPr>
            <w:r w:rsidRPr="00013F83">
              <w:rPr>
                <w:sz w:val="24"/>
                <w:szCs w:val="24"/>
              </w:rPr>
              <w:t>0</w:t>
            </w:r>
          </w:p>
        </w:tc>
      </w:tr>
      <w:tr w:rsidR="00013F83" w:rsidRPr="00013F8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13F83" w:rsidRPr="00013F83" w:rsidRDefault="00013F83" w:rsidP="00406CD6">
            <w:pPr>
              <w:jc w:val="both"/>
              <w:rPr>
                <w:sz w:val="24"/>
                <w:szCs w:val="24"/>
              </w:rPr>
            </w:pPr>
            <w:r w:rsidRPr="00013F83">
              <w:rPr>
                <w:sz w:val="24"/>
                <w:szCs w:val="24"/>
              </w:rP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rsidP="00406CD6">
            <w:pPr>
              <w:jc w:val="both"/>
              <w:rPr>
                <w:sz w:val="24"/>
                <w:szCs w:val="24"/>
              </w:rPr>
            </w:pPr>
            <w:r w:rsidRPr="00013F83">
              <w:rPr>
                <w:sz w:val="24"/>
                <w:szCs w:val="24"/>
              </w:rPr>
              <w:t>0</w:t>
            </w:r>
          </w:p>
        </w:tc>
      </w:tr>
      <w:tr w:rsidR="00013F83" w:rsidRPr="00013F8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Премии</w:t>
            </w: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0</w:t>
            </w:r>
          </w:p>
        </w:tc>
      </w:tr>
      <w:tr w:rsidR="00013F83" w:rsidRPr="00013F8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Комиссионные</w:t>
            </w: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0</w:t>
            </w:r>
          </w:p>
        </w:tc>
      </w:tr>
      <w:tr w:rsidR="00013F83" w:rsidRPr="00013F8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Льготы</w:t>
            </w: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0</w:t>
            </w:r>
          </w:p>
        </w:tc>
      </w:tr>
      <w:tr w:rsidR="00013F83" w:rsidRPr="00013F83">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0</w:t>
            </w:r>
          </w:p>
        </w:tc>
      </w:tr>
      <w:tr w:rsidR="00013F83" w:rsidRPr="00013F83">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013F83" w:rsidRPr="00013F83" w:rsidRDefault="00013F83">
            <w:pPr>
              <w:rPr>
                <w:sz w:val="24"/>
                <w:szCs w:val="24"/>
              </w:rPr>
            </w:pPr>
            <w:r w:rsidRPr="00013F83">
              <w:rPr>
                <w:sz w:val="24"/>
                <w:szCs w:val="24"/>
              </w:rPr>
              <w:t>ИТОГО</w:t>
            </w:r>
          </w:p>
        </w:tc>
        <w:tc>
          <w:tcPr>
            <w:tcW w:w="1360" w:type="dxa"/>
            <w:tcBorders>
              <w:top w:val="single" w:sz="6" w:space="0" w:color="auto"/>
              <w:left w:val="single" w:sz="6" w:space="0" w:color="auto"/>
              <w:bottom w:val="double" w:sz="6" w:space="0" w:color="auto"/>
              <w:right w:val="double" w:sz="6" w:space="0" w:color="auto"/>
            </w:tcBorders>
          </w:tcPr>
          <w:p w:rsidR="00013F83" w:rsidRPr="00013F83" w:rsidRDefault="00013F83">
            <w:pPr>
              <w:jc w:val="right"/>
              <w:rPr>
                <w:sz w:val="24"/>
                <w:szCs w:val="24"/>
              </w:rPr>
            </w:pPr>
            <w:r w:rsidRPr="00013F83">
              <w:rPr>
                <w:sz w:val="24"/>
                <w:szCs w:val="24"/>
              </w:rPr>
              <w:t>0</w:t>
            </w:r>
          </w:p>
        </w:tc>
      </w:tr>
    </w:tbl>
    <w:p w:rsidR="00013F83" w:rsidRPr="00013F83" w:rsidRDefault="00013F83">
      <w:pPr>
        <w:rPr>
          <w:sz w:val="24"/>
          <w:szCs w:val="24"/>
        </w:rPr>
      </w:pPr>
    </w:p>
    <w:p w:rsidR="00013F83" w:rsidRPr="00013F83" w:rsidRDefault="00013F83">
      <w:pPr>
        <w:ind w:left="600"/>
        <w:rPr>
          <w:sz w:val="24"/>
          <w:szCs w:val="24"/>
        </w:rPr>
      </w:pPr>
      <w:r w:rsidRPr="00013F83">
        <w:rPr>
          <w:sz w:val="24"/>
          <w:szCs w:val="24"/>
        </w:rPr>
        <w:t>Cведения о существующих соглашениях относительно таких выплат в текущем финансовом году:</w:t>
      </w:r>
      <w:r w:rsidRPr="00013F83">
        <w:rPr>
          <w:sz w:val="24"/>
          <w:szCs w:val="24"/>
        </w:rPr>
        <w:br/>
      </w:r>
      <w:r w:rsidR="00406CD6">
        <w:rPr>
          <w:sz w:val="24"/>
          <w:szCs w:val="24"/>
        </w:rPr>
        <w:t>Отсутствуют</w:t>
      </w:r>
    </w:p>
    <w:p w:rsidR="00013F83" w:rsidRPr="00013F83" w:rsidRDefault="00013F83">
      <w:pPr>
        <w:pStyle w:val="SubHeading"/>
        <w:ind w:left="200"/>
        <w:rPr>
          <w:sz w:val="24"/>
          <w:szCs w:val="24"/>
        </w:rPr>
      </w:pPr>
      <w:r w:rsidRPr="00013F83">
        <w:rPr>
          <w:sz w:val="24"/>
          <w:szCs w:val="24"/>
        </w:rPr>
        <w:t>Компенсации</w:t>
      </w:r>
    </w:p>
    <w:p w:rsidR="00013F83" w:rsidRPr="00013F83" w:rsidRDefault="00013F83">
      <w:pPr>
        <w:ind w:left="400"/>
        <w:rPr>
          <w:sz w:val="24"/>
          <w:szCs w:val="24"/>
        </w:rPr>
      </w:pPr>
      <w:r w:rsidRPr="00013F83">
        <w:rPr>
          <w:sz w:val="24"/>
          <w:szCs w:val="24"/>
        </w:rPr>
        <w:t>Единица измерения:</w:t>
      </w:r>
      <w:r w:rsidRPr="00013F83">
        <w:rPr>
          <w:rStyle w:val="Subst"/>
          <w:bCs/>
          <w:iCs/>
          <w:sz w:val="24"/>
          <w:szCs w:val="24"/>
        </w:rPr>
        <w:t xml:space="preserve"> тыс. руб.</w:t>
      </w:r>
    </w:p>
    <w:p w:rsidR="00013F83" w:rsidRPr="00013F83" w:rsidRDefault="00013F83">
      <w:pPr>
        <w:pStyle w:val="ThinDelim"/>
        <w:rPr>
          <w:sz w:val="24"/>
          <w:szCs w:val="24"/>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013F83" w:rsidRPr="00013F83">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Наименование органа контроля(структурного подразделения)</w:t>
            </w:r>
          </w:p>
        </w:tc>
        <w:tc>
          <w:tcPr>
            <w:tcW w:w="1360" w:type="dxa"/>
            <w:tcBorders>
              <w:top w:val="double" w:sz="6" w:space="0" w:color="auto"/>
              <w:left w:val="single" w:sz="6" w:space="0" w:color="auto"/>
              <w:bottom w:val="single" w:sz="6" w:space="0" w:color="auto"/>
              <w:right w:val="double" w:sz="6" w:space="0" w:color="auto"/>
            </w:tcBorders>
          </w:tcPr>
          <w:p w:rsidR="00013F83" w:rsidRPr="00013F83" w:rsidRDefault="00013F83">
            <w:pPr>
              <w:jc w:val="center"/>
              <w:rPr>
                <w:sz w:val="24"/>
                <w:szCs w:val="24"/>
              </w:rPr>
            </w:pPr>
            <w:r w:rsidRPr="00013F83">
              <w:rPr>
                <w:sz w:val="24"/>
                <w:szCs w:val="24"/>
              </w:rPr>
              <w:t>2017, 9 мес.</w:t>
            </w:r>
          </w:p>
        </w:tc>
      </w:tr>
      <w:tr w:rsidR="00013F83" w:rsidRPr="00013F83">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013F83" w:rsidRPr="00013F83" w:rsidRDefault="00013F83">
            <w:pPr>
              <w:rPr>
                <w:sz w:val="24"/>
                <w:szCs w:val="24"/>
              </w:rPr>
            </w:pPr>
            <w:r w:rsidRPr="00013F83">
              <w:rPr>
                <w:sz w:val="24"/>
                <w:szCs w:val="24"/>
              </w:rPr>
              <w:t>Ревизионная комиссия</w:t>
            </w:r>
          </w:p>
        </w:tc>
        <w:tc>
          <w:tcPr>
            <w:tcW w:w="1360" w:type="dxa"/>
            <w:tcBorders>
              <w:top w:val="single" w:sz="6" w:space="0" w:color="auto"/>
              <w:left w:val="single" w:sz="6" w:space="0" w:color="auto"/>
              <w:bottom w:val="double" w:sz="6" w:space="0" w:color="auto"/>
              <w:right w:val="double" w:sz="6" w:space="0" w:color="auto"/>
            </w:tcBorders>
          </w:tcPr>
          <w:p w:rsidR="00013F83" w:rsidRPr="00013F83" w:rsidRDefault="00013F83">
            <w:pPr>
              <w:jc w:val="right"/>
              <w:rPr>
                <w:sz w:val="24"/>
                <w:szCs w:val="24"/>
              </w:rPr>
            </w:pPr>
            <w:r w:rsidRPr="00013F83">
              <w:rPr>
                <w:sz w:val="24"/>
                <w:szCs w:val="24"/>
              </w:rPr>
              <w:t>0</w:t>
            </w:r>
          </w:p>
        </w:tc>
      </w:tr>
    </w:tbl>
    <w:p w:rsidR="00013F83" w:rsidRPr="00013F83" w:rsidRDefault="00013F83">
      <w:pPr>
        <w:rPr>
          <w:sz w:val="24"/>
          <w:szCs w:val="24"/>
        </w:rPr>
      </w:pPr>
    </w:p>
    <w:p w:rsidR="00013F83" w:rsidRPr="00406CD6" w:rsidRDefault="00013F83" w:rsidP="00406CD6">
      <w:pPr>
        <w:pStyle w:val="2"/>
      </w:pPr>
      <w:r w:rsidRPr="00406CD6">
        <w:lastRenderedPageBreak/>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013F83" w:rsidRPr="00013F83" w:rsidRDefault="00013F83">
      <w:pPr>
        <w:ind w:left="200"/>
        <w:rPr>
          <w:sz w:val="24"/>
          <w:szCs w:val="24"/>
        </w:rPr>
      </w:pPr>
      <w:r w:rsidRPr="00013F83">
        <w:rPr>
          <w:sz w:val="24"/>
          <w:szCs w:val="24"/>
        </w:rPr>
        <w:t>Единица измерения:</w:t>
      </w:r>
      <w:r w:rsidRPr="00013F83">
        <w:rPr>
          <w:rStyle w:val="Subst"/>
          <w:bCs/>
          <w:iCs/>
          <w:sz w:val="24"/>
          <w:szCs w:val="24"/>
        </w:rPr>
        <w:t xml:space="preserve"> руб.</w:t>
      </w:r>
    </w:p>
    <w:p w:rsidR="00013F83" w:rsidRPr="00013F83" w:rsidRDefault="00013F83">
      <w:pPr>
        <w:pStyle w:val="ThinDelim"/>
        <w:rPr>
          <w:sz w:val="24"/>
          <w:szCs w:val="24"/>
        </w:rPr>
      </w:pPr>
    </w:p>
    <w:tbl>
      <w:tblPr>
        <w:tblW w:w="0" w:type="auto"/>
        <w:tblLayout w:type="fixed"/>
        <w:tblCellMar>
          <w:left w:w="72" w:type="dxa"/>
          <w:right w:w="72" w:type="dxa"/>
        </w:tblCellMar>
        <w:tblLook w:val="0000" w:firstRow="0" w:lastRow="0" w:firstColumn="0" w:lastColumn="0" w:noHBand="0" w:noVBand="0"/>
      </w:tblPr>
      <w:tblGrid>
        <w:gridCol w:w="6492"/>
        <w:gridCol w:w="1802"/>
      </w:tblGrid>
      <w:tr w:rsidR="00013F83" w:rsidRPr="00013F83" w:rsidTr="00406CD6">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shd w:val="clear" w:color="auto" w:fill="D9D9D9" w:themeFill="background1" w:themeFillShade="D9"/>
          </w:tcPr>
          <w:p w:rsidR="00013F83" w:rsidRPr="00013F83" w:rsidRDefault="00013F83">
            <w:pPr>
              <w:jc w:val="center"/>
              <w:rPr>
                <w:sz w:val="24"/>
                <w:szCs w:val="24"/>
              </w:rPr>
            </w:pPr>
            <w:r w:rsidRPr="00013F83">
              <w:rPr>
                <w:sz w:val="24"/>
                <w:szCs w:val="24"/>
              </w:rPr>
              <w:t>Наименование показателя</w:t>
            </w:r>
          </w:p>
        </w:tc>
        <w:tc>
          <w:tcPr>
            <w:tcW w:w="1802" w:type="dxa"/>
            <w:tcBorders>
              <w:top w:val="double" w:sz="6" w:space="0" w:color="auto"/>
              <w:left w:val="single" w:sz="6" w:space="0" w:color="auto"/>
              <w:bottom w:val="single" w:sz="6" w:space="0" w:color="auto"/>
              <w:right w:val="double" w:sz="6" w:space="0" w:color="auto"/>
            </w:tcBorders>
            <w:shd w:val="clear" w:color="auto" w:fill="D9D9D9" w:themeFill="background1" w:themeFillShade="D9"/>
          </w:tcPr>
          <w:p w:rsidR="00013F83" w:rsidRPr="00013F83" w:rsidRDefault="00013F83">
            <w:pPr>
              <w:jc w:val="center"/>
              <w:rPr>
                <w:sz w:val="24"/>
                <w:szCs w:val="24"/>
              </w:rPr>
            </w:pPr>
            <w:r w:rsidRPr="00013F83">
              <w:rPr>
                <w:sz w:val="24"/>
                <w:szCs w:val="24"/>
              </w:rPr>
              <w:t>2017, 9 мес.</w:t>
            </w:r>
          </w:p>
        </w:tc>
      </w:tr>
      <w:tr w:rsidR="00013F83" w:rsidRPr="00013F83" w:rsidTr="00406CD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Средняя численность работников, чел.</w:t>
            </w:r>
          </w:p>
        </w:tc>
        <w:tc>
          <w:tcPr>
            <w:tcW w:w="1802"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74</w:t>
            </w:r>
          </w:p>
        </w:tc>
      </w:tr>
      <w:tr w:rsidR="00013F83" w:rsidRPr="00013F83" w:rsidTr="00406CD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Фонд начисленной заработной платы работников за отчетный период</w:t>
            </w:r>
          </w:p>
        </w:tc>
        <w:tc>
          <w:tcPr>
            <w:tcW w:w="1802"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43 753 864</w:t>
            </w:r>
          </w:p>
        </w:tc>
      </w:tr>
      <w:tr w:rsidR="00013F83" w:rsidRPr="00013F83" w:rsidTr="00406CD6">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013F83" w:rsidRPr="00013F83" w:rsidRDefault="00013F83">
            <w:pPr>
              <w:rPr>
                <w:sz w:val="24"/>
                <w:szCs w:val="24"/>
              </w:rPr>
            </w:pPr>
            <w:r w:rsidRPr="00013F83">
              <w:rPr>
                <w:sz w:val="24"/>
                <w:szCs w:val="24"/>
              </w:rPr>
              <w:t>Выплаты социального характера работников за отчетный период</w:t>
            </w:r>
          </w:p>
        </w:tc>
        <w:tc>
          <w:tcPr>
            <w:tcW w:w="1802" w:type="dxa"/>
            <w:tcBorders>
              <w:top w:val="single" w:sz="6" w:space="0" w:color="auto"/>
              <w:left w:val="single" w:sz="6" w:space="0" w:color="auto"/>
              <w:bottom w:val="double" w:sz="6" w:space="0" w:color="auto"/>
              <w:right w:val="double" w:sz="6" w:space="0" w:color="auto"/>
            </w:tcBorders>
          </w:tcPr>
          <w:p w:rsidR="00013F83" w:rsidRPr="00013F83" w:rsidRDefault="00013F83">
            <w:pPr>
              <w:jc w:val="right"/>
              <w:rPr>
                <w:sz w:val="24"/>
                <w:szCs w:val="24"/>
              </w:rPr>
            </w:pPr>
            <w:r w:rsidRPr="00013F83">
              <w:rPr>
                <w:sz w:val="24"/>
                <w:szCs w:val="24"/>
              </w:rPr>
              <w:t>1 161 454</w:t>
            </w:r>
          </w:p>
        </w:tc>
      </w:tr>
    </w:tbl>
    <w:p w:rsidR="00013F83" w:rsidRPr="00013F83" w:rsidRDefault="00013F83">
      <w:pPr>
        <w:rPr>
          <w:sz w:val="24"/>
          <w:szCs w:val="24"/>
        </w:rPr>
      </w:pPr>
    </w:p>
    <w:p w:rsidR="00013F83" w:rsidRPr="00406CD6" w:rsidRDefault="00013F83" w:rsidP="00406CD6">
      <w:pPr>
        <w:pStyle w:val="2"/>
      </w:pPr>
      <w:r w:rsidRPr="00406CD6">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p>
    <w:p w:rsidR="00013F83" w:rsidRDefault="00013F83" w:rsidP="00406CD6">
      <w:pPr>
        <w:ind w:left="200"/>
        <w:jc w:val="both"/>
        <w:rPr>
          <w:rStyle w:val="Subst"/>
          <w:bCs/>
          <w:iCs/>
          <w:sz w:val="24"/>
          <w:szCs w:val="24"/>
        </w:rPr>
      </w:pPr>
      <w:r w:rsidRPr="00013F83">
        <w:rPr>
          <w:rStyle w:val="Subst"/>
          <w:bCs/>
          <w:iCs/>
          <w:sz w:val="24"/>
          <w:szCs w:val="24"/>
        </w:rPr>
        <w:t>Эмитент не имеет обязательств перед сотрудниками (работниками), касающихся возможности их участия в уставном капитале эмитента</w:t>
      </w:r>
    </w:p>
    <w:p w:rsidR="008F6A62" w:rsidRDefault="008F6A62" w:rsidP="00406CD6">
      <w:pPr>
        <w:ind w:left="200"/>
        <w:jc w:val="both"/>
        <w:rPr>
          <w:rStyle w:val="Subst"/>
          <w:bCs/>
          <w:iCs/>
          <w:sz w:val="24"/>
          <w:szCs w:val="24"/>
        </w:rPr>
      </w:pPr>
    </w:p>
    <w:p w:rsidR="008F6A62" w:rsidRDefault="008F6A62" w:rsidP="00406CD6">
      <w:pPr>
        <w:ind w:left="200"/>
        <w:jc w:val="both"/>
        <w:rPr>
          <w:rStyle w:val="Subst"/>
          <w:bCs/>
          <w:iCs/>
          <w:sz w:val="24"/>
          <w:szCs w:val="24"/>
        </w:rPr>
      </w:pPr>
    </w:p>
    <w:p w:rsidR="00013F83" w:rsidRPr="008F6A62" w:rsidRDefault="00013F83" w:rsidP="008F6A62">
      <w:pPr>
        <w:pStyle w:val="1"/>
      </w:pPr>
      <w:r w:rsidRPr="008F6A62">
        <w:t>Раздел VI. Сведения об участниках (акционерах) эмитента и о совершенных эмитентом сделках, в совершении которых имелась заинтересованность</w:t>
      </w:r>
    </w:p>
    <w:p w:rsidR="00013F83" w:rsidRPr="008F6A62" w:rsidRDefault="00013F83" w:rsidP="008F6A62">
      <w:pPr>
        <w:pStyle w:val="2"/>
      </w:pPr>
      <w:r w:rsidRPr="008F6A62">
        <w:t>6.1. Сведения об общем количестве акционеров (участников) эмитента</w:t>
      </w:r>
    </w:p>
    <w:p w:rsidR="008F6A62" w:rsidRPr="00B63968" w:rsidRDefault="008F6A62" w:rsidP="008F6A62">
      <w:pPr>
        <w:jc w:val="both"/>
        <w:rPr>
          <w:sz w:val="24"/>
          <w:szCs w:val="24"/>
        </w:rPr>
      </w:pPr>
      <w:r w:rsidRPr="00B63968">
        <w:rPr>
          <w:sz w:val="24"/>
          <w:szCs w:val="24"/>
        </w:rP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Pr>
          <w:rStyle w:val="Subst"/>
          <w:bCs/>
          <w:iCs/>
          <w:sz w:val="24"/>
          <w:szCs w:val="24"/>
        </w:rPr>
        <w:t xml:space="preserve"> 4 701</w:t>
      </w:r>
    </w:p>
    <w:p w:rsidR="008F6A62" w:rsidRPr="00B63968" w:rsidRDefault="008F6A62" w:rsidP="008F6A62">
      <w:pPr>
        <w:jc w:val="both"/>
        <w:rPr>
          <w:sz w:val="24"/>
          <w:szCs w:val="24"/>
        </w:rPr>
      </w:pPr>
      <w:r w:rsidRPr="00B63968">
        <w:rPr>
          <w:sz w:val="24"/>
          <w:szCs w:val="24"/>
        </w:rPr>
        <w:t>Общее количество номинальных держателей акций эмитента:</w:t>
      </w:r>
      <w:r w:rsidRPr="00B63968">
        <w:rPr>
          <w:rStyle w:val="Subst"/>
          <w:bCs/>
          <w:iCs/>
          <w:sz w:val="24"/>
          <w:szCs w:val="24"/>
        </w:rPr>
        <w:t xml:space="preserve"> </w:t>
      </w:r>
      <w:r>
        <w:rPr>
          <w:rStyle w:val="Subst"/>
          <w:bCs/>
          <w:iCs/>
          <w:sz w:val="24"/>
          <w:szCs w:val="24"/>
        </w:rPr>
        <w:t>1</w:t>
      </w:r>
    </w:p>
    <w:p w:rsidR="008F6A62" w:rsidRPr="00B63968" w:rsidRDefault="008F6A62" w:rsidP="008F6A62">
      <w:pPr>
        <w:pStyle w:val="ThinDelim"/>
        <w:jc w:val="both"/>
        <w:rPr>
          <w:sz w:val="24"/>
          <w:szCs w:val="24"/>
        </w:rPr>
      </w:pPr>
    </w:p>
    <w:p w:rsidR="008F6A62" w:rsidRPr="00B63968" w:rsidRDefault="008F6A62" w:rsidP="008F6A62">
      <w:pPr>
        <w:jc w:val="both"/>
        <w:rPr>
          <w:sz w:val="24"/>
          <w:szCs w:val="24"/>
        </w:rPr>
      </w:pPr>
      <w:r w:rsidRPr="00B63968">
        <w:rPr>
          <w:sz w:val="24"/>
          <w:szCs w:val="24"/>
        </w:rP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bCs/>
          <w:iCs/>
          <w:sz w:val="24"/>
          <w:szCs w:val="24"/>
        </w:rPr>
        <w:t xml:space="preserve"> 4 701</w:t>
      </w:r>
    </w:p>
    <w:p w:rsidR="008F6A62" w:rsidRPr="00B63968" w:rsidRDefault="008F6A62" w:rsidP="008F6A62">
      <w:pPr>
        <w:jc w:val="both"/>
        <w:rPr>
          <w:sz w:val="24"/>
          <w:szCs w:val="24"/>
        </w:rPr>
      </w:pPr>
      <w:r w:rsidRPr="00B63968">
        <w:rPr>
          <w:sz w:val="24"/>
          <w:szCs w:val="24"/>
        </w:rP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093037">
        <w:rPr>
          <w:sz w:val="24"/>
          <w:szCs w:val="24"/>
        </w:rPr>
        <w:t>):</w:t>
      </w:r>
      <w:r w:rsidRPr="00093037">
        <w:rPr>
          <w:b/>
          <w:i/>
        </w:rPr>
        <w:t xml:space="preserve"> </w:t>
      </w:r>
      <w:r w:rsidRPr="0072553D">
        <w:rPr>
          <w:b/>
          <w:i/>
          <w:sz w:val="24"/>
          <w:szCs w:val="24"/>
        </w:rPr>
        <w:t>05</w:t>
      </w:r>
      <w:r w:rsidRPr="00093037">
        <w:rPr>
          <w:b/>
          <w:i/>
          <w:sz w:val="24"/>
          <w:szCs w:val="24"/>
        </w:rPr>
        <w:t>.</w:t>
      </w:r>
      <w:r>
        <w:rPr>
          <w:b/>
          <w:i/>
          <w:sz w:val="24"/>
          <w:szCs w:val="24"/>
        </w:rPr>
        <w:t>06</w:t>
      </w:r>
      <w:r w:rsidRPr="00093037">
        <w:rPr>
          <w:b/>
          <w:i/>
          <w:sz w:val="24"/>
          <w:szCs w:val="24"/>
        </w:rPr>
        <w:t>.201</w:t>
      </w:r>
      <w:r>
        <w:rPr>
          <w:b/>
          <w:i/>
          <w:sz w:val="24"/>
          <w:szCs w:val="24"/>
        </w:rPr>
        <w:t>7</w:t>
      </w:r>
    </w:p>
    <w:p w:rsidR="008F6A62" w:rsidRPr="00B63968" w:rsidRDefault="008F6A62" w:rsidP="008F6A62">
      <w:pPr>
        <w:jc w:val="both"/>
        <w:rPr>
          <w:sz w:val="24"/>
          <w:szCs w:val="24"/>
        </w:rPr>
      </w:pPr>
      <w:r w:rsidRPr="00B63968">
        <w:rPr>
          <w:sz w:val="24"/>
          <w:szCs w:val="24"/>
        </w:rPr>
        <w:t xml:space="preserve">Владельцы обыкновенных акций эмитента, которые подлежали включению в такой </w:t>
      </w:r>
      <w:r w:rsidRPr="00B63968">
        <w:rPr>
          <w:sz w:val="24"/>
          <w:szCs w:val="24"/>
        </w:rPr>
        <w:lastRenderedPageBreak/>
        <w:t>список:</w:t>
      </w:r>
      <w:r>
        <w:rPr>
          <w:rStyle w:val="Subst"/>
          <w:bCs/>
          <w:iCs/>
          <w:sz w:val="24"/>
          <w:szCs w:val="24"/>
        </w:rPr>
        <w:t xml:space="preserve"> 4 701</w:t>
      </w:r>
    </w:p>
    <w:p w:rsidR="008F6A62" w:rsidRPr="00B63968" w:rsidRDefault="008F6A62" w:rsidP="008F6A62">
      <w:pPr>
        <w:pStyle w:val="SubHeading"/>
        <w:jc w:val="both"/>
        <w:rPr>
          <w:sz w:val="24"/>
          <w:szCs w:val="24"/>
        </w:rPr>
      </w:pPr>
      <w:r w:rsidRPr="00B63968">
        <w:rPr>
          <w:sz w:val="24"/>
          <w:szCs w:val="24"/>
        </w:rPr>
        <w:t>Информация о количестве собственных акций, находящихся на балансе эмитента на дату окончания отчетного квартала</w:t>
      </w:r>
    </w:p>
    <w:p w:rsidR="008F6A62" w:rsidRPr="00B63968" w:rsidRDefault="008F6A62" w:rsidP="008F6A62">
      <w:pPr>
        <w:ind w:left="200"/>
        <w:jc w:val="both"/>
        <w:rPr>
          <w:sz w:val="24"/>
          <w:szCs w:val="24"/>
        </w:rPr>
      </w:pPr>
      <w:r w:rsidRPr="00B63968">
        <w:rPr>
          <w:rStyle w:val="Subst"/>
          <w:bCs/>
          <w:iCs/>
          <w:sz w:val="24"/>
          <w:szCs w:val="24"/>
        </w:rPr>
        <w:t>Собственных акций, находящихся на балансе эмитента нет</w:t>
      </w:r>
    </w:p>
    <w:p w:rsidR="008F6A62" w:rsidRPr="00B63968" w:rsidRDefault="008F6A62" w:rsidP="008F6A62">
      <w:pPr>
        <w:pStyle w:val="SubHeading"/>
        <w:jc w:val="both"/>
        <w:rPr>
          <w:sz w:val="24"/>
          <w:szCs w:val="24"/>
        </w:rPr>
      </w:pPr>
      <w:r w:rsidRPr="00B63968">
        <w:rPr>
          <w:sz w:val="24"/>
          <w:szCs w:val="24"/>
        </w:rPr>
        <w:t>Информация о количестве акций эмитента, принадлежащих подконтрольным ему организациям</w:t>
      </w:r>
    </w:p>
    <w:p w:rsidR="008F6A62" w:rsidRDefault="008F6A62" w:rsidP="008F6A62">
      <w:pPr>
        <w:ind w:left="200"/>
        <w:jc w:val="both"/>
        <w:rPr>
          <w:rStyle w:val="Subst"/>
          <w:bCs/>
          <w:iCs/>
          <w:sz w:val="24"/>
          <w:szCs w:val="24"/>
        </w:rPr>
      </w:pPr>
      <w:r w:rsidRPr="00B63968">
        <w:rPr>
          <w:rStyle w:val="Subst"/>
          <w:bCs/>
          <w:iCs/>
          <w:sz w:val="24"/>
          <w:szCs w:val="24"/>
        </w:rPr>
        <w:t>Акций эмитента, принадлежащих п</w:t>
      </w:r>
      <w:r>
        <w:rPr>
          <w:rStyle w:val="Subst"/>
          <w:bCs/>
          <w:iCs/>
          <w:sz w:val="24"/>
          <w:szCs w:val="24"/>
        </w:rPr>
        <w:t>одконтрольным ему организациям:</w:t>
      </w:r>
    </w:p>
    <w:p w:rsidR="008F6A62" w:rsidRPr="00B63968" w:rsidRDefault="008F6A62" w:rsidP="008F6A62">
      <w:pPr>
        <w:ind w:left="200"/>
        <w:jc w:val="both"/>
        <w:rPr>
          <w:sz w:val="24"/>
          <w:szCs w:val="24"/>
        </w:rPr>
      </w:pPr>
      <w:r w:rsidRPr="00195C5E">
        <w:rPr>
          <w:rStyle w:val="Subst"/>
          <w:sz w:val="24"/>
          <w:szCs w:val="24"/>
        </w:rPr>
        <w:t>обыкновенные именные акции 263</w:t>
      </w:r>
      <w:r>
        <w:rPr>
          <w:rStyle w:val="Subst"/>
          <w:sz w:val="24"/>
          <w:szCs w:val="24"/>
        </w:rPr>
        <w:t> </w:t>
      </w:r>
      <w:r w:rsidRPr="00195C5E">
        <w:rPr>
          <w:rStyle w:val="Subst"/>
          <w:sz w:val="24"/>
          <w:szCs w:val="24"/>
        </w:rPr>
        <w:t>548</w:t>
      </w:r>
    </w:p>
    <w:p w:rsidR="00013F83" w:rsidRPr="00013F83" w:rsidRDefault="00013F83">
      <w:pPr>
        <w:ind w:left="200"/>
        <w:rPr>
          <w:sz w:val="24"/>
          <w:szCs w:val="24"/>
        </w:rPr>
      </w:pPr>
    </w:p>
    <w:p w:rsidR="00013F83" w:rsidRPr="008F6A62" w:rsidRDefault="00013F83" w:rsidP="008F6A62">
      <w:pPr>
        <w:pStyle w:val="2"/>
      </w:pPr>
      <w:r w:rsidRPr="008F6A62">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p>
    <w:p w:rsidR="00013F83" w:rsidRPr="00013F83" w:rsidRDefault="00013F83">
      <w:pPr>
        <w:ind w:left="200"/>
        <w:rPr>
          <w:sz w:val="24"/>
          <w:szCs w:val="24"/>
        </w:rPr>
      </w:pPr>
      <w:r w:rsidRPr="00013F83">
        <w:rPr>
          <w:sz w:val="24"/>
          <w:szCs w:val="24"/>
        </w:rPr>
        <w:t>Участники (акционеры) эмитента, владеющие не менее чем пятью процентами его уставного капитала или не менее чем пятью процентами его обыкновенных акций</w:t>
      </w:r>
    </w:p>
    <w:p w:rsidR="008F6A62" w:rsidRPr="00A74261" w:rsidRDefault="008F6A62" w:rsidP="008F6A62">
      <w:pPr>
        <w:numPr>
          <w:ilvl w:val="0"/>
          <w:numId w:val="19"/>
        </w:numPr>
        <w:rPr>
          <w:sz w:val="24"/>
          <w:szCs w:val="24"/>
        </w:rPr>
      </w:pPr>
      <w:r>
        <w:rPr>
          <w:b/>
          <w:bCs/>
          <w:i/>
          <w:iCs/>
          <w:sz w:val="24"/>
          <w:szCs w:val="24"/>
        </w:rPr>
        <w:t>Н</w:t>
      </w:r>
      <w:r w:rsidRPr="00A74261">
        <w:rPr>
          <w:b/>
          <w:bCs/>
          <w:i/>
          <w:iCs/>
          <w:sz w:val="24"/>
          <w:szCs w:val="24"/>
        </w:rPr>
        <w:t>оминальный держатель</w:t>
      </w:r>
    </w:p>
    <w:p w:rsidR="008F6A62" w:rsidRPr="004C25F2" w:rsidRDefault="008F6A62" w:rsidP="008F6A62">
      <w:pPr>
        <w:ind w:left="200"/>
        <w:rPr>
          <w:sz w:val="24"/>
          <w:szCs w:val="24"/>
        </w:rPr>
      </w:pPr>
      <w:r w:rsidRPr="004C25F2">
        <w:rPr>
          <w:sz w:val="24"/>
          <w:szCs w:val="24"/>
        </w:rPr>
        <w:t>Информация о номинальном держателе:</w:t>
      </w:r>
    </w:p>
    <w:p w:rsidR="008F6A62" w:rsidRPr="004C25F2" w:rsidRDefault="008F6A62" w:rsidP="008F6A62">
      <w:pPr>
        <w:ind w:left="200"/>
        <w:rPr>
          <w:sz w:val="24"/>
          <w:szCs w:val="24"/>
        </w:rPr>
      </w:pPr>
      <w:r w:rsidRPr="004C25F2">
        <w:rPr>
          <w:sz w:val="24"/>
          <w:szCs w:val="24"/>
        </w:rPr>
        <w:t>Полное фирменное наименование:</w:t>
      </w:r>
      <w:r w:rsidRPr="004C25F2">
        <w:rPr>
          <w:b/>
          <w:bCs/>
          <w:i/>
          <w:iCs/>
          <w:sz w:val="24"/>
          <w:szCs w:val="24"/>
        </w:rPr>
        <w:t xml:space="preserve"> Небанковская кредитная организация акционерное общество "Национальный расчетный депозитарий"</w:t>
      </w:r>
    </w:p>
    <w:p w:rsidR="008F6A62" w:rsidRPr="004C25F2" w:rsidRDefault="008F6A62" w:rsidP="008F6A62">
      <w:pPr>
        <w:ind w:left="200"/>
        <w:rPr>
          <w:sz w:val="24"/>
          <w:szCs w:val="24"/>
        </w:rPr>
      </w:pPr>
      <w:r w:rsidRPr="004C25F2">
        <w:rPr>
          <w:sz w:val="24"/>
          <w:szCs w:val="24"/>
        </w:rPr>
        <w:t>Сокращенное фирменное наименование:</w:t>
      </w:r>
      <w:r w:rsidRPr="004C25F2">
        <w:rPr>
          <w:b/>
          <w:bCs/>
          <w:i/>
          <w:iCs/>
          <w:sz w:val="24"/>
          <w:szCs w:val="24"/>
        </w:rPr>
        <w:t xml:space="preserve"> НКО АО НРД</w:t>
      </w:r>
    </w:p>
    <w:p w:rsidR="008F6A62" w:rsidRPr="004C25F2" w:rsidRDefault="008F6A62" w:rsidP="008F6A62">
      <w:pPr>
        <w:spacing w:before="240"/>
        <w:ind w:left="200"/>
        <w:rPr>
          <w:sz w:val="24"/>
          <w:szCs w:val="24"/>
        </w:rPr>
      </w:pPr>
      <w:r w:rsidRPr="004C25F2">
        <w:rPr>
          <w:sz w:val="24"/>
          <w:szCs w:val="24"/>
        </w:rPr>
        <w:t>Место нахождения</w:t>
      </w:r>
    </w:p>
    <w:p w:rsidR="008F6A62" w:rsidRPr="004C25F2" w:rsidRDefault="008F6A62" w:rsidP="008F6A62">
      <w:pPr>
        <w:ind w:left="400"/>
        <w:rPr>
          <w:sz w:val="24"/>
          <w:szCs w:val="24"/>
        </w:rPr>
      </w:pPr>
      <w:r w:rsidRPr="004C25F2">
        <w:rPr>
          <w:b/>
          <w:bCs/>
          <w:i/>
          <w:iCs/>
          <w:sz w:val="24"/>
          <w:szCs w:val="24"/>
        </w:rPr>
        <w:t>105066 Российская Федерация, г. Москва, ул. Спартаковская 12</w:t>
      </w:r>
    </w:p>
    <w:p w:rsidR="008F6A62" w:rsidRPr="004C25F2" w:rsidRDefault="008F6A62" w:rsidP="008F6A62">
      <w:pPr>
        <w:ind w:left="200"/>
        <w:rPr>
          <w:sz w:val="24"/>
          <w:szCs w:val="24"/>
        </w:rPr>
      </w:pPr>
      <w:r w:rsidRPr="004C25F2">
        <w:rPr>
          <w:sz w:val="24"/>
          <w:szCs w:val="24"/>
        </w:rPr>
        <w:t>ИНН:</w:t>
      </w:r>
      <w:r w:rsidRPr="004C25F2">
        <w:rPr>
          <w:b/>
          <w:bCs/>
          <w:i/>
          <w:iCs/>
          <w:sz w:val="24"/>
          <w:szCs w:val="24"/>
        </w:rPr>
        <w:t xml:space="preserve"> 7702165310</w:t>
      </w:r>
    </w:p>
    <w:p w:rsidR="008F6A62" w:rsidRPr="004C25F2" w:rsidRDefault="008F6A62" w:rsidP="008F6A62">
      <w:pPr>
        <w:ind w:left="200"/>
        <w:rPr>
          <w:sz w:val="24"/>
          <w:szCs w:val="24"/>
        </w:rPr>
      </w:pPr>
      <w:r w:rsidRPr="004C25F2">
        <w:rPr>
          <w:sz w:val="24"/>
          <w:szCs w:val="24"/>
        </w:rPr>
        <w:t>ОГРН:</w:t>
      </w:r>
      <w:r w:rsidRPr="004C25F2">
        <w:rPr>
          <w:b/>
          <w:bCs/>
          <w:i/>
          <w:iCs/>
          <w:sz w:val="24"/>
          <w:szCs w:val="24"/>
        </w:rPr>
        <w:t xml:space="preserve"> 1027739132563</w:t>
      </w:r>
    </w:p>
    <w:p w:rsidR="008F6A62" w:rsidRPr="004C25F2" w:rsidRDefault="008F6A62" w:rsidP="008F6A62">
      <w:pPr>
        <w:ind w:left="200"/>
        <w:rPr>
          <w:sz w:val="24"/>
          <w:szCs w:val="24"/>
        </w:rPr>
      </w:pPr>
      <w:r w:rsidRPr="004C25F2">
        <w:rPr>
          <w:sz w:val="24"/>
          <w:szCs w:val="24"/>
        </w:rPr>
        <w:t>Телефон:</w:t>
      </w:r>
      <w:r w:rsidRPr="004C25F2">
        <w:rPr>
          <w:b/>
          <w:bCs/>
          <w:i/>
          <w:iCs/>
          <w:sz w:val="24"/>
          <w:szCs w:val="24"/>
        </w:rPr>
        <w:t xml:space="preserve"> (495) 234-4827</w:t>
      </w:r>
    </w:p>
    <w:p w:rsidR="008F6A62" w:rsidRPr="004C25F2" w:rsidRDefault="008F6A62" w:rsidP="008F6A62">
      <w:pPr>
        <w:ind w:left="200"/>
        <w:rPr>
          <w:sz w:val="24"/>
          <w:szCs w:val="24"/>
        </w:rPr>
      </w:pPr>
      <w:r w:rsidRPr="004C25F2">
        <w:rPr>
          <w:sz w:val="24"/>
          <w:szCs w:val="24"/>
        </w:rPr>
        <w:t>Факс:</w:t>
      </w:r>
      <w:r w:rsidRPr="004C25F2">
        <w:rPr>
          <w:b/>
          <w:bCs/>
          <w:i/>
          <w:iCs/>
          <w:sz w:val="24"/>
          <w:szCs w:val="24"/>
        </w:rPr>
        <w:t xml:space="preserve"> (495) 956-0938</w:t>
      </w:r>
    </w:p>
    <w:p w:rsidR="008F6A62" w:rsidRPr="004C25F2" w:rsidRDefault="008F6A62" w:rsidP="008F6A62">
      <w:pPr>
        <w:ind w:left="200"/>
        <w:rPr>
          <w:sz w:val="24"/>
          <w:szCs w:val="24"/>
        </w:rPr>
      </w:pPr>
      <w:r w:rsidRPr="004C25F2">
        <w:rPr>
          <w:sz w:val="24"/>
          <w:szCs w:val="24"/>
        </w:rPr>
        <w:t>Адрес электронной почты:</w:t>
      </w:r>
      <w:r w:rsidRPr="004C25F2">
        <w:rPr>
          <w:b/>
          <w:bCs/>
          <w:i/>
          <w:iCs/>
          <w:sz w:val="24"/>
          <w:szCs w:val="24"/>
        </w:rPr>
        <w:t xml:space="preserve"> inf0@nsd.ru</w:t>
      </w:r>
    </w:p>
    <w:p w:rsidR="008F6A62" w:rsidRPr="004C25F2" w:rsidRDefault="008F6A62" w:rsidP="008F6A62">
      <w:pPr>
        <w:spacing w:before="240"/>
        <w:ind w:left="200"/>
        <w:rPr>
          <w:sz w:val="24"/>
          <w:szCs w:val="24"/>
        </w:rPr>
      </w:pPr>
      <w:r w:rsidRPr="004C25F2">
        <w:rPr>
          <w:sz w:val="24"/>
          <w:szCs w:val="24"/>
        </w:rPr>
        <w:t>Сведения о лицензии профессионального участника рынка ценных бумаг</w:t>
      </w:r>
    </w:p>
    <w:p w:rsidR="008F6A62" w:rsidRPr="004C25F2" w:rsidRDefault="008F6A62" w:rsidP="008F6A62">
      <w:pPr>
        <w:ind w:left="400"/>
        <w:rPr>
          <w:sz w:val="24"/>
          <w:szCs w:val="24"/>
        </w:rPr>
      </w:pPr>
      <w:r w:rsidRPr="004C25F2">
        <w:rPr>
          <w:sz w:val="24"/>
          <w:szCs w:val="24"/>
        </w:rPr>
        <w:t>Номер:</w:t>
      </w:r>
      <w:r w:rsidRPr="004C25F2">
        <w:rPr>
          <w:b/>
          <w:bCs/>
          <w:i/>
          <w:iCs/>
          <w:sz w:val="24"/>
          <w:szCs w:val="24"/>
        </w:rPr>
        <w:t xml:space="preserve"> 177-12042-000100</w:t>
      </w:r>
    </w:p>
    <w:p w:rsidR="008F6A62" w:rsidRPr="004C25F2" w:rsidRDefault="008F6A62" w:rsidP="008F6A62">
      <w:pPr>
        <w:ind w:left="400"/>
        <w:rPr>
          <w:sz w:val="24"/>
          <w:szCs w:val="24"/>
        </w:rPr>
      </w:pPr>
      <w:r w:rsidRPr="004C25F2">
        <w:rPr>
          <w:sz w:val="24"/>
          <w:szCs w:val="24"/>
        </w:rPr>
        <w:t>Дата выдачи:</w:t>
      </w:r>
      <w:r w:rsidRPr="004C25F2">
        <w:rPr>
          <w:b/>
          <w:bCs/>
          <w:i/>
          <w:iCs/>
          <w:sz w:val="24"/>
          <w:szCs w:val="24"/>
        </w:rPr>
        <w:t xml:space="preserve"> 19.02.2009</w:t>
      </w:r>
    </w:p>
    <w:p w:rsidR="008F6A62" w:rsidRPr="004C25F2" w:rsidRDefault="008F6A62" w:rsidP="008F6A62">
      <w:pPr>
        <w:ind w:left="400"/>
        <w:rPr>
          <w:sz w:val="24"/>
          <w:szCs w:val="24"/>
        </w:rPr>
      </w:pPr>
      <w:r w:rsidRPr="004C25F2">
        <w:rPr>
          <w:sz w:val="24"/>
          <w:szCs w:val="24"/>
        </w:rPr>
        <w:t>Дата окончания действия:</w:t>
      </w:r>
    </w:p>
    <w:p w:rsidR="008F6A62" w:rsidRPr="004C25F2" w:rsidRDefault="008F6A62" w:rsidP="008F6A62">
      <w:pPr>
        <w:ind w:left="600"/>
        <w:jc w:val="both"/>
        <w:rPr>
          <w:sz w:val="24"/>
          <w:szCs w:val="24"/>
        </w:rPr>
      </w:pPr>
      <w:r w:rsidRPr="004C25F2">
        <w:rPr>
          <w:b/>
          <w:bCs/>
          <w:i/>
          <w:iCs/>
          <w:sz w:val="24"/>
          <w:szCs w:val="24"/>
        </w:rPr>
        <w:t>Бессрочная</w:t>
      </w:r>
    </w:p>
    <w:p w:rsidR="008F6A62" w:rsidRPr="004C25F2" w:rsidRDefault="008F6A62" w:rsidP="008F6A62">
      <w:pPr>
        <w:ind w:left="400"/>
        <w:jc w:val="both"/>
        <w:rPr>
          <w:sz w:val="24"/>
          <w:szCs w:val="24"/>
        </w:rPr>
      </w:pPr>
      <w:r w:rsidRPr="004C25F2">
        <w:rPr>
          <w:sz w:val="24"/>
          <w:szCs w:val="24"/>
        </w:rPr>
        <w:t>Наименование органа, выдавшего лицензию:</w:t>
      </w:r>
      <w:r w:rsidRPr="004C25F2">
        <w:rPr>
          <w:b/>
          <w:bCs/>
          <w:i/>
          <w:iCs/>
          <w:sz w:val="24"/>
          <w:szCs w:val="24"/>
        </w:rPr>
        <w:t xml:space="preserve"> ФКЦБ (ФСФР) России</w:t>
      </w:r>
    </w:p>
    <w:p w:rsidR="008F6A62" w:rsidRPr="004C25F2" w:rsidRDefault="008F6A62" w:rsidP="008F6A62">
      <w:pPr>
        <w:ind w:left="200"/>
        <w:jc w:val="both"/>
        <w:rPr>
          <w:sz w:val="24"/>
          <w:szCs w:val="24"/>
        </w:rPr>
      </w:pPr>
      <w:r w:rsidRPr="004C25F2">
        <w:rPr>
          <w:sz w:val="24"/>
          <w:szCs w:val="24"/>
        </w:rPr>
        <w:t>Количество обыкновенных акций эмитента, зарегистрированных в реестре акционеров эмитента на имя номинального держателя:</w:t>
      </w:r>
      <w:r w:rsidRPr="004C25F2">
        <w:rPr>
          <w:b/>
          <w:bCs/>
          <w:i/>
          <w:iCs/>
          <w:sz w:val="24"/>
          <w:szCs w:val="24"/>
        </w:rPr>
        <w:t xml:space="preserve"> </w:t>
      </w:r>
      <w:r>
        <w:rPr>
          <w:b/>
          <w:i/>
          <w:sz w:val="24"/>
          <w:szCs w:val="24"/>
        </w:rPr>
        <w:t>1 348 255</w:t>
      </w:r>
    </w:p>
    <w:p w:rsidR="008F6A62" w:rsidRDefault="008F6A62" w:rsidP="008F6A62">
      <w:pPr>
        <w:ind w:left="200"/>
        <w:jc w:val="both"/>
        <w:rPr>
          <w:b/>
          <w:bCs/>
          <w:i/>
          <w:iCs/>
          <w:sz w:val="24"/>
          <w:szCs w:val="24"/>
        </w:rPr>
      </w:pPr>
      <w:r w:rsidRPr="004C25F2">
        <w:rPr>
          <w:sz w:val="24"/>
          <w:szCs w:val="24"/>
        </w:rPr>
        <w:t xml:space="preserve">Количество привилегированных акций эмитента, зарегистрированных в реестре </w:t>
      </w:r>
      <w:r w:rsidRPr="004C25F2">
        <w:rPr>
          <w:sz w:val="24"/>
          <w:szCs w:val="24"/>
        </w:rPr>
        <w:lastRenderedPageBreak/>
        <w:t>акционеров эмитента на имя номинального держателя:</w:t>
      </w:r>
      <w:r w:rsidRPr="004C25F2">
        <w:rPr>
          <w:b/>
          <w:bCs/>
          <w:i/>
          <w:iCs/>
          <w:sz w:val="24"/>
          <w:szCs w:val="24"/>
        </w:rPr>
        <w:t xml:space="preserve"> 0</w:t>
      </w:r>
    </w:p>
    <w:p w:rsidR="008F6A62" w:rsidRDefault="008F6A62" w:rsidP="008F6A62">
      <w:pPr>
        <w:ind w:left="200"/>
        <w:jc w:val="both"/>
        <w:rPr>
          <w:b/>
          <w:bCs/>
          <w:i/>
          <w:iCs/>
          <w:sz w:val="24"/>
          <w:szCs w:val="24"/>
        </w:rPr>
      </w:pPr>
    </w:p>
    <w:p w:rsidR="008F6A62" w:rsidRPr="00195C5E" w:rsidRDefault="008F6A62" w:rsidP="008F6A62">
      <w:pPr>
        <w:jc w:val="both"/>
        <w:rPr>
          <w:sz w:val="24"/>
          <w:szCs w:val="24"/>
        </w:rPr>
      </w:pPr>
      <w:r w:rsidRPr="00195C5E">
        <w:rPr>
          <w:b/>
          <w:bCs/>
          <w:i/>
          <w:iCs/>
          <w:sz w:val="24"/>
          <w:szCs w:val="24"/>
        </w:rPr>
        <w:t>2.</w:t>
      </w:r>
      <w:r w:rsidRPr="00195C5E">
        <w:rPr>
          <w:sz w:val="24"/>
          <w:szCs w:val="24"/>
        </w:rPr>
        <w:t xml:space="preserve"> Полное фирменное наименование:</w:t>
      </w:r>
      <w:r w:rsidRPr="00195C5E">
        <w:rPr>
          <w:rStyle w:val="Subst"/>
          <w:sz w:val="24"/>
          <w:szCs w:val="24"/>
        </w:rPr>
        <w:t xml:space="preserve"> ОБЩЕСТВО С ОГРАНИЧЕННОЙ ОТВЕТСТВЕННОСТЬЮ «МЕТА СТ»</w:t>
      </w:r>
    </w:p>
    <w:p w:rsidR="008F6A62" w:rsidRPr="00195C5E" w:rsidRDefault="008F6A62" w:rsidP="008F6A62">
      <w:pPr>
        <w:ind w:left="400"/>
        <w:jc w:val="both"/>
        <w:rPr>
          <w:sz w:val="24"/>
          <w:szCs w:val="24"/>
        </w:rPr>
      </w:pPr>
      <w:r w:rsidRPr="00195C5E">
        <w:rPr>
          <w:sz w:val="24"/>
          <w:szCs w:val="24"/>
        </w:rPr>
        <w:t>Сокращенное фирменное наименование:</w:t>
      </w:r>
      <w:r w:rsidRPr="00195C5E">
        <w:rPr>
          <w:rStyle w:val="Subst"/>
          <w:sz w:val="24"/>
          <w:szCs w:val="24"/>
        </w:rPr>
        <w:t xml:space="preserve"> ООО "МЕТА СТ"</w:t>
      </w:r>
    </w:p>
    <w:p w:rsidR="008F6A62" w:rsidRPr="00195C5E" w:rsidRDefault="008F6A62" w:rsidP="008F6A62">
      <w:pPr>
        <w:ind w:left="400"/>
        <w:jc w:val="both"/>
        <w:rPr>
          <w:rStyle w:val="Subst"/>
        </w:rPr>
      </w:pPr>
      <w:r w:rsidRPr="00195C5E">
        <w:rPr>
          <w:sz w:val="24"/>
          <w:szCs w:val="24"/>
        </w:rPr>
        <w:t>Место нахождения:</w:t>
      </w:r>
      <w:r w:rsidRPr="00195C5E">
        <w:rPr>
          <w:rStyle w:val="Subst"/>
          <w:sz w:val="24"/>
          <w:szCs w:val="24"/>
        </w:rPr>
        <w:t xml:space="preserve"> 121069, г. Москва, ул. Б. Молчановка, д. 12, стр. 2.</w:t>
      </w:r>
    </w:p>
    <w:p w:rsidR="008F6A62" w:rsidRPr="00195C5E" w:rsidRDefault="008F6A62" w:rsidP="008F6A62">
      <w:pPr>
        <w:ind w:left="400"/>
        <w:jc w:val="both"/>
        <w:rPr>
          <w:sz w:val="24"/>
          <w:szCs w:val="24"/>
        </w:rPr>
      </w:pPr>
      <w:r w:rsidRPr="00195C5E">
        <w:rPr>
          <w:sz w:val="24"/>
          <w:szCs w:val="24"/>
        </w:rPr>
        <w:t>ИНН:</w:t>
      </w:r>
      <w:r w:rsidRPr="00195C5E">
        <w:rPr>
          <w:rStyle w:val="Subst"/>
          <w:sz w:val="24"/>
          <w:szCs w:val="24"/>
        </w:rPr>
        <w:t xml:space="preserve"> 7722512836</w:t>
      </w:r>
    </w:p>
    <w:p w:rsidR="008F6A62" w:rsidRPr="00195C5E" w:rsidRDefault="008F6A62" w:rsidP="008F6A62">
      <w:pPr>
        <w:ind w:left="400"/>
        <w:jc w:val="both"/>
        <w:rPr>
          <w:sz w:val="24"/>
          <w:szCs w:val="24"/>
        </w:rPr>
      </w:pPr>
      <w:r w:rsidRPr="00195C5E">
        <w:rPr>
          <w:sz w:val="24"/>
          <w:szCs w:val="24"/>
        </w:rPr>
        <w:t>ОГРН:</w:t>
      </w:r>
      <w:r w:rsidRPr="00195C5E">
        <w:rPr>
          <w:rStyle w:val="Subst"/>
          <w:sz w:val="24"/>
          <w:szCs w:val="24"/>
        </w:rPr>
        <w:t xml:space="preserve"> 1047796276362</w:t>
      </w:r>
    </w:p>
    <w:p w:rsidR="008F6A62" w:rsidRPr="00195C5E" w:rsidRDefault="008F6A62" w:rsidP="008F6A62">
      <w:pPr>
        <w:ind w:left="400"/>
        <w:jc w:val="both"/>
        <w:rPr>
          <w:sz w:val="24"/>
          <w:szCs w:val="24"/>
        </w:rPr>
      </w:pPr>
      <w:r w:rsidRPr="00195C5E">
        <w:rPr>
          <w:sz w:val="24"/>
          <w:szCs w:val="24"/>
        </w:rPr>
        <w:t>Доля участия лица в уставном капитале эмитента, %:</w:t>
      </w:r>
      <w:r w:rsidRPr="00195C5E">
        <w:rPr>
          <w:rStyle w:val="Subst"/>
          <w:sz w:val="24"/>
          <w:szCs w:val="24"/>
        </w:rPr>
        <w:t xml:space="preserve"> 66.1898</w:t>
      </w:r>
    </w:p>
    <w:p w:rsidR="008F6A62" w:rsidRPr="00195C5E" w:rsidRDefault="008F6A62" w:rsidP="008F6A62">
      <w:pPr>
        <w:ind w:left="400"/>
        <w:jc w:val="both"/>
        <w:rPr>
          <w:sz w:val="24"/>
          <w:szCs w:val="24"/>
        </w:rPr>
      </w:pPr>
      <w:r w:rsidRPr="00195C5E">
        <w:rPr>
          <w:sz w:val="24"/>
          <w:szCs w:val="24"/>
        </w:rPr>
        <w:t>Доля принадлежавших лицу обыкновенных акций эмитента, %:</w:t>
      </w:r>
      <w:r w:rsidRPr="00195C5E">
        <w:rPr>
          <w:rStyle w:val="Subst"/>
          <w:sz w:val="24"/>
          <w:szCs w:val="24"/>
        </w:rPr>
        <w:t xml:space="preserve"> 66.1898</w:t>
      </w:r>
    </w:p>
    <w:p w:rsidR="008F6A62" w:rsidRPr="00195C5E" w:rsidRDefault="008F6A62" w:rsidP="008F6A62">
      <w:pPr>
        <w:ind w:left="200"/>
        <w:jc w:val="both"/>
        <w:rPr>
          <w:b/>
          <w:sz w:val="24"/>
          <w:szCs w:val="24"/>
        </w:rPr>
      </w:pPr>
    </w:p>
    <w:p w:rsidR="008F6A62" w:rsidRPr="00195C5E" w:rsidRDefault="008F6A62" w:rsidP="008F6A62">
      <w:pPr>
        <w:ind w:left="200"/>
        <w:jc w:val="both"/>
        <w:rPr>
          <w:b/>
          <w:sz w:val="24"/>
          <w:szCs w:val="24"/>
        </w:rPr>
      </w:pPr>
      <w:r w:rsidRPr="00195C5E">
        <w:rPr>
          <w:b/>
          <w:sz w:val="24"/>
          <w:szCs w:val="24"/>
        </w:rPr>
        <w:t xml:space="preserve">Контролирующее лицо: </w:t>
      </w:r>
    </w:p>
    <w:p w:rsidR="008F6A62" w:rsidRPr="00195C5E" w:rsidRDefault="008F6A62" w:rsidP="008F6A62">
      <w:pPr>
        <w:jc w:val="both"/>
        <w:rPr>
          <w:sz w:val="24"/>
          <w:szCs w:val="24"/>
        </w:rPr>
      </w:pPr>
      <w:r w:rsidRPr="00195C5E">
        <w:rPr>
          <w:sz w:val="24"/>
          <w:szCs w:val="24"/>
        </w:rPr>
        <w:t>Полное фирменное наименование:</w:t>
      </w:r>
      <w:r w:rsidRPr="00195C5E">
        <w:rPr>
          <w:rStyle w:val="Subst"/>
          <w:sz w:val="24"/>
          <w:szCs w:val="24"/>
        </w:rPr>
        <w:t xml:space="preserve"> ОБЩЕСТВО С ОГРАНИЧЕННОЙ ОТВЕТСТВЕННОСТЬЮ «РМН ИНВЕСТ»</w:t>
      </w:r>
    </w:p>
    <w:p w:rsidR="008F6A62" w:rsidRPr="00195C5E" w:rsidRDefault="008F6A62" w:rsidP="008F6A62">
      <w:pPr>
        <w:ind w:left="400"/>
        <w:jc w:val="both"/>
        <w:rPr>
          <w:sz w:val="24"/>
          <w:szCs w:val="24"/>
        </w:rPr>
      </w:pPr>
      <w:r w:rsidRPr="00195C5E">
        <w:rPr>
          <w:sz w:val="24"/>
          <w:szCs w:val="24"/>
        </w:rPr>
        <w:t>Сокращенное фирменное наименование:</w:t>
      </w:r>
      <w:r w:rsidRPr="00195C5E">
        <w:rPr>
          <w:rStyle w:val="Subst"/>
          <w:sz w:val="24"/>
          <w:szCs w:val="24"/>
        </w:rPr>
        <w:t xml:space="preserve"> ООО "РМН ИНВЕСТ"</w:t>
      </w:r>
    </w:p>
    <w:p w:rsidR="008F6A62" w:rsidRPr="00195C5E" w:rsidRDefault="008F6A62" w:rsidP="008F6A62">
      <w:pPr>
        <w:ind w:left="400"/>
        <w:jc w:val="both"/>
        <w:rPr>
          <w:rStyle w:val="Subst"/>
        </w:rPr>
      </w:pPr>
      <w:r w:rsidRPr="00195C5E">
        <w:rPr>
          <w:sz w:val="24"/>
          <w:szCs w:val="24"/>
        </w:rPr>
        <w:t>Место нахождения:</w:t>
      </w:r>
      <w:r w:rsidRPr="00195C5E">
        <w:rPr>
          <w:rStyle w:val="Subst"/>
          <w:sz w:val="24"/>
          <w:szCs w:val="24"/>
        </w:rPr>
        <w:t xml:space="preserve"> 121069, г. Москва, ул. Б. Молчановка, д. 12, стр. 2.</w:t>
      </w:r>
    </w:p>
    <w:p w:rsidR="008F6A62" w:rsidRPr="00195C5E" w:rsidRDefault="008F6A62" w:rsidP="008F6A62">
      <w:pPr>
        <w:ind w:left="400"/>
        <w:jc w:val="both"/>
        <w:rPr>
          <w:sz w:val="24"/>
          <w:szCs w:val="24"/>
        </w:rPr>
      </w:pPr>
      <w:r w:rsidRPr="00195C5E">
        <w:rPr>
          <w:sz w:val="24"/>
          <w:szCs w:val="24"/>
        </w:rPr>
        <w:t>ИНН:</w:t>
      </w:r>
      <w:r w:rsidRPr="00195C5E">
        <w:rPr>
          <w:rStyle w:val="Subst"/>
          <w:sz w:val="24"/>
          <w:szCs w:val="24"/>
        </w:rPr>
        <w:t xml:space="preserve"> 7725844389</w:t>
      </w:r>
    </w:p>
    <w:p w:rsidR="008F6A62" w:rsidRPr="00195C5E" w:rsidRDefault="008F6A62" w:rsidP="008F6A62">
      <w:pPr>
        <w:ind w:left="400"/>
        <w:jc w:val="both"/>
        <w:rPr>
          <w:rStyle w:val="Subst"/>
          <w:sz w:val="24"/>
          <w:szCs w:val="24"/>
        </w:rPr>
      </w:pPr>
      <w:r w:rsidRPr="00195C5E">
        <w:rPr>
          <w:sz w:val="24"/>
          <w:szCs w:val="24"/>
        </w:rPr>
        <w:t>ОГРН:</w:t>
      </w:r>
      <w:r w:rsidRPr="00195C5E">
        <w:rPr>
          <w:rStyle w:val="Subst"/>
          <w:sz w:val="24"/>
          <w:szCs w:val="24"/>
        </w:rPr>
        <w:t xml:space="preserve"> 5147746191819</w:t>
      </w:r>
    </w:p>
    <w:p w:rsidR="008F6A62" w:rsidRPr="00195C5E" w:rsidRDefault="008F6A62" w:rsidP="008F6A62">
      <w:pPr>
        <w:pStyle w:val="ConsPlusNormal"/>
        <w:ind w:firstLine="540"/>
        <w:jc w:val="both"/>
        <w:rPr>
          <w:rFonts w:ascii="Times New Roman" w:eastAsia="Arial Unicode MS" w:hAnsi="Times New Roman" w:cs="Times New Roman"/>
          <w:sz w:val="24"/>
          <w:szCs w:val="24"/>
        </w:rPr>
      </w:pPr>
      <w:r w:rsidRPr="00195C5E">
        <w:rPr>
          <w:rFonts w:ascii="Times New Roman" w:eastAsia="Arial Unicode MS" w:hAnsi="Times New Roman" w:cs="Times New Roman"/>
          <w:sz w:val="24"/>
          <w:szCs w:val="24"/>
        </w:rPr>
        <w:t xml:space="preserve">вид контроля, под которым находится акционер эмитента по отношению к контролирующему его лицу: </w:t>
      </w:r>
      <w:r w:rsidRPr="00195C5E">
        <w:rPr>
          <w:rFonts w:ascii="Times New Roman" w:eastAsia="Arial Unicode MS" w:hAnsi="Times New Roman" w:cs="Times New Roman"/>
          <w:b/>
          <w:i/>
          <w:sz w:val="24"/>
          <w:szCs w:val="24"/>
        </w:rPr>
        <w:t>прямой контроль</w:t>
      </w:r>
      <w:r w:rsidRPr="00195C5E">
        <w:rPr>
          <w:rFonts w:ascii="Times New Roman" w:eastAsia="Arial Unicode MS" w:hAnsi="Times New Roman" w:cs="Times New Roman"/>
          <w:sz w:val="24"/>
          <w:szCs w:val="24"/>
        </w:rPr>
        <w:t>;</w:t>
      </w:r>
    </w:p>
    <w:p w:rsidR="008F6A62" w:rsidRPr="00195C5E" w:rsidRDefault="008F6A62" w:rsidP="008F6A62">
      <w:pPr>
        <w:pStyle w:val="ConsPlusNormal"/>
        <w:ind w:firstLine="540"/>
        <w:jc w:val="both"/>
        <w:rPr>
          <w:rFonts w:ascii="Times New Roman" w:eastAsia="Arial Unicode MS" w:hAnsi="Times New Roman" w:cs="Times New Roman"/>
          <w:sz w:val="24"/>
          <w:szCs w:val="24"/>
        </w:rPr>
      </w:pPr>
      <w:r w:rsidRPr="00195C5E">
        <w:rPr>
          <w:rFonts w:ascii="Times New Roman" w:eastAsia="Arial Unicode MS" w:hAnsi="Times New Roman" w:cs="Times New Roman"/>
          <w:sz w:val="24"/>
          <w:szCs w:val="24"/>
        </w:rPr>
        <w:t xml:space="preserve">основание, в силу которого лицо, контролирующее акционера эмитента, осуществляет такой контроль: </w:t>
      </w:r>
      <w:r w:rsidRPr="00195C5E">
        <w:rPr>
          <w:rFonts w:ascii="Times New Roman" w:eastAsia="Arial Unicode MS" w:hAnsi="Times New Roman" w:cs="Times New Roman"/>
          <w:b/>
          <w:i/>
          <w:sz w:val="24"/>
          <w:szCs w:val="24"/>
        </w:rPr>
        <w:t>участие в юридическом лице, являющемся акционером эмитента</w:t>
      </w:r>
      <w:r w:rsidRPr="00195C5E">
        <w:rPr>
          <w:rFonts w:ascii="Times New Roman" w:eastAsia="Arial Unicode MS" w:hAnsi="Times New Roman" w:cs="Times New Roman"/>
          <w:sz w:val="24"/>
          <w:szCs w:val="24"/>
        </w:rPr>
        <w:t xml:space="preserve">; </w:t>
      </w:r>
    </w:p>
    <w:p w:rsidR="008F6A62" w:rsidRPr="00195C5E" w:rsidRDefault="008F6A62" w:rsidP="008F6A62">
      <w:pPr>
        <w:ind w:left="400"/>
        <w:jc w:val="both"/>
        <w:rPr>
          <w:sz w:val="24"/>
          <w:szCs w:val="24"/>
        </w:rPr>
      </w:pPr>
      <w:r w:rsidRPr="00195C5E">
        <w:rPr>
          <w:rFonts w:eastAsia="Arial Unicode MS"/>
          <w:sz w:val="24"/>
          <w:szCs w:val="24"/>
        </w:rPr>
        <w:t xml:space="preserve">признак осуществления лицом, контролирующим акционера эмитента, такого контроля: </w:t>
      </w:r>
      <w:r>
        <w:rPr>
          <w:rFonts w:eastAsia="Arial Unicode MS"/>
          <w:b/>
          <w:i/>
          <w:sz w:val="24"/>
          <w:szCs w:val="24"/>
        </w:rPr>
        <w:t>право голосования</w:t>
      </w:r>
      <w:r w:rsidRPr="00195C5E">
        <w:rPr>
          <w:rFonts w:eastAsia="Arial Unicode MS"/>
          <w:b/>
          <w:i/>
          <w:sz w:val="24"/>
          <w:szCs w:val="24"/>
        </w:rPr>
        <w:t xml:space="preserve"> более 50 процентами голосов в высшем органе управления </w:t>
      </w:r>
      <w:r w:rsidRPr="00195C5E">
        <w:rPr>
          <w:rStyle w:val="Subst"/>
          <w:sz w:val="24"/>
          <w:szCs w:val="24"/>
        </w:rPr>
        <w:t>ООО «МЕТА СТ»</w:t>
      </w:r>
      <w:r w:rsidRPr="00195C5E">
        <w:rPr>
          <w:rFonts w:eastAsia="Arial Unicode MS"/>
          <w:sz w:val="24"/>
          <w:szCs w:val="24"/>
        </w:rPr>
        <w:t xml:space="preserve">; </w:t>
      </w:r>
    </w:p>
    <w:p w:rsidR="008F6A62" w:rsidRPr="00195C5E" w:rsidRDefault="008F6A62" w:rsidP="008F6A62">
      <w:pPr>
        <w:ind w:left="400"/>
        <w:jc w:val="both"/>
        <w:rPr>
          <w:rStyle w:val="Subst"/>
          <w:b w:val="0"/>
          <w:sz w:val="24"/>
          <w:szCs w:val="24"/>
        </w:rPr>
      </w:pPr>
    </w:p>
    <w:p w:rsidR="008F6A62" w:rsidRPr="00195C5E" w:rsidRDefault="008F6A62" w:rsidP="008F6A62">
      <w:pPr>
        <w:ind w:left="200"/>
        <w:jc w:val="both"/>
        <w:rPr>
          <w:b/>
          <w:sz w:val="24"/>
          <w:szCs w:val="24"/>
        </w:rPr>
      </w:pPr>
      <w:r w:rsidRPr="00195C5E">
        <w:rPr>
          <w:b/>
          <w:sz w:val="24"/>
          <w:szCs w:val="24"/>
        </w:rPr>
        <w:t xml:space="preserve">Контролирующее лицо: </w:t>
      </w:r>
    </w:p>
    <w:p w:rsidR="008F6A62" w:rsidRPr="00195C5E" w:rsidRDefault="008F6A62" w:rsidP="008F6A62">
      <w:pPr>
        <w:jc w:val="both"/>
        <w:rPr>
          <w:sz w:val="24"/>
          <w:szCs w:val="24"/>
        </w:rPr>
      </w:pPr>
      <w:r w:rsidRPr="00195C5E">
        <w:rPr>
          <w:sz w:val="24"/>
          <w:szCs w:val="24"/>
        </w:rPr>
        <w:t>Полное фирменное наименование:</w:t>
      </w:r>
      <w:r w:rsidRPr="00195C5E">
        <w:rPr>
          <w:rStyle w:val="Subst"/>
          <w:sz w:val="24"/>
          <w:szCs w:val="24"/>
        </w:rPr>
        <w:t xml:space="preserve"> ОБЩЕСТВО С ОГРАНИЧЕННОЙ ОТВЕТСТВЕННОСТЬЮ «РАМАНТ ХОЛДИНГ»</w:t>
      </w:r>
    </w:p>
    <w:p w:rsidR="008F6A62" w:rsidRPr="00195C5E" w:rsidRDefault="008F6A62" w:rsidP="008F6A62">
      <w:pPr>
        <w:ind w:left="400"/>
        <w:jc w:val="both"/>
        <w:rPr>
          <w:sz w:val="24"/>
          <w:szCs w:val="24"/>
        </w:rPr>
      </w:pPr>
      <w:r w:rsidRPr="00195C5E">
        <w:rPr>
          <w:sz w:val="24"/>
          <w:szCs w:val="24"/>
        </w:rPr>
        <w:t>Сокращенное фирменное наименование:</w:t>
      </w:r>
      <w:r w:rsidRPr="00195C5E">
        <w:rPr>
          <w:rStyle w:val="Subst"/>
          <w:sz w:val="24"/>
          <w:szCs w:val="24"/>
        </w:rPr>
        <w:t xml:space="preserve"> ООО "РНТ ХОЛДИНГ"</w:t>
      </w:r>
    </w:p>
    <w:p w:rsidR="008F6A62" w:rsidRPr="00195C5E" w:rsidRDefault="008F6A62" w:rsidP="008F6A62">
      <w:pPr>
        <w:ind w:left="400"/>
        <w:jc w:val="both"/>
        <w:rPr>
          <w:rStyle w:val="Subst"/>
        </w:rPr>
      </w:pPr>
      <w:r w:rsidRPr="00195C5E">
        <w:rPr>
          <w:sz w:val="24"/>
          <w:szCs w:val="24"/>
        </w:rPr>
        <w:t>Место нахождения:</w:t>
      </w:r>
      <w:r w:rsidRPr="00195C5E">
        <w:rPr>
          <w:rStyle w:val="Subst"/>
          <w:sz w:val="24"/>
          <w:szCs w:val="24"/>
        </w:rPr>
        <w:t xml:space="preserve"> 121069, г. Москва, ул. Б. Молчановка, д. 12, стр. 2.</w:t>
      </w:r>
    </w:p>
    <w:p w:rsidR="008F6A62" w:rsidRPr="00195C5E" w:rsidRDefault="008F6A62" w:rsidP="008F6A62">
      <w:pPr>
        <w:ind w:left="400"/>
        <w:jc w:val="both"/>
        <w:rPr>
          <w:sz w:val="24"/>
          <w:szCs w:val="24"/>
        </w:rPr>
      </w:pPr>
      <w:r w:rsidRPr="00195C5E">
        <w:rPr>
          <w:sz w:val="24"/>
          <w:szCs w:val="24"/>
        </w:rPr>
        <w:t>ИНН:</w:t>
      </w:r>
      <w:r w:rsidRPr="00195C5E">
        <w:rPr>
          <w:rStyle w:val="Subst"/>
          <w:sz w:val="24"/>
          <w:szCs w:val="24"/>
        </w:rPr>
        <w:t xml:space="preserve"> </w:t>
      </w:r>
      <w:r w:rsidRPr="00195C5E">
        <w:rPr>
          <w:rFonts w:ascii="TimesNewRomanPSMT" w:hAnsi="TimesNewRomanPSMT" w:cs="TimesNewRomanPSMT"/>
          <w:b/>
          <w:i/>
          <w:sz w:val="24"/>
          <w:szCs w:val="24"/>
        </w:rPr>
        <w:t>7704357271</w:t>
      </w:r>
    </w:p>
    <w:p w:rsidR="008F6A62" w:rsidRPr="00195C5E" w:rsidRDefault="008F6A62" w:rsidP="008F6A62">
      <w:pPr>
        <w:ind w:left="400"/>
        <w:jc w:val="both"/>
        <w:rPr>
          <w:sz w:val="24"/>
          <w:szCs w:val="24"/>
        </w:rPr>
      </w:pPr>
      <w:r w:rsidRPr="00195C5E">
        <w:rPr>
          <w:sz w:val="24"/>
          <w:szCs w:val="24"/>
        </w:rPr>
        <w:t>ОГРН:</w:t>
      </w:r>
      <w:r w:rsidRPr="00195C5E">
        <w:rPr>
          <w:rStyle w:val="Subst"/>
          <w:sz w:val="24"/>
          <w:szCs w:val="24"/>
        </w:rPr>
        <w:t xml:space="preserve"> </w:t>
      </w:r>
      <w:r w:rsidRPr="00195C5E">
        <w:rPr>
          <w:rFonts w:ascii="TimesNewRomanPSMT" w:hAnsi="TimesNewRomanPSMT" w:cs="TimesNewRomanPSMT"/>
          <w:b/>
          <w:i/>
          <w:sz w:val="24"/>
          <w:szCs w:val="24"/>
        </w:rPr>
        <w:t>1167746474477</w:t>
      </w:r>
    </w:p>
    <w:p w:rsidR="008F6A62" w:rsidRPr="00195C5E" w:rsidRDefault="008F6A62" w:rsidP="008F6A62">
      <w:pPr>
        <w:pStyle w:val="ConsPlusNormal"/>
        <w:ind w:firstLine="540"/>
        <w:jc w:val="both"/>
        <w:rPr>
          <w:rFonts w:ascii="Times New Roman" w:eastAsia="Arial Unicode MS" w:hAnsi="Times New Roman" w:cs="Times New Roman"/>
          <w:sz w:val="24"/>
          <w:szCs w:val="24"/>
        </w:rPr>
      </w:pPr>
      <w:r w:rsidRPr="00195C5E">
        <w:rPr>
          <w:rFonts w:ascii="Times New Roman" w:eastAsia="Arial Unicode MS" w:hAnsi="Times New Roman" w:cs="Times New Roman"/>
          <w:sz w:val="24"/>
          <w:szCs w:val="24"/>
        </w:rPr>
        <w:t xml:space="preserve">вид контроля, под которым находится акционер эмитента по отношению к контролирующему его лицу: </w:t>
      </w:r>
      <w:r w:rsidRPr="00195C5E">
        <w:rPr>
          <w:rFonts w:ascii="Times New Roman" w:eastAsia="Arial Unicode MS" w:hAnsi="Times New Roman" w:cs="Times New Roman"/>
          <w:b/>
          <w:i/>
          <w:sz w:val="24"/>
          <w:szCs w:val="24"/>
        </w:rPr>
        <w:t>прямой контроль</w:t>
      </w:r>
      <w:r w:rsidRPr="00195C5E">
        <w:rPr>
          <w:rFonts w:ascii="Times New Roman" w:eastAsia="Arial Unicode MS" w:hAnsi="Times New Roman" w:cs="Times New Roman"/>
          <w:sz w:val="24"/>
          <w:szCs w:val="24"/>
        </w:rPr>
        <w:t>;</w:t>
      </w:r>
    </w:p>
    <w:p w:rsidR="008F6A62" w:rsidRPr="00195C5E" w:rsidRDefault="008F6A62" w:rsidP="008F6A62">
      <w:pPr>
        <w:pStyle w:val="ConsPlusNormal"/>
        <w:ind w:firstLine="540"/>
        <w:jc w:val="both"/>
        <w:rPr>
          <w:rFonts w:ascii="Times New Roman" w:eastAsia="Arial Unicode MS" w:hAnsi="Times New Roman" w:cs="Times New Roman"/>
          <w:sz w:val="24"/>
          <w:szCs w:val="24"/>
        </w:rPr>
      </w:pPr>
      <w:r w:rsidRPr="00195C5E">
        <w:rPr>
          <w:rFonts w:ascii="Times New Roman" w:eastAsia="Arial Unicode MS" w:hAnsi="Times New Roman" w:cs="Times New Roman"/>
          <w:sz w:val="24"/>
          <w:szCs w:val="24"/>
        </w:rPr>
        <w:t xml:space="preserve">основание, в силу которого лицо, контролирующее акционера эмитента, осуществляет такой контроль: </w:t>
      </w:r>
      <w:r w:rsidRPr="00195C5E">
        <w:rPr>
          <w:rFonts w:ascii="Times New Roman" w:eastAsia="Arial Unicode MS" w:hAnsi="Times New Roman" w:cs="Times New Roman"/>
          <w:b/>
          <w:i/>
          <w:sz w:val="24"/>
          <w:szCs w:val="24"/>
        </w:rPr>
        <w:t>участие в юридическом лице, являющемся акционером эмитента</w:t>
      </w:r>
      <w:r w:rsidRPr="00195C5E">
        <w:rPr>
          <w:rFonts w:ascii="Times New Roman" w:eastAsia="Arial Unicode MS" w:hAnsi="Times New Roman" w:cs="Times New Roman"/>
          <w:sz w:val="24"/>
          <w:szCs w:val="24"/>
        </w:rPr>
        <w:t xml:space="preserve">; </w:t>
      </w:r>
    </w:p>
    <w:p w:rsidR="008F6A62" w:rsidRPr="00195C5E" w:rsidRDefault="008F6A62" w:rsidP="008F6A62">
      <w:pPr>
        <w:ind w:left="400"/>
        <w:jc w:val="both"/>
        <w:rPr>
          <w:sz w:val="24"/>
          <w:szCs w:val="24"/>
        </w:rPr>
      </w:pPr>
      <w:r w:rsidRPr="00195C5E">
        <w:rPr>
          <w:rFonts w:eastAsia="Arial Unicode MS"/>
          <w:sz w:val="24"/>
          <w:szCs w:val="24"/>
        </w:rPr>
        <w:t xml:space="preserve">признак осуществления лицом, контролирующим акционера эмитента, такого контроля: </w:t>
      </w:r>
      <w:r w:rsidRPr="00195C5E">
        <w:rPr>
          <w:rFonts w:eastAsia="Arial Unicode MS"/>
          <w:b/>
          <w:i/>
          <w:sz w:val="24"/>
          <w:szCs w:val="24"/>
        </w:rPr>
        <w:t xml:space="preserve">право распоряжаться более 50 процентами голосов в высшем органе управления </w:t>
      </w:r>
      <w:r w:rsidRPr="00195C5E">
        <w:rPr>
          <w:rStyle w:val="Subst"/>
          <w:sz w:val="24"/>
          <w:szCs w:val="24"/>
        </w:rPr>
        <w:t>ООО "РМН ИНВЕСТ"</w:t>
      </w:r>
      <w:r w:rsidRPr="00195C5E">
        <w:rPr>
          <w:rFonts w:eastAsia="Arial Unicode MS"/>
          <w:sz w:val="24"/>
          <w:szCs w:val="24"/>
        </w:rPr>
        <w:t xml:space="preserve">; </w:t>
      </w:r>
    </w:p>
    <w:p w:rsidR="008F6A62" w:rsidRPr="00195C5E" w:rsidRDefault="008F6A62" w:rsidP="008F6A62">
      <w:pPr>
        <w:ind w:left="200"/>
        <w:jc w:val="both"/>
        <w:rPr>
          <w:b/>
          <w:sz w:val="24"/>
          <w:szCs w:val="24"/>
        </w:rPr>
      </w:pPr>
    </w:p>
    <w:p w:rsidR="008F6A62" w:rsidRPr="00195C5E" w:rsidRDefault="008F6A62" w:rsidP="008F6A62">
      <w:pPr>
        <w:ind w:left="200"/>
        <w:jc w:val="both"/>
        <w:rPr>
          <w:b/>
          <w:sz w:val="24"/>
          <w:szCs w:val="24"/>
        </w:rPr>
      </w:pPr>
      <w:r w:rsidRPr="00195C5E">
        <w:rPr>
          <w:b/>
          <w:sz w:val="24"/>
          <w:szCs w:val="24"/>
        </w:rPr>
        <w:t xml:space="preserve">Контролирующее лицо: </w:t>
      </w:r>
    </w:p>
    <w:p w:rsidR="008F6A62" w:rsidRPr="007539C0" w:rsidRDefault="008F6A62" w:rsidP="008F6A62">
      <w:pPr>
        <w:ind w:left="200"/>
        <w:jc w:val="both"/>
        <w:rPr>
          <w:b/>
          <w:i/>
          <w:sz w:val="24"/>
          <w:szCs w:val="24"/>
        </w:rPr>
      </w:pPr>
      <w:r w:rsidRPr="00195C5E">
        <w:rPr>
          <w:b/>
          <w:i/>
          <w:sz w:val="24"/>
          <w:szCs w:val="24"/>
        </w:rPr>
        <w:t>Сведения отсутствуют</w:t>
      </w:r>
    </w:p>
    <w:p w:rsidR="008F6A62" w:rsidRPr="00527F4D" w:rsidRDefault="008F6A62" w:rsidP="008F6A62">
      <w:pPr>
        <w:spacing w:before="0" w:after="0"/>
        <w:jc w:val="both"/>
        <w:rPr>
          <w:sz w:val="24"/>
          <w:szCs w:val="24"/>
        </w:rPr>
      </w:pPr>
    </w:p>
    <w:p w:rsidR="00013F83" w:rsidRPr="00013F83" w:rsidRDefault="008F6A62" w:rsidP="008F6A62">
      <w:pPr>
        <w:ind w:left="200"/>
        <w:jc w:val="both"/>
        <w:rPr>
          <w:sz w:val="24"/>
          <w:szCs w:val="24"/>
        </w:rPr>
      </w:pPr>
      <w:r w:rsidRPr="00527F4D">
        <w:rPr>
          <w:sz w:val="24"/>
          <w:szCs w:val="24"/>
        </w:rPr>
        <w:t>Иные сведения, указываемые эмитентом по собственному усмотрению:</w:t>
      </w:r>
      <w:r w:rsidRPr="00527F4D">
        <w:rPr>
          <w:sz w:val="24"/>
          <w:szCs w:val="24"/>
        </w:rPr>
        <w:br/>
      </w:r>
      <w:r w:rsidRPr="00527F4D">
        <w:rPr>
          <w:b/>
          <w:bCs/>
          <w:i/>
          <w:iCs/>
          <w:sz w:val="24"/>
          <w:szCs w:val="24"/>
        </w:rPr>
        <w:t>отсутствуют</w:t>
      </w:r>
    </w:p>
    <w:p w:rsidR="00013F83" w:rsidRPr="008F6A62" w:rsidRDefault="00013F83" w:rsidP="008F6A62">
      <w:pPr>
        <w:pStyle w:val="2"/>
      </w:pPr>
      <w:r w:rsidRPr="008F6A62">
        <w:t>6.3. Сведения о доле участия государства или муниципального образования в уставном капитале эмитента, наличии специального права ('золотой акции')</w:t>
      </w:r>
    </w:p>
    <w:p w:rsidR="008F6A62" w:rsidRPr="00B63968" w:rsidRDefault="008F6A62" w:rsidP="008F6A62">
      <w:pPr>
        <w:pStyle w:val="SubHeading"/>
        <w:ind w:left="200"/>
        <w:jc w:val="both"/>
        <w:rPr>
          <w:sz w:val="24"/>
          <w:szCs w:val="24"/>
        </w:rPr>
      </w:pPr>
      <w:r w:rsidRPr="00B63968">
        <w:rPr>
          <w:sz w:val="24"/>
          <w:szCs w:val="24"/>
        </w:rPr>
        <w:t>Сведения об управляющих государственными, муниципальными пакетами акций</w:t>
      </w:r>
    </w:p>
    <w:p w:rsidR="008F6A62" w:rsidRPr="00B63968" w:rsidRDefault="008F6A62" w:rsidP="008F6A62">
      <w:pPr>
        <w:ind w:left="400"/>
        <w:jc w:val="both"/>
        <w:rPr>
          <w:sz w:val="24"/>
          <w:szCs w:val="24"/>
        </w:rPr>
      </w:pPr>
      <w:r w:rsidRPr="00B63968">
        <w:rPr>
          <w:rStyle w:val="Subst"/>
          <w:sz w:val="24"/>
          <w:szCs w:val="24"/>
        </w:rPr>
        <w:t>Указанных лиц нет</w:t>
      </w:r>
    </w:p>
    <w:p w:rsidR="008F6A62" w:rsidRPr="00B63968" w:rsidRDefault="008F6A62" w:rsidP="008F6A62">
      <w:pPr>
        <w:pStyle w:val="SubHeading"/>
        <w:ind w:left="200"/>
        <w:jc w:val="both"/>
        <w:rPr>
          <w:sz w:val="24"/>
          <w:szCs w:val="24"/>
        </w:rPr>
      </w:pPr>
      <w:r w:rsidRPr="00B63968">
        <w:rPr>
          <w:sz w:val="24"/>
          <w:szCs w:val="24"/>
        </w:rP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8F6A62" w:rsidRPr="00B63968" w:rsidRDefault="008F6A62" w:rsidP="008F6A62">
      <w:pPr>
        <w:ind w:left="400"/>
        <w:jc w:val="both"/>
        <w:rPr>
          <w:sz w:val="24"/>
          <w:szCs w:val="24"/>
        </w:rPr>
      </w:pPr>
      <w:r w:rsidRPr="00B63968">
        <w:rPr>
          <w:rStyle w:val="Subst"/>
          <w:sz w:val="24"/>
          <w:szCs w:val="24"/>
        </w:rPr>
        <w:t>Федеральная собственность</w:t>
      </w:r>
    </w:p>
    <w:p w:rsidR="008F6A62" w:rsidRPr="00B63968" w:rsidRDefault="008F6A62" w:rsidP="008F6A62">
      <w:pPr>
        <w:ind w:left="400"/>
        <w:jc w:val="both"/>
        <w:rPr>
          <w:sz w:val="24"/>
          <w:szCs w:val="24"/>
        </w:rPr>
      </w:pPr>
      <w:r w:rsidRPr="00B63968">
        <w:rPr>
          <w:sz w:val="24"/>
          <w:szCs w:val="24"/>
        </w:rPr>
        <w:t>Полное фирменное наименование:</w:t>
      </w:r>
      <w:r w:rsidRPr="00B63968">
        <w:rPr>
          <w:rStyle w:val="Subst"/>
          <w:sz w:val="24"/>
          <w:szCs w:val="24"/>
        </w:rPr>
        <w:t xml:space="preserve"> Государственное Предприятие Внешнеэкономическое Объединение «Промсырьеимпорт»</w:t>
      </w:r>
    </w:p>
    <w:p w:rsidR="008F6A62" w:rsidRPr="00B63968" w:rsidRDefault="008F6A62" w:rsidP="008F6A62">
      <w:pPr>
        <w:ind w:left="400"/>
        <w:jc w:val="both"/>
        <w:rPr>
          <w:sz w:val="24"/>
          <w:szCs w:val="24"/>
        </w:rPr>
      </w:pPr>
      <w:r w:rsidRPr="00B63968">
        <w:rPr>
          <w:sz w:val="24"/>
          <w:szCs w:val="24"/>
        </w:rPr>
        <w:t>Место нахождения:</w:t>
      </w:r>
      <w:r w:rsidRPr="00B63968">
        <w:rPr>
          <w:rStyle w:val="Subst"/>
          <w:sz w:val="24"/>
          <w:szCs w:val="24"/>
        </w:rPr>
        <w:t xml:space="preserve"> 121099, г. Москва, Новинский бульвар, д. 13, стр. 4</w:t>
      </w:r>
    </w:p>
    <w:p w:rsidR="008F6A62" w:rsidRPr="00B63968" w:rsidRDefault="008F6A62" w:rsidP="008F6A62">
      <w:pPr>
        <w:ind w:left="400"/>
        <w:jc w:val="both"/>
        <w:rPr>
          <w:sz w:val="24"/>
          <w:szCs w:val="24"/>
        </w:rPr>
      </w:pPr>
      <w:r w:rsidRPr="00B63968">
        <w:rPr>
          <w:sz w:val="24"/>
          <w:szCs w:val="24"/>
        </w:rPr>
        <w:t>Размер доли уставного капитала эмитента, находящейся в государственной (федеральной, субъектов Российской Федерации), муниципальной собственности:</w:t>
      </w:r>
      <w:r w:rsidRPr="00B63968">
        <w:rPr>
          <w:rStyle w:val="Subst"/>
          <w:sz w:val="24"/>
          <w:szCs w:val="24"/>
        </w:rPr>
        <w:t xml:space="preserve"> </w:t>
      </w:r>
      <w:r w:rsidRPr="00195C5E">
        <w:rPr>
          <w:rStyle w:val="Subst"/>
          <w:sz w:val="24"/>
          <w:szCs w:val="24"/>
        </w:rPr>
        <w:t>1.16%</w:t>
      </w:r>
    </w:p>
    <w:p w:rsidR="008F6A62" w:rsidRPr="00B63968" w:rsidRDefault="008F6A62" w:rsidP="008F6A62">
      <w:pPr>
        <w:pStyle w:val="SubHeading"/>
        <w:ind w:left="200"/>
        <w:jc w:val="both"/>
        <w:rPr>
          <w:sz w:val="24"/>
          <w:szCs w:val="24"/>
        </w:rPr>
      </w:pPr>
      <w:r w:rsidRPr="00B63968">
        <w:rPr>
          <w:sz w:val="24"/>
          <w:szCs w:val="24"/>
        </w:rP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8F6A62" w:rsidRPr="00B63968" w:rsidRDefault="008F6A62" w:rsidP="008F6A62">
      <w:pPr>
        <w:ind w:left="400"/>
        <w:jc w:val="both"/>
        <w:rPr>
          <w:sz w:val="24"/>
          <w:szCs w:val="24"/>
        </w:rPr>
      </w:pPr>
      <w:r w:rsidRPr="00B63968">
        <w:rPr>
          <w:rStyle w:val="Subst"/>
          <w:sz w:val="24"/>
          <w:szCs w:val="24"/>
        </w:rPr>
        <w:t>Указанное право не предусмотрено</w:t>
      </w:r>
    </w:p>
    <w:p w:rsidR="00013F83" w:rsidRPr="00013F83" w:rsidRDefault="00013F83">
      <w:pPr>
        <w:pStyle w:val="2"/>
        <w:rPr>
          <w:sz w:val="24"/>
          <w:szCs w:val="24"/>
        </w:rPr>
      </w:pPr>
      <w:r w:rsidRPr="00013F83">
        <w:rPr>
          <w:sz w:val="24"/>
          <w:szCs w:val="24"/>
        </w:rPr>
        <w:t>6.4. Сведения об ограничениях на участие в уставном капитале эмитента</w:t>
      </w:r>
    </w:p>
    <w:p w:rsidR="00013F83" w:rsidRPr="00013F83" w:rsidRDefault="00013F83">
      <w:pPr>
        <w:ind w:left="200"/>
        <w:rPr>
          <w:sz w:val="24"/>
          <w:szCs w:val="24"/>
        </w:rPr>
      </w:pPr>
      <w:r w:rsidRPr="00013F83">
        <w:rPr>
          <w:rStyle w:val="Subst"/>
          <w:bCs/>
          <w:iCs/>
          <w:sz w:val="24"/>
          <w:szCs w:val="24"/>
        </w:rPr>
        <w:t>Ограничений на участие в уставном капитале эмитента нет</w:t>
      </w:r>
    </w:p>
    <w:p w:rsidR="00013F83" w:rsidRPr="00013F83" w:rsidRDefault="00013F83">
      <w:pPr>
        <w:pStyle w:val="2"/>
        <w:rPr>
          <w:sz w:val="24"/>
          <w:szCs w:val="24"/>
        </w:rPr>
      </w:pPr>
      <w:r w:rsidRPr="00013F83">
        <w:rPr>
          <w:sz w:val="24"/>
          <w:szCs w:val="24"/>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8F6A62" w:rsidRDefault="008F6A62" w:rsidP="008F6A62">
      <w:pPr>
        <w:ind w:left="200"/>
        <w:jc w:val="both"/>
        <w:rPr>
          <w:sz w:val="24"/>
          <w:szCs w:val="24"/>
        </w:rPr>
      </w:pPr>
      <w:r w:rsidRPr="004F5432">
        <w:rPr>
          <w:sz w:val="24"/>
          <w:szCs w:val="24"/>
        </w:rPr>
        <w:t xml:space="preserve">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w:t>
      </w:r>
      <w:r w:rsidRPr="004F5432">
        <w:rPr>
          <w:sz w:val="24"/>
          <w:szCs w:val="24"/>
        </w:rPr>
        <w:lastRenderedPageBreak/>
        <w:t>каждом из таких собраний</w:t>
      </w:r>
    </w:p>
    <w:p w:rsidR="008F6A62" w:rsidRPr="004F5432" w:rsidRDefault="008F6A62" w:rsidP="008F6A62">
      <w:pPr>
        <w:ind w:left="200"/>
        <w:jc w:val="both"/>
        <w:rPr>
          <w:sz w:val="24"/>
          <w:szCs w:val="24"/>
        </w:rPr>
      </w:pPr>
    </w:p>
    <w:p w:rsidR="008F6A62" w:rsidRPr="008F2E97" w:rsidRDefault="008F6A62" w:rsidP="008F6A62">
      <w:pPr>
        <w:numPr>
          <w:ilvl w:val="0"/>
          <w:numId w:val="20"/>
        </w:numPr>
        <w:jc w:val="both"/>
        <w:rPr>
          <w:sz w:val="24"/>
          <w:szCs w:val="24"/>
        </w:rPr>
      </w:pPr>
      <w:r w:rsidRPr="008F2E97">
        <w:rPr>
          <w:sz w:val="24"/>
          <w:szCs w:val="24"/>
        </w:rPr>
        <w:t>Дата составления списка лиц, имеющих право на участие в общем собрании акционеров (участников) эмитента:</w:t>
      </w:r>
      <w:r w:rsidRPr="008F2E97">
        <w:rPr>
          <w:rStyle w:val="Subst"/>
          <w:bCs/>
          <w:iCs/>
          <w:sz w:val="24"/>
          <w:szCs w:val="24"/>
        </w:rPr>
        <w:t xml:space="preserve"> 10.05.2016</w:t>
      </w:r>
    </w:p>
    <w:p w:rsidR="008F6A62" w:rsidRPr="008F2E97" w:rsidRDefault="008F6A62" w:rsidP="008F6A62">
      <w:pPr>
        <w:pStyle w:val="SubHeading"/>
        <w:ind w:left="200"/>
        <w:jc w:val="both"/>
        <w:rPr>
          <w:sz w:val="24"/>
          <w:szCs w:val="24"/>
        </w:rPr>
      </w:pPr>
      <w:r w:rsidRPr="008F2E97">
        <w:rPr>
          <w:sz w:val="24"/>
          <w:szCs w:val="24"/>
        </w:rPr>
        <w:t>Список акционеров (участников)</w:t>
      </w:r>
    </w:p>
    <w:p w:rsidR="008F6A62" w:rsidRPr="008F2E97" w:rsidRDefault="008F6A62" w:rsidP="008F6A62">
      <w:pPr>
        <w:ind w:left="400"/>
        <w:jc w:val="both"/>
        <w:rPr>
          <w:sz w:val="24"/>
          <w:szCs w:val="24"/>
        </w:rPr>
      </w:pPr>
    </w:p>
    <w:p w:rsidR="008F6A62" w:rsidRPr="008F2E97" w:rsidRDefault="008F6A62" w:rsidP="008F6A62">
      <w:pPr>
        <w:numPr>
          <w:ilvl w:val="0"/>
          <w:numId w:val="22"/>
        </w:numPr>
        <w:jc w:val="both"/>
        <w:rPr>
          <w:sz w:val="24"/>
          <w:szCs w:val="24"/>
        </w:rPr>
      </w:pPr>
      <w:r w:rsidRPr="008F2E97">
        <w:rPr>
          <w:sz w:val="24"/>
          <w:szCs w:val="24"/>
        </w:rPr>
        <w:t>Полное фирменное наименование:</w:t>
      </w:r>
      <w:r w:rsidRPr="008F2E97">
        <w:rPr>
          <w:rStyle w:val="Subst"/>
          <w:bCs/>
          <w:iCs/>
          <w:sz w:val="24"/>
          <w:szCs w:val="24"/>
        </w:rPr>
        <w:t xml:space="preserve"> ОБЩЕСТВО С ОГРАНИЧЕННОЙ ОТВЕТСТВЕННОСТЬЮ «ЛИДЕР ИНВЕСТ ГРУПП»</w:t>
      </w:r>
    </w:p>
    <w:p w:rsidR="008F6A62" w:rsidRPr="008F2E97" w:rsidRDefault="008F6A62" w:rsidP="008F6A62">
      <w:pPr>
        <w:ind w:left="400"/>
        <w:jc w:val="both"/>
        <w:rPr>
          <w:sz w:val="24"/>
          <w:szCs w:val="24"/>
        </w:rPr>
      </w:pPr>
      <w:r w:rsidRPr="008F2E97">
        <w:rPr>
          <w:sz w:val="24"/>
          <w:szCs w:val="24"/>
        </w:rPr>
        <w:t>Сокращенное фирменное наименование:</w:t>
      </w:r>
      <w:r w:rsidRPr="008F2E97">
        <w:rPr>
          <w:rStyle w:val="Subst"/>
          <w:bCs/>
          <w:iCs/>
          <w:sz w:val="24"/>
          <w:szCs w:val="24"/>
        </w:rPr>
        <w:t xml:space="preserve"> ООО "ЛИГ"</w:t>
      </w:r>
    </w:p>
    <w:p w:rsidR="008F6A62" w:rsidRPr="008F2E97" w:rsidRDefault="008F6A62" w:rsidP="008F6A62">
      <w:pPr>
        <w:ind w:left="400"/>
        <w:jc w:val="both"/>
        <w:rPr>
          <w:sz w:val="24"/>
          <w:szCs w:val="24"/>
        </w:rPr>
      </w:pPr>
      <w:r w:rsidRPr="008F2E97">
        <w:rPr>
          <w:sz w:val="24"/>
          <w:szCs w:val="24"/>
        </w:rPr>
        <w:t>Место нахождения:</w:t>
      </w:r>
      <w:r w:rsidRPr="008F2E97">
        <w:rPr>
          <w:rStyle w:val="Subst"/>
          <w:bCs/>
          <w:iCs/>
          <w:sz w:val="24"/>
          <w:szCs w:val="24"/>
        </w:rPr>
        <w:t xml:space="preserve"> 123298, город Москва, Тепличный переулок, дом 4</w:t>
      </w:r>
    </w:p>
    <w:p w:rsidR="008F6A62" w:rsidRPr="008F2E97" w:rsidRDefault="008F6A62" w:rsidP="008F6A62">
      <w:pPr>
        <w:ind w:left="400"/>
        <w:jc w:val="both"/>
        <w:rPr>
          <w:sz w:val="24"/>
          <w:szCs w:val="24"/>
        </w:rPr>
      </w:pPr>
      <w:r w:rsidRPr="008F2E97">
        <w:rPr>
          <w:sz w:val="24"/>
          <w:szCs w:val="24"/>
        </w:rPr>
        <w:t>ИНН:</w:t>
      </w:r>
      <w:r w:rsidRPr="008F2E97">
        <w:rPr>
          <w:rStyle w:val="Subst"/>
          <w:bCs/>
          <w:iCs/>
          <w:sz w:val="24"/>
          <w:szCs w:val="24"/>
        </w:rPr>
        <w:t xml:space="preserve"> 7734714185</w:t>
      </w:r>
    </w:p>
    <w:p w:rsidR="008F6A62" w:rsidRPr="008F2E97" w:rsidRDefault="008F6A62" w:rsidP="008F6A62">
      <w:pPr>
        <w:ind w:left="400"/>
        <w:jc w:val="both"/>
        <w:rPr>
          <w:sz w:val="24"/>
          <w:szCs w:val="24"/>
        </w:rPr>
      </w:pPr>
      <w:r w:rsidRPr="008F2E97">
        <w:rPr>
          <w:sz w:val="24"/>
          <w:szCs w:val="24"/>
        </w:rPr>
        <w:t>ОГРН:</w:t>
      </w:r>
      <w:r w:rsidRPr="008F2E97">
        <w:rPr>
          <w:rStyle w:val="Subst"/>
          <w:bCs/>
          <w:iCs/>
          <w:sz w:val="24"/>
          <w:szCs w:val="24"/>
        </w:rPr>
        <w:t xml:space="preserve"> 5137746179632</w:t>
      </w:r>
    </w:p>
    <w:p w:rsidR="008F6A62" w:rsidRPr="008F2E97" w:rsidRDefault="008F6A62" w:rsidP="008F6A62">
      <w:pPr>
        <w:ind w:left="400"/>
        <w:jc w:val="both"/>
        <w:rPr>
          <w:sz w:val="24"/>
          <w:szCs w:val="24"/>
        </w:rPr>
      </w:pPr>
    </w:p>
    <w:p w:rsidR="008F6A62" w:rsidRPr="008F2E97" w:rsidRDefault="008F6A62" w:rsidP="008F6A62">
      <w:pPr>
        <w:ind w:left="400"/>
        <w:jc w:val="both"/>
        <w:rPr>
          <w:sz w:val="24"/>
          <w:szCs w:val="24"/>
        </w:rPr>
      </w:pPr>
      <w:r w:rsidRPr="008F2E97">
        <w:rPr>
          <w:sz w:val="24"/>
          <w:szCs w:val="24"/>
        </w:rPr>
        <w:t>Доля участия лица в уставном капитале эмитента, %:</w:t>
      </w:r>
      <w:r w:rsidRPr="008F2E97">
        <w:rPr>
          <w:rStyle w:val="Subst"/>
          <w:bCs/>
          <w:iCs/>
          <w:sz w:val="24"/>
          <w:szCs w:val="24"/>
        </w:rPr>
        <w:t xml:space="preserve"> 26.5060</w:t>
      </w:r>
    </w:p>
    <w:p w:rsidR="008F6A62" w:rsidRPr="008F2E97" w:rsidRDefault="008F6A62" w:rsidP="008F6A62">
      <w:pPr>
        <w:ind w:left="400"/>
        <w:jc w:val="both"/>
        <w:rPr>
          <w:sz w:val="24"/>
          <w:szCs w:val="24"/>
        </w:rPr>
      </w:pPr>
      <w:r w:rsidRPr="008F2E97">
        <w:rPr>
          <w:sz w:val="24"/>
          <w:szCs w:val="24"/>
        </w:rPr>
        <w:t>Доля принадлежавших лицу обыкновенных акций эмитента, %:</w:t>
      </w:r>
      <w:r w:rsidRPr="008F2E97">
        <w:rPr>
          <w:rStyle w:val="Subst"/>
          <w:bCs/>
          <w:iCs/>
          <w:sz w:val="24"/>
          <w:szCs w:val="24"/>
        </w:rPr>
        <w:t xml:space="preserve"> 26.5060</w:t>
      </w:r>
    </w:p>
    <w:p w:rsidR="008F6A62" w:rsidRPr="008F2E97" w:rsidRDefault="008F6A62" w:rsidP="008F6A62">
      <w:pPr>
        <w:ind w:left="400"/>
        <w:jc w:val="both"/>
        <w:rPr>
          <w:sz w:val="24"/>
          <w:szCs w:val="24"/>
        </w:rPr>
      </w:pPr>
    </w:p>
    <w:p w:rsidR="008F6A62" w:rsidRPr="008F2E97" w:rsidRDefault="008F6A62" w:rsidP="008F6A62">
      <w:pPr>
        <w:numPr>
          <w:ilvl w:val="0"/>
          <w:numId w:val="22"/>
        </w:numPr>
        <w:jc w:val="both"/>
        <w:rPr>
          <w:sz w:val="24"/>
          <w:szCs w:val="24"/>
        </w:rPr>
      </w:pPr>
      <w:r w:rsidRPr="008F2E97">
        <w:rPr>
          <w:sz w:val="24"/>
          <w:szCs w:val="24"/>
        </w:rPr>
        <w:t>Полное фирменное наименование:</w:t>
      </w:r>
      <w:r w:rsidRPr="008F2E97">
        <w:rPr>
          <w:rStyle w:val="Subst"/>
          <w:bCs/>
          <w:iCs/>
          <w:sz w:val="24"/>
          <w:szCs w:val="24"/>
        </w:rPr>
        <w:t xml:space="preserve"> ОБЩЕСТВО С ОГРАНИЧЕННОЙ ОТВЕТСТВЕННОСТЬЮ «МЕТА СТ»</w:t>
      </w:r>
    </w:p>
    <w:p w:rsidR="008F6A62" w:rsidRPr="008F2E97" w:rsidRDefault="008F6A62" w:rsidP="008F6A62">
      <w:pPr>
        <w:ind w:left="400"/>
        <w:jc w:val="both"/>
        <w:rPr>
          <w:sz w:val="24"/>
          <w:szCs w:val="24"/>
        </w:rPr>
      </w:pPr>
      <w:r w:rsidRPr="008F2E97">
        <w:rPr>
          <w:sz w:val="24"/>
          <w:szCs w:val="24"/>
        </w:rPr>
        <w:t>Сокращенное фирменное наименование:</w:t>
      </w:r>
      <w:r w:rsidRPr="008F2E97">
        <w:rPr>
          <w:rStyle w:val="Subst"/>
          <w:bCs/>
          <w:iCs/>
          <w:sz w:val="24"/>
          <w:szCs w:val="24"/>
        </w:rPr>
        <w:t xml:space="preserve"> ООО "МЕТА СТ"</w:t>
      </w:r>
    </w:p>
    <w:p w:rsidR="008F6A62" w:rsidRPr="008F2E97" w:rsidRDefault="008F6A62" w:rsidP="008F6A62">
      <w:pPr>
        <w:ind w:left="400"/>
        <w:jc w:val="both"/>
        <w:rPr>
          <w:sz w:val="24"/>
          <w:szCs w:val="24"/>
        </w:rPr>
      </w:pPr>
      <w:r w:rsidRPr="008F2E97">
        <w:rPr>
          <w:sz w:val="24"/>
          <w:szCs w:val="24"/>
        </w:rPr>
        <w:t>Место нахождения:</w:t>
      </w:r>
      <w:r w:rsidRPr="008F2E97">
        <w:rPr>
          <w:rStyle w:val="Subst"/>
          <w:bCs/>
          <w:iCs/>
          <w:sz w:val="24"/>
          <w:szCs w:val="24"/>
        </w:rPr>
        <w:t xml:space="preserve"> 111033, город Москва, ул. Золоторожский вал, д. 11</w:t>
      </w:r>
    </w:p>
    <w:p w:rsidR="008F6A62" w:rsidRPr="008F2E97" w:rsidRDefault="008F6A62" w:rsidP="008F6A62">
      <w:pPr>
        <w:ind w:left="400"/>
        <w:jc w:val="both"/>
        <w:rPr>
          <w:sz w:val="24"/>
          <w:szCs w:val="24"/>
        </w:rPr>
      </w:pPr>
      <w:r w:rsidRPr="008F2E97">
        <w:rPr>
          <w:sz w:val="24"/>
          <w:szCs w:val="24"/>
        </w:rPr>
        <w:t>ИНН:</w:t>
      </w:r>
      <w:r w:rsidRPr="008F2E97">
        <w:rPr>
          <w:rStyle w:val="Subst"/>
          <w:bCs/>
          <w:iCs/>
          <w:sz w:val="24"/>
          <w:szCs w:val="24"/>
        </w:rPr>
        <w:t xml:space="preserve"> 7722512836</w:t>
      </w:r>
    </w:p>
    <w:p w:rsidR="008F6A62" w:rsidRPr="008F2E97" w:rsidRDefault="008F6A62" w:rsidP="008F6A62">
      <w:pPr>
        <w:ind w:left="400"/>
        <w:jc w:val="both"/>
        <w:rPr>
          <w:sz w:val="24"/>
          <w:szCs w:val="24"/>
        </w:rPr>
      </w:pPr>
      <w:r w:rsidRPr="008F2E97">
        <w:rPr>
          <w:sz w:val="24"/>
          <w:szCs w:val="24"/>
        </w:rPr>
        <w:t>ОГРН:</w:t>
      </w:r>
      <w:r w:rsidRPr="008F2E97">
        <w:rPr>
          <w:rStyle w:val="Subst"/>
          <w:bCs/>
          <w:iCs/>
          <w:sz w:val="24"/>
          <w:szCs w:val="24"/>
        </w:rPr>
        <w:t xml:space="preserve"> 1047796276362</w:t>
      </w:r>
    </w:p>
    <w:p w:rsidR="008F6A62" w:rsidRPr="008F2E97" w:rsidRDefault="008F6A62" w:rsidP="008F6A62">
      <w:pPr>
        <w:ind w:left="400"/>
        <w:jc w:val="both"/>
        <w:rPr>
          <w:sz w:val="24"/>
          <w:szCs w:val="24"/>
        </w:rPr>
      </w:pPr>
    </w:p>
    <w:p w:rsidR="008F6A62" w:rsidRPr="008F2E97" w:rsidRDefault="008F6A62" w:rsidP="008F6A62">
      <w:pPr>
        <w:ind w:left="400"/>
        <w:jc w:val="both"/>
        <w:rPr>
          <w:sz w:val="24"/>
          <w:szCs w:val="24"/>
        </w:rPr>
      </w:pPr>
      <w:r w:rsidRPr="008F2E97">
        <w:rPr>
          <w:sz w:val="24"/>
          <w:szCs w:val="24"/>
        </w:rPr>
        <w:t>Доля участия лица в уставном капитале эмитента, %:</w:t>
      </w:r>
      <w:r w:rsidRPr="008F2E97">
        <w:rPr>
          <w:rStyle w:val="Subst"/>
          <w:bCs/>
          <w:iCs/>
          <w:sz w:val="24"/>
          <w:szCs w:val="24"/>
        </w:rPr>
        <w:t xml:space="preserve"> 19.7647</w:t>
      </w:r>
    </w:p>
    <w:p w:rsidR="008F6A62" w:rsidRPr="008F2E97" w:rsidRDefault="008F6A62" w:rsidP="008F6A62">
      <w:pPr>
        <w:ind w:left="400"/>
        <w:jc w:val="both"/>
        <w:rPr>
          <w:sz w:val="24"/>
          <w:szCs w:val="24"/>
        </w:rPr>
      </w:pPr>
      <w:r w:rsidRPr="008F2E97">
        <w:rPr>
          <w:sz w:val="24"/>
          <w:szCs w:val="24"/>
        </w:rPr>
        <w:t>Доля принадлежавших лицу обыкновенных акций эмитента, %:</w:t>
      </w:r>
      <w:r w:rsidRPr="008F2E97">
        <w:rPr>
          <w:rStyle w:val="Subst"/>
          <w:bCs/>
          <w:iCs/>
          <w:sz w:val="24"/>
          <w:szCs w:val="24"/>
        </w:rPr>
        <w:t xml:space="preserve"> 19.7647</w:t>
      </w:r>
    </w:p>
    <w:p w:rsidR="008F6A62" w:rsidRPr="008F2E97" w:rsidRDefault="008F6A62" w:rsidP="008F6A62">
      <w:pPr>
        <w:ind w:left="400"/>
        <w:jc w:val="both"/>
        <w:rPr>
          <w:sz w:val="24"/>
          <w:szCs w:val="24"/>
        </w:rPr>
      </w:pPr>
    </w:p>
    <w:p w:rsidR="008F6A62" w:rsidRPr="008F2E97" w:rsidRDefault="008F6A62" w:rsidP="008F6A62">
      <w:pPr>
        <w:numPr>
          <w:ilvl w:val="0"/>
          <w:numId w:val="22"/>
        </w:numPr>
        <w:jc w:val="both"/>
        <w:rPr>
          <w:sz w:val="24"/>
          <w:szCs w:val="24"/>
        </w:rPr>
      </w:pPr>
      <w:r w:rsidRPr="008F2E97">
        <w:rPr>
          <w:sz w:val="24"/>
          <w:szCs w:val="24"/>
        </w:rPr>
        <w:t>Полное фирменное наименование:</w:t>
      </w:r>
      <w:r w:rsidRPr="008F2E97">
        <w:rPr>
          <w:rStyle w:val="Subst"/>
          <w:bCs/>
          <w:iCs/>
          <w:sz w:val="24"/>
          <w:szCs w:val="24"/>
        </w:rPr>
        <w:t xml:space="preserve"> Акционерное общество «Мегаполис МСК»</w:t>
      </w:r>
    </w:p>
    <w:p w:rsidR="008F6A62" w:rsidRPr="008F2E97" w:rsidRDefault="008F6A62" w:rsidP="008F6A62">
      <w:pPr>
        <w:ind w:left="400"/>
        <w:jc w:val="both"/>
        <w:rPr>
          <w:sz w:val="24"/>
          <w:szCs w:val="24"/>
        </w:rPr>
      </w:pPr>
      <w:r w:rsidRPr="008F2E97">
        <w:rPr>
          <w:sz w:val="24"/>
          <w:szCs w:val="24"/>
        </w:rPr>
        <w:t>Сокращенное фирменное наименование:</w:t>
      </w:r>
      <w:r w:rsidRPr="008F2E97">
        <w:rPr>
          <w:rStyle w:val="Subst"/>
          <w:bCs/>
          <w:iCs/>
          <w:sz w:val="24"/>
          <w:szCs w:val="24"/>
        </w:rPr>
        <w:t xml:space="preserve"> АО "Мегаполис МСК"</w:t>
      </w:r>
    </w:p>
    <w:p w:rsidR="008F6A62" w:rsidRPr="008F2E97" w:rsidRDefault="008F6A62" w:rsidP="008F6A62">
      <w:pPr>
        <w:ind w:left="400"/>
        <w:jc w:val="both"/>
        <w:rPr>
          <w:sz w:val="24"/>
          <w:szCs w:val="24"/>
        </w:rPr>
      </w:pPr>
      <w:r w:rsidRPr="008F2E97">
        <w:rPr>
          <w:sz w:val="24"/>
          <w:szCs w:val="24"/>
        </w:rPr>
        <w:t>Место нахождения:</w:t>
      </w:r>
      <w:r w:rsidRPr="008F2E97">
        <w:rPr>
          <w:rStyle w:val="Subst"/>
          <w:bCs/>
          <w:iCs/>
          <w:sz w:val="24"/>
          <w:szCs w:val="24"/>
        </w:rPr>
        <w:t xml:space="preserve"> 119331 Россия, г. Москва, проспект Вернадского 29 оф. 5</w:t>
      </w:r>
    </w:p>
    <w:p w:rsidR="008F6A62" w:rsidRPr="008F2E97" w:rsidRDefault="008F6A62" w:rsidP="008F6A62">
      <w:pPr>
        <w:ind w:left="400"/>
        <w:jc w:val="both"/>
        <w:rPr>
          <w:sz w:val="24"/>
          <w:szCs w:val="24"/>
        </w:rPr>
      </w:pPr>
      <w:r w:rsidRPr="008F2E97">
        <w:rPr>
          <w:sz w:val="24"/>
          <w:szCs w:val="24"/>
        </w:rPr>
        <w:t>ИНН:</w:t>
      </w:r>
      <w:r w:rsidRPr="008F2E97">
        <w:rPr>
          <w:rStyle w:val="Subst"/>
          <w:bCs/>
          <w:iCs/>
          <w:sz w:val="24"/>
          <w:szCs w:val="24"/>
        </w:rPr>
        <w:t xml:space="preserve"> 7701001313</w:t>
      </w:r>
    </w:p>
    <w:p w:rsidR="008F6A62" w:rsidRPr="008F2E97" w:rsidRDefault="008F6A62" w:rsidP="008F6A62">
      <w:pPr>
        <w:ind w:left="400"/>
        <w:jc w:val="both"/>
        <w:rPr>
          <w:sz w:val="24"/>
          <w:szCs w:val="24"/>
        </w:rPr>
      </w:pPr>
      <w:r w:rsidRPr="008F2E97">
        <w:rPr>
          <w:sz w:val="24"/>
          <w:szCs w:val="24"/>
        </w:rPr>
        <w:t>ОГРН:</w:t>
      </w:r>
      <w:r w:rsidRPr="008F2E97">
        <w:rPr>
          <w:rStyle w:val="Subst"/>
          <w:bCs/>
          <w:iCs/>
          <w:sz w:val="24"/>
          <w:szCs w:val="24"/>
        </w:rPr>
        <w:t xml:space="preserve"> 1137746206344</w:t>
      </w:r>
    </w:p>
    <w:p w:rsidR="008F6A62" w:rsidRPr="008F2E97" w:rsidRDefault="008F6A62" w:rsidP="008F6A62">
      <w:pPr>
        <w:ind w:left="400"/>
        <w:jc w:val="both"/>
        <w:rPr>
          <w:sz w:val="24"/>
          <w:szCs w:val="24"/>
        </w:rPr>
      </w:pPr>
    </w:p>
    <w:p w:rsidR="008F6A62" w:rsidRPr="008F2E97" w:rsidRDefault="008F6A62" w:rsidP="008F6A62">
      <w:pPr>
        <w:ind w:left="400"/>
        <w:jc w:val="both"/>
        <w:rPr>
          <w:sz w:val="24"/>
          <w:szCs w:val="24"/>
        </w:rPr>
      </w:pPr>
      <w:r w:rsidRPr="008F2E97">
        <w:rPr>
          <w:sz w:val="24"/>
          <w:szCs w:val="24"/>
        </w:rPr>
        <w:t>Доля участия лица в уставном капитале эмитента, %:</w:t>
      </w:r>
      <w:r w:rsidRPr="008F2E97">
        <w:rPr>
          <w:rStyle w:val="Subst"/>
          <w:bCs/>
          <w:iCs/>
          <w:sz w:val="24"/>
          <w:szCs w:val="24"/>
        </w:rPr>
        <w:t xml:space="preserve"> 22.4445</w:t>
      </w:r>
    </w:p>
    <w:p w:rsidR="008F6A62" w:rsidRPr="008F2E97" w:rsidRDefault="008F6A62" w:rsidP="008F6A62">
      <w:pPr>
        <w:ind w:left="400"/>
        <w:jc w:val="both"/>
        <w:rPr>
          <w:rStyle w:val="Subst"/>
          <w:bCs/>
          <w:iCs/>
          <w:sz w:val="24"/>
          <w:szCs w:val="24"/>
        </w:rPr>
      </w:pPr>
      <w:r w:rsidRPr="008F2E97">
        <w:rPr>
          <w:sz w:val="24"/>
          <w:szCs w:val="24"/>
        </w:rPr>
        <w:t>Доля принадлежавших лицу обыкновенных акций эмитента, %:</w:t>
      </w:r>
      <w:r w:rsidRPr="008F2E97">
        <w:rPr>
          <w:rStyle w:val="Subst"/>
          <w:bCs/>
          <w:iCs/>
          <w:sz w:val="24"/>
          <w:szCs w:val="24"/>
        </w:rPr>
        <w:t xml:space="preserve"> 22.4445</w:t>
      </w:r>
    </w:p>
    <w:p w:rsidR="008F6A62" w:rsidRPr="008F2E97" w:rsidRDefault="008F6A62" w:rsidP="008F6A62">
      <w:pPr>
        <w:ind w:left="400"/>
        <w:jc w:val="both"/>
        <w:rPr>
          <w:sz w:val="24"/>
          <w:szCs w:val="24"/>
        </w:rPr>
      </w:pPr>
    </w:p>
    <w:p w:rsidR="008F6A62" w:rsidRPr="008F2E97" w:rsidRDefault="008F6A62" w:rsidP="008F6A62">
      <w:pPr>
        <w:numPr>
          <w:ilvl w:val="0"/>
          <w:numId w:val="22"/>
        </w:numPr>
        <w:jc w:val="both"/>
        <w:rPr>
          <w:sz w:val="24"/>
          <w:szCs w:val="24"/>
        </w:rPr>
      </w:pPr>
      <w:r w:rsidRPr="008F2E97">
        <w:rPr>
          <w:sz w:val="24"/>
          <w:szCs w:val="24"/>
        </w:rPr>
        <w:t>Полное фирменное наименование:</w:t>
      </w:r>
      <w:r w:rsidRPr="008F2E97">
        <w:rPr>
          <w:rStyle w:val="Subst"/>
          <w:bCs/>
          <w:iCs/>
          <w:sz w:val="24"/>
          <w:szCs w:val="24"/>
        </w:rPr>
        <w:t xml:space="preserve"> Общество с ограниченной ответственностью «СиМ-Медиа»</w:t>
      </w:r>
    </w:p>
    <w:p w:rsidR="008F6A62" w:rsidRPr="008F2E97" w:rsidRDefault="008F6A62" w:rsidP="008F6A62">
      <w:pPr>
        <w:ind w:left="400"/>
        <w:jc w:val="both"/>
        <w:rPr>
          <w:sz w:val="24"/>
          <w:szCs w:val="24"/>
        </w:rPr>
      </w:pPr>
      <w:r w:rsidRPr="008F2E97">
        <w:rPr>
          <w:sz w:val="24"/>
          <w:szCs w:val="24"/>
        </w:rPr>
        <w:t>Сокращенное фирменное наименование:</w:t>
      </w:r>
      <w:r w:rsidRPr="008F2E97">
        <w:rPr>
          <w:rStyle w:val="Subst"/>
          <w:bCs/>
          <w:iCs/>
          <w:sz w:val="24"/>
          <w:szCs w:val="24"/>
        </w:rPr>
        <w:t xml:space="preserve"> ООО «СиМ-Медиа»</w:t>
      </w:r>
    </w:p>
    <w:p w:rsidR="008F6A62" w:rsidRPr="008F2E97" w:rsidRDefault="008F6A62" w:rsidP="008F6A62">
      <w:pPr>
        <w:ind w:left="400"/>
        <w:jc w:val="both"/>
        <w:rPr>
          <w:sz w:val="24"/>
          <w:szCs w:val="24"/>
        </w:rPr>
      </w:pPr>
      <w:r w:rsidRPr="008F2E97">
        <w:rPr>
          <w:sz w:val="24"/>
          <w:szCs w:val="24"/>
        </w:rPr>
        <w:lastRenderedPageBreak/>
        <w:t>Место нахождения:</w:t>
      </w:r>
      <w:r w:rsidRPr="008F2E97">
        <w:rPr>
          <w:rStyle w:val="Subst"/>
          <w:bCs/>
          <w:iCs/>
          <w:sz w:val="24"/>
          <w:szCs w:val="24"/>
        </w:rPr>
        <w:t xml:space="preserve"> 111033, г.Москва, ул.Золоторожский вал, д.11, стр.55</w:t>
      </w:r>
    </w:p>
    <w:p w:rsidR="008F6A62" w:rsidRPr="008F2E97" w:rsidRDefault="008F6A62" w:rsidP="008F6A62">
      <w:pPr>
        <w:ind w:left="400"/>
        <w:jc w:val="both"/>
        <w:rPr>
          <w:sz w:val="24"/>
          <w:szCs w:val="24"/>
        </w:rPr>
      </w:pPr>
      <w:r w:rsidRPr="008F2E97">
        <w:rPr>
          <w:sz w:val="24"/>
          <w:szCs w:val="24"/>
        </w:rPr>
        <w:t>ИНН:</w:t>
      </w:r>
      <w:r w:rsidRPr="008F2E97">
        <w:rPr>
          <w:rStyle w:val="Subst"/>
          <w:bCs/>
          <w:iCs/>
          <w:sz w:val="24"/>
          <w:szCs w:val="24"/>
        </w:rPr>
        <w:t xml:space="preserve"> 7722318966</w:t>
      </w:r>
    </w:p>
    <w:p w:rsidR="008F6A62" w:rsidRPr="008F2E97" w:rsidRDefault="008F6A62" w:rsidP="008F6A62">
      <w:pPr>
        <w:ind w:left="400"/>
        <w:jc w:val="both"/>
        <w:rPr>
          <w:sz w:val="24"/>
          <w:szCs w:val="24"/>
        </w:rPr>
      </w:pPr>
      <w:r w:rsidRPr="008F2E97">
        <w:rPr>
          <w:sz w:val="24"/>
          <w:szCs w:val="24"/>
        </w:rPr>
        <w:t>ОГРН:</w:t>
      </w:r>
      <w:r w:rsidRPr="008F2E97">
        <w:rPr>
          <w:rStyle w:val="Subst"/>
          <w:bCs/>
          <w:iCs/>
          <w:sz w:val="24"/>
          <w:szCs w:val="24"/>
        </w:rPr>
        <w:t xml:space="preserve"> 1157746188170</w:t>
      </w:r>
    </w:p>
    <w:p w:rsidR="008F6A62" w:rsidRPr="008F2E97" w:rsidRDefault="008F6A62" w:rsidP="008F6A62">
      <w:pPr>
        <w:ind w:left="400"/>
        <w:jc w:val="both"/>
        <w:rPr>
          <w:sz w:val="24"/>
          <w:szCs w:val="24"/>
        </w:rPr>
      </w:pPr>
    </w:p>
    <w:p w:rsidR="008F6A62" w:rsidRPr="008F2E97" w:rsidRDefault="008F6A62" w:rsidP="008F6A62">
      <w:pPr>
        <w:ind w:left="400"/>
        <w:jc w:val="both"/>
        <w:rPr>
          <w:sz w:val="24"/>
          <w:szCs w:val="24"/>
        </w:rPr>
      </w:pPr>
      <w:r w:rsidRPr="008F2E97">
        <w:rPr>
          <w:sz w:val="24"/>
          <w:szCs w:val="24"/>
        </w:rPr>
        <w:t>Доля участия лица в уставном капитале эмитента, %:</w:t>
      </w:r>
      <w:r w:rsidRPr="008F2E97">
        <w:rPr>
          <w:rStyle w:val="Subst"/>
          <w:bCs/>
          <w:iCs/>
          <w:sz w:val="24"/>
          <w:szCs w:val="24"/>
        </w:rPr>
        <w:t xml:space="preserve"> 17.1981</w:t>
      </w:r>
    </w:p>
    <w:p w:rsidR="008F6A62" w:rsidRPr="008F2E97" w:rsidRDefault="008F6A62" w:rsidP="008F6A62">
      <w:pPr>
        <w:ind w:left="400"/>
        <w:jc w:val="both"/>
        <w:rPr>
          <w:sz w:val="24"/>
          <w:szCs w:val="24"/>
        </w:rPr>
      </w:pPr>
      <w:r w:rsidRPr="008F2E97">
        <w:rPr>
          <w:sz w:val="24"/>
          <w:szCs w:val="24"/>
        </w:rPr>
        <w:t>Доля принадлежавших лицу обыкновенных акций эмитента, %:</w:t>
      </w:r>
      <w:r w:rsidRPr="008F2E97">
        <w:rPr>
          <w:rStyle w:val="Subst"/>
          <w:bCs/>
          <w:iCs/>
          <w:sz w:val="24"/>
          <w:szCs w:val="24"/>
        </w:rPr>
        <w:t xml:space="preserve"> 17.1981</w:t>
      </w:r>
    </w:p>
    <w:p w:rsidR="008F6A62" w:rsidRPr="00B63968" w:rsidRDefault="008F6A62" w:rsidP="008F6A62">
      <w:pPr>
        <w:ind w:left="400"/>
        <w:jc w:val="both"/>
        <w:rPr>
          <w:sz w:val="24"/>
          <w:szCs w:val="24"/>
        </w:rPr>
      </w:pPr>
    </w:p>
    <w:p w:rsidR="008F6A62" w:rsidRDefault="008F6A62" w:rsidP="008F6A62">
      <w:pPr>
        <w:ind w:left="400"/>
      </w:pPr>
    </w:p>
    <w:p w:rsidR="008F6A62" w:rsidRPr="00DC14B1" w:rsidRDefault="008F6A62" w:rsidP="008F6A62">
      <w:pPr>
        <w:numPr>
          <w:ilvl w:val="0"/>
          <w:numId w:val="20"/>
        </w:numPr>
        <w:jc w:val="both"/>
        <w:rPr>
          <w:sz w:val="24"/>
          <w:szCs w:val="24"/>
        </w:rPr>
      </w:pPr>
      <w:r w:rsidRPr="00DC14B1">
        <w:rPr>
          <w:sz w:val="24"/>
          <w:szCs w:val="24"/>
        </w:rPr>
        <w:t>Дата составления списка лиц, имеющих право на участие в общем собрании акционеров (участников) эмитента:</w:t>
      </w:r>
      <w:r w:rsidRPr="00DC14B1">
        <w:rPr>
          <w:rStyle w:val="Subst"/>
          <w:bCs/>
          <w:iCs/>
          <w:sz w:val="24"/>
          <w:szCs w:val="24"/>
        </w:rPr>
        <w:t xml:space="preserve"> 30.05.2016</w:t>
      </w:r>
    </w:p>
    <w:p w:rsidR="008F6A62" w:rsidRPr="00DC14B1" w:rsidRDefault="008F6A62" w:rsidP="008F6A62">
      <w:pPr>
        <w:pStyle w:val="SubHeading"/>
        <w:ind w:left="200"/>
        <w:jc w:val="both"/>
        <w:rPr>
          <w:sz w:val="24"/>
          <w:szCs w:val="24"/>
        </w:rPr>
      </w:pPr>
      <w:r w:rsidRPr="00DC14B1">
        <w:rPr>
          <w:sz w:val="24"/>
          <w:szCs w:val="24"/>
        </w:rPr>
        <w:t>Список акционеров (участников)</w:t>
      </w:r>
    </w:p>
    <w:p w:rsidR="008F6A62" w:rsidRPr="00DC14B1" w:rsidRDefault="008F6A62" w:rsidP="008F6A62">
      <w:pPr>
        <w:ind w:left="400"/>
        <w:jc w:val="both"/>
        <w:rPr>
          <w:sz w:val="24"/>
          <w:szCs w:val="24"/>
        </w:rPr>
      </w:pPr>
    </w:p>
    <w:p w:rsidR="008F6A62" w:rsidRPr="00DC14B1" w:rsidRDefault="008F6A62" w:rsidP="008F6A62">
      <w:pPr>
        <w:numPr>
          <w:ilvl w:val="0"/>
          <w:numId w:val="23"/>
        </w:numPr>
        <w:jc w:val="both"/>
        <w:rPr>
          <w:sz w:val="24"/>
          <w:szCs w:val="24"/>
        </w:rPr>
      </w:pPr>
      <w:r w:rsidRPr="00DC14B1">
        <w:rPr>
          <w:sz w:val="24"/>
          <w:szCs w:val="24"/>
        </w:rPr>
        <w:t>Полное фирменное наименование:</w:t>
      </w:r>
      <w:r w:rsidRPr="00DC14B1">
        <w:rPr>
          <w:rStyle w:val="Subst"/>
          <w:bCs/>
          <w:iCs/>
          <w:sz w:val="24"/>
          <w:szCs w:val="24"/>
        </w:rPr>
        <w:t xml:space="preserve"> ОБЩЕСТВО С ОГРАНИЧЕННОЙ ОТВЕТСТВЕННОСТЬЮ «ЛИДЕР ИНВЕСТ ГРУПП»</w:t>
      </w:r>
    </w:p>
    <w:p w:rsidR="008F6A62" w:rsidRPr="00DC14B1" w:rsidRDefault="008F6A62" w:rsidP="008F6A62">
      <w:pPr>
        <w:ind w:left="400"/>
        <w:jc w:val="both"/>
        <w:rPr>
          <w:sz w:val="24"/>
          <w:szCs w:val="24"/>
        </w:rPr>
      </w:pPr>
      <w:r w:rsidRPr="00DC14B1">
        <w:rPr>
          <w:sz w:val="24"/>
          <w:szCs w:val="24"/>
        </w:rPr>
        <w:t>Сокращенное фирменное наименование:</w:t>
      </w:r>
      <w:r w:rsidRPr="00DC14B1">
        <w:rPr>
          <w:rStyle w:val="Subst"/>
          <w:bCs/>
          <w:iCs/>
          <w:sz w:val="24"/>
          <w:szCs w:val="24"/>
        </w:rPr>
        <w:t xml:space="preserve"> ООО "ЛИГ"</w:t>
      </w:r>
    </w:p>
    <w:p w:rsidR="008F6A62" w:rsidRPr="00DC14B1" w:rsidRDefault="008F6A62" w:rsidP="008F6A62">
      <w:pPr>
        <w:ind w:left="400"/>
        <w:jc w:val="both"/>
        <w:rPr>
          <w:sz w:val="24"/>
          <w:szCs w:val="24"/>
        </w:rPr>
      </w:pPr>
      <w:r w:rsidRPr="00DC14B1">
        <w:rPr>
          <w:sz w:val="24"/>
          <w:szCs w:val="24"/>
        </w:rPr>
        <w:t>Место нахождения:</w:t>
      </w:r>
      <w:r w:rsidRPr="00DC14B1">
        <w:rPr>
          <w:rStyle w:val="Subst"/>
          <w:bCs/>
          <w:iCs/>
          <w:sz w:val="24"/>
          <w:szCs w:val="24"/>
        </w:rPr>
        <w:t xml:space="preserve"> 123298, город Москва, Тепличный переулок, дом 4</w:t>
      </w:r>
    </w:p>
    <w:p w:rsidR="008F6A62" w:rsidRPr="00DC14B1" w:rsidRDefault="008F6A62" w:rsidP="008F6A62">
      <w:pPr>
        <w:ind w:left="400"/>
        <w:jc w:val="both"/>
        <w:rPr>
          <w:sz w:val="24"/>
          <w:szCs w:val="24"/>
        </w:rPr>
      </w:pPr>
      <w:r w:rsidRPr="00DC14B1">
        <w:rPr>
          <w:sz w:val="24"/>
          <w:szCs w:val="24"/>
        </w:rPr>
        <w:t>ИНН:</w:t>
      </w:r>
      <w:r w:rsidRPr="00DC14B1">
        <w:rPr>
          <w:rStyle w:val="Subst"/>
          <w:bCs/>
          <w:iCs/>
          <w:sz w:val="24"/>
          <w:szCs w:val="24"/>
        </w:rPr>
        <w:t xml:space="preserve"> 7734714185</w:t>
      </w:r>
    </w:p>
    <w:p w:rsidR="008F6A62" w:rsidRPr="00DC14B1" w:rsidRDefault="008F6A62" w:rsidP="008F6A62">
      <w:pPr>
        <w:ind w:left="400"/>
        <w:jc w:val="both"/>
        <w:rPr>
          <w:sz w:val="24"/>
          <w:szCs w:val="24"/>
        </w:rPr>
      </w:pPr>
      <w:r w:rsidRPr="00DC14B1">
        <w:rPr>
          <w:sz w:val="24"/>
          <w:szCs w:val="24"/>
        </w:rPr>
        <w:t>ОГРН:</w:t>
      </w:r>
      <w:r w:rsidRPr="00DC14B1">
        <w:rPr>
          <w:rStyle w:val="Subst"/>
          <w:bCs/>
          <w:iCs/>
          <w:sz w:val="24"/>
          <w:szCs w:val="24"/>
        </w:rPr>
        <w:t xml:space="preserve"> 5137746179632</w:t>
      </w:r>
    </w:p>
    <w:p w:rsidR="008F6A62" w:rsidRPr="00DC14B1" w:rsidRDefault="008F6A62" w:rsidP="008F6A62">
      <w:pPr>
        <w:ind w:left="400"/>
        <w:jc w:val="both"/>
        <w:rPr>
          <w:sz w:val="24"/>
          <w:szCs w:val="24"/>
        </w:rPr>
      </w:pPr>
    </w:p>
    <w:p w:rsidR="008F6A62" w:rsidRPr="00DC14B1" w:rsidRDefault="008F6A62" w:rsidP="008F6A62">
      <w:pPr>
        <w:ind w:left="400"/>
        <w:jc w:val="both"/>
        <w:rPr>
          <w:sz w:val="24"/>
          <w:szCs w:val="24"/>
        </w:rPr>
      </w:pPr>
      <w:r w:rsidRPr="00DC14B1">
        <w:rPr>
          <w:sz w:val="24"/>
          <w:szCs w:val="24"/>
        </w:rPr>
        <w:t>Доля участия лица в уставном капитале эмитента, %:</w:t>
      </w:r>
      <w:r w:rsidRPr="00DC14B1">
        <w:rPr>
          <w:rStyle w:val="Subst"/>
          <w:bCs/>
          <w:iCs/>
          <w:sz w:val="24"/>
          <w:szCs w:val="24"/>
        </w:rPr>
        <w:t xml:space="preserve"> 26.5060</w:t>
      </w:r>
    </w:p>
    <w:p w:rsidR="008F6A62" w:rsidRPr="00DC14B1" w:rsidRDefault="008F6A62" w:rsidP="008F6A62">
      <w:pPr>
        <w:ind w:left="400"/>
        <w:jc w:val="both"/>
        <w:rPr>
          <w:sz w:val="24"/>
          <w:szCs w:val="24"/>
        </w:rPr>
      </w:pPr>
      <w:r w:rsidRPr="00DC14B1">
        <w:rPr>
          <w:sz w:val="24"/>
          <w:szCs w:val="24"/>
        </w:rPr>
        <w:t>Доля принадлежавших лицу обыкновенных акций эмитента, %:</w:t>
      </w:r>
      <w:r w:rsidRPr="00DC14B1">
        <w:rPr>
          <w:rStyle w:val="Subst"/>
          <w:bCs/>
          <w:iCs/>
          <w:sz w:val="24"/>
          <w:szCs w:val="24"/>
        </w:rPr>
        <w:t xml:space="preserve"> 26.5060</w:t>
      </w:r>
    </w:p>
    <w:p w:rsidR="008F6A62" w:rsidRPr="00DC14B1" w:rsidRDefault="008F6A62" w:rsidP="008F6A62">
      <w:pPr>
        <w:ind w:left="400"/>
        <w:jc w:val="both"/>
        <w:rPr>
          <w:sz w:val="24"/>
          <w:szCs w:val="24"/>
        </w:rPr>
      </w:pPr>
    </w:p>
    <w:p w:rsidR="008F6A62" w:rsidRPr="00DC14B1" w:rsidRDefault="008F6A62" w:rsidP="008F6A62">
      <w:pPr>
        <w:numPr>
          <w:ilvl w:val="0"/>
          <w:numId w:val="23"/>
        </w:numPr>
        <w:jc w:val="both"/>
        <w:rPr>
          <w:sz w:val="24"/>
          <w:szCs w:val="24"/>
        </w:rPr>
      </w:pPr>
      <w:r w:rsidRPr="00DC14B1">
        <w:rPr>
          <w:sz w:val="24"/>
          <w:szCs w:val="24"/>
        </w:rPr>
        <w:t>Полное фирменное наименование:</w:t>
      </w:r>
      <w:r w:rsidRPr="00DC14B1">
        <w:rPr>
          <w:rStyle w:val="Subst"/>
          <w:bCs/>
          <w:iCs/>
          <w:sz w:val="24"/>
          <w:szCs w:val="24"/>
        </w:rPr>
        <w:t xml:space="preserve"> ОБЩЕСТВО С ОГРАНИЧЕННОЙ ОТВЕТСТВЕННОСТЬЮ «МЕТА СТ»</w:t>
      </w:r>
    </w:p>
    <w:p w:rsidR="008F6A62" w:rsidRPr="00DC14B1" w:rsidRDefault="008F6A62" w:rsidP="008F6A62">
      <w:pPr>
        <w:ind w:left="400"/>
        <w:jc w:val="both"/>
        <w:rPr>
          <w:sz w:val="24"/>
          <w:szCs w:val="24"/>
        </w:rPr>
      </w:pPr>
      <w:r w:rsidRPr="00DC14B1">
        <w:rPr>
          <w:sz w:val="24"/>
          <w:szCs w:val="24"/>
        </w:rPr>
        <w:t>Сокращенное фирменное наименование:</w:t>
      </w:r>
      <w:r w:rsidRPr="00DC14B1">
        <w:rPr>
          <w:rStyle w:val="Subst"/>
          <w:bCs/>
          <w:iCs/>
          <w:sz w:val="24"/>
          <w:szCs w:val="24"/>
        </w:rPr>
        <w:t xml:space="preserve"> ООО "МЕТА СТ"</w:t>
      </w:r>
    </w:p>
    <w:p w:rsidR="008F6A62" w:rsidRPr="00DC14B1" w:rsidRDefault="008F6A62" w:rsidP="008F6A62">
      <w:pPr>
        <w:ind w:left="400"/>
        <w:jc w:val="both"/>
        <w:rPr>
          <w:sz w:val="24"/>
          <w:szCs w:val="24"/>
        </w:rPr>
      </w:pPr>
      <w:r w:rsidRPr="00DC14B1">
        <w:rPr>
          <w:sz w:val="24"/>
          <w:szCs w:val="24"/>
        </w:rPr>
        <w:t>Место нахождения:</w:t>
      </w:r>
      <w:r w:rsidRPr="00DC14B1">
        <w:rPr>
          <w:rStyle w:val="Subst"/>
          <w:bCs/>
          <w:iCs/>
          <w:sz w:val="24"/>
          <w:szCs w:val="24"/>
        </w:rPr>
        <w:t xml:space="preserve"> 111033, город Москва, ул. Золоторожский вал, д. 11</w:t>
      </w:r>
    </w:p>
    <w:p w:rsidR="008F6A62" w:rsidRPr="00DC14B1" w:rsidRDefault="008F6A62" w:rsidP="008F6A62">
      <w:pPr>
        <w:ind w:left="400"/>
        <w:jc w:val="both"/>
        <w:rPr>
          <w:sz w:val="24"/>
          <w:szCs w:val="24"/>
        </w:rPr>
      </w:pPr>
      <w:r w:rsidRPr="00DC14B1">
        <w:rPr>
          <w:sz w:val="24"/>
          <w:szCs w:val="24"/>
        </w:rPr>
        <w:t>ИНН:</w:t>
      </w:r>
      <w:r w:rsidRPr="00DC14B1">
        <w:rPr>
          <w:rStyle w:val="Subst"/>
          <w:bCs/>
          <w:iCs/>
          <w:sz w:val="24"/>
          <w:szCs w:val="24"/>
        </w:rPr>
        <w:t xml:space="preserve"> 7722512836</w:t>
      </w:r>
    </w:p>
    <w:p w:rsidR="008F6A62" w:rsidRPr="00DC14B1" w:rsidRDefault="008F6A62" w:rsidP="008F6A62">
      <w:pPr>
        <w:ind w:left="400"/>
        <w:jc w:val="both"/>
        <w:rPr>
          <w:sz w:val="24"/>
          <w:szCs w:val="24"/>
        </w:rPr>
      </w:pPr>
      <w:r w:rsidRPr="00DC14B1">
        <w:rPr>
          <w:sz w:val="24"/>
          <w:szCs w:val="24"/>
        </w:rPr>
        <w:t>ОГРН:</w:t>
      </w:r>
      <w:r w:rsidRPr="00DC14B1">
        <w:rPr>
          <w:rStyle w:val="Subst"/>
          <w:bCs/>
          <w:iCs/>
          <w:sz w:val="24"/>
          <w:szCs w:val="24"/>
        </w:rPr>
        <w:t xml:space="preserve"> 1047796276362</w:t>
      </w:r>
    </w:p>
    <w:p w:rsidR="008F6A62" w:rsidRPr="00DC14B1" w:rsidRDefault="008F6A62" w:rsidP="008F6A62">
      <w:pPr>
        <w:ind w:left="400"/>
        <w:jc w:val="both"/>
        <w:rPr>
          <w:sz w:val="24"/>
          <w:szCs w:val="24"/>
        </w:rPr>
      </w:pPr>
    </w:p>
    <w:p w:rsidR="008F6A62" w:rsidRPr="00DC14B1" w:rsidRDefault="008F6A62" w:rsidP="008F6A62">
      <w:pPr>
        <w:ind w:left="400"/>
        <w:jc w:val="both"/>
        <w:rPr>
          <w:sz w:val="24"/>
          <w:szCs w:val="24"/>
        </w:rPr>
      </w:pPr>
      <w:r w:rsidRPr="00DC14B1">
        <w:rPr>
          <w:sz w:val="24"/>
          <w:szCs w:val="24"/>
        </w:rPr>
        <w:t>Доля участия лица в уставном капитале эмитента, %:</w:t>
      </w:r>
      <w:r w:rsidRPr="00DC14B1">
        <w:rPr>
          <w:rStyle w:val="Subst"/>
          <w:bCs/>
          <w:iCs/>
          <w:sz w:val="24"/>
          <w:szCs w:val="24"/>
        </w:rPr>
        <w:t xml:space="preserve"> 19.7647</w:t>
      </w:r>
    </w:p>
    <w:p w:rsidR="008F6A62" w:rsidRPr="00DC14B1" w:rsidRDefault="008F6A62" w:rsidP="008F6A62">
      <w:pPr>
        <w:ind w:left="400"/>
        <w:jc w:val="both"/>
        <w:rPr>
          <w:sz w:val="24"/>
          <w:szCs w:val="24"/>
        </w:rPr>
      </w:pPr>
      <w:r w:rsidRPr="00DC14B1">
        <w:rPr>
          <w:sz w:val="24"/>
          <w:szCs w:val="24"/>
        </w:rPr>
        <w:t>Доля принадлежавших лицу обыкновенных акций эмитента, %:</w:t>
      </w:r>
      <w:r w:rsidRPr="00DC14B1">
        <w:rPr>
          <w:rStyle w:val="Subst"/>
          <w:bCs/>
          <w:iCs/>
          <w:sz w:val="24"/>
          <w:szCs w:val="24"/>
        </w:rPr>
        <w:t xml:space="preserve"> 19.7647</w:t>
      </w:r>
    </w:p>
    <w:p w:rsidR="008F6A62" w:rsidRPr="00DC14B1" w:rsidRDefault="008F6A62" w:rsidP="008F6A62">
      <w:pPr>
        <w:ind w:left="400"/>
        <w:jc w:val="both"/>
        <w:rPr>
          <w:sz w:val="24"/>
          <w:szCs w:val="24"/>
        </w:rPr>
      </w:pPr>
    </w:p>
    <w:p w:rsidR="008F6A62" w:rsidRPr="00DC14B1" w:rsidRDefault="008F6A62" w:rsidP="008F6A62">
      <w:pPr>
        <w:numPr>
          <w:ilvl w:val="0"/>
          <w:numId w:val="23"/>
        </w:numPr>
        <w:jc w:val="both"/>
        <w:rPr>
          <w:sz w:val="24"/>
          <w:szCs w:val="24"/>
        </w:rPr>
      </w:pPr>
      <w:r w:rsidRPr="00DC14B1">
        <w:rPr>
          <w:sz w:val="24"/>
          <w:szCs w:val="24"/>
        </w:rPr>
        <w:t>Полное фирменное наименование:</w:t>
      </w:r>
      <w:r w:rsidRPr="00DC14B1">
        <w:rPr>
          <w:rStyle w:val="Subst"/>
          <w:bCs/>
          <w:iCs/>
          <w:sz w:val="24"/>
          <w:szCs w:val="24"/>
        </w:rPr>
        <w:t xml:space="preserve"> Акционерное общество «Мегаполис МСК»</w:t>
      </w:r>
    </w:p>
    <w:p w:rsidR="008F6A62" w:rsidRPr="00DC14B1" w:rsidRDefault="008F6A62" w:rsidP="008F6A62">
      <w:pPr>
        <w:ind w:left="400"/>
        <w:jc w:val="both"/>
        <w:rPr>
          <w:sz w:val="24"/>
          <w:szCs w:val="24"/>
        </w:rPr>
      </w:pPr>
      <w:r w:rsidRPr="00DC14B1">
        <w:rPr>
          <w:sz w:val="24"/>
          <w:szCs w:val="24"/>
        </w:rPr>
        <w:t>Сокращенное фирменное наименование:</w:t>
      </w:r>
      <w:r w:rsidRPr="00DC14B1">
        <w:rPr>
          <w:rStyle w:val="Subst"/>
          <w:bCs/>
          <w:iCs/>
          <w:sz w:val="24"/>
          <w:szCs w:val="24"/>
        </w:rPr>
        <w:t xml:space="preserve"> АО "Мегаполис МСК"</w:t>
      </w:r>
    </w:p>
    <w:p w:rsidR="008F6A62" w:rsidRPr="00DC14B1" w:rsidRDefault="008F6A62" w:rsidP="008F6A62">
      <w:pPr>
        <w:ind w:left="400"/>
        <w:jc w:val="both"/>
        <w:rPr>
          <w:sz w:val="24"/>
          <w:szCs w:val="24"/>
        </w:rPr>
      </w:pPr>
      <w:r w:rsidRPr="00DC14B1">
        <w:rPr>
          <w:sz w:val="24"/>
          <w:szCs w:val="24"/>
        </w:rPr>
        <w:t>Место нахождения:</w:t>
      </w:r>
      <w:r w:rsidRPr="00DC14B1">
        <w:rPr>
          <w:rStyle w:val="Subst"/>
          <w:bCs/>
          <w:iCs/>
          <w:sz w:val="24"/>
          <w:szCs w:val="24"/>
        </w:rPr>
        <w:t xml:space="preserve"> 119331 Россия, г. Москва, проспект Вернадского 29 оф. 5</w:t>
      </w:r>
    </w:p>
    <w:p w:rsidR="008F6A62" w:rsidRPr="00DC14B1" w:rsidRDefault="008F6A62" w:rsidP="008F6A62">
      <w:pPr>
        <w:ind w:left="400"/>
        <w:jc w:val="both"/>
        <w:rPr>
          <w:sz w:val="24"/>
          <w:szCs w:val="24"/>
        </w:rPr>
      </w:pPr>
      <w:r w:rsidRPr="00DC14B1">
        <w:rPr>
          <w:sz w:val="24"/>
          <w:szCs w:val="24"/>
        </w:rPr>
        <w:t>ИНН:</w:t>
      </w:r>
      <w:r w:rsidRPr="00DC14B1">
        <w:rPr>
          <w:rStyle w:val="Subst"/>
          <w:bCs/>
          <w:iCs/>
          <w:sz w:val="24"/>
          <w:szCs w:val="24"/>
        </w:rPr>
        <w:t xml:space="preserve"> 7701001313</w:t>
      </w:r>
    </w:p>
    <w:p w:rsidR="008F6A62" w:rsidRPr="00DC14B1" w:rsidRDefault="008F6A62" w:rsidP="008F6A62">
      <w:pPr>
        <w:ind w:left="400"/>
        <w:jc w:val="both"/>
        <w:rPr>
          <w:sz w:val="24"/>
          <w:szCs w:val="24"/>
        </w:rPr>
      </w:pPr>
      <w:r w:rsidRPr="00DC14B1">
        <w:rPr>
          <w:sz w:val="24"/>
          <w:szCs w:val="24"/>
        </w:rPr>
        <w:t>ОГРН:</w:t>
      </w:r>
      <w:r w:rsidRPr="00DC14B1">
        <w:rPr>
          <w:rStyle w:val="Subst"/>
          <w:bCs/>
          <w:iCs/>
          <w:sz w:val="24"/>
          <w:szCs w:val="24"/>
        </w:rPr>
        <w:t xml:space="preserve"> 1137746206344</w:t>
      </w:r>
    </w:p>
    <w:p w:rsidR="008F6A62" w:rsidRPr="00DC14B1" w:rsidRDefault="008F6A62" w:rsidP="008F6A62">
      <w:pPr>
        <w:ind w:left="400"/>
        <w:jc w:val="both"/>
        <w:rPr>
          <w:sz w:val="24"/>
          <w:szCs w:val="24"/>
        </w:rPr>
      </w:pPr>
    </w:p>
    <w:p w:rsidR="008F6A62" w:rsidRPr="00DC14B1" w:rsidRDefault="008F6A62" w:rsidP="008F6A62">
      <w:pPr>
        <w:ind w:left="400"/>
        <w:jc w:val="both"/>
        <w:rPr>
          <w:sz w:val="24"/>
          <w:szCs w:val="24"/>
        </w:rPr>
      </w:pPr>
      <w:r w:rsidRPr="00DC14B1">
        <w:rPr>
          <w:sz w:val="24"/>
          <w:szCs w:val="24"/>
        </w:rPr>
        <w:lastRenderedPageBreak/>
        <w:t>Доля участия лица в уставном капитале эмитента, %:</w:t>
      </w:r>
      <w:r w:rsidRPr="00DC14B1">
        <w:rPr>
          <w:rStyle w:val="Subst"/>
          <w:bCs/>
          <w:iCs/>
          <w:sz w:val="24"/>
          <w:szCs w:val="24"/>
        </w:rPr>
        <w:t xml:space="preserve"> 22.4445</w:t>
      </w:r>
    </w:p>
    <w:p w:rsidR="008F6A62" w:rsidRPr="00DC14B1" w:rsidRDefault="008F6A62" w:rsidP="008F6A62">
      <w:pPr>
        <w:ind w:left="400"/>
        <w:jc w:val="both"/>
        <w:rPr>
          <w:rStyle w:val="Subst"/>
          <w:bCs/>
          <w:iCs/>
          <w:sz w:val="24"/>
          <w:szCs w:val="24"/>
        </w:rPr>
      </w:pPr>
      <w:r w:rsidRPr="00DC14B1">
        <w:rPr>
          <w:sz w:val="24"/>
          <w:szCs w:val="24"/>
        </w:rPr>
        <w:t>Доля принадлежавших лицу обыкновенных акций эмитента, %:</w:t>
      </w:r>
      <w:r w:rsidRPr="00DC14B1">
        <w:rPr>
          <w:rStyle w:val="Subst"/>
          <w:bCs/>
          <w:iCs/>
          <w:sz w:val="24"/>
          <w:szCs w:val="24"/>
        </w:rPr>
        <w:t xml:space="preserve"> 22.4445</w:t>
      </w:r>
    </w:p>
    <w:p w:rsidR="008F6A62" w:rsidRPr="00DC14B1" w:rsidRDefault="008F6A62" w:rsidP="008F6A62">
      <w:pPr>
        <w:ind w:left="400"/>
        <w:jc w:val="both"/>
        <w:rPr>
          <w:sz w:val="24"/>
          <w:szCs w:val="24"/>
        </w:rPr>
      </w:pPr>
    </w:p>
    <w:p w:rsidR="008F6A62" w:rsidRPr="00DC14B1" w:rsidRDefault="008F6A62" w:rsidP="008F6A62">
      <w:pPr>
        <w:numPr>
          <w:ilvl w:val="0"/>
          <w:numId w:val="23"/>
        </w:numPr>
        <w:jc w:val="both"/>
        <w:rPr>
          <w:sz w:val="24"/>
          <w:szCs w:val="24"/>
        </w:rPr>
      </w:pPr>
      <w:r w:rsidRPr="00DC14B1">
        <w:rPr>
          <w:sz w:val="24"/>
          <w:szCs w:val="24"/>
        </w:rPr>
        <w:t>Полное фирменное наименование:</w:t>
      </w:r>
      <w:r w:rsidRPr="00DC14B1">
        <w:rPr>
          <w:rStyle w:val="Subst"/>
          <w:bCs/>
          <w:iCs/>
          <w:sz w:val="24"/>
          <w:szCs w:val="24"/>
        </w:rPr>
        <w:t xml:space="preserve"> Общество с ограниченной ответственностью «СиМ-Медиа»</w:t>
      </w:r>
    </w:p>
    <w:p w:rsidR="008F6A62" w:rsidRPr="00DC14B1" w:rsidRDefault="008F6A62" w:rsidP="008F6A62">
      <w:pPr>
        <w:ind w:left="400"/>
        <w:jc w:val="both"/>
        <w:rPr>
          <w:sz w:val="24"/>
          <w:szCs w:val="24"/>
        </w:rPr>
      </w:pPr>
      <w:r w:rsidRPr="00DC14B1">
        <w:rPr>
          <w:sz w:val="24"/>
          <w:szCs w:val="24"/>
        </w:rPr>
        <w:t>Сокращенное фирменное наименование:</w:t>
      </w:r>
      <w:r w:rsidRPr="00DC14B1">
        <w:rPr>
          <w:rStyle w:val="Subst"/>
          <w:bCs/>
          <w:iCs/>
          <w:sz w:val="24"/>
          <w:szCs w:val="24"/>
        </w:rPr>
        <w:t xml:space="preserve"> ООО «СиМ-Медиа»</w:t>
      </w:r>
    </w:p>
    <w:p w:rsidR="008F6A62" w:rsidRPr="00DC14B1" w:rsidRDefault="008F6A62" w:rsidP="008F6A62">
      <w:pPr>
        <w:ind w:left="400"/>
        <w:jc w:val="both"/>
        <w:rPr>
          <w:sz w:val="24"/>
          <w:szCs w:val="24"/>
        </w:rPr>
      </w:pPr>
      <w:r w:rsidRPr="00DC14B1">
        <w:rPr>
          <w:sz w:val="24"/>
          <w:szCs w:val="24"/>
        </w:rPr>
        <w:t>Место нахождения:</w:t>
      </w:r>
      <w:r w:rsidRPr="00DC14B1">
        <w:rPr>
          <w:rStyle w:val="Subst"/>
          <w:bCs/>
          <w:iCs/>
          <w:sz w:val="24"/>
          <w:szCs w:val="24"/>
        </w:rPr>
        <w:t xml:space="preserve"> 111033, г.Москва, ул.Золоторожский вал, д.11, стр.55</w:t>
      </w:r>
    </w:p>
    <w:p w:rsidR="008F6A62" w:rsidRPr="00DC14B1" w:rsidRDefault="008F6A62" w:rsidP="008F6A62">
      <w:pPr>
        <w:ind w:left="400"/>
        <w:jc w:val="both"/>
        <w:rPr>
          <w:sz w:val="24"/>
          <w:szCs w:val="24"/>
        </w:rPr>
      </w:pPr>
      <w:r w:rsidRPr="00DC14B1">
        <w:rPr>
          <w:sz w:val="24"/>
          <w:szCs w:val="24"/>
        </w:rPr>
        <w:t>ИНН:</w:t>
      </w:r>
      <w:r w:rsidRPr="00DC14B1">
        <w:rPr>
          <w:rStyle w:val="Subst"/>
          <w:bCs/>
          <w:iCs/>
          <w:sz w:val="24"/>
          <w:szCs w:val="24"/>
        </w:rPr>
        <w:t xml:space="preserve"> 7722318966</w:t>
      </w:r>
    </w:p>
    <w:p w:rsidR="008F6A62" w:rsidRPr="00DC14B1" w:rsidRDefault="008F6A62" w:rsidP="008F6A62">
      <w:pPr>
        <w:ind w:left="400"/>
        <w:jc w:val="both"/>
        <w:rPr>
          <w:sz w:val="24"/>
          <w:szCs w:val="24"/>
        </w:rPr>
      </w:pPr>
      <w:r w:rsidRPr="00DC14B1">
        <w:rPr>
          <w:sz w:val="24"/>
          <w:szCs w:val="24"/>
        </w:rPr>
        <w:t>ОГРН:</w:t>
      </w:r>
      <w:r w:rsidRPr="00DC14B1">
        <w:rPr>
          <w:rStyle w:val="Subst"/>
          <w:bCs/>
          <w:iCs/>
          <w:sz w:val="24"/>
          <w:szCs w:val="24"/>
        </w:rPr>
        <w:t xml:space="preserve"> 1157746188170</w:t>
      </w:r>
    </w:p>
    <w:p w:rsidR="008F6A62" w:rsidRPr="00DC14B1" w:rsidRDefault="008F6A62" w:rsidP="008F6A62">
      <w:pPr>
        <w:ind w:left="400"/>
        <w:jc w:val="both"/>
        <w:rPr>
          <w:sz w:val="24"/>
          <w:szCs w:val="24"/>
        </w:rPr>
      </w:pPr>
    </w:p>
    <w:p w:rsidR="008F6A62" w:rsidRPr="00DC14B1" w:rsidRDefault="008F6A62" w:rsidP="008F6A62">
      <w:pPr>
        <w:ind w:left="400"/>
        <w:jc w:val="both"/>
        <w:rPr>
          <w:sz w:val="24"/>
          <w:szCs w:val="24"/>
        </w:rPr>
      </w:pPr>
      <w:r w:rsidRPr="00DC14B1">
        <w:rPr>
          <w:sz w:val="24"/>
          <w:szCs w:val="24"/>
        </w:rPr>
        <w:t>Доля участия лица в уставном капитале эмитента, %:</w:t>
      </w:r>
      <w:r w:rsidRPr="00DC14B1">
        <w:rPr>
          <w:rStyle w:val="Subst"/>
          <w:bCs/>
          <w:iCs/>
          <w:sz w:val="24"/>
          <w:szCs w:val="24"/>
        </w:rPr>
        <w:t xml:space="preserve"> 17.1981</w:t>
      </w:r>
    </w:p>
    <w:p w:rsidR="008F6A62" w:rsidRPr="00DC14B1" w:rsidRDefault="008F6A62" w:rsidP="008F6A62">
      <w:pPr>
        <w:ind w:left="400"/>
        <w:jc w:val="both"/>
        <w:rPr>
          <w:sz w:val="24"/>
          <w:szCs w:val="24"/>
        </w:rPr>
      </w:pPr>
      <w:r w:rsidRPr="00DC14B1">
        <w:rPr>
          <w:sz w:val="24"/>
          <w:szCs w:val="24"/>
        </w:rPr>
        <w:t>Доля принадлежавших лицу обыкновенных акций эмитента, %:</w:t>
      </w:r>
      <w:r w:rsidRPr="00DC14B1">
        <w:rPr>
          <w:rStyle w:val="Subst"/>
          <w:bCs/>
          <w:iCs/>
          <w:sz w:val="24"/>
          <w:szCs w:val="24"/>
        </w:rPr>
        <w:t xml:space="preserve"> 17.1981</w:t>
      </w:r>
    </w:p>
    <w:p w:rsidR="008F6A62" w:rsidRDefault="008F6A62" w:rsidP="008F6A62">
      <w:pPr>
        <w:ind w:left="760"/>
      </w:pPr>
    </w:p>
    <w:p w:rsidR="008F6A62" w:rsidRPr="00B63968" w:rsidRDefault="008F6A62" w:rsidP="008F6A62">
      <w:pPr>
        <w:numPr>
          <w:ilvl w:val="0"/>
          <w:numId w:val="20"/>
        </w:numPr>
        <w:jc w:val="both"/>
        <w:rPr>
          <w:sz w:val="24"/>
          <w:szCs w:val="24"/>
        </w:rPr>
      </w:pPr>
      <w:r w:rsidRPr="00B63968">
        <w:rPr>
          <w:sz w:val="24"/>
          <w:szCs w:val="24"/>
        </w:rPr>
        <w:t>Дата составления списка лиц, имеющих право на участие в общем собрании акционеров (участников) эмитента:</w:t>
      </w:r>
      <w:r w:rsidRPr="00B63968">
        <w:rPr>
          <w:rStyle w:val="Subst"/>
          <w:sz w:val="24"/>
          <w:szCs w:val="24"/>
        </w:rPr>
        <w:t xml:space="preserve"> </w:t>
      </w:r>
      <w:r w:rsidRPr="00DC14B1">
        <w:rPr>
          <w:rStyle w:val="Subst"/>
          <w:sz w:val="24"/>
          <w:szCs w:val="24"/>
        </w:rPr>
        <w:t>19.12.2016</w:t>
      </w:r>
    </w:p>
    <w:p w:rsidR="008F6A62" w:rsidRPr="00B63968" w:rsidRDefault="008F6A62" w:rsidP="008F6A62">
      <w:pPr>
        <w:pStyle w:val="SubHeading"/>
        <w:ind w:left="200"/>
        <w:jc w:val="both"/>
        <w:rPr>
          <w:sz w:val="24"/>
          <w:szCs w:val="24"/>
        </w:rPr>
      </w:pPr>
      <w:r w:rsidRPr="00B63968">
        <w:rPr>
          <w:sz w:val="24"/>
          <w:szCs w:val="24"/>
        </w:rPr>
        <w:t>Список акционеров (участников)</w:t>
      </w:r>
    </w:p>
    <w:p w:rsidR="008F6A62" w:rsidRPr="00B63968" w:rsidRDefault="008F6A62" w:rsidP="008F6A62">
      <w:pPr>
        <w:ind w:left="400"/>
        <w:jc w:val="both"/>
        <w:rPr>
          <w:sz w:val="24"/>
          <w:szCs w:val="24"/>
        </w:rPr>
      </w:pPr>
    </w:p>
    <w:p w:rsidR="008F6A62" w:rsidRPr="00B63968" w:rsidRDefault="008F6A62" w:rsidP="008F6A62">
      <w:pPr>
        <w:numPr>
          <w:ilvl w:val="0"/>
          <w:numId w:val="21"/>
        </w:numPr>
        <w:jc w:val="both"/>
        <w:rPr>
          <w:sz w:val="24"/>
          <w:szCs w:val="24"/>
        </w:rPr>
      </w:pPr>
      <w:r w:rsidRPr="00B63968">
        <w:rPr>
          <w:sz w:val="24"/>
          <w:szCs w:val="24"/>
        </w:rPr>
        <w:t>Полное фирменное наименование:</w:t>
      </w:r>
      <w:r w:rsidRPr="00B63968">
        <w:rPr>
          <w:rStyle w:val="Subst"/>
          <w:sz w:val="24"/>
          <w:szCs w:val="24"/>
        </w:rPr>
        <w:t xml:space="preserve"> ОБЩЕСТВО С ОГРАНИЧЕННОЙ ОТВЕТСТВЕННОСТЬЮ «МЕТА СТ»</w:t>
      </w:r>
    </w:p>
    <w:p w:rsidR="008F6A62" w:rsidRPr="00B63968" w:rsidRDefault="008F6A62" w:rsidP="008F6A62">
      <w:pPr>
        <w:ind w:left="400"/>
        <w:jc w:val="both"/>
        <w:rPr>
          <w:sz w:val="24"/>
          <w:szCs w:val="24"/>
        </w:rPr>
      </w:pPr>
      <w:r w:rsidRPr="00B63968">
        <w:rPr>
          <w:sz w:val="24"/>
          <w:szCs w:val="24"/>
        </w:rPr>
        <w:t>Сокращенное фирменное наименование:</w:t>
      </w:r>
      <w:r w:rsidRPr="00B63968">
        <w:rPr>
          <w:rStyle w:val="Subst"/>
          <w:sz w:val="24"/>
          <w:szCs w:val="24"/>
        </w:rPr>
        <w:t xml:space="preserve"> ООО "МЕТА СТ"</w:t>
      </w:r>
    </w:p>
    <w:p w:rsidR="008F6A62" w:rsidRPr="00B2185A" w:rsidRDefault="008F6A62" w:rsidP="008F6A62">
      <w:pPr>
        <w:ind w:left="400"/>
        <w:jc w:val="both"/>
        <w:rPr>
          <w:rStyle w:val="Subst"/>
        </w:rPr>
      </w:pPr>
      <w:r w:rsidRPr="00B63968">
        <w:rPr>
          <w:sz w:val="24"/>
          <w:szCs w:val="24"/>
        </w:rPr>
        <w:t>Место нахождения:</w:t>
      </w:r>
      <w:r w:rsidRPr="00B63968">
        <w:rPr>
          <w:rStyle w:val="Subst"/>
          <w:sz w:val="24"/>
          <w:szCs w:val="24"/>
        </w:rPr>
        <w:t xml:space="preserve"> </w:t>
      </w:r>
      <w:r w:rsidRPr="00B2185A">
        <w:rPr>
          <w:rStyle w:val="Subst"/>
          <w:sz w:val="24"/>
          <w:szCs w:val="24"/>
        </w:rPr>
        <w:t>121069, г. Москва, ул. Б. Молчановка, д. 12, стр. 2.</w:t>
      </w:r>
    </w:p>
    <w:p w:rsidR="008F6A62" w:rsidRPr="00B63968" w:rsidRDefault="008F6A62" w:rsidP="008F6A62">
      <w:pPr>
        <w:ind w:left="400"/>
        <w:jc w:val="both"/>
        <w:rPr>
          <w:sz w:val="24"/>
          <w:szCs w:val="24"/>
        </w:rPr>
      </w:pPr>
      <w:r w:rsidRPr="00B63968">
        <w:rPr>
          <w:sz w:val="24"/>
          <w:szCs w:val="24"/>
        </w:rPr>
        <w:t>ИНН:</w:t>
      </w:r>
      <w:r w:rsidRPr="00B63968">
        <w:rPr>
          <w:rStyle w:val="Subst"/>
          <w:sz w:val="24"/>
          <w:szCs w:val="24"/>
        </w:rPr>
        <w:t xml:space="preserve"> 7722512836</w:t>
      </w:r>
    </w:p>
    <w:p w:rsidR="008F6A62" w:rsidRPr="00B63968" w:rsidRDefault="008F6A62" w:rsidP="008F6A62">
      <w:pPr>
        <w:ind w:left="400"/>
        <w:jc w:val="both"/>
        <w:rPr>
          <w:sz w:val="24"/>
          <w:szCs w:val="24"/>
        </w:rPr>
      </w:pPr>
      <w:r w:rsidRPr="00B63968">
        <w:rPr>
          <w:sz w:val="24"/>
          <w:szCs w:val="24"/>
        </w:rPr>
        <w:t>ОГРН:</w:t>
      </w:r>
      <w:r w:rsidRPr="00B63968">
        <w:rPr>
          <w:rStyle w:val="Subst"/>
          <w:sz w:val="24"/>
          <w:szCs w:val="24"/>
        </w:rPr>
        <w:t xml:space="preserve"> 1047796276362</w:t>
      </w:r>
    </w:p>
    <w:p w:rsidR="008F6A62" w:rsidRPr="00B63968" w:rsidRDefault="008F6A62" w:rsidP="008F6A62">
      <w:pPr>
        <w:ind w:left="400"/>
        <w:jc w:val="both"/>
        <w:rPr>
          <w:sz w:val="24"/>
          <w:szCs w:val="24"/>
        </w:rPr>
      </w:pPr>
    </w:p>
    <w:p w:rsidR="008F6A62" w:rsidRPr="00DC14B1" w:rsidRDefault="008F6A62" w:rsidP="008F6A62">
      <w:pPr>
        <w:ind w:left="400"/>
        <w:jc w:val="both"/>
        <w:rPr>
          <w:sz w:val="24"/>
          <w:szCs w:val="24"/>
        </w:rPr>
      </w:pPr>
      <w:r w:rsidRPr="00B63968">
        <w:rPr>
          <w:sz w:val="24"/>
          <w:szCs w:val="24"/>
        </w:rPr>
        <w:t xml:space="preserve">Доля участия лица в уставном капитале эмитента, </w:t>
      </w:r>
      <w:r w:rsidRPr="00DC14B1">
        <w:rPr>
          <w:sz w:val="24"/>
          <w:szCs w:val="24"/>
        </w:rPr>
        <w:t>%:</w:t>
      </w:r>
      <w:r w:rsidRPr="00DC14B1">
        <w:rPr>
          <w:rStyle w:val="Subst"/>
          <w:sz w:val="24"/>
          <w:szCs w:val="24"/>
        </w:rPr>
        <w:t xml:space="preserve"> 79.3505</w:t>
      </w:r>
    </w:p>
    <w:p w:rsidR="008F6A62" w:rsidRDefault="008F6A62" w:rsidP="008F6A62">
      <w:pPr>
        <w:ind w:left="400"/>
        <w:jc w:val="both"/>
        <w:rPr>
          <w:rStyle w:val="Subst"/>
          <w:sz w:val="24"/>
          <w:szCs w:val="24"/>
        </w:rPr>
      </w:pPr>
      <w:r w:rsidRPr="00DC14B1">
        <w:rPr>
          <w:sz w:val="24"/>
          <w:szCs w:val="24"/>
        </w:rPr>
        <w:t>Доля принадлежавших лицу обыкновенных акций эмитента, %:</w:t>
      </w:r>
      <w:r w:rsidRPr="00DC14B1">
        <w:rPr>
          <w:rStyle w:val="Subst"/>
          <w:sz w:val="24"/>
          <w:szCs w:val="24"/>
        </w:rPr>
        <w:t xml:space="preserve"> 79.3505</w:t>
      </w:r>
    </w:p>
    <w:p w:rsidR="008F6A62" w:rsidRDefault="008F6A62" w:rsidP="008F6A62">
      <w:pPr>
        <w:ind w:left="400"/>
        <w:jc w:val="both"/>
        <w:rPr>
          <w:rStyle w:val="Subst"/>
          <w:sz w:val="24"/>
          <w:szCs w:val="24"/>
        </w:rPr>
      </w:pPr>
    </w:p>
    <w:p w:rsidR="008F6A62" w:rsidRPr="00B63968" w:rsidRDefault="008F6A62" w:rsidP="008F6A62">
      <w:pPr>
        <w:numPr>
          <w:ilvl w:val="0"/>
          <w:numId w:val="21"/>
        </w:numPr>
        <w:jc w:val="both"/>
        <w:rPr>
          <w:sz w:val="24"/>
          <w:szCs w:val="24"/>
        </w:rPr>
      </w:pPr>
      <w:r w:rsidRPr="00B63968">
        <w:rPr>
          <w:sz w:val="24"/>
          <w:szCs w:val="24"/>
        </w:rPr>
        <w:t>Полное фирменное наименование:</w:t>
      </w:r>
      <w:r w:rsidRPr="00B63968">
        <w:rPr>
          <w:rStyle w:val="Subst"/>
          <w:sz w:val="24"/>
          <w:szCs w:val="24"/>
        </w:rPr>
        <w:t xml:space="preserve"> ОБЩЕСТВО С ОГРАНИЧЕННОЙ ОТВЕТСТВЕННОСТЬЮ «</w:t>
      </w:r>
      <w:r>
        <w:rPr>
          <w:rStyle w:val="Subst"/>
          <w:sz w:val="24"/>
          <w:szCs w:val="24"/>
        </w:rPr>
        <w:t>СиМ Медиа</w:t>
      </w:r>
      <w:r w:rsidRPr="00B63968">
        <w:rPr>
          <w:rStyle w:val="Subst"/>
          <w:sz w:val="24"/>
          <w:szCs w:val="24"/>
        </w:rPr>
        <w:t>»</w:t>
      </w:r>
    </w:p>
    <w:p w:rsidR="008F6A62" w:rsidRPr="00B63968" w:rsidRDefault="008F6A62" w:rsidP="008F6A62">
      <w:pPr>
        <w:ind w:left="400"/>
        <w:jc w:val="both"/>
        <w:rPr>
          <w:sz w:val="24"/>
          <w:szCs w:val="24"/>
        </w:rPr>
      </w:pPr>
      <w:r w:rsidRPr="00B63968">
        <w:rPr>
          <w:sz w:val="24"/>
          <w:szCs w:val="24"/>
        </w:rPr>
        <w:t>Сокращенное фирменное наименование:</w:t>
      </w:r>
      <w:r w:rsidRPr="00B63968">
        <w:rPr>
          <w:rStyle w:val="Subst"/>
          <w:sz w:val="24"/>
          <w:szCs w:val="24"/>
        </w:rPr>
        <w:t xml:space="preserve"> ООО "</w:t>
      </w:r>
      <w:r>
        <w:rPr>
          <w:rStyle w:val="Subst"/>
          <w:sz w:val="24"/>
          <w:szCs w:val="24"/>
        </w:rPr>
        <w:t>Сим Медиа</w:t>
      </w:r>
      <w:r w:rsidRPr="00B63968">
        <w:rPr>
          <w:rStyle w:val="Subst"/>
          <w:sz w:val="24"/>
          <w:szCs w:val="24"/>
        </w:rPr>
        <w:t>"</w:t>
      </w:r>
    </w:p>
    <w:p w:rsidR="008F6A62" w:rsidRPr="0017405A" w:rsidRDefault="008F6A62" w:rsidP="008F6A62">
      <w:pPr>
        <w:ind w:left="-57" w:right="-57"/>
        <w:rPr>
          <w:b/>
          <w:i/>
          <w:sz w:val="24"/>
          <w:szCs w:val="24"/>
        </w:rPr>
      </w:pPr>
      <w:r w:rsidRPr="00B63968">
        <w:rPr>
          <w:sz w:val="24"/>
          <w:szCs w:val="24"/>
        </w:rPr>
        <w:t>Место нахождения:</w:t>
      </w:r>
      <w:r w:rsidRPr="00B63968">
        <w:rPr>
          <w:rStyle w:val="Subst"/>
          <w:sz w:val="24"/>
          <w:szCs w:val="24"/>
        </w:rPr>
        <w:t xml:space="preserve"> </w:t>
      </w:r>
      <w:r w:rsidRPr="0017405A">
        <w:rPr>
          <w:b/>
          <w:i/>
          <w:sz w:val="24"/>
          <w:szCs w:val="24"/>
        </w:rPr>
        <w:t xml:space="preserve">111033, МОСКВА,УЛ. ЗОЛОТОРОЖСКИЙ ВАЛ, Д. 11, СТР. 55, </w:t>
      </w:r>
    </w:p>
    <w:p w:rsidR="008F6A62" w:rsidRPr="00B63968" w:rsidRDefault="008F6A62" w:rsidP="008F6A62">
      <w:pPr>
        <w:ind w:left="400"/>
        <w:jc w:val="both"/>
        <w:rPr>
          <w:sz w:val="24"/>
          <w:szCs w:val="24"/>
        </w:rPr>
      </w:pPr>
      <w:r w:rsidRPr="00B63968">
        <w:rPr>
          <w:sz w:val="24"/>
          <w:szCs w:val="24"/>
        </w:rPr>
        <w:t>ИНН:</w:t>
      </w:r>
      <w:r w:rsidRPr="00B63968">
        <w:rPr>
          <w:rStyle w:val="Subst"/>
          <w:sz w:val="24"/>
          <w:szCs w:val="24"/>
        </w:rPr>
        <w:t xml:space="preserve"> 7722512836</w:t>
      </w:r>
    </w:p>
    <w:p w:rsidR="008F6A62" w:rsidRPr="0017405A" w:rsidRDefault="008F6A62" w:rsidP="008F6A62">
      <w:pPr>
        <w:ind w:left="400"/>
        <w:jc w:val="both"/>
        <w:rPr>
          <w:b/>
          <w:i/>
          <w:sz w:val="24"/>
          <w:szCs w:val="24"/>
        </w:rPr>
      </w:pPr>
      <w:r w:rsidRPr="0017405A">
        <w:rPr>
          <w:sz w:val="24"/>
          <w:szCs w:val="24"/>
        </w:rPr>
        <w:t>ОГРН:</w:t>
      </w:r>
      <w:r w:rsidRPr="0017405A">
        <w:rPr>
          <w:rStyle w:val="Subst"/>
          <w:sz w:val="24"/>
          <w:szCs w:val="24"/>
        </w:rPr>
        <w:t xml:space="preserve"> </w:t>
      </w:r>
      <w:r w:rsidRPr="0017405A">
        <w:rPr>
          <w:b/>
          <w:i/>
          <w:sz w:val="24"/>
          <w:szCs w:val="24"/>
        </w:rPr>
        <w:t>1157746188170</w:t>
      </w:r>
    </w:p>
    <w:p w:rsidR="008F6A62" w:rsidRPr="00B63968" w:rsidRDefault="008F6A62" w:rsidP="008F6A62">
      <w:pPr>
        <w:ind w:left="400"/>
        <w:jc w:val="both"/>
        <w:rPr>
          <w:sz w:val="24"/>
          <w:szCs w:val="24"/>
        </w:rPr>
      </w:pPr>
    </w:p>
    <w:p w:rsidR="008F6A62" w:rsidRPr="00DC14B1" w:rsidRDefault="008F6A62" w:rsidP="008F6A62">
      <w:pPr>
        <w:ind w:left="400"/>
        <w:jc w:val="both"/>
        <w:rPr>
          <w:sz w:val="24"/>
          <w:szCs w:val="24"/>
        </w:rPr>
      </w:pPr>
      <w:r w:rsidRPr="00B63968">
        <w:rPr>
          <w:sz w:val="24"/>
          <w:szCs w:val="24"/>
        </w:rPr>
        <w:t xml:space="preserve">Доля участия лица в уставном капитале эмитента, </w:t>
      </w:r>
      <w:r w:rsidRPr="00DC14B1">
        <w:rPr>
          <w:sz w:val="24"/>
          <w:szCs w:val="24"/>
        </w:rPr>
        <w:t>%:</w:t>
      </w:r>
      <w:r w:rsidRPr="00DC14B1">
        <w:rPr>
          <w:rStyle w:val="Subst"/>
          <w:sz w:val="24"/>
          <w:szCs w:val="24"/>
        </w:rPr>
        <w:t xml:space="preserve"> 5.8147</w:t>
      </w:r>
    </w:p>
    <w:p w:rsidR="008F6A62" w:rsidRPr="00B63968" w:rsidRDefault="008F6A62" w:rsidP="008F6A62">
      <w:pPr>
        <w:ind w:left="400"/>
        <w:jc w:val="both"/>
        <w:rPr>
          <w:sz w:val="24"/>
          <w:szCs w:val="24"/>
        </w:rPr>
      </w:pPr>
      <w:r w:rsidRPr="00DC14B1">
        <w:rPr>
          <w:sz w:val="24"/>
          <w:szCs w:val="24"/>
        </w:rPr>
        <w:t>Доля принадлежавших лицу обыкновенных акций эмитента, %:</w:t>
      </w:r>
      <w:r w:rsidRPr="00DC14B1">
        <w:rPr>
          <w:rStyle w:val="Subst"/>
          <w:sz w:val="24"/>
          <w:szCs w:val="24"/>
        </w:rPr>
        <w:t xml:space="preserve"> 5.8147</w:t>
      </w:r>
    </w:p>
    <w:p w:rsidR="008F6A62" w:rsidRDefault="008F6A62" w:rsidP="008F6A62">
      <w:pPr>
        <w:ind w:left="400"/>
        <w:jc w:val="both"/>
        <w:rPr>
          <w:sz w:val="24"/>
          <w:szCs w:val="24"/>
        </w:rPr>
      </w:pPr>
    </w:p>
    <w:p w:rsidR="008F6A62" w:rsidRPr="00B63968" w:rsidRDefault="008F6A62" w:rsidP="008F6A62">
      <w:pPr>
        <w:numPr>
          <w:ilvl w:val="0"/>
          <w:numId w:val="21"/>
        </w:numPr>
        <w:jc w:val="both"/>
        <w:rPr>
          <w:sz w:val="24"/>
          <w:szCs w:val="24"/>
        </w:rPr>
      </w:pPr>
      <w:r w:rsidRPr="00B63968">
        <w:rPr>
          <w:sz w:val="24"/>
          <w:szCs w:val="24"/>
        </w:rPr>
        <w:t>Полное фирменное наименование:</w:t>
      </w:r>
      <w:r w:rsidRPr="00B63968">
        <w:rPr>
          <w:rStyle w:val="Subst"/>
          <w:sz w:val="24"/>
          <w:szCs w:val="24"/>
        </w:rPr>
        <w:t xml:space="preserve"> ОБЩЕСТВО С ОГРАНИЧЕННОЙ ОТВЕТСТВЕННОСТЬЮ «ЛИДЕР ИНВЕСТ ГРУПП»</w:t>
      </w:r>
    </w:p>
    <w:p w:rsidR="008F6A62" w:rsidRPr="00B63968" w:rsidRDefault="008F6A62" w:rsidP="008F6A62">
      <w:pPr>
        <w:ind w:left="400"/>
        <w:jc w:val="both"/>
        <w:rPr>
          <w:sz w:val="24"/>
          <w:szCs w:val="24"/>
        </w:rPr>
      </w:pPr>
      <w:r w:rsidRPr="00B63968">
        <w:rPr>
          <w:sz w:val="24"/>
          <w:szCs w:val="24"/>
        </w:rPr>
        <w:lastRenderedPageBreak/>
        <w:t>Сокращенное фирменное наименование:</w:t>
      </w:r>
      <w:r w:rsidRPr="00B63968">
        <w:rPr>
          <w:rStyle w:val="Subst"/>
          <w:sz w:val="24"/>
          <w:szCs w:val="24"/>
        </w:rPr>
        <w:t xml:space="preserve"> ООО "ЛИГ"</w:t>
      </w:r>
    </w:p>
    <w:p w:rsidR="008F6A62" w:rsidRPr="00B63968" w:rsidRDefault="008F6A62" w:rsidP="008F6A62">
      <w:pPr>
        <w:ind w:left="400"/>
        <w:jc w:val="both"/>
        <w:rPr>
          <w:sz w:val="24"/>
          <w:szCs w:val="24"/>
        </w:rPr>
      </w:pPr>
      <w:r w:rsidRPr="00B63968">
        <w:rPr>
          <w:sz w:val="24"/>
          <w:szCs w:val="24"/>
        </w:rPr>
        <w:t>Место нахождения:</w:t>
      </w:r>
      <w:r w:rsidRPr="00B63968">
        <w:rPr>
          <w:rStyle w:val="Subst"/>
          <w:sz w:val="24"/>
          <w:szCs w:val="24"/>
        </w:rPr>
        <w:t xml:space="preserve"> 123298, город Москва, Тепличный переулок, дом 4</w:t>
      </w:r>
    </w:p>
    <w:p w:rsidR="008F6A62" w:rsidRPr="00B63968" w:rsidRDefault="008F6A62" w:rsidP="008F6A62">
      <w:pPr>
        <w:ind w:left="400"/>
        <w:jc w:val="both"/>
        <w:rPr>
          <w:sz w:val="24"/>
          <w:szCs w:val="24"/>
        </w:rPr>
      </w:pPr>
      <w:r w:rsidRPr="00B63968">
        <w:rPr>
          <w:sz w:val="24"/>
          <w:szCs w:val="24"/>
        </w:rPr>
        <w:t>ИНН:</w:t>
      </w:r>
      <w:r w:rsidRPr="00B63968">
        <w:rPr>
          <w:rStyle w:val="Subst"/>
          <w:sz w:val="24"/>
          <w:szCs w:val="24"/>
        </w:rPr>
        <w:t xml:space="preserve"> 7734714185</w:t>
      </w:r>
    </w:p>
    <w:p w:rsidR="008F6A62" w:rsidRPr="00B63968" w:rsidRDefault="008F6A62" w:rsidP="008F6A62">
      <w:pPr>
        <w:ind w:left="400"/>
        <w:jc w:val="both"/>
        <w:rPr>
          <w:sz w:val="24"/>
          <w:szCs w:val="24"/>
        </w:rPr>
      </w:pPr>
      <w:r w:rsidRPr="00B63968">
        <w:rPr>
          <w:sz w:val="24"/>
          <w:szCs w:val="24"/>
        </w:rPr>
        <w:t>ОГРН:</w:t>
      </w:r>
      <w:r w:rsidRPr="00B63968">
        <w:rPr>
          <w:rStyle w:val="Subst"/>
          <w:sz w:val="24"/>
          <w:szCs w:val="24"/>
        </w:rPr>
        <w:t xml:space="preserve"> 5137746179632</w:t>
      </w:r>
    </w:p>
    <w:p w:rsidR="008F6A62" w:rsidRPr="00B63968" w:rsidRDefault="008F6A62" w:rsidP="008F6A62">
      <w:pPr>
        <w:ind w:left="400"/>
        <w:jc w:val="both"/>
        <w:rPr>
          <w:sz w:val="24"/>
          <w:szCs w:val="24"/>
        </w:rPr>
      </w:pPr>
    </w:p>
    <w:p w:rsidR="008F6A62" w:rsidRPr="00DC14B1" w:rsidRDefault="008F6A62" w:rsidP="008F6A62">
      <w:pPr>
        <w:ind w:left="400"/>
        <w:jc w:val="both"/>
        <w:rPr>
          <w:sz w:val="24"/>
          <w:szCs w:val="24"/>
        </w:rPr>
      </w:pPr>
      <w:r w:rsidRPr="00B63968">
        <w:rPr>
          <w:sz w:val="24"/>
          <w:szCs w:val="24"/>
        </w:rPr>
        <w:t xml:space="preserve">Доля участия лица в уставном капитале </w:t>
      </w:r>
      <w:r w:rsidRPr="00DC14B1">
        <w:rPr>
          <w:sz w:val="24"/>
          <w:szCs w:val="24"/>
        </w:rPr>
        <w:t>эмитента, %:</w:t>
      </w:r>
      <w:r w:rsidRPr="00DC14B1">
        <w:rPr>
          <w:rStyle w:val="Subst"/>
          <w:sz w:val="24"/>
          <w:szCs w:val="24"/>
        </w:rPr>
        <w:t xml:space="preserve"> 5.0234</w:t>
      </w:r>
    </w:p>
    <w:p w:rsidR="008F6A62" w:rsidRPr="00B63968" w:rsidRDefault="008F6A62" w:rsidP="008F6A62">
      <w:pPr>
        <w:ind w:left="400"/>
        <w:jc w:val="both"/>
        <w:rPr>
          <w:sz w:val="24"/>
          <w:szCs w:val="24"/>
        </w:rPr>
      </w:pPr>
      <w:r w:rsidRPr="00DC14B1">
        <w:rPr>
          <w:sz w:val="24"/>
          <w:szCs w:val="24"/>
        </w:rPr>
        <w:t>Доля принадлежавших лицу обыкновенных акций эмитента, %:</w:t>
      </w:r>
      <w:r w:rsidRPr="00DC14B1">
        <w:rPr>
          <w:rStyle w:val="Subst"/>
          <w:sz w:val="24"/>
          <w:szCs w:val="24"/>
        </w:rPr>
        <w:t xml:space="preserve"> 5.0234</w:t>
      </w:r>
    </w:p>
    <w:p w:rsidR="008F6A62" w:rsidRPr="00B63968" w:rsidRDefault="008F6A62" w:rsidP="008F6A62">
      <w:pPr>
        <w:ind w:left="400"/>
        <w:jc w:val="both"/>
        <w:rPr>
          <w:sz w:val="24"/>
          <w:szCs w:val="24"/>
        </w:rPr>
      </w:pPr>
    </w:p>
    <w:p w:rsidR="008F6A62" w:rsidRPr="00B63968" w:rsidRDefault="008F6A62" w:rsidP="008F6A62">
      <w:pPr>
        <w:numPr>
          <w:ilvl w:val="0"/>
          <w:numId w:val="21"/>
        </w:numPr>
        <w:jc w:val="both"/>
        <w:rPr>
          <w:sz w:val="24"/>
          <w:szCs w:val="24"/>
        </w:rPr>
      </w:pPr>
      <w:r w:rsidRPr="00B63968">
        <w:rPr>
          <w:sz w:val="24"/>
          <w:szCs w:val="24"/>
        </w:rPr>
        <w:t>Полное фирменное наименование:</w:t>
      </w:r>
      <w:r w:rsidRPr="00B63968">
        <w:rPr>
          <w:rStyle w:val="Subst"/>
          <w:sz w:val="24"/>
          <w:szCs w:val="24"/>
        </w:rPr>
        <w:t xml:space="preserve"> Акционерное общество «Мегаполис МСК»</w:t>
      </w:r>
    </w:p>
    <w:p w:rsidR="008F6A62" w:rsidRPr="00B63968" w:rsidRDefault="008F6A62" w:rsidP="008F6A62">
      <w:pPr>
        <w:ind w:left="400"/>
        <w:jc w:val="both"/>
        <w:rPr>
          <w:sz w:val="24"/>
          <w:szCs w:val="24"/>
        </w:rPr>
      </w:pPr>
      <w:r w:rsidRPr="00B63968">
        <w:rPr>
          <w:sz w:val="24"/>
          <w:szCs w:val="24"/>
        </w:rPr>
        <w:t>Сокращенное фирменное наименование:</w:t>
      </w:r>
      <w:r w:rsidRPr="00B63968">
        <w:rPr>
          <w:rStyle w:val="Subst"/>
          <w:sz w:val="24"/>
          <w:szCs w:val="24"/>
        </w:rPr>
        <w:t xml:space="preserve"> АО "Мегаполис МСК"</w:t>
      </w:r>
    </w:p>
    <w:p w:rsidR="008F6A62" w:rsidRPr="00B63968" w:rsidRDefault="008F6A62" w:rsidP="008F6A62">
      <w:pPr>
        <w:ind w:left="400"/>
        <w:jc w:val="both"/>
        <w:rPr>
          <w:sz w:val="24"/>
          <w:szCs w:val="24"/>
        </w:rPr>
      </w:pPr>
      <w:r w:rsidRPr="00B63968">
        <w:rPr>
          <w:sz w:val="24"/>
          <w:szCs w:val="24"/>
        </w:rPr>
        <w:t>Место нахождения:</w:t>
      </w:r>
      <w:r w:rsidRPr="00B63968">
        <w:rPr>
          <w:rStyle w:val="Subst"/>
          <w:sz w:val="24"/>
          <w:szCs w:val="24"/>
        </w:rPr>
        <w:t xml:space="preserve"> 119331 Россия, г. Москва, проспект Вернадского 29 оф. 5</w:t>
      </w:r>
    </w:p>
    <w:p w:rsidR="008F6A62" w:rsidRPr="00B63968" w:rsidRDefault="008F6A62" w:rsidP="008F6A62">
      <w:pPr>
        <w:ind w:left="400"/>
        <w:jc w:val="both"/>
        <w:rPr>
          <w:sz w:val="24"/>
          <w:szCs w:val="24"/>
        </w:rPr>
      </w:pPr>
      <w:r w:rsidRPr="00B63968">
        <w:rPr>
          <w:sz w:val="24"/>
          <w:szCs w:val="24"/>
        </w:rPr>
        <w:t>ИНН:</w:t>
      </w:r>
      <w:r w:rsidRPr="00B63968">
        <w:rPr>
          <w:rStyle w:val="Subst"/>
          <w:sz w:val="24"/>
          <w:szCs w:val="24"/>
        </w:rPr>
        <w:t xml:space="preserve"> 7701001313</w:t>
      </w:r>
    </w:p>
    <w:p w:rsidR="008F6A62" w:rsidRPr="00B63968" w:rsidRDefault="008F6A62" w:rsidP="008F6A62">
      <w:pPr>
        <w:ind w:left="400"/>
        <w:jc w:val="both"/>
        <w:rPr>
          <w:sz w:val="24"/>
          <w:szCs w:val="24"/>
        </w:rPr>
      </w:pPr>
      <w:r w:rsidRPr="00B63968">
        <w:rPr>
          <w:sz w:val="24"/>
          <w:szCs w:val="24"/>
        </w:rPr>
        <w:t>ОГРН:</w:t>
      </w:r>
      <w:r w:rsidRPr="00B63968">
        <w:rPr>
          <w:rStyle w:val="Subst"/>
          <w:sz w:val="24"/>
          <w:szCs w:val="24"/>
        </w:rPr>
        <w:t xml:space="preserve"> 1137746206344</w:t>
      </w:r>
    </w:p>
    <w:p w:rsidR="008F6A62" w:rsidRPr="00B63968" w:rsidRDefault="008F6A62" w:rsidP="008F6A62">
      <w:pPr>
        <w:ind w:left="400"/>
        <w:jc w:val="both"/>
        <w:rPr>
          <w:sz w:val="24"/>
          <w:szCs w:val="24"/>
        </w:rPr>
      </w:pPr>
    </w:p>
    <w:p w:rsidR="008F6A62" w:rsidRPr="00DC14B1" w:rsidRDefault="008F6A62" w:rsidP="008F6A62">
      <w:pPr>
        <w:ind w:left="400"/>
        <w:jc w:val="both"/>
        <w:rPr>
          <w:sz w:val="24"/>
          <w:szCs w:val="24"/>
        </w:rPr>
      </w:pPr>
      <w:r w:rsidRPr="00B63968">
        <w:rPr>
          <w:sz w:val="24"/>
          <w:szCs w:val="24"/>
        </w:rPr>
        <w:t>Доля участия лица в уставном капитале эмитента, %:</w:t>
      </w:r>
      <w:r w:rsidRPr="00B63968">
        <w:rPr>
          <w:rStyle w:val="Subst"/>
          <w:sz w:val="24"/>
          <w:szCs w:val="24"/>
        </w:rPr>
        <w:t xml:space="preserve"> </w:t>
      </w:r>
      <w:r w:rsidRPr="00DC14B1">
        <w:rPr>
          <w:rStyle w:val="Subst"/>
          <w:sz w:val="24"/>
          <w:szCs w:val="24"/>
        </w:rPr>
        <w:t>5.0512</w:t>
      </w:r>
    </w:p>
    <w:p w:rsidR="008F6A62" w:rsidRPr="00B63968" w:rsidRDefault="008F6A62" w:rsidP="008F6A62">
      <w:pPr>
        <w:ind w:left="400"/>
        <w:jc w:val="both"/>
        <w:rPr>
          <w:sz w:val="24"/>
          <w:szCs w:val="24"/>
        </w:rPr>
      </w:pPr>
      <w:r w:rsidRPr="00DC14B1">
        <w:rPr>
          <w:sz w:val="24"/>
          <w:szCs w:val="24"/>
        </w:rPr>
        <w:t>Доля принадлежавших лицу обыкновенных акций эмитента, %:</w:t>
      </w:r>
      <w:r w:rsidRPr="00DC14B1">
        <w:rPr>
          <w:rStyle w:val="Subst"/>
          <w:sz w:val="24"/>
          <w:szCs w:val="24"/>
        </w:rPr>
        <w:t xml:space="preserve"> 5.0512</w:t>
      </w:r>
    </w:p>
    <w:p w:rsidR="008F6A62" w:rsidRDefault="008F6A62" w:rsidP="008F6A62">
      <w:pPr>
        <w:ind w:left="200"/>
        <w:jc w:val="both"/>
      </w:pPr>
    </w:p>
    <w:p w:rsidR="008F6A62" w:rsidRPr="00B63968" w:rsidRDefault="008F6A62" w:rsidP="008F6A62">
      <w:pPr>
        <w:numPr>
          <w:ilvl w:val="0"/>
          <w:numId w:val="20"/>
        </w:numPr>
        <w:jc w:val="both"/>
        <w:rPr>
          <w:sz w:val="24"/>
          <w:szCs w:val="24"/>
        </w:rPr>
      </w:pPr>
      <w:r w:rsidRPr="00B63968">
        <w:rPr>
          <w:sz w:val="24"/>
          <w:szCs w:val="24"/>
        </w:rPr>
        <w:t>Дата составления списка лиц, имеющих право на участие в общем собрании акционеров (участников) эмитента:</w:t>
      </w:r>
      <w:r w:rsidRPr="00B63968">
        <w:rPr>
          <w:rStyle w:val="Subst"/>
          <w:bCs/>
          <w:iCs/>
          <w:sz w:val="24"/>
          <w:szCs w:val="24"/>
        </w:rPr>
        <w:t xml:space="preserve"> </w:t>
      </w:r>
      <w:r>
        <w:rPr>
          <w:rStyle w:val="Subst"/>
          <w:bCs/>
          <w:iCs/>
          <w:sz w:val="24"/>
          <w:szCs w:val="24"/>
        </w:rPr>
        <w:t>05.06.2017</w:t>
      </w:r>
    </w:p>
    <w:p w:rsidR="008F6A62" w:rsidRPr="00B63968" w:rsidRDefault="008F6A62" w:rsidP="008F6A62">
      <w:pPr>
        <w:pStyle w:val="SubHeading"/>
        <w:ind w:left="200"/>
        <w:jc w:val="both"/>
        <w:rPr>
          <w:sz w:val="24"/>
          <w:szCs w:val="24"/>
        </w:rPr>
      </w:pPr>
      <w:r w:rsidRPr="00B63968">
        <w:rPr>
          <w:sz w:val="24"/>
          <w:szCs w:val="24"/>
        </w:rPr>
        <w:t>Список акционеров (участников)</w:t>
      </w:r>
    </w:p>
    <w:p w:rsidR="008F6A62" w:rsidRPr="00B63968" w:rsidRDefault="008F6A62" w:rsidP="008F6A62">
      <w:pPr>
        <w:ind w:left="400"/>
        <w:jc w:val="both"/>
        <w:rPr>
          <w:sz w:val="24"/>
          <w:szCs w:val="24"/>
        </w:rPr>
      </w:pPr>
    </w:p>
    <w:p w:rsidR="008F6A62" w:rsidRPr="00B63968" w:rsidRDefault="008F6A62" w:rsidP="008F6A62">
      <w:pPr>
        <w:numPr>
          <w:ilvl w:val="0"/>
          <w:numId w:val="24"/>
        </w:numPr>
        <w:jc w:val="both"/>
        <w:rPr>
          <w:sz w:val="24"/>
          <w:szCs w:val="24"/>
        </w:rPr>
      </w:pPr>
      <w:r w:rsidRPr="00B63968">
        <w:rPr>
          <w:sz w:val="24"/>
          <w:szCs w:val="24"/>
        </w:rPr>
        <w:t>Полное фирменное наименование:</w:t>
      </w:r>
      <w:r w:rsidRPr="00B63968">
        <w:rPr>
          <w:rStyle w:val="Subst"/>
          <w:sz w:val="24"/>
          <w:szCs w:val="24"/>
        </w:rPr>
        <w:t xml:space="preserve"> ОБЩЕСТВО С ОГРАНИЧЕННОЙ ОТВЕТСТВЕННОСТЬЮ «МЕТА СТ»</w:t>
      </w:r>
    </w:p>
    <w:p w:rsidR="008F6A62" w:rsidRPr="00B63968" w:rsidRDefault="008F6A62" w:rsidP="008F6A62">
      <w:pPr>
        <w:ind w:left="400"/>
        <w:jc w:val="both"/>
        <w:rPr>
          <w:sz w:val="24"/>
          <w:szCs w:val="24"/>
        </w:rPr>
      </w:pPr>
      <w:r w:rsidRPr="00B63968">
        <w:rPr>
          <w:sz w:val="24"/>
          <w:szCs w:val="24"/>
        </w:rPr>
        <w:t>Сокращенное фирменное наименование:</w:t>
      </w:r>
      <w:r w:rsidRPr="00B63968">
        <w:rPr>
          <w:rStyle w:val="Subst"/>
          <w:sz w:val="24"/>
          <w:szCs w:val="24"/>
        </w:rPr>
        <w:t xml:space="preserve"> ООО "МЕТА СТ"</w:t>
      </w:r>
    </w:p>
    <w:p w:rsidR="008F6A62" w:rsidRPr="00B2185A" w:rsidRDefault="008F6A62" w:rsidP="008F6A62">
      <w:pPr>
        <w:ind w:left="400"/>
        <w:jc w:val="both"/>
        <w:rPr>
          <w:rStyle w:val="Subst"/>
        </w:rPr>
      </w:pPr>
      <w:r w:rsidRPr="00B63968">
        <w:rPr>
          <w:sz w:val="24"/>
          <w:szCs w:val="24"/>
        </w:rPr>
        <w:t>Место нахождения:</w:t>
      </w:r>
      <w:r w:rsidRPr="00B63968">
        <w:rPr>
          <w:rStyle w:val="Subst"/>
          <w:sz w:val="24"/>
          <w:szCs w:val="24"/>
        </w:rPr>
        <w:t xml:space="preserve"> </w:t>
      </w:r>
      <w:r w:rsidRPr="00B2185A">
        <w:rPr>
          <w:rStyle w:val="Subst"/>
          <w:sz w:val="24"/>
          <w:szCs w:val="24"/>
        </w:rPr>
        <w:t>121069, г. Москва, ул. Б. Молчановка, д. 12, стр. 2.</w:t>
      </w:r>
    </w:p>
    <w:p w:rsidR="008F6A62" w:rsidRPr="00B63968" w:rsidRDefault="008F6A62" w:rsidP="008F6A62">
      <w:pPr>
        <w:ind w:left="400"/>
        <w:jc w:val="both"/>
        <w:rPr>
          <w:sz w:val="24"/>
          <w:szCs w:val="24"/>
        </w:rPr>
      </w:pPr>
      <w:r w:rsidRPr="00B63968">
        <w:rPr>
          <w:sz w:val="24"/>
          <w:szCs w:val="24"/>
        </w:rPr>
        <w:t>ИНН:</w:t>
      </w:r>
      <w:r w:rsidRPr="00B63968">
        <w:rPr>
          <w:rStyle w:val="Subst"/>
          <w:sz w:val="24"/>
          <w:szCs w:val="24"/>
        </w:rPr>
        <w:t xml:space="preserve"> 7722512836</w:t>
      </w:r>
    </w:p>
    <w:p w:rsidR="008F6A62" w:rsidRPr="00B63968" w:rsidRDefault="008F6A62" w:rsidP="008F6A62">
      <w:pPr>
        <w:ind w:left="400"/>
        <w:jc w:val="both"/>
        <w:rPr>
          <w:sz w:val="24"/>
          <w:szCs w:val="24"/>
        </w:rPr>
      </w:pPr>
      <w:r w:rsidRPr="00B63968">
        <w:rPr>
          <w:sz w:val="24"/>
          <w:szCs w:val="24"/>
        </w:rPr>
        <w:t>ОГРН:</w:t>
      </w:r>
      <w:r w:rsidRPr="00B63968">
        <w:rPr>
          <w:rStyle w:val="Subst"/>
          <w:sz w:val="24"/>
          <w:szCs w:val="24"/>
        </w:rPr>
        <w:t xml:space="preserve"> 1047796276362</w:t>
      </w:r>
    </w:p>
    <w:p w:rsidR="008F6A62" w:rsidRPr="00B63968" w:rsidRDefault="008F6A62" w:rsidP="008F6A62">
      <w:pPr>
        <w:ind w:left="400"/>
        <w:jc w:val="both"/>
        <w:rPr>
          <w:sz w:val="24"/>
          <w:szCs w:val="24"/>
        </w:rPr>
      </w:pPr>
    </w:p>
    <w:p w:rsidR="008F6A62" w:rsidRPr="00DC14B1" w:rsidRDefault="008F6A62" w:rsidP="008F6A62">
      <w:pPr>
        <w:ind w:left="400"/>
        <w:jc w:val="both"/>
        <w:rPr>
          <w:sz w:val="24"/>
          <w:szCs w:val="24"/>
        </w:rPr>
      </w:pPr>
      <w:r w:rsidRPr="00B63968">
        <w:rPr>
          <w:sz w:val="24"/>
          <w:szCs w:val="24"/>
        </w:rPr>
        <w:t xml:space="preserve">Доля участия лица в уставном капитале эмитента, </w:t>
      </w:r>
      <w:r w:rsidRPr="00DC14B1">
        <w:rPr>
          <w:sz w:val="24"/>
          <w:szCs w:val="24"/>
        </w:rPr>
        <w:t>%:</w:t>
      </w:r>
      <w:r w:rsidRPr="00DC14B1">
        <w:rPr>
          <w:rStyle w:val="Subst"/>
          <w:sz w:val="24"/>
          <w:szCs w:val="24"/>
        </w:rPr>
        <w:t xml:space="preserve"> 79.35</w:t>
      </w:r>
      <w:r w:rsidR="005F2E90">
        <w:rPr>
          <w:rStyle w:val="Subst"/>
          <w:sz w:val="24"/>
          <w:szCs w:val="24"/>
        </w:rPr>
        <w:t>3</w:t>
      </w:r>
      <w:r>
        <w:rPr>
          <w:rStyle w:val="Subst"/>
          <w:sz w:val="24"/>
          <w:szCs w:val="24"/>
        </w:rPr>
        <w:t>3</w:t>
      </w:r>
    </w:p>
    <w:p w:rsidR="008F6A62" w:rsidRDefault="008F6A62" w:rsidP="008F6A62">
      <w:pPr>
        <w:ind w:left="400"/>
        <w:jc w:val="both"/>
        <w:rPr>
          <w:rStyle w:val="Subst"/>
          <w:sz w:val="24"/>
          <w:szCs w:val="24"/>
        </w:rPr>
      </w:pPr>
      <w:r w:rsidRPr="00DC14B1">
        <w:rPr>
          <w:sz w:val="24"/>
          <w:szCs w:val="24"/>
        </w:rPr>
        <w:t>Доля принадлежавших лицу обыкновенных акций эмитента, %:</w:t>
      </w:r>
      <w:r w:rsidRPr="00DC14B1">
        <w:rPr>
          <w:rStyle w:val="Subst"/>
          <w:sz w:val="24"/>
          <w:szCs w:val="24"/>
        </w:rPr>
        <w:t xml:space="preserve"> 79.35</w:t>
      </w:r>
      <w:r w:rsidR="005F2E90">
        <w:rPr>
          <w:rStyle w:val="Subst"/>
          <w:sz w:val="24"/>
          <w:szCs w:val="24"/>
        </w:rPr>
        <w:t>3</w:t>
      </w:r>
      <w:r>
        <w:rPr>
          <w:rStyle w:val="Subst"/>
          <w:sz w:val="24"/>
          <w:szCs w:val="24"/>
        </w:rPr>
        <w:t>3</w:t>
      </w:r>
    </w:p>
    <w:p w:rsidR="008F6A62" w:rsidRDefault="008F6A62" w:rsidP="008F6A62">
      <w:pPr>
        <w:ind w:left="400"/>
        <w:jc w:val="both"/>
        <w:rPr>
          <w:rStyle w:val="Subst"/>
          <w:sz w:val="24"/>
          <w:szCs w:val="24"/>
        </w:rPr>
      </w:pPr>
    </w:p>
    <w:p w:rsidR="008F6A62" w:rsidRPr="00B63968" w:rsidRDefault="008F6A62" w:rsidP="008F6A62">
      <w:pPr>
        <w:numPr>
          <w:ilvl w:val="0"/>
          <w:numId w:val="24"/>
        </w:numPr>
        <w:jc w:val="both"/>
        <w:rPr>
          <w:sz w:val="24"/>
          <w:szCs w:val="24"/>
        </w:rPr>
      </w:pPr>
      <w:r w:rsidRPr="00B63968">
        <w:rPr>
          <w:sz w:val="24"/>
          <w:szCs w:val="24"/>
        </w:rPr>
        <w:t>Полное фирменное наименование:</w:t>
      </w:r>
      <w:r w:rsidRPr="00B63968">
        <w:rPr>
          <w:rStyle w:val="Subst"/>
          <w:sz w:val="24"/>
          <w:szCs w:val="24"/>
        </w:rPr>
        <w:t xml:space="preserve"> ОБЩЕСТВО С ОГРАНИЧЕННОЙ ОТВЕТСТВЕННОСТЬЮ «</w:t>
      </w:r>
      <w:r>
        <w:rPr>
          <w:rStyle w:val="Subst"/>
          <w:sz w:val="24"/>
          <w:szCs w:val="24"/>
        </w:rPr>
        <w:t>СиМ Медиа</w:t>
      </w:r>
      <w:r w:rsidRPr="00B63968">
        <w:rPr>
          <w:rStyle w:val="Subst"/>
          <w:sz w:val="24"/>
          <w:szCs w:val="24"/>
        </w:rPr>
        <w:t>»</w:t>
      </w:r>
    </w:p>
    <w:p w:rsidR="008F6A62" w:rsidRPr="00B63968" w:rsidRDefault="008F6A62" w:rsidP="008F6A62">
      <w:pPr>
        <w:ind w:left="400"/>
        <w:jc w:val="both"/>
        <w:rPr>
          <w:sz w:val="24"/>
          <w:szCs w:val="24"/>
        </w:rPr>
      </w:pPr>
      <w:r w:rsidRPr="00B63968">
        <w:rPr>
          <w:sz w:val="24"/>
          <w:szCs w:val="24"/>
        </w:rPr>
        <w:t>Сокращенное фирменное наименование:</w:t>
      </w:r>
      <w:r w:rsidRPr="00B63968">
        <w:rPr>
          <w:rStyle w:val="Subst"/>
          <w:sz w:val="24"/>
          <w:szCs w:val="24"/>
        </w:rPr>
        <w:t xml:space="preserve"> ООО "</w:t>
      </w:r>
      <w:r>
        <w:rPr>
          <w:rStyle w:val="Subst"/>
          <w:sz w:val="24"/>
          <w:szCs w:val="24"/>
        </w:rPr>
        <w:t>Сим Медиа</w:t>
      </w:r>
      <w:r w:rsidRPr="00B63968">
        <w:rPr>
          <w:rStyle w:val="Subst"/>
          <w:sz w:val="24"/>
          <w:szCs w:val="24"/>
        </w:rPr>
        <w:t>"</w:t>
      </w:r>
    </w:p>
    <w:p w:rsidR="008F6A62" w:rsidRPr="0017405A" w:rsidRDefault="008F6A62" w:rsidP="008F6A62">
      <w:pPr>
        <w:ind w:left="-57" w:right="-57"/>
        <w:rPr>
          <w:b/>
          <w:i/>
          <w:sz w:val="24"/>
          <w:szCs w:val="24"/>
        </w:rPr>
      </w:pPr>
      <w:r w:rsidRPr="00B63968">
        <w:rPr>
          <w:sz w:val="24"/>
          <w:szCs w:val="24"/>
        </w:rPr>
        <w:t>Место нахождения:</w:t>
      </w:r>
      <w:r w:rsidRPr="00B63968">
        <w:rPr>
          <w:rStyle w:val="Subst"/>
          <w:sz w:val="24"/>
          <w:szCs w:val="24"/>
        </w:rPr>
        <w:t xml:space="preserve"> </w:t>
      </w:r>
      <w:r w:rsidRPr="0017405A">
        <w:rPr>
          <w:b/>
          <w:i/>
          <w:sz w:val="24"/>
          <w:szCs w:val="24"/>
        </w:rPr>
        <w:t xml:space="preserve">111033, МОСКВА,УЛ. ЗОЛОТОРОЖСКИЙ ВАЛ, Д. 11, СТР. 55, </w:t>
      </w:r>
    </w:p>
    <w:p w:rsidR="008F6A62" w:rsidRPr="00B63968" w:rsidRDefault="008F6A62" w:rsidP="008F6A62">
      <w:pPr>
        <w:ind w:left="400"/>
        <w:jc w:val="both"/>
        <w:rPr>
          <w:sz w:val="24"/>
          <w:szCs w:val="24"/>
        </w:rPr>
      </w:pPr>
      <w:r w:rsidRPr="00B63968">
        <w:rPr>
          <w:sz w:val="24"/>
          <w:szCs w:val="24"/>
        </w:rPr>
        <w:t>ИНН:</w:t>
      </w:r>
      <w:r w:rsidRPr="00B63968">
        <w:rPr>
          <w:rStyle w:val="Subst"/>
          <w:sz w:val="24"/>
          <w:szCs w:val="24"/>
        </w:rPr>
        <w:t xml:space="preserve"> 7722512836</w:t>
      </w:r>
    </w:p>
    <w:p w:rsidR="008F6A62" w:rsidRPr="0017405A" w:rsidRDefault="008F6A62" w:rsidP="008F6A62">
      <w:pPr>
        <w:ind w:left="400"/>
        <w:jc w:val="both"/>
        <w:rPr>
          <w:b/>
          <w:i/>
          <w:sz w:val="24"/>
          <w:szCs w:val="24"/>
        </w:rPr>
      </w:pPr>
      <w:r w:rsidRPr="0017405A">
        <w:rPr>
          <w:sz w:val="24"/>
          <w:szCs w:val="24"/>
        </w:rPr>
        <w:t>ОГРН:</w:t>
      </w:r>
      <w:r w:rsidRPr="0017405A">
        <w:rPr>
          <w:rStyle w:val="Subst"/>
          <w:sz w:val="24"/>
          <w:szCs w:val="24"/>
        </w:rPr>
        <w:t xml:space="preserve"> </w:t>
      </w:r>
      <w:r w:rsidRPr="0017405A">
        <w:rPr>
          <w:b/>
          <w:i/>
          <w:sz w:val="24"/>
          <w:szCs w:val="24"/>
        </w:rPr>
        <w:t>1157746188170</w:t>
      </w:r>
    </w:p>
    <w:p w:rsidR="008F6A62" w:rsidRPr="00B63968" w:rsidRDefault="008F6A62" w:rsidP="008F6A62">
      <w:pPr>
        <w:ind w:left="400"/>
        <w:jc w:val="both"/>
        <w:rPr>
          <w:sz w:val="24"/>
          <w:szCs w:val="24"/>
        </w:rPr>
      </w:pPr>
    </w:p>
    <w:p w:rsidR="008F6A62" w:rsidRPr="00DC14B1" w:rsidRDefault="008F6A62" w:rsidP="008F6A62">
      <w:pPr>
        <w:ind w:left="400"/>
        <w:jc w:val="both"/>
        <w:rPr>
          <w:sz w:val="24"/>
          <w:szCs w:val="24"/>
        </w:rPr>
      </w:pPr>
      <w:r w:rsidRPr="00B63968">
        <w:rPr>
          <w:sz w:val="24"/>
          <w:szCs w:val="24"/>
        </w:rPr>
        <w:lastRenderedPageBreak/>
        <w:t xml:space="preserve">Доля участия лица в уставном капитале эмитента, </w:t>
      </w:r>
      <w:r w:rsidRPr="00DC14B1">
        <w:rPr>
          <w:sz w:val="24"/>
          <w:szCs w:val="24"/>
        </w:rPr>
        <w:t>%:</w:t>
      </w:r>
      <w:r w:rsidRPr="00DC14B1">
        <w:rPr>
          <w:rStyle w:val="Subst"/>
          <w:sz w:val="24"/>
          <w:szCs w:val="24"/>
        </w:rPr>
        <w:t xml:space="preserve"> 5.8147</w:t>
      </w:r>
    </w:p>
    <w:p w:rsidR="008F6A62" w:rsidRPr="00B63968" w:rsidRDefault="008F6A62" w:rsidP="008F6A62">
      <w:pPr>
        <w:ind w:left="400"/>
        <w:jc w:val="both"/>
        <w:rPr>
          <w:sz w:val="24"/>
          <w:szCs w:val="24"/>
        </w:rPr>
      </w:pPr>
      <w:r w:rsidRPr="00DC14B1">
        <w:rPr>
          <w:sz w:val="24"/>
          <w:szCs w:val="24"/>
        </w:rPr>
        <w:t>Доля принадлежавших лицу обыкновенных акций эмитента, %:</w:t>
      </w:r>
      <w:r w:rsidRPr="00DC14B1">
        <w:rPr>
          <w:rStyle w:val="Subst"/>
          <w:sz w:val="24"/>
          <w:szCs w:val="24"/>
        </w:rPr>
        <w:t xml:space="preserve"> 5.8147</w:t>
      </w:r>
    </w:p>
    <w:p w:rsidR="008F6A62" w:rsidRDefault="008F6A62" w:rsidP="008F6A62">
      <w:pPr>
        <w:ind w:left="400"/>
        <w:jc w:val="both"/>
        <w:rPr>
          <w:sz w:val="24"/>
          <w:szCs w:val="24"/>
        </w:rPr>
      </w:pPr>
    </w:p>
    <w:p w:rsidR="008F6A62" w:rsidRPr="00B63968" w:rsidRDefault="008F6A62" w:rsidP="008F6A62">
      <w:pPr>
        <w:numPr>
          <w:ilvl w:val="0"/>
          <w:numId w:val="24"/>
        </w:numPr>
        <w:jc w:val="both"/>
        <w:rPr>
          <w:sz w:val="24"/>
          <w:szCs w:val="24"/>
        </w:rPr>
      </w:pPr>
      <w:r w:rsidRPr="00B63968">
        <w:rPr>
          <w:sz w:val="24"/>
          <w:szCs w:val="24"/>
        </w:rPr>
        <w:t>Полное фирменное наименование:</w:t>
      </w:r>
      <w:r w:rsidRPr="00B63968">
        <w:rPr>
          <w:rStyle w:val="Subst"/>
          <w:sz w:val="24"/>
          <w:szCs w:val="24"/>
        </w:rPr>
        <w:t xml:space="preserve"> ОБЩЕСТВО С ОГРАНИЧЕННОЙ ОТВЕТСТВЕННОСТЬЮ «ЛИДЕР ИНВЕСТ ГРУПП»</w:t>
      </w:r>
    </w:p>
    <w:p w:rsidR="008F6A62" w:rsidRPr="00B63968" w:rsidRDefault="008F6A62" w:rsidP="008F6A62">
      <w:pPr>
        <w:ind w:left="400"/>
        <w:jc w:val="both"/>
        <w:rPr>
          <w:sz w:val="24"/>
          <w:szCs w:val="24"/>
        </w:rPr>
      </w:pPr>
      <w:r w:rsidRPr="00B63968">
        <w:rPr>
          <w:sz w:val="24"/>
          <w:szCs w:val="24"/>
        </w:rPr>
        <w:t>Сокращенное фирменное наименование:</w:t>
      </w:r>
      <w:r w:rsidRPr="00B63968">
        <w:rPr>
          <w:rStyle w:val="Subst"/>
          <w:sz w:val="24"/>
          <w:szCs w:val="24"/>
        </w:rPr>
        <w:t xml:space="preserve"> ООО "ЛИГ"</w:t>
      </w:r>
    </w:p>
    <w:p w:rsidR="008F6A62" w:rsidRPr="00B63968" w:rsidRDefault="008F6A62" w:rsidP="008F6A62">
      <w:pPr>
        <w:ind w:left="400"/>
        <w:jc w:val="both"/>
        <w:rPr>
          <w:sz w:val="24"/>
          <w:szCs w:val="24"/>
        </w:rPr>
      </w:pPr>
      <w:r w:rsidRPr="00B63968">
        <w:rPr>
          <w:sz w:val="24"/>
          <w:szCs w:val="24"/>
        </w:rPr>
        <w:t>Место нахождения:</w:t>
      </w:r>
      <w:r w:rsidRPr="00B63968">
        <w:rPr>
          <w:rStyle w:val="Subst"/>
          <w:sz w:val="24"/>
          <w:szCs w:val="24"/>
        </w:rPr>
        <w:t xml:space="preserve"> 123298, город Москва, Тепличный переулок, дом 4</w:t>
      </w:r>
    </w:p>
    <w:p w:rsidR="008F6A62" w:rsidRPr="00B63968" w:rsidRDefault="008F6A62" w:rsidP="008F6A62">
      <w:pPr>
        <w:ind w:left="400"/>
        <w:jc w:val="both"/>
        <w:rPr>
          <w:sz w:val="24"/>
          <w:szCs w:val="24"/>
        </w:rPr>
      </w:pPr>
      <w:r w:rsidRPr="00B63968">
        <w:rPr>
          <w:sz w:val="24"/>
          <w:szCs w:val="24"/>
        </w:rPr>
        <w:t>ИНН:</w:t>
      </w:r>
      <w:r w:rsidRPr="00B63968">
        <w:rPr>
          <w:rStyle w:val="Subst"/>
          <w:sz w:val="24"/>
          <w:szCs w:val="24"/>
        </w:rPr>
        <w:t xml:space="preserve"> 7734714185</w:t>
      </w:r>
    </w:p>
    <w:p w:rsidR="008F6A62" w:rsidRPr="00B63968" w:rsidRDefault="008F6A62" w:rsidP="008F6A62">
      <w:pPr>
        <w:ind w:left="400"/>
        <w:jc w:val="both"/>
        <w:rPr>
          <w:sz w:val="24"/>
          <w:szCs w:val="24"/>
        </w:rPr>
      </w:pPr>
      <w:r w:rsidRPr="00B63968">
        <w:rPr>
          <w:sz w:val="24"/>
          <w:szCs w:val="24"/>
        </w:rPr>
        <w:t>ОГРН:</w:t>
      </w:r>
      <w:r w:rsidRPr="00B63968">
        <w:rPr>
          <w:rStyle w:val="Subst"/>
          <w:sz w:val="24"/>
          <w:szCs w:val="24"/>
        </w:rPr>
        <w:t xml:space="preserve"> 5137746179632</w:t>
      </w:r>
    </w:p>
    <w:p w:rsidR="008F6A62" w:rsidRPr="00B63968" w:rsidRDefault="008F6A62" w:rsidP="008F6A62">
      <w:pPr>
        <w:ind w:left="400"/>
        <w:jc w:val="both"/>
        <w:rPr>
          <w:sz w:val="24"/>
          <w:szCs w:val="24"/>
        </w:rPr>
      </w:pPr>
    </w:p>
    <w:p w:rsidR="008F6A62" w:rsidRPr="00DC14B1" w:rsidRDefault="008F6A62" w:rsidP="008F6A62">
      <w:pPr>
        <w:ind w:left="400"/>
        <w:jc w:val="both"/>
        <w:rPr>
          <w:sz w:val="24"/>
          <w:szCs w:val="24"/>
        </w:rPr>
      </w:pPr>
      <w:r w:rsidRPr="00B63968">
        <w:rPr>
          <w:sz w:val="24"/>
          <w:szCs w:val="24"/>
        </w:rPr>
        <w:t xml:space="preserve">Доля участия лица в уставном капитале </w:t>
      </w:r>
      <w:r w:rsidRPr="00DC14B1">
        <w:rPr>
          <w:sz w:val="24"/>
          <w:szCs w:val="24"/>
        </w:rPr>
        <w:t>эмитента, %:</w:t>
      </w:r>
      <w:r w:rsidRPr="00DC14B1">
        <w:rPr>
          <w:rStyle w:val="Subst"/>
          <w:sz w:val="24"/>
          <w:szCs w:val="24"/>
        </w:rPr>
        <w:t xml:space="preserve"> 5.0234</w:t>
      </w:r>
    </w:p>
    <w:p w:rsidR="008F6A62" w:rsidRPr="00B63968" w:rsidRDefault="008F6A62" w:rsidP="008F6A62">
      <w:pPr>
        <w:ind w:left="400"/>
        <w:jc w:val="both"/>
        <w:rPr>
          <w:sz w:val="24"/>
          <w:szCs w:val="24"/>
        </w:rPr>
      </w:pPr>
      <w:r w:rsidRPr="00DC14B1">
        <w:rPr>
          <w:sz w:val="24"/>
          <w:szCs w:val="24"/>
        </w:rPr>
        <w:t>Доля принадлежавших лицу обыкновенных акций эмитента, %:</w:t>
      </w:r>
      <w:r w:rsidRPr="00DC14B1">
        <w:rPr>
          <w:rStyle w:val="Subst"/>
          <w:sz w:val="24"/>
          <w:szCs w:val="24"/>
        </w:rPr>
        <w:t xml:space="preserve"> 5.0234</w:t>
      </w:r>
    </w:p>
    <w:p w:rsidR="008F6A62" w:rsidRPr="00B63968" w:rsidRDefault="008F6A62" w:rsidP="008F6A62">
      <w:pPr>
        <w:ind w:left="400"/>
        <w:jc w:val="both"/>
        <w:rPr>
          <w:sz w:val="24"/>
          <w:szCs w:val="24"/>
        </w:rPr>
      </w:pPr>
    </w:p>
    <w:p w:rsidR="008F6A62" w:rsidRPr="00B63968" w:rsidRDefault="008F6A62" w:rsidP="008F6A62">
      <w:pPr>
        <w:numPr>
          <w:ilvl w:val="0"/>
          <w:numId w:val="24"/>
        </w:numPr>
        <w:jc w:val="both"/>
        <w:rPr>
          <w:sz w:val="24"/>
          <w:szCs w:val="24"/>
        </w:rPr>
      </w:pPr>
      <w:r w:rsidRPr="00B63968">
        <w:rPr>
          <w:sz w:val="24"/>
          <w:szCs w:val="24"/>
        </w:rPr>
        <w:t>Полное фирменное наименование:</w:t>
      </w:r>
      <w:r w:rsidRPr="00B63968">
        <w:rPr>
          <w:rStyle w:val="Subst"/>
          <w:sz w:val="24"/>
          <w:szCs w:val="24"/>
        </w:rPr>
        <w:t xml:space="preserve"> Акционерное общество «Мегаполис МСК»</w:t>
      </w:r>
    </w:p>
    <w:p w:rsidR="008F6A62" w:rsidRPr="00B63968" w:rsidRDefault="008F6A62" w:rsidP="008F6A62">
      <w:pPr>
        <w:ind w:left="400"/>
        <w:jc w:val="both"/>
        <w:rPr>
          <w:sz w:val="24"/>
          <w:szCs w:val="24"/>
        </w:rPr>
      </w:pPr>
      <w:r w:rsidRPr="00B63968">
        <w:rPr>
          <w:sz w:val="24"/>
          <w:szCs w:val="24"/>
        </w:rPr>
        <w:t>Сокращенное фирменное наименование:</w:t>
      </w:r>
      <w:r w:rsidRPr="00B63968">
        <w:rPr>
          <w:rStyle w:val="Subst"/>
          <w:sz w:val="24"/>
          <w:szCs w:val="24"/>
        </w:rPr>
        <w:t xml:space="preserve"> АО "Мегаполис МСК"</w:t>
      </w:r>
    </w:p>
    <w:p w:rsidR="008F6A62" w:rsidRPr="00B63968" w:rsidRDefault="008F6A62" w:rsidP="008F6A62">
      <w:pPr>
        <w:ind w:left="400"/>
        <w:jc w:val="both"/>
        <w:rPr>
          <w:sz w:val="24"/>
          <w:szCs w:val="24"/>
        </w:rPr>
      </w:pPr>
      <w:r w:rsidRPr="00B63968">
        <w:rPr>
          <w:sz w:val="24"/>
          <w:szCs w:val="24"/>
        </w:rPr>
        <w:t>Место нахождения:</w:t>
      </w:r>
      <w:r w:rsidRPr="00B63968">
        <w:rPr>
          <w:rStyle w:val="Subst"/>
          <w:sz w:val="24"/>
          <w:szCs w:val="24"/>
        </w:rPr>
        <w:t xml:space="preserve"> 119331 Россия, г. Москва, проспект Вернадского 29 оф. 5</w:t>
      </w:r>
    </w:p>
    <w:p w:rsidR="008F6A62" w:rsidRPr="00B63968" w:rsidRDefault="008F6A62" w:rsidP="008F6A62">
      <w:pPr>
        <w:ind w:left="400"/>
        <w:jc w:val="both"/>
        <w:rPr>
          <w:sz w:val="24"/>
          <w:szCs w:val="24"/>
        </w:rPr>
      </w:pPr>
      <w:r w:rsidRPr="00B63968">
        <w:rPr>
          <w:sz w:val="24"/>
          <w:szCs w:val="24"/>
        </w:rPr>
        <w:t>ИНН:</w:t>
      </w:r>
      <w:r w:rsidRPr="00B63968">
        <w:rPr>
          <w:rStyle w:val="Subst"/>
          <w:sz w:val="24"/>
          <w:szCs w:val="24"/>
        </w:rPr>
        <w:t xml:space="preserve"> 7701001313</w:t>
      </w:r>
    </w:p>
    <w:p w:rsidR="008F6A62" w:rsidRPr="00B63968" w:rsidRDefault="008F6A62" w:rsidP="008F6A62">
      <w:pPr>
        <w:ind w:left="400"/>
        <w:jc w:val="both"/>
        <w:rPr>
          <w:sz w:val="24"/>
          <w:szCs w:val="24"/>
        </w:rPr>
      </w:pPr>
      <w:r w:rsidRPr="00B63968">
        <w:rPr>
          <w:sz w:val="24"/>
          <w:szCs w:val="24"/>
        </w:rPr>
        <w:t>ОГРН:</w:t>
      </w:r>
      <w:r w:rsidRPr="00B63968">
        <w:rPr>
          <w:rStyle w:val="Subst"/>
          <w:sz w:val="24"/>
          <w:szCs w:val="24"/>
        </w:rPr>
        <w:t xml:space="preserve"> 1137746206344</w:t>
      </w:r>
    </w:p>
    <w:p w:rsidR="008F6A62" w:rsidRPr="00B63968" w:rsidRDefault="008F6A62" w:rsidP="008F6A62">
      <w:pPr>
        <w:ind w:left="400"/>
        <w:jc w:val="both"/>
        <w:rPr>
          <w:sz w:val="24"/>
          <w:szCs w:val="24"/>
        </w:rPr>
      </w:pPr>
    </w:p>
    <w:p w:rsidR="008F6A62" w:rsidRPr="00DC14B1" w:rsidRDefault="008F6A62" w:rsidP="008F6A62">
      <w:pPr>
        <w:ind w:left="400"/>
        <w:jc w:val="both"/>
        <w:rPr>
          <w:sz w:val="24"/>
          <w:szCs w:val="24"/>
        </w:rPr>
      </w:pPr>
      <w:r w:rsidRPr="00B63968">
        <w:rPr>
          <w:sz w:val="24"/>
          <w:szCs w:val="24"/>
        </w:rPr>
        <w:t>Доля участия лица в уставном капитале эмитента, %:</w:t>
      </w:r>
      <w:r w:rsidRPr="00B63968">
        <w:rPr>
          <w:rStyle w:val="Subst"/>
          <w:sz w:val="24"/>
          <w:szCs w:val="24"/>
        </w:rPr>
        <w:t xml:space="preserve"> </w:t>
      </w:r>
      <w:r>
        <w:rPr>
          <w:rStyle w:val="Subst"/>
          <w:sz w:val="24"/>
          <w:szCs w:val="24"/>
        </w:rPr>
        <w:t>5.0513</w:t>
      </w:r>
    </w:p>
    <w:p w:rsidR="008F6A62" w:rsidRPr="00B63968" w:rsidRDefault="008F6A62" w:rsidP="008F6A62">
      <w:pPr>
        <w:ind w:left="400"/>
        <w:jc w:val="both"/>
        <w:rPr>
          <w:sz w:val="24"/>
          <w:szCs w:val="24"/>
        </w:rPr>
      </w:pPr>
      <w:r w:rsidRPr="00DC14B1">
        <w:rPr>
          <w:sz w:val="24"/>
          <w:szCs w:val="24"/>
        </w:rPr>
        <w:t>Доля принадлежавших лицу обыкновенных акций эмитента, %:</w:t>
      </w:r>
      <w:r>
        <w:rPr>
          <w:rStyle w:val="Subst"/>
          <w:sz w:val="24"/>
          <w:szCs w:val="24"/>
        </w:rPr>
        <w:t xml:space="preserve"> 5.0513</w:t>
      </w:r>
    </w:p>
    <w:p w:rsidR="00013F83" w:rsidRPr="00013F83" w:rsidRDefault="00013F83">
      <w:pPr>
        <w:pStyle w:val="2"/>
        <w:rPr>
          <w:sz w:val="24"/>
          <w:szCs w:val="24"/>
        </w:rPr>
      </w:pPr>
      <w:r w:rsidRPr="00013F83">
        <w:rPr>
          <w:sz w:val="24"/>
          <w:szCs w:val="24"/>
        </w:rPr>
        <w:t>6.6. Сведения о совершенных эмитентом сделках, в совершении которых имелась заинтересованность</w:t>
      </w:r>
    </w:p>
    <w:p w:rsidR="008F6A62" w:rsidRPr="00914577" w:rsidRDefault="008F6A62" w:rsidP="008F6A62">
      <w:pPr>
        <w:ind w:left="200"/>
        <w:jc w:val="both"/>
        <w:rPr>
          <w:sz w:val="24"/>
          <w:szCs w:val="24"/>
        </w:rPr>
      </w:pPr>
      <w:r w:rsidRPr="00914577">
        <w:rPr>
          <w:sz w:val="24"/>
          <w:szCs w:val="24"/>
        </w:rPr>
        <w:t>Сведения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w:t>
      </w:r>
    </w:p>
    <w:p w:rsidR="008F6A62" w:rsidRPr="00914577" w:rsidRDefault="008F6A62" w:rsidP="008F6A62">
      <w:pPr>
        <w:ind w:left="200"/>
        <w:jc w:val="both"/>
        <w:rPr>
          <w:sz w:val="24"/>
          <w:szCs w:val="24"/>
        </w:rPr>
      </w:pPr>
      <w:r w:rsidRPr="00914577">
        <w:rPr>
          <w:sz w:val="24"/>
          <w:szCs w:val="24"/>
        </w:rPr>
        <w:t>Единица измерения:</w:t>
      </w:r>
      <w:r w:rsidRPr="00914577">
        <w:rPr>
          <w:rStyle w:val="Subst"/>
          <w:bCs/>
          <w:iCs/>
          <w:sz w:val="24"/>
          <w:szCs w:val="24"/>
        </w:rPr>
        <w:t xml:space="preserve"> тыс. руб.</w:t>
      </w:r>
    </w:p>
    <w:p w:rsidR="008F6A62" w:rsidRPr="00914577" w:rsidRDefault="008F6A62" w:rsidP="008F6A62">
      <w:pPr>
        <w:pStyle w:val="ThinDelim"/>
        <w:jc w:val="both"/>
        <w:rPr>
          <w:sz w:val="24"/>
          <w:szCs w:val="24"/>
        </w:rPr>
      </w:pPr>
    </w:p>
    <w:tbl>
      <w:tblPr>
        <w:tblW w:w="9252" w:type="dxa"/>
        <w:tblLayout w:type="fixed"/>
        <w:tblCellMar>
          <w:left w:w="72" w:type="dxa"/>
          <w:right w:w="72" w:type="dxa"/>
        </w:tblCellMar>
        <w:tblLook w:val="0000" w:firstRow="0" w:lastRow="0" w:firstColumn="0" w:lastColumn="0" w:noHBand="0" w:noVBand="0"/>
      </w:tblPr>
      <w:tblGrid>
        <w:gridCol w:w="5112"/>
        <w:gridCol w:w="1500"/>
        <w:gridCol w:w="2640"/>
      </w:tblGrid>
      <w:tr w:rsidR="008F6A62" w:rsidRPr="00914577" w:rsidTr="00D1746A">
        <w:tc>
          <w:tcPr>
            <w:tcW w:w="5112" w:type="dxa"/>
            <w:tcBorders>
              <w:top w:val="double" w:sz="6" w:space="0" w:color="auto"/>
              <w:left w:val="double" w:sz="6" w:space="0" w:color="auto"/>
              <w:bottom w:val="single" w:sz="6" w:space="0" w:color="auto"/>
              <w:right w:val="single" w:sz="6" w:space="0" w:color="auto"/>
            </w:tcBorders>
          </w:tcPr>
          <w:p w:rsidR="008F6A62" w:rsidRPr="00914577" w:rsidRDefault="008F6A62" w:rsidP="008F6A62">
            <w:pPr>
              <w:jc w:val="both"/>
              <w:rPr>
                <w:sz w:val="24"/>
                <w:szCs w:val="24"/>
              </w:rPr>
            </w:pPr>
            <w:r w:rsidRPr="00914577">
              <w:rPr>
                <w:sz w:val="24"/>
                <w:szCs w:val="24"/>
              </w:rPr>
              <w:t>Наименование показателя</w:t>
            </w:r>
          </w:p>
        </w:tc>
        <w:tc>
          <w:tcPr>
            <w:tcW w:w="1500" w:type="dxa"/>
            <w:tcBorders>
              <w:top w:val="double" w:sz="6" w:space="0" w:color="auto"/>
              <w:left w:val="single" w:sz="6" w:space="0" w:color="auto"/>
              <w:bottom w:val="single" w:sz="6" w:space="0" w:color="auto"/>
              <w:right w:val="single" w:sz="6" w:space="0" w:color="auto"/>
            </w:tcBorders>
          </w:tcPr>
          <w:p w:rsidR="008F6A62" w:rsidRPr="00914577" w:rsidRDefault="008F6A62" w:rsidP="008F6A62">
            <w:pPr>
              <w:jc w:val="both"/>
              <w:rPr>
                <w:sz w:val="24"/>
                <w:szCs w:val="24"/>
              </w:rPr>
            </w:pPr>
            <w:r w:rsidRPr="00914577">
              <w:rPr>
                <w:sz w:val="24"/>
                <w:szCs w:val="24"/>
              </w:rPr>
              <w:t>Общее количество, шт.</w:t>
            </w:r>
          </w:p>
        </w:tc>
        <w:tc>
          <w:tcPr>
            <w:tcW w:w="2640" w:type="dxa"/>
            <w:tcBorders>
              <w:top w:val="double" w:sz="6" w:space="0" w:color="auto"/>
              <w:left w:val="single" w:sz="6" w:space="0" w:color="auto"/>
              <w:bottom w:val="single" w:sz="6" w:space="0" w:color="auto"/>
              <w:right w:val="double" w:sz="6" w:space="0" w:color="auto"/>
            </w:tcBorders>
          </w:tcPr>
          <w:p w:rsidR="008F6A62" w:rsidRPr="00914577" w:rsidRDefault="008F6A62" w:rsidP="008F6A62">
            <w:pPr>
              <w:jc w:val="both"/>
              <w:rPr>
                <w:sz w:val="24"/>
                <w:szCs w:val="24"/>
              </w:rPr>
            </w:pPr>
            <w:r w:rsidRPr="00914577">
              <w:rPr>
                <w:sz w:val="24"/>
                <w:szCs w:val="24"/>
              </w:rPr>
              <w:t>Общий объем в денежном выражении</w:t>
            </w:r>
          </w:p>
        </w:tc>
      </w:tr>
      <w:tr w:rsidR="008F6A62" w:rsidRPr="00914577" w:rsidTr="00D1746A">
        <w:tc>
          <w:tcPr>
            <w:tcW w:w="5112" w:type="dxa"/>
            <w:tcBorders>
              <w:top w:val="single" w:sz="6" w:space="0" w:color="auto"/>
              <w:left w:val="double" w:sz="6" w:space="0" w:color="auto"/>
              <w:bottom w:val="single" w:sz="6" w:space="0" w:color="auto"/>
              <w:right w:val="single" w:sz="6" w:space="0" w:color="auto"/>
            </w:tcBorders>
          </w:tcPr>
          <w:p w:rsidR="008F6A62" w:rsidRPr="00914577" w:rsidRDefault="008F6A62" w:rsidP="008F6A62">
            <w:pPr>
              <w:jc w:val="both"/>
              <w:rPr>
                <w:sz w:val="24"/>
                <w:szCs w:val="24"/>
              </w:rPr>
            </w:pPr>
            <w:r w:rsidRPr="00914577">
              <w:rPr>
                <w:sz w:val="24"/>
                <w:szCs w:val="24"/>
              </w:rPr>
              <w:t>Совершенных эмитентом за отчетный период сделок, в совершении которых имелась заинтересованность и которые требовали одобрения уполномоченным органом управления эмитента</w:t>
            </w:r>
          </w:p>
        </w:tc>
        <w:tc>
          <w:tcPr>
            <w:tcW w:w="1500" w:type="dxa"/>
            <w:tcBorders>
              <w:top w:val="single" w:sz="6" w:space="0" w:color="auto"/>
              <w:left w:val="single" w:sz="6" w:space="0" w:color="auto"/>
              <w:bottom w:val="single" w:sz="6" w:space="0" w:color="auto"/>
              <w:right w:val="single" w:sz="6" w:space="0" w:color="auto"/>
            </w:tcBorders>
          </w:tcPr>
          <w:p w:rsidR="008F6A62" w:rsidRPr="00914577" w:rsidRDefault="008F6A62" w:rsidP="008F6A62">
            <w:pPr>
              <w:jc w:val="both"/>
              <w:rPr>
                <w:sz w:val="24"/>
                <w:szCs w:val="24"/>
              </w:rPr>
            </w:pPr>
            <w:r>
              <w:rPr>
                <w:sz w:val="24"/>
                <w:szCs w:val="24"/>
              </w:rPr>
              <w:t>0</w:t>
            </w:r>
          </w:p>
        </w:tc>
        <w:tc>
          <w:tcPr>
            <w:tcW w:w="2640" w:type="dxa"/>
            <w:tcBorders>
              <w:top w:val="single" w:sz="6" w:space="0" w:color="auto"/>
              <w:left w:val="single" w:sz="6" w:space="0" w:color="auto"/>
              <w:bottom w:val="single" w:sz="6" w:space="0" w:color="auto"/>
              <w:right w:val="double" w:sz="6" w:space="0" w:color="auto"/>
            </w:tcBorders>
          </w:tcPr>
          <w:p w:rsidR="008F6A62" w:rsidRPr="00914577" w:rsidRDefault="008F6A62" w:rsidP="008F6A62">
            <w:pPr>
              <w:jc w:val="both"/>
              <w:rPr>
                <w:sz w:val="24"/>
                <w:szCs w:val="24"/>
              </w:rPr>
            </w:pPr>
            <w:r>
              <w:rPr>
                <w:sz w:val="24"/>
                <w:szCs w:val="24"/>
              </w:rPr>
              <w:t>0</w:t>
            </w:r>
          </w:p>
        </w:tc>
      </w:tr>
      <w:tr w:rsidR="008F6A62" w:rsidRPr="00914577" w:rsidTr="00D1746A">
        <w:tc>
          <w:tcPr>
            <w:tcW w:w="5112" w:type="dxa"/>
            <w:tcBorders>
              <w:top w:val="single" w:sz="6" w:space="0" w:color="auto"/>
              <w:left w:val="double" w:sz="6" w:space="0" w:color="auto"/>
              <w:bottom w:val="single" w:sz="6" w:space="0" w:color="auto"/>
              <w:right w:val="single" w:sz="6" w:space="0" w:color="auto"/>
            </w:tcBorders>
          </w:tcPr>
          <w:p w:rsidR="008F6A62" w:rsidRPr="00914577" w:rsidRDefault="008F6A62" w:rsidP="008F6A62">
            <w:pPr>
              <w:jc w:val="both"/>
              <w:rPr>
                <w:sz w:val="24"/>
                <w:szCs w:val="24"/>
              </w:rPr>
            </w:pPr>
            <w:r w:rsidRPr="00914577">
              <w:rPr>
                <w:sz w:val="24"/>
                <w:szCs w:val="24"/>
              </w:rPr>
              <w:t xml:space="preserve">Совершенных эмитентом за отчетный период сделок, в совершении которых имелась </w:t>
            </w:r>
            <w:r w:rsidRPr="00914577">
              <w:rPr>
                <w:sz w:val="24"/>
                <w:szCs w:val="24"/>
              </w:rPr>
              <w:lastRenderedPageBreak/>
              <w:t>заинтересованность и которые были одобрены общим собранием участников (акционеров) эмитента</w:t>
            </w:r>
          </w:p>
        </w:tc>
        <w:tc>
          <w:tcPr>
            <w:tcW w:w="1500" w:type="dxa"/>
            <w:tcBorders>
              <w:top w:val="single" w:sz="6" w:space="0" w:color="auto"/>
              <w:left w:val="single" w:sz="6" w:space="0" w:color="auto"/>
              <w:bottom w:val="single" w:sz="6" w:space="0" w:color="auto"/>
              <w:right w:val="single" w:sz="6" w:space="0" w:color="auto"/>
            </w:tcBorders>
          </w:tcPr>
          <w:p w:rsidR="008F6A62" w:rsidRPr="00914577" w:rsidRDefault="008F6A62" w:rsidP="008F6A62">
            <w:pPr>
              <w:jc w:val="both"/>
              <w:rPr>
                <w:sz w:val="24"/>
                <w:szCs w:val="24"/>
              </w:rPr>
            </w:pPr>
            <w:r>
              <w:rPr>
                <w:sz w:val="24"/>
                <w:szCs w:val="24"/>
              </w:rPr>
              <w:lastRenderedPageBreak/>
              <w:t>0</w:t>
            </w:r>
          </w:p>
        </w:tc>
        <w:tc>
          <w:tcPr>
            <w:tcW w:w="2640" w:type="dxa"/>
            <w:tcBorders>
              <w:top w:val="single" w:sz="6" w:space="0" w:color="auto"/>
              <w:left w:val="single" w:sz="6" w:space="0" w:color="auto"/>
              <w:bottom w:val="single" w:sz="6" w:space="0" w:color="auto"/>
              <w:right w:val="double" w:sz="6" w:space="0" w:color="auto"/>
            </w:tcBorders>
          </w:tcPr>
          <w:p w:rsidR="008F6A62" w:rsidRPr="00914577" w:rsidRDefault="008F6A62" w:rsidP="008F6A62">
            <w:pPr>
              <w:jc w:val="both"/>
              <w:rPr>
                <w:sz w:val="24"/>
                <w:szCs w:val="24"/>
              </w:rPr>
            </w:pPr>
            <w:r>
              <w:rPr>
                <w:sz w:val="24"/>
                <w:szCs w:val="24"/>
              </w:rPr>
              <w:t>0</w:t>
            </w:r>
          </w:p>
        </w:tc>
      </w:tr>
      <w:tr w:rsidR="00D1746A" w:rsidRPr="00914577" w:rsidTr="00D1746A">
        <w:tc>
          <w:tcPr>
            <w:tcW w:w="5112" w:type="dxa"/>
            <w:tcBorders>
              <w:top w:val="single" w:sz="6" w:space="0" w:color="auto"/>
              <w:left w:val="double" w:sz="6" w:space="0" w:color="auto"/>
              <w:bottom w:val="single" w:sz="6" w:space="0" w:color="auto"/>
              <w:right w:val="single" w:sz="6" w:space="0" w:color="auto"/>
            </w:tcBorders>
          </w:tcPr>
          <w:p w:rsidR="00D1746A" w:rsidRPr="00914577" w:rsidRDefault="00D1746A" w:rsidP="008F6A62">
            <w:pPr>
              <w:jc w:val="both"/>
              <w:rPr>
                <w:sz w:val="24"/>
                <w:szCs w:val="24"/>
              </w:rPr>
            </w:pPr>
            <w:r w:rsidRPr="00914577">
              <w:rPr>
                <w:sz w:val="24"/>
                <w:szCs w:val="24"/>
              </w:rPr>
              <w:lastRenderedPageBreak/>
              <w:t>Совершенных эмитентом за отчетный период сделок, в совершении которых имелась заинтересованность и которые были одобрены советом директоров (наблюдательным советом эмитента)</w:t>
            </w:r>
          </w:p>
        </w:tc>
        <w:tc>
          <w:tcPr>
            <w:tcW w:w="1500" w:type="dxa"/>
            <w:tcBorders>
              <w:top w:val="single" w:sz="6" w:space="0" w:color="auto"/>
              <w:left w:val="single" w:sz="6" w:space="0" w:color="auto"/>
              <w:bottom w:val="single" w:sz="6" w:space="0" w:color="auto"/>
              <w:right w:val="single" w:sz="6" w:space="0" w:color="auto"/>
            </w:tcBorders>
          </w:tcPr>
          <w:p w:rsidR="00D1746A" w:rsidRPr="00914577" w:rsidRDefault="00D1746A" w:rsidP="00D1746A">
            <w:pPr>
              <w:jc w:val="both"/>
              <w:rPr>
                <w:sz w:val="24"/>
                <w:szCs w:val="24"/>
              </w:rPr>
            </w:pPr>
            <w:r>
              <w:rPr>
                <w:sz w:val="24"/>
                <w:szCs w:val="24"/>
              </w:rPr>
              <w:t>0</w:t>
            </w:r>
          </w:p>
        </w:tc>
        <w:tc>
          <w:tcPr>
            <w:tcW w:w="2640" w:type="dxa"/>
            <w:tcBorders>
              <w:top w:val="single" w:sz="6" w:space="0" w:color="auto"/>
              <w:left w:val="single" w:sz="6" w:space="0" w:color="auto"/>
              <w:bottom w:val="single" w:sz="6" w:space="0" w:color="auto"/>
              <w:right w:val="double" w:sz="6" w:space="0" w:color="auto"/>
            </w:tcBorders>
          </w:tcPr>
          <w:p w:rsidR="00D1746A" w:rsidRPr="00914577" w:rsidRDefault="00D1746A" w:rsidP="00D1746A">
            <w:pPr>
              <w:jc w:val="both"/>
              <w:rPr>
                <w:sz w:val="24"/>
                <w:szCs w:val="24"/>
              </w:rPr>
            </w:pPr>
            <w:r>
              <w:rPr>
                <w:sz w:val="24"/>
                <w:szCs w:val="24"/>
              </w:rPr>
              <w:t>0</w:t>
            </w:r>
          </w:p>
        </w:tc>
      </w:tr>
      <w:tr w:rsidR="008F6A62" w:rsidRPr="00914577" w:rsidTr="00D1746A">
        <w:tc>
          <w:tcPr>
            <w:tcW w:w="5112" w:type="dxa"/>
            <w:tcBorders>
              <w:top w:val="single" w:sz="6" w:space="0" w:color="auto"/>
              <w:left w:val="double" w:sz="6" w:space="0" w:color="auto"/>
              <w:bottom w:val="double" w:sz="6" w:space="0" w:color="auto"/>
              <w:right w:val="single" w:sz="6" w:space="0" w:color="auto"/>
            </w:tcBorders>
          </w:tcPr>
          <w:p w:rsidR="008F6A62" w:rsidRPr="00914577" w:rsidRDefault="008F6A62" w:rsidP="008F6A62">
            <w:pPr>
              <w:jc w:val="both"/>
              <w:rPr>
                <w:sz w:val="24"/>
                <w:szCs w:val="24"/>
              </w:rPr>
            </w:pPr>
            <w:r w:rsidRPr="00914577">
              <w:rPr>
                <w:sz w:val="24"/>
                <w:szCs w:val="24"/>
              </w:rPr>
              <w:t>Совершенных эмитентом за отчетный период сделок, в совершении которых имелась заинтересованность и которые требовали одобрения, но не были одобрены уполномоченным органом управления эмитента</w:t>
            </w:r>
          </w:p>
        </w:tc>
        <w:tc>
          <w:tcPr>
            <w:tcW w:w="1500" w:type="dxa"/>
            <w:tcBorders>
              <w:top w:val="single" w:sz="6" w:space="0" w:color="auto"/>
              <w:left w:val="single" w:sz="6" w:space="0" w:color="auto"/>
              <w:bottom w:val="double" w:sz="6" w:space="0" w:color="auto"/>
              <w:right w:val="single" w:sz="6" w:space="0" w:color="auto"/>
            </w:tcBorders>
          </w:tcPr>
          <w:p w:rsidR="008F6A62" w:rsidRPr="00914577" w:rsidRDefault="008F6A62" w:rsidP="008F6A62">
            <w:pPr>
              <w:jc w:val="both"/>
              <w:rPr>
                <w:sz w:val="24"/>
                <w:szCs w:val="24"/>
              </w:rPr>
            </w:pPr>
            <w:r w:rsidRPr="00914577">
              <w:rPr>
                <w:sz w:val="24"/>
                <w:szCs w:val="24"/>
              </w:rPr>
              <w:t>0</w:t>
            </w:r>
          </w:p>
        </w:tc>
        <w:tc>
          <w:tcPr>
            <w:tcW w:w="2640" w:type="dxa"/>
            <w:tcBorders>
              <w:top w:val="single" w:sz="6" w:space="0" w:color="auto"/>
              <w:left w:val="single" w:sz="6" w:space="0" w:color="auto"/>
              <w:bottom w:val="double" w:sz="6" w:space="0" w:color="auto"/>
              <w:right w:val="double" w:sz="6" w:space="0" w:color="auto"/>
            </w:tcBorders>
          </w:tcPr>
          <w:p w:rsidR="008F6A62" w:rsidRPr="00914577" w:rsidRDefault="008F6A62" w:rsidP="008F6A62">
            <w:pPr>
              <w:jc w:val="both"/>
              <w:rPr>
                <w:sz w:val="24"/>
                <w:szCs w:val="24"/>
              </w:rPr>
            </w:pPr>
            <w:r w:rsidRPr="00914577">
              <w:rPr>
                <w:sz w:val="24"/>
                <w:szCs w:val="24"/>
              </w:rPr>
              <w:t>0</w:t>
            </w:r>
          </w:p>
        </w:tc>
      </w:tr>
    </w:tbl>
    <w:p w:rsidR="008F6A62" w:rsidRPr="00914577" w:rsidRDefault="008F6A62" w:rsidP="008F6A62">
      <w:pPr>
        <w:pStyle w:val="SubHeading"/>
        <w:ind w:left="200"/>
        <w:jc w:val="both"/>
        <w:rPr>
          <w:sz w:val="24"/>
          <w:szCs w:val="24"/>
        </w:rPr>
      </w:pPr>
      <w:r w:rsidRPr="00914577">
        <w:rPr>
          <w:sz w:val="24"/>
          <w:szCs w:val="24"/>
        </w:rPr>
        <w:t>Сделки (группы взаимосвязанных сделок), цена которых составляет пять и более процентов балансовой стоимости активов эмитента, определенной по данным его бухгалтерской отчетности на последнюю отчетную дату перед совершением сделки, совершенной эмитентом за последний отчетный квартал</w:t>
      </w:r>
    </w:p>
    <w:p w:rsidR="008F6A62" w:rsidRPr="00FB4D0D" w:rsidRDefault="008F6A62" w:rsidP="008F6A62">
      <w:pPr>
        <w:ind w:firstLine="567"/>
        <w:jc w:val="both"/>
        <w:rPr>
          <w:sz w:val="24"/>
          <w:szCs w:val="24"/>
        </w:rPr>
      </w:pPr>
      <w:r w:rsidRPr="00FB4D0D">
        <w:rPr>
          <w:sz w:val="24"/>
          <w:szCs w:val="24"/>
        </w:rPr>
        <w:t xml:space="preserve">1) </w:t>
      </w:r>
      <w:r w:rsidR="00A62E3B" w:rsidRPr="00A62E3B">
        <w:rPr>
          <w:sz w:val="24"/>
          <w:szCs w:val="24"/>
        </w:rPr>
        <w:t>Дополнительное соглашение к Договору займа № ПИГ/СИМ/141116 от «14» ноября 2016 г</w:t>
      </w:r>
    </w:p>
    <w:p w:rsidR="008F6A62" w:rsidRPr="00A62E3B" w:rsidRDefault="00A62E3B" w:rsidP="00B15D20">
      <w:pPr>
        <w:pStyle w:val="SubHeading"/>
        <w:ind w:left="200"/>
        <w:jc w:val="both"/>
        <w:rPr>
          <w:sz w:val="24"/>
          <w:szCs w:val="24"/>
        </w:rPr>
      </w:pPr>
      <w:r w:rsidRPr="00A62E3B">
        <w:rPr>
          <w:sz w:val="24"/>
          <w:szCs w:val="24"/>
        </w:rPr>
        <w:t>Категория сделки: сделка, в совершении которой имелась заинтересованность</w:t>
      </w:r>
      <w:r w:rsidRPr="00A62E3B">
        <w:rPr>
          <w:sz w:val="24"/>
          <w:szCs w:val="24"/>
        </w:rPr>
        <w:br/>
        <w:t>Вид и предмет сделки: Дополнительное соглашение к Договору займа № ПИГ/СИМ/141116 от «14» ноября 2016 г.</w:t>
      </w:r>
      <w:r w:rsidRPr="00A62E3B">
        <w:rPr>
          <w:sz w:val="24"/>
          <w:szCs w:val="24"/>
        </w:rPr>
        <w:br/>
        <w:t>Содержание сделки, в том числе гражданские права и обязанности, на установление, изменение или прекращение которых направлена совершенная сделка: </w:t>
      </w:r>
      <w:r w:rsidRPr="00A62E3B">
        <w:rPr>
          <w:sz w:val="24"/>
          <w:szCs w:val="24"/>
        </w:rPr>
        <w:br/>
        <w:t>Сделка совершается в целях уменьшения размера процента за пользование денежными средствами с 9,5% годовых до 8,03% годовых.</w:t>
      </w:r>
      <w:r w:rsidRPr="00A62E3B">
        <w:rPr>
          <w:sz w:val="24"/>
          <w:szCs w:val="24"/>
        </w:rPr>
        <w:br/>
        <w:t>Займодавец обязуется предоставить Заемщику в заем денежные средства, в порядке и на условиях, предусмотренных договором, а Заемщик обязуется возвратить полученный заем и уплатить проценты за пользование им в сроки и на условиях, предусмотренным договором;</w:t>
      </w:r>
      <w:r w:rsidRPr="00A62E3B">
        <w:rPr>
          <w:sz w:val="24"/>
          <w:szCs w:val="24"/>
        </w:rPr>
        <w:br/>
        <w:t xml:space="preserve">Сумма займа: </w:t>
      </w:r>
      <w:r w:rsidR="00795DBE">
        <w:rPr>
          <w:sz w:val="24"/>
          <w:szCs w:val="24"/>
        </w:rPr>
        <w:t>28</w:t>
      </w:r>
      <w:r w:rsidRPr="00A62E3B">
        <w:rPr>
          <w:sz w:val="24"/>
          <w:szCs w:val="24"/>
        </w:rPr>
        <w:t>0 000 000 рублей (</w:t>
      </w:r>
      <w:r w:rsidR="00795DBE">
        <w:rPr>
          <w:sz w:val="24"/>
          <w:szCs w:val="24"/>
        </w:rPr>
        <w:t>двести восемьдесят</w:t>
      </w:r>
      <w:r w:rsidRPr="00A62E3B">
        <w:rPr>
          <w:sz w:val="24"/>
          <w:szCs w:val="24"/>
        </w:rPr>
        <w:t xml:space="preserve"> миллионов рублей 00 копеек);</w:t>
      </w:r>
      <w:r w:rsidRPr="00A62E3B">
        <w:rPr>
          <w:sz w:val="24"/>
          <w:szCs w:val="24"/>
        </w:rPr>
        <w:br/>
        <w:t>Проценты за пользование займом: 8,03% (Восемь целых три сотых процента) годовых.</w:t>
      </w:r>
      <w:r w:rsidRPr="00A62E3B">
        <w:rPr>
          <w:sz w:val="24"/>
          <w:szCs w:val="24"/>
        </w:rPr>
        <w:br/>
        <w:t>Иные существенные условия сделки: отсутствуют.</w:t>
      </w:r>
      <w:r w:rsidRPr="00A62E3B">
        <w:rPr>
          <w:sz w:val="24"/>
          <w:szCs w:val="24"/>
        </w:rPr>
        <w:br/>
        <w:t>Срок исполнения обязательств по сделке: Заем предоставляется на срок до «14» ноября 2026 года;</w:t>
      </w:r>
      <w:r w:rsidRPr="00A62E3B">
        <w:rPr>
          <w:sz w:val="24"/>
          <w:szCs w:val="24"/>
        </w:rPr>
        <w:br/>
        <w:t>Стороны и выгодоприобретатели по сделке: Займодавец – Общество с ограниченной ответственностью «Перспектива Инвест Групп»; Заемщик - Акционерное общество Московский металлургический завод «Серп и Молот»; Выгодоприобретатель: отсутствует.</w:t>
      </w:r>
      <w:r w:rsidRPr="00A62E3B">
        <w:rPr>
          <w:sz w:val="24"/>
          <w:szCs w:val="24"/>
        </w:rPr>
        <w:br/>
        <w:t xml:space="preserve">размер сделки в денежном выражении (с учетом подлежащих выплате процентов) и в процентах от стоимости активов эмитента: </w:t>
      </w:r>
      <w:r w:rsidR="00795DBE">
        <w:rPr>
          <w:sz w:val="24"/>
          <w:szCs w:val="24"/>
        </w:rPr>
        <w:t>486 052</w:t>
      </w:r>
      <w:r w:rsidRPr="00A62E3B">
        <w:rPr>
          <w:sz w:val="24"/>
          <w:szCs w:val="24"/>
        </w:rPr>
        <w:t xml:space="preserve"> 000 рублей (</w:t>
      </w:r>
      <w:r w:rsidR="00795DBE">
        <w:rPr>
          <w:sz w:val="24"/>
          <w:szCs w:val="24"/>
        </w:rPr>
        <w:t xml:space="preserve">четыреста </w:t>
      </w:r>
      <w:r w:rsidR="00795DBE">
        <w:rPr>
          <w:sz w:val="24"/>
          <w:szCs w:val="24"/>
        </w:rPr>
        <w:lastRenderedPageBreak/>
        <w:t>восемьдесят шесть миллионов пятьдесят две тысячи</w:t>
      </w:r>
      <w:r w:rsidRPr="00A62E3B">
        <w:rPr>
          <w:sz w:val="24"/>
          <w:szCs w:val="24"/>
        </w:rPr>
        <w:t xml:space="preserve"> рублей 00 копеек);</w:t>
      </w:r>
      <w:r w:rsidRPr="00A62E3B">
        <w:rPr>
          <w:sz w:val="24"/>
          <w:szCs w:val="24"/>
        </w:rPr>
        <w:br/>
        <w:t xml:space="preserve">- </w:t>
      </w:r>
      <w:r w:rsidR="00795DBE">
        <w:rPr>
          <w:sz w:val="24"/>
          <w:szCs w:val="24"/>
        </w:rPr>
        <w:t>8</w:t>
      </w:r>
      <w:r w:rsidRPr="00A62E3B">
        <w:rPr>
          <w:sz w:val="24"/>
          <w:szCs w:val="24"/>
        </w:rPr>
        <w:t>,</w:t>
      </w:r>
      <w:r w:rsidR="00795DBE">
        <w:rPr>
          <w:sz w:val="24"/>
          <w:szCs w:val="24"/>
        </w:rPr>
        <w:t>30</w:t>
      </w:r>
      <w:r w:rsidRPr="00A62E3B">
        <w:rPr>
          <w:sz w:val="24"/>
          <w:szCs w:val="24"/>
        </w:rPr>
        <w:t>%</w:t>
      </w:r>
      <w:r w:rsidRPr="00A62E3B">
        <w:rPr>
          <w:sz w:val="24"/>
          <w:szCs w:val="24"/>
        </w:rPr>
        <w:br/>
        <w:t>Стоимость активов эмитента на дату окончания последнего завершенного отчетного периода, предшествующего совершению сделки (заключению договора):</w:t>
      </w:r>
      <w:r w:rsidRPr="00A62E3B">
        <w:rPr>
          <w:sz w:val="24"/>
          <w:szCs w:val="24"/>
        </w:rPr>
        <w:br/>
        <w:t>5 853 996 тыс. руб. (Пять миллиардов восемьсот пятьдесят три миллиона девятьсот девяносто шесть тысяч рублей) по состоянию на 30.06.2017.</w:t>
      </w:r>
      <w:r w:rsidRPr="00A62E3B">
        <w:rPr>
          <w:sz w:val="24"/>
          <w:szCs w:val="24"/>
        </w:rPr>
        <w:br/>
        <w:t>Дата совершения сделки (заключения договора): «15» сентября 2017 г.</w:t>
      </w:r>
      <w:r w:rsidRPr="00A62E3B">
        <w:rPr>
          <w:sz w:val="24"/>
          <w:szCs w:val="24"/>
        </w:rPr>
        <w:br/>
        <w:t>Фамилия, имя, отчество физического лица, признанного в соответствии с законодательством Российской Федерации лицом, заинтересованным в совершении эмитентом сделки, основание (основания), по которому (по которым) такое лицо признано заинтересованным в совершении сделки, доля участия заинтересованного лица в уставном (складочном) капитале (доля принадлежащих заинтересованному лицу акций) эмитента и юридического лица, являющегося стороной в сделке: в совершении сделки имеется заинтересованность члена Совета директоров АО «СиМ СТ» Мартиросяна Армана Норайровича, которой одновременно является Генеральным директором ООО «ПИ Групп». А.Н.Мартиросяну не принадлежат акции АО «СиМ СТ». А.Н.Мартиросяну не принадлежит доля в уставном капитале ООО «ПИ Групп».</w:t>
      </w:r>
      <w:r w:rsidRPr="00A62E3B">
        <w:rPr>
          <w:sz w:val="24"/>
          <w:szCs w:val="24"/>
        </w:rPr>
        <w:br/>
        <w:t xml:space="preserve">Сведения об одобрении сделки в случае, когда такая сделка была одобрена уполномоченным органом управления организации, контролирующей эмитента, или подконтрольной эмитенту организации, которая совершила сделку (наименование органа управления организации, принявшего решение об одобрении сделки, дата принятия указанного решения, дата составления и номер протокола собрания (заседания) органа управления организации, на котором принято указанное решение, если такое решение принято коллегиальным органом управления организации): </w:t>
      </w:r>
      <w:r w:rsidR="00B15D20" w:rsidRPr="00A62E3B">
        <w:rPr>
          <w:sz w:val="24"/>
          <w:szCs w:val="24"/>
        </w:rPr>
        <w:t>сделка не одобрялась, поскольку требование о ее одобрении от единоличного исполнительного органа, члена совета директоров общества и акционера (акционеров), обладающего не менее чем одним процентом голосующих акций общества, в установленные законо</w:t>
      </w:r>
      <w:r w:rsidR="00B15D20">
        <w:rPr>
          <w:sz w:val="24"/>
          <w:szCs w:val="24"/>
        </w:rPr>
        <w:t>м сроки в общество не поступало</w:t>
      </w:r>
      <w:r w:rsidRPr="00A62E3B">
        <w:rPr>
          <w:sz w:val="24"/>
          <w:szCs w:val="24"/>
        </w:rPr>
        <w:t>.</w:t>
      </w:r>
    </w:p>
    <w:p w:rsidR="00A62E3B" w:rsidRPr="00A62E3B" w:rsidRDefault="00A62E3B" w:rsidP="008F6A62">
      <w:pPr>
        <w:pStyle w:val="SubHeading"/>
        <w:ind w:left="200"/>
        <w:jc w:val="both"/>
        <w:rPr>
          <w:sz w:val="24"/>
          <w:szCs w:val="24"/>
        </w:rPr>
      </w:pPr>
      <w:r w:rsidRPr="00A62E3B">
        <w:rPr>
          <w:sz w:val="24"/>
          <w:szCs w:val="24"/>
        </w:rPr>
        <w:t>2) ДОПОЛНИТЕЛЬНОЕ СОГЛАШЕНИЕ к договору займа № СиМСТ/РМН от 21.11.2016.</w:t>
      </w:r>
    </w:p>
    <w:p w:rsidR="00A62E3B" w:rsidRPr="00A62E3B" w:rsidRDefault="00A62E3B" w:rsidP="008F6A62">
      <w:pPr>
        <w:pStyle w:val="SubHeading"/>
        <w:ind w:left="200"/>
        <w:jc w:val="both"/>
        <w:rPr>
          <w:sz w:val="24"/>
          <w:szCs w:val="24"/>
        </w:rPr>
      </w:pPr>
      <w:r w:rsidRPr="00A62E3B">
        <w:rPr>
          <w:sz w:val="24"/>
          <w:szCs w:val="24"/>
        </w:rPr>
        <w:t>Категория сделки: сделка, в совершении которой имелась заинтересованность</w:t>
      </w:r>
      <w:r w:rsidRPr="00A62E3B">
        <w:rPr>
          <w:sz w:val="24"/>
          <w:szCs w:val="24"/>
        </w:rPr>
        <w:br/>
        <w:t>Вид и предмет сделки: ДОПОЛНИТЕЛЬНОЕ СОГЛАШЕНИЕ к договору займа № СиМСТ/РМН от 21.11.2016. </w:t>
      </w:r>
      <w:r w:rsidRPr="00A62E3B">
        <w:rPr>
          <w:sz w:val="24"/>
          <w:szCs w:val="24"/>
        </w:rPr>
        <w:br/>
        <w:t>Содержание сделки, в том числе гражданские права и обязанности, на установление, изменение или прекращение которых направлена совершенная сделка: </w:t>
      </w:r>
      <w:r w:rsidRPr="00A62E3B">
        <w:rPr>
          <w:sz w:val="24"/>
          <w:szCs w:val="24"/>
        </w:rPr>
        <w:br/>
        <w:t>Сделка совершается в целях уменьшения размера процента за пользование денежными средствами с 9,5% годовых до 8,04% годовых.</w:t>
      </w:r>
      <w:r w:rsidRPr="00A62E3B">
        <w:rPr>
          <w:sz w:val="24"/>
          <w:szCs w:val="24"/>
        </w:rPr>
        <w:br/>
        <w:t>Займодавец обязуется предоставить Заемщику в заем денежные средства, в порядке и на условиях, предусмотренных договором, а Заемщик обязуется возвратить полученный заем и уплатить проценты за пользование им в сроки и на условиях, предусмотренным договором;</w:t>
      </w:r>
      <w:r w:rsidRPr="00A62E3B">
        <w:rPr>
          <w:sz w:val="24"/>
          <w:szCs w:val="24"/>
        </w:rPr>
        <w:br/>
      </w:r>
      <w:r w:rsidRPr="00A62E3B">
        <w:rPr>
          <w:sz w:val="24"/>
          <w:szCs w:val="24"/>
        </w:rPr>
        <w:lastRenderedPageBreak/>
        <w:t>Сумма займа: 2 564 391 016,34 рублей (Два миллиарда пятьсот шестьдесят четыре миллиона триста девяносто одна тысяча шестнадцать рублей 34 копейки);</w:t>
      </w:r>
      <w:r w:rsidRPr="00A62E3B">
        <w:rPr>
          <w:sz w:val="24"/>
          <w:szCs w:val="24"/>
        </w:rPr>
        <w:br/>
        <w:t>Проценты за пользование займом: 8,04% (Восемь целых четыре сотых процента) годовых.</w:t>
      </w:r>
      <w:r w:rsidRPr="00A62E3B">
        <w:rPr>
          <w:sz w:val="24"/>
          <w:szCs w:val="24"/>
        </w:rPr>
        <w:br/>
        <w:t>Иные существенные условия сделки: отсутствуют.</w:t>
      </w:r>
      <w:r w:rsidRPr="00A62E3B">
        <w:rPr>
          <w:sz w:val="24"/>
          <w:szCs w:val="24"/>
        </w:rPr>
        <w:br/>
        <w:t>Срок исполнения обязательств по сделке: Заем предоставляется на срок до «31» декабря 2019 года;</w:t>
      </w:r>
      <w:r w:rsidRPr="00A62E3B">
        <w:rPr>
          <w:sz w:val="24"/>
          <w:szCs w:val="24"/>
        </w:rPr>
        <w:br/>
        <w:t>Стороны и выгодоприобретатели по сделке: Займодавец - Акционерное общество Московский металлургический завод «Серп и Молот»; Заемщик - Общество с ограниченной ответственностью «РМН инвест»; Выгодоприобретатель: отсутствует.</w:t>
      </w:r>
      <w:r w:rsidRPr="00A62E3B">
        <w:rPr>
          <w:sz w:val="24"/>
          <w:szCs w:val="24"/>
        </w:rPr>
        <w:br/>
        <w:t>размер сделки в денежном выражении (с учетом подлежащих выплате процентов) и в процентах от стоимости активов эмитента: 3 037 008 280, 65 рублей (три миллиарда тридцать семь миллионов восемь тысяч двести восемьдесят рублей 65 копеек);</w:t>
      </w:r>
      <w:r w:rsidRPr="00A62E3B">
        <w:rPr>
          <w:sz w:val="24"/>
          <w:szCs w:val="24"/>
        </w:rPr>
        <w:br/>
        <w:t>- 51,88%</w:t>
      </w:r>
      <w:r w:rsidRPr="00A62E3B">
        <w:rPr>
          <w:sz w:val="24"/>
          <w:szCs w:val="24"/>
        </w:rPr>
        <w:br/>
        <w:t>Стоимость активов эмитента на дату окончания последнего завершенного отчетного периода, предшествующего совершению сделки (заключению договора):</w:t>
      </w:r>
      <w:r w:rsidRPr="00A62E3B">
        <w:rPr>
          <w:sz w:val="24"/>
          <w:szCs w:val="24"/>
        </w:rPr>
        <w:br/>
        <w:t>5 853 996 тыс. руб. (Пять миллиардов восемьсот пятьдесят три миллиона девятьсот девяносто шесть тысяч рублей) по состоянию на 30.06.2017.</w:t>
      </w:r>
      <w:r w:rsidRPr="00A62E3B">
        <w:rPr>
          <w:sz w:val="24"/>
          <w:szCs w:val="24"/>
        </w:rPr>
        <w:br/>
        <w:t>Дата совершения сделки (заключения договора): «15» сентября 2017 г.</w:t>
      </w:r>
      <w:r w:rsidRPr="00A62E3B">
        <w:rPr>
          <w:sz w:val="24"/>
          <w:szCs w:val="24"/>
        </w:rPr>
        <w:br/>
        <w:t>Фамилия, имя, отчество физического лица, признанного в соответствии с законодательством Российской Федерации лицом, заинтересованным в совершении эмитентом сделки, основание (основания), по которому (по которым) такое лицо признано заинтересованным в совершении сделки, доля участия заинтересованного лица в уставном (складочном) капитале (доля принадлежащих заинтересованному лицу акций) эмитента и юридического лица, являющегося стороной в сделке: в совершении сделки имеется заинтересованность Председателя Совета директоров АО «СиМ СТ» Громоздова Романа Анатольевича, которой одновременно является контролирующим лицом ООО «РНТ Холдинг», чьим подконтрольным лицом является ООО «РМН инвест». Р.А.Громоздову не принадлежат акции АО «СиМ СТ». Р.А.Громоздову принадлежит доля в уставном капитале ООО «РМН инвест» в размере 1%.</w:t>
      </w:r>
      <w:r w:rsidRPr="00A62E3B">
        <w:rPr>
          <w:sz w:val="24"/>
          <w:szCs w:val="24"/>
        </w:rPr>
        <w:br/>
        <w:t>Сведения об одобрении сделки в случае, когда такая сделка была одобрена уполномоченным органом управления организации, контролирующей эмитента, или подконтрольной эмитенту организации, которая совершила сделку (наименование органа управления организации, принявшего решение об одобрении сделки, дата принятия указанного решения, дата составления и номер протокола собрания (заседания) органа управления организации, на котором принято указанное решение, если такое решение принято коллегиальным органом управления организации): сделка не одобрялась, поскольку требование о ее одобрении от единоличного исполнительного органа, члена совета директоров общества и акционера (акционеров), обладающего не менее чем одним процентом голосующих акций общества, в установленные законом сроки в общество не поступало</w:t>
      </w:r>
    </w:p>
    <w:p w:rsidR="008F6A62" w:rsidRPr="00914577" w:rsidRDefault="008F6A62" w:rsidP="008F6A62">
      <w:pPr>
        <w:pStyle w:val="SubHeading"/>
        <w:jc w:val="both"/>
        <w:rPr>
          <w:sz w:val="24"/>
          <w:szCs w:val="24"/>
        </w:rPr>
      </w:pPr>
      <w:r w:rsidRPr="00914577">
        <w:rPr>
          <w:sz w:val="24"/>
          <w:szCs w:val="24"/>
        </w:rPr>
        <w:lastRenderedPageBreak/>
        <w:t>Сделки (группы взаимосвязанных сделок), в совершении которых имелась заинтересованность и решение об одобрении которых советом директоров (наблюдательным советом) или общим собранием акционеров (участников) эмитента не принималось в случаях, когда такое одобрение является обязательным в соответствии с законодательством Российской Федерации</w:t>
      </w:r>
    </w:p>
    <w:p w:rsidR="008F6A62" w:rsidRPr="00914577" w:rsidRDefault="008F6A62" w:rsidP="008F6A62">
      <w:pPr>
        <w:ind w:left="400"/>
        <w:jc w:val="both"/>
        <w:rPr>
          <w:sz w:val="24"/>
          <w:szCs w:val="24"/>
        </w:rPr>
      </w:pPr>
      <w:r w:rsidRPr="00914577">
        <w:rPr>
          <w:rStyle w:val="Subst"/>
          <w:bCs/>
          <w:iCs/>
          <w:sz w:val="24"/>
          <w:szCs w:val="24"/>
        </w:rPr>
        <w:t>Указанных сделок не совершалось</w:t>
      </w:r>
    </w:p>
    <w:p w:rsidR="00013F83" w:rsidRPr="008F6A62" w:rsidRDefault="00013F83" w:rsidP="008F6A62">
      <w:pPr>
        <w:pStyle w:val="2"/>
      </w:pPr>
      <w:r w:rsidRPr="008F6A62">
        <w:t>6.7. Сведения о размере дебиторской задолженности</w:t>
      </w:r>
    </w:p>
    <w:p w:rsidR="00013F83" w:rsidRPr="00013F83" w:rsidRDefault="00013F83">
      <w:pPr>
        <w:pStyle w:val="SubHeading"/>
        <w:ind w:left="200"/>
        <w:rPr>
          <w:sz w:val="24"/>
          <w:szCs w:val="24"/>
        </w:rPr>
      </w:pPr>
      <w:r w:rsidRPr="00013F83">
        <w:rPr>
          <w:sz w:val="24"/>
          <w:szCs w:val="24"/>
        </w:rPr>
        <w:t>На 30.09.2017 г.</w:t>
      </w:r>
    </w:p>
    <w:p w:rsidR="00013F83" w:rsidRPr="00013F83" w:rsidRDefault="00013F83">
      <w:pPr>
        <w:ind w:left="400"/>
        <w:rPr>
          <w:sz w:val="24"/>
          <w:szCs w:val="24"/>
        </w:rPr>
      </w:pPr>
      <w:r w:rsidRPr="00013F83">
        <w:rPr>
          <w:sz w:val="24"/>
          <w:szCs w:val="24"/>
        </w:rPr>
        <w:t>Единица измерения:</w:t>
      </w:r>
      <w:r w:rsidRPr="00013F83">
        <w:rPr>
          <w:rStyle w:val="Subst"/>
          <w:bCs/>
          <w:iCs/>
          <w:sz w:val="24"/>
          <w:szCs w:val="24"/>
        </w:rPr>
        <w:t xml:space="preserve"> тыс. руб.</w:t>
      </w:r>
    </w:p>
    <w:p w:rsidR="00013F83" w:rsidRPr="00013F83" w:rsidRDefault="00013F83">
      <w:pPr>
        <w:pStyle w:val="ThinDelim"/>
        <w:rPr>
          <w:sz w:val="24"/>
          <w:szCs w:val="24"/>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013F83" w:rsidRPr="00013F83" w:rsidTr="008F6A62">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shd w:val="clear" w:color="auto" w:fill="D9D9D9" w:themeFill="background1" w:themeFillShade="D9"/>
          </w:tcPr>
          <w:p w:rsidR="00013F83" w:rsidRPr="00013F83" w:rsidRDefault="00013F83">
            <w:pPr>
              <w:jc w:val="center"/>
              <w:rPr>
                <w:sz w:val="24"/>
                <w:szCs w:val="24"/>
              </w:rPr>
            </w:pPr>
            <w:r w:rsidRPr="00013F83">
              <w:rPr>
                <w:sz w:val="24"/>
                <w:szCs w:val="24"/>
              </w:rP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shd w:val="clear" w:color="auto" w:fill="D9D9D9" w:themeFill="background1" w:themeFillShade="D9"/>
          </w:tcPr>
          <w:p w:rsidR="00013F83" w:rsidRPr="00013F83" w:rsidRDefault="00013F83">
            <w:pPr>
              <w:jc w:val="center"/>
              <w:rPr>
                <w:sz w:val="24"/>
                <w:szCs w:val="24"/>
              </w:rPr>
            </w:pPr>
            <w:r w:rsidRPr="00013F83">
              <w:rPr>
                <w:sz w:val="24"/>
                <w:szCs w:val="24"/>
              </w:rPr>
              <w:t>Значение показателя</w:t>
            </w: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Дебиторская задолженность покупателей и заказчиков</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11 334</w:t>
            </w: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5 036</w:t>
            </w: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Дебиторская задолженность по векселям к получению</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0</w:t>
            </w: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0</w:t>
            </w: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Дебиторская задолженность участников (учредителей) по взносам в уставный капитал</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0</w:t>
            </w: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0</w:t>
            </w: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Прочая дебиторская задолженность</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1 116 132</w:t>
            </w: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114</w:t>
            </w:r>
          </w:p>
        </w:tc>
      </w:tr>
      <w:tr w:rsidR="00013F83" w:rsidRPr="00013F83">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Общий размер дебиторской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1 163 824</w:t>
            </w:r>
          </w:p>
        </w:tc>
      </w:tr>
      <w:tr w:rsidR="00013F83" w:rsidRPr="00013F83">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013F83" w:rsidRPr="00013F83" w:rsidRDefault="00013F83">
            <w:pPr>
              <w:rPr>
                <w:sz w:val="24"/>
                <w:szCs w:val="24"/>
              </w:rPr>
            </w:pPr>
            <w:r w:rsidRPr="00013F83">
              <w:rPr>
                <w:sz w:val="24"/>
                <w:szCs w:val="24"/>
              </w:rPr>
              <w:t xml:space="preserve">  в том числе общий размер просроченной дебиторской задолженности</w:t>
            </w:r>
          </w:p>
        </w:tc>
        <w:tc>
          <w:tcPr>
            <w:tcW w:w="1840" w:type="dxa"/>
            <w:tcBorders>
              <w:top w:val="single" w:sz="6" w:space="0" w:color="auto"/>
              <w:left w:val="single" w:sz="6" w:space="0" w:color="auto"/>
              <w:bottom w:val="double" w:sz="6" w:space="0" w:color="auto"/>
              <w:right w:val="double" w:sz="6" w:space="0" w:color="auto"/>
            </w:tcBorders>
          </w:tcPr>
          <w:p w:rsidR="00013F83" w:rsidRPr="00013F83" w:rsidRDefault="00013F83">
            <w:pPr>
              <w:jc w:val="right"/>
              <w:rPr>
                <w:sz w:val="24"/>
                <w:szCs w:val="24"/>
              </w:rPr>
            </w:pPr>
            <w:r w:rsidRPr="00013F83">
              <w:rPr>
                <w:sz w:val="24"/>
                <w:szCs w:val="24"/>
              </w:rPr>
              <w:t>5 150</w:t>
            </w:r>
          </w:p>
        </w:tc>
      </w:tr>
    </w:tbl>
    <w:p w:rsidR="00013F83" w:rsidRPr="00013F83" w:rsidRDefault="00013F83">
      <w:pPr>
        <w:rPr>
          <w:sz w:val="24"/>
          <w:szCs w:val="24"/>
        </w:rPr>
      </w:pPr>
    </w:p>
    <w:p w:rsidR="00013F83" w:rsidRPr="00013F83" w:rsidRDefault="00013F83">
      <w:pPr>
        <w:pStyle w:val="SubHeading"/>
        <w:ind w:left="400"/>
        <w:rPr>
          <w:sz w:val="24"/>
          <w:szCs w:val="24"/>
        </w:rPr>
      </w:pPr>
      <w:r w:rsidRPr="00013F83">
        <w:rPr>
          <w:sz w:val="24"/>
          <w:szCs w:val="24"/>
        </w:rPr>
        <w:t>Дебиторы, на долю которых приходится не менее 10 процентов от общей суммы дебиторской задолженности за указанный отчетный период</w:t>
      </w:r>
    </w:p>
    <w:p w:rsidR="00013F83" w:rsidRPr="00013F83" w:rsidRDefault="00013F83" w:rsidP="008F6A62">
      <w:pPr>
        <w:numPr>
          <w:ilvl w:val="0"/>
          <w:numId w:val="25"/>
        </w:numPr>
        <w:rPr>
          <w:sz w:val="24"/>
          <w:szCs w:val="24"/>
        </w:rPr>
      </w:pPr>
      <w:r w:rsidRPr="00013F83">
        <w:rPr>
          <w:sz w:val="24"/>
          <w:szCs w:val="24"/>
        </w:rPr>
        <w:t>Полное фирменное наименование:</w:t>
      </w:r>
      <w:r w:rsidRPr="00013F83">
        <w:rPr>
          <w:rStyle w:val="Subst"/>
          <w:bCs/>
          <w:iCs/>
          <w:sz w:val="24"/>
          <w:szCs w:val="24"/>
        </w:rPr>
        <w:t xml:space="preserve"> Акционерное общество "Объединенная энергетическая компания"</w:t>
      </w:r>
    </w:p>
    <w:p w:rsidR="00013F83" w:rsidRPr="00013F83" w:rsidRDefault="00013F83">
      <w:pPr>
        <w:ind w:left="600"/>
        <w:rPr>
          <w:sz w:val="24"/>
          <w:szCs w:val="24"/>
        </w:rPr>
      </w:pPr>
      <w:r w:rsidRPr="00013F83">
        <w:rPr>
          <w:sz w:val="24"/>
          <w:szCs w:val="24"/>
        </w:rPr>
        <w:t>Сокращенное фирменное наименование:</w:t>
      </w:r>
      <w:r w:rsidRPr="00013F83">
        <w:rPr>
          <w:rStyle w:val="Subst"/>
          <w:bCs/>
          <w:iCs/>
          <w:sz w:val="24"/>
          <w:szCs w:val="24"/>
        </w:rPr>
        <w:t xml:space="preserve"> ОЭК АО</w:t>
      </w:r>
    </w:p>
    <w:p w:rsidR="00013F83" w:rsidRPr="00013F83" w:rsidRDefault="00013F83">
      <w:pPr>
        <w:ind w:left="600"/>
        <w:rPr>
          <w:sz w:val="24"/>
          <w:szCs w:val="24"/>
        </w:rPr>
      </w:pPr>
      <w:r w:rsidRPr="00013F83">
        <w:rPr>
          <w:sz w:val="24"/>
          <w:szCs w:val="24"/>
        </w:rPr>
        <w:t>Место нахождения:</w:t>
      </w:r>
      <w:r w:rsidRPr="00013F83">
        <w:rPr>
          <w:rStyle w:val="Subst"/>
          <w:bCs/>
          <w:iCs/>
          <w:sz w:val="24"/>
          <w:szCs w:val="24"/>
        </w:rPr>
        <w:t xml:space="preserve"> 115035, г. Москва, Раушская наб., д. 8</w:t>
      </w:r>
    </w:p>
    <w:p w:rsidR="00013F83" w:rsidRPr="00013F83" w:rsidRDefault="00013F83">
      <w:pPr>
        <w:ind w:left="600"/>
        <w:rPr>
          <w:sz w:val="24"/>
          <w:szCs w:val="24"/>
        </w:rPr>
      </w:pPr>
      <w:r w:rsidRPr="00013F83">
        <w:rPr>
          <w:sz w:val="24"/>
          <w:szCs w:val="24"/>
        </w:rPr>
        <w:t>ИНН:</w:t>
      </w:r>
      <w:r w:rsidRPr="00013F83">
        <w:rPr>
          <w:rStyle w:val="Subst"/>
          <w:bCs/>
          <w:iCs/>
          <w:sz w:val="24"/>
          <w:szCs w:val="24"/>
        </w:rPr>
        <w:t xml:space="preserve"> 7720522853</w:t>
      </w:r>
    </w:p>
    <w:p w:rsidR="00013F83" w:rsidRPr="00013F83" w:rsidRDefault="00013F83">
      <w:pPr>
        <w:ind w:left="600"/>
        <w:rPr>
          <w:sz w:val="24"/>
          <w:szCs w:val="24"/>
        </w:rPr>
      </w:pPr>
      <w:r w:rsidRPr="00013F83">
        <w:rPr>
          <w:sz w:val="24"/>
          <w:szCs w:val="24"/>
        </w:rPr>
        <w:t>ОГРН:</w:t>
      </w:r>
      <w:r w:rsidRPr="00013F83">
        <w:rPr>
          <w:rStyle w:val="Subst"/>
          <w:bCs/>
          <w:iCs/>
          <w:sz w:val="24"/>
          <w:szCs w:val="24"/>
        </w:rPr>
        <w:t xml:space="preserve"> 1057746394155</w:t>
      </w:r>
    </w:p>
    <w:p w:rsidR="00013F83" w:rsidRPr="00013F83" w:rsidRDefault="00013F83">
      <w:pPr>
        <w:ind w:left="600"/>
        <w:rPr>
          <w:sz w:val="24"/>
          <w:szCs w:val="24"/>
        </w:rPr>
      </w:pPr>
    </w:p>
    <w:p w:rsidR="00013F83" w:rsidRPr="00013F83" w:rsidRDefault="00013F83">
      <w:pPr>
        <w:ind w:left="600"/>
        <w:rPr>
          <w:sz w:val="24"/>
          <w:szCs w:val="24"/>
        </w:rPr>
      </w:pPr>
      <w:r w:rsidRPr="00013F83">
        <w:rPr>
          <w:sz w:val="24"/>
          <w:szCs w:val="24"/>
        </w:rPr>
        <w:t>Сумма дебиторской задолженности:</w:t>
      </w:r>
      <w:r w:rsidRPr="00013F83">
        <w:rPr>
          <w:rStyle w:val="Subst"/>
          <w:bCs/>
          <w:iCs/>
          <w:sz w:val="24"/>
          <w:szCs w:val="24"/>
        </w:rPr>
        <w:t xml:space="preserve"> 114 358 270.16</w:t>
      </w:r>
    </w:p>
    <w:p w:rsidR="00013F83" w:rsidRPr="00013F83" w:rsidRDefault="00013F83">
      <w:pPr>
        <w:ind w:left="600"/>
        <w:rPr>
          <w:sz w:val="24"/>
          <w:szCs w:val="24"/>
        </w:rPr>
      </w:pPr>
      <w:r w:rsidRPr="00013F83">
        <w:rPr>
          <w:sz w:val="24"/>
          <w:szCs w:val="24"/>
        </w:rPr>
        <w:t>Единица измерения:</w:t>
      </w:r>
      <w:r w:rsidRPr="00013F83">
        <w:rPr>
          <w:rStyle w:val="Subst"/>
          <w:bCs/>
          <w:iCs/>
          <w:sz w:val="24"/>
          <w:szCs w:val="24"/>
        </w:rPr>
        <w:t xml:space="preserve"> руб.</w:t>
      </w:r>
    </w:p>
    <w:p w:rsidR="00013F83" w:rsidRPr="00013F83" w:rsidRDefault="00013F83">
      <w:pPr>
        <w:ind w:left="600"/>
        <w:rPr>
          <w:sz w:val="24"/>
          <w:szCs w:val="24"/>
        </w:rPr>
      </w:pPr>
      <w:r w:rsidRPr="00013F83">
        <w:rPr>
          <w:sz w:val="24"/>
          <w:szCs w:val="24"/>
        </w:rPr>
        <w:t>Размер и условия просроченной дебиторской задолженности (процентная ставка, штрафные санкции, пени):</w:t>
      </w:r>
      <w:r w:rsidRPr="00013F83">
        <w:rPr>
          <w:sz w:val="24"/>
          <w:szCs w:val="24"/>
        </w:rPr>
        <w:br/>
      </w:r>
      <w:r w:rsidRPr="00013F83">
        <w:rPr>
          <w:rStyle w:val="Subst"/>
          <w:bCs/>
          <w:iCs/>
          <w:sz w:val="24"/>
          <w:szCs w:val="24"/>
        </w:rPr>
        <w:lastRenderedPageBreak/>
        <w:t>Задолженность не просрочена</w:t>
      </w:r>
    </w:p>
    <w:p w:rsidR="00013F83" w:rsidRPr="00013F83" w:rsidRDefault="00013F83">
      <w:pPr>
        <w:ind w:left="600"/>
        <w:rPr>
          <w:sz w:val="24"/>
          <w:szCs w:val="24"/>
        </w:rPr>
      </w:pPr>
      <w:r w:rsidRPr="00013F83">
        <w:rPr>
          <w:sz w:val="24"/>
          <w:szCs w:val="24"/>
        </w:rPr>
        <w:t>Дебитор является аффилированным лицом эмитента:</w:t>
      </w:r>
      <w:r w:rsidRPr="00013F83">
        <w:rPr>
          <w:rStyle w:val="Subst"/>
          <w:bCs/>
          <w:iCs/>
          <w:sz w:val="24"/>
          <w:szCs w:val="24"/>
        </w:rPr>
        <w:t xml:space="preserve"> Нет</w:t>
      </w:r>
    </w:p>
    <w:p w:rsidR="00013F83" w:rsidRPr="00013F83" w:rsidRDefault="00013F83">
      <w:pPr>
        <w:ind w:left="600"/>
        <w:rPr>
          <w:sz w:val="24"/>
          <w:szCs w:val="24"/>
        </w:rPr>
      </w:pPr>
    </w:p>
    <w:p w:rsidR="00013F83" w:rsidRPr="00013F83" w:rsidRDefault="00013F83" w:rsidP="008F6A62">
      <w:pPr>
        <w:numPr>
          <w:ilvl w:val="0"/>
          <w:numId w:val="25"/>
        </w:numPr>
        <w:rPr>
          <w:sz w:val="24"/>
          <w:szCs w:val="24"/>
        </w:rPr>
      </w:pPr>
      <w:r w:rsidRPr="00013F83">
        <w:rPr>
          <w:sz w:val="24"/>
          <w:szCs w:val="24"/>
        </w:rPr>
        <w:t>Полное фирменное наименование:</w:t>
      </w:r>
      <w:r w:rsidRPr="00013F83">
        <w:rPr>
          <w:rStyle w:val="Subst"/>
          <w:bCs/>
          <w:iCs/>
          <w:sz w:val="24"/>
          <w:szCs w:val="24"/>
        </w:rPr>
        <w:t xml:space="preserve"> Общество с ограниченной ответственностью "</w:t>
      </w:r>
    </w:p>
    <w:p w:rsidR="00013F83" w:rsidRPr="00013F83" w:rsidRDefault="00013F83">
      <w:pPr>
        <w:ind w:left="600"/>
        <w:rPr>
          <w:sz w:val="24"/>
          <w:szCs w:val="24"/>
        </w:rPr>
      </w:pPr>
      <w:r w:rsidRPr="00013F83">
        <w:rPr>
          <w:sz w:val="24"/>
          <w:szCs w:val="24"/>
        </w:rPr>
        <w:t>Сокращенное фирменное наименование:</w:t>
      </w:r>
      <w:r w:rsidRPr="00013F83">
        <w:rPr>
          <w:rStyle w:val="Subst"/>
          <w:bCs/>
          <w:iCs/>
          <w:sz w:val="24"/>
          <w:szCs w:val="24"/>
        </w:rPr>
        <w:t xml:space="preserve"> ООО "ЦТП МОЭК"</w:t>
      </w:r>
    </w:p>
    <w:p w:rsidR="00013F83" w:rsidRPr="00013F83" w:rsidRDefault="00013F83">
      <w:pPr>
        <w:ind w:left="600"/>
        <w:rPr>
          <w:sz w:val="24"/>
          <w:szCs w:val="24"/>
        </w:rPr>
      </w:pPr>
      <w:r w:rsidRPr="00013F83">
        <w:rPr>
          <w:sz w:val="24"/>
          <w:szCs w:val="24"/>
        </w:rPr>
        <w:t>Место нахождения:</w:t>
      </w:r>
      <w:r w:rsidRPr="00013F83">
        <w:rPr>
          <w:rStyle w:val="Subst"/>
          <w:bCs/>
          <w:iCs/>
          <w:sz w:val="24"/>
          <w:szCs w:val="24"/>
        </w:rPr>
        <w:t xml:space="preserve"> 125009, г. Москва, Вознесенский пер., д. 11, стр. 1</w:t>
      </w:r>
    </w:p>
    <w:p w:rsidR="00013F83" w:rsidRPr="00013F83" w:rsidRDefault="00013F83">
      <w:pPr>
        <w:ind w:left="600"/>
        <w:rPr>
          <w:sz w:val="24"/>
          <w:szCs w:val="24"/>
        </w:rPr>
      </w:pPr>
      <w:r w:rsidRPr="00013F83">
        <w:rPr>
          <w:sz w:val="24"/>
          <w:szCs w:val="24"/>
        </w:rPr>
        <w:t>ИНН:</w:t>
      </w:r>
      <w:r w:rsidRPr="00013F83">
        <w:rPr>
          <w:rStyle w:val="Subst"/>
          <w:bCs/>
          <w:iCs/>
          <w:sz w:val="24"/>
          <w:szCs w:val="24"/>
        </w:rPr>
        <w:t xml:space="preserve"> 7720302417</w:t>
      </w:r>
    </w:p>
    <w:p w:rsidR="00013F83" w:rsidRPr="00013F83" w:rsidRDefault="00013F83">
      <w:pPr>
        <w:ind w:left="600"/>
        <w:rPr>
          <w:sz w:val="24"/>
          <w:szCs w:val="24"/>
        </w:rPr>
      </w:pPr>
      <w:r w:rsidRPr="00013F83">
        <w:rPr>
          <w:sz w:val="24"/>
          <w:szCs w:val="24"/>
        </w:rPr>
        <w:t>ОГРН:</w:t>
      </w:r>
      <w:r w:rsidRPr="00013F83">
        <w:rPr>
          <w:rStyle w:val="Subst"/>
          <w:bCs/>
          <w:iCs/>
          <w:sz w:val="24"/>
          <w:szCs w:val="24"/>
        </w:rPr>
        <w:t xml:space="preserve"> 1157746421140</w:t>
      </w:r>
    </w:p>
    <w:p w:rsidR="00013F83" w:rsidRPr="00013F83" w:rsidRDefault="00013F83">
      <w:pPr>
        <w:ind w:left="600"/>
        <w:rPr>
          <w:sz w:val="24"/>
          <w:szCs w:val="24"/>
        </w:rPr>
      </w:pPr>
    </w:p>
    <w:p w:rsidR="00013F83" w:rsidRPr="00013F83" w:rsidRDefault="00013F83">
      <w:pPr>
        <w:ind w:left="600"/>
        <w:rPr>
          <w:sz w:val="24"/>
          <w:szCs w:val="24"/>
        </w:rPr>
      </w:pPr>
      <w:r w:rsidRPr="00013F83">
        <w:rPr>
          <w:sz w:val="24"/>
          <w:szCs w:val="24"/>
        </w:rPr>
        <w:t>Сумма дебиторской задолженности:</w:t>
      </w:r>
      <w:r w:rsidRPr="00013F83">
        <w:rPr>
          <w:rStyle w:val="Subst"/>
          <w:bCs/>
          <w:iCs/>
          <w:sz w:val="24"/>
          <w:szCs w:val="24"/>
        </w:rPr>
        <w:t xml:space="preserve"> 476 546 181.06</w:t>
      </w:r>
    </w:p>
    <w:p w:rsidR="00013F83" w:rsidRPr="00013F83" w:rsidRDefault="00013F83">
      <w:pPr>
        <w:ind w:left="600"/>
        <w:rPr>
          <w:sz w:val="24"/>
          <w:szCs w:val="24"/>
        </w:rPr>
      </w:pPr>
      <w:r w:rsidRPr="00013F83">
        <w:rPr>
          <w:sz w:val="24"/>
          <w:szCs w:val="24"/>
        </w:rPr>
        <w:t>Единица измерения:</w:t>
      </w:r>
      <w:r w:rsidRPr="00013F83">
        <w:rPr>
          <w:rStyle w:val="Subst"/>
          <w:bCs/>
          <w:iCs/>
          <w:sz w:val="24"/>
          <w:szCs w:val="24"/>
        </w:rPr>
        <w:t xml:space="preserve"> руб.</w:t>
      </w:r>
    </w:p>
    <w:p w:rsidR="00013F83" w:rsidRPr="00013F83" w:rsidRDefault="00013F83">
      <w:pPr>
        <w:ind w:left="600"/>
        <w:rPr>
          <w:sz w:val="24"/>
          <w:szCs w:val="24"/>
        </w:rPr>
      </w:pPr>
      <w:r w:rsidRPr="00013F83">
        <w:rPr>
          <w:sz w:val="24"/>
          <w:szCs w:val="24"/>
        </w:rPr>
        <w:t>Размер и условия просроченной дебиторской задолженности (процентная ставка, штрафные санкции, пени):</w:t>
      </w:r>
      <w:r w:rsidRPr="00013F83">
        <w:rPr>
          <w:sz w:val="24"/>
          <w:szCs w:val="24"/>
        </w:rPr>
        <w:br/>
      </w:r>
      <w:r w:rsidRPr="00013F83">
        <w:rPr>
          <w:rStyle w:val="Subst"/>
          <w:bCs/>
          <w:iCs/>
          <w:sz w:val="24"/>
          <w:szCs w:val="24"/>
        </w:rPr>
        <w:t>Задолженность не просрочена</w:t>
      </w:r>
    </w:p>
    <w:p w:rsidR="00013F83" w:rsidRPr="00013F83" w:rsidRDefault="00013F83">
      <w:pPr>
        <w:ind w:left="600"/>
        <w:rPr>
          <w:sz w:val="24"/>
          <w:szCs w:val="24"/>
        </w:rPr>
      </w:pPr>
      <w:r w:rsidRPr="00013F83">
        <w:rPr>
          <w:sz w:val="24"/>
          <w:szCs w:val="24"/>
        </w:rPr>
        <w:t>Дебитор является аффилированным лицом эмитента:</w:t>
      </w:r>
      <w:r w:rsidRPr="00013F83">
        <w:rPr>
          <w:rStyle w:val="Subst"/>
          <w:bCs/>
          <w:iCs/>
          <w:sz w:val="24"/>
          <w:szCs w:val="24"/>
        </w:rPr>
        <w:t xml:space="preserve"> Нет</w:t>
      </w:r>
    </w:p>
    <w:p w:rsidR="00013F83" w:rsidRPr="00013F83" w:rsidRDefault="00013F83">
      <w:pPr>
        <w:ind w:left="600"/>
        <w:rPr>
          <w:sz w:val="24"/>
          <w:szCs w:val="24"/>
        </w:rPr>
      </w:pPr>
    </w:p>
    <w:p w:rsidR="00013F83" w:rsidRPr="00013F83" w:rsidRDefault="00013F83" w:rsidP="008F6A62">
      <w:pPr>
        <w:numPr>
          <w:ilvl w:val="0"/>
          <w:numId w:val="25"/>
        </w:numPr>
        <w:rPr>
          <w:sz w:val="24"/>
          <w:szCs w:val="24"/>
        </w:rPr>
      </w:pPr>
      <w:r w:rsidRPr="00013F83">
        <w:rPr>
          <w:sz w:val="24"/>
          <w:szCs w:val="24"/>
        </w:rPr>
        <w:t>Полное фирменное наименование:</w:t>
      </w:r>
      <w:r w:rsidRPr="00013F83">
        <w:rPr>
          <w:rStyle w:val="Subst"/>
          <w:bCs/>
          <w:iCs/>
          <w:sz w:val="24"/>
          <w:szCs w:val="24"/>
        </w:rPr>
        <w:t xml:space="preserve"> Общество с ограниченной ответственностью "АРСЕНАЛЪ ГРУПП"</w:t>
      </w:r>
    </w:p>
    <w:p w:rsidR="00013F83" w:rsidRPr="00013F83" w:rsidRDefault="00013F83">
      <w:pPr>
        <w:ind w:left="600"/>
        <w:rPr>
          <w:sz w:val="24"/>
          <w:szCs w:val="24"/>
        </w:rPr>
      </w:pPr>
      <w:r w:rsidRPr="00013F83">
        <w:rPr>
          <w:sz w:val="24"/>
          <w:szCs w:val="24"/>
        </w:rPr>
        <w:t>Сокращенное фирменное наименование:</w:t>
      </w:r>
      <w:r w:rsidRPr="00013F83">
        <w:rPr>
          <w:rStyle w:val="Subst"/>
          <w:bCs/>
          <w:iCs/>
          <w:sz w:val="24"/>
          <w:szCs w:val="24"/>
        </w:rPr>
        <w:t xml:space="preserve"> ООО "АРСЕНАЛЪ ГРУПП"</w:t>
      </w:r>
    </w:p>
    <w:p w:rsidR="00013F83" w:rsidRPr="00013F83" w:rsidRDefault="00013F83">
      <w:pPr>
        <w:ind w:left="600"/>
        <w:rPr>
          <w:sz w:val="24"/>
          <w:szCs w:val="24"/>
        </w:rPr>
      </w:pPr>
      <w:r w:rsidRPr="00013F83">
        <w:rPr>
          <w:sz w:val="24"/>
          <w:szCs w:val="24"/>
        </w:rPr>
        <w:t>Место нахождения:</w:t>
      </w:r>
      <w:r w:rsidRPr="00013F83">
        <w:rPr>
          <w:rStyle w:val="Subst"/>
          <w:bCs/>
          <w:iCs/>
          <w:sz w:val="24"/>
          <w:szCs w:val="24"/>
        </w:rPr>
        <w:t xml:space="preserve"> 107140, г. Москва, ул. Нижняя Красносельская, д. 5, стр. 6, офис 40</w:t>
      </w:r>
    </w:p>
    <w:p w:rsidR="00013F83" w:rsidRPr="00013F83" w:rsidRDefault="00013F83">
      <w:pPr>
        <w:ind w:left="600"/>
        <w:rPr>
          <w:sz w:val="24"/>
          <w:szCs w:val="24"/>
        </w:rPr>
      </w:pPr>
      <w:r w:rsidRPr="00013F83">
        <w:rPr>
          <w:sz w:val="24"/>
          <w:szCs w:val="24"/>
        </w:rPr>
        <w:t>ИНН:</w:t>
      </w:r>
      <w:r w:rsidRPr="00013F83">
        <w:rPr>
          <w:rStyle w:val="Subst"/>
          <w:bCs/>
          <w:iCs/>
          <w:sz w:val="24"/>
          <w:szCs w:val="24"/>
        </w:rPr>
        <w:t xml:space="preserve"> 7708731434</w:t>
      </w:r>
    </w:p>
    <w:p w:rsidR="00013F83" w:rsidRPr="00013F83" w:rsidRDefault="00013F83">
      <w:pPr>
        <w:ind w:left="600"/>
        <w:rPr>
          <w:sz w:val="24"/>
          <w:szCs w:val="24"/>
        </w:rPr>
      </w:pPr>
      <w:r w:rsidRPr="00013F83">
        <w:rPr>
          <w:sz w:val="24"/>
          <w:szCs w:val="24"/>
        </w:rPr>
        <w:t>ОГРН:</w:t>
      </w:r>
      <w:r w:rsidRPr="00013F83">
        <w:rPr>
          <w:rStyle w:val="Subst"/>
          <w:bCs/>
          <w:iCs/>
          <w:sz w:val="24"/>
          <w:szCs w:val="24"/>
        </w:rPr>
        <w:t xml:space="preserve"> 5107746026427</w:t>
      </w:r>
    </w:p>
    <w:p w:rsidR="00013F83" w:rsidRPr="00013F83" w:rsidRDefault="00013F83">
      <w:pPr>
        <w:ind w:left="600"/>
        <w:rPr>
          <w:sz w:val="24"/>
          <w:szCs w:val="24"/>
        </w:rPr>
      </w:pPr>
    </w:p>
    <w:p w:rsidR="00013F83" w:rsidRPr="00013F83" w:rsidRDefault="00013F83">
      <w:pPr>
        <w:ind w:left="600"/>
        <w:rPr>
          <w:sz w:val="24"/>
          <w:szCs w:val="24"/>
        </w:rPr>
      </w:pPr>
      <w:r w:rsidRPr="00013F83">
        <w:rPr>
          <w:sz w:val="24"/>
          <w:szCs w:val="24"/>
        </w:rPr>
        <w:t>Сумма дебиторской задолженности:</w:t>
      </w:r>
      <w:r w:rsidRPr="00013F83">
        <w:rPr>
          <w:rStyle w:val="Subst"/>
          <w:bCs/>
          <w:iCs/>
          <w:sz w:val="24"/>
          <w:szCs w:val="24"/>
        </w:rPr>
        <w:t xml:space="preserve"> 315 000 000</w:t>
      </w:r>
    </w:p>
    <w:p w:rsidR="00013F83" w:rsidRPr="00013F83" w:rsidRDefault="00013F83">
      <w:pPr>
        <w:ind w:left="600"/>
        <w:rPr>
          <w:sz w:val="24"/>
          <w:szCs w:val="24"/>
        </w:rPr>
      </w:pPr>
      <w:r w:rsidRPr="00013F83">
        <w:rPr>
          <w:sz w:val="24"/>
          <w:szCs w:val="24"/>
        </w:rPr>
        <w:t>Единица измерения:</w:t>
      </w:r>
      <w:r w:rsidRPr="00013F83">
        <w:rPr>
          <w:rStyle w:val="Subst"/>
          <w:bCs/>
          <w:iCs/>
          <w:sz w:val="24"/>
          <w:szCs w:val="24"/>
        </w:rPr>
        <w:t xml:space="preserve"> тыс. руб.</w:t>
      </w:r>
    </w:p>
    <w:p w:rsidR="00013F83" w:rsidRPr="00013F83" w:rsidRDefault="00013F83">
      <w:pPr>
        <w:ind w:left="600"/>
        <w:rPr>
          <w:sz w:val="24"/>
          <w:szCs w:val="24"/>
        </w:rPr>
      </w:pPr>
      <w:r w:rsidRPr="00013F83">
        <w:rPr>
          <w:sz w:val="24"/>
          <w:szCs w:val="24"/>
        </w:rPr>
        <w:t>Размер и условия просроченной дебиторской задолженности (процентная ставка, штрафные санкции, пени):</w:t>
      </w:r>
      <w:r w:rsidRPr="00013F83">
        <w:rPr>
          <w:sz w:val="24"/>
          <w:szCs w:val="24"/>
        </w:rPr>
        <w:br/>
      </w:r>
      <w:r w:rsidRPr="00013F83">
        <w:rPr>
          <w:rStyle w:val="Subst"/>
          <w:bCs/>
          <w:iCs/>
          <w:sz w:val="24"/>
          <w:szCs w:val="24"/>
        </w:rPr>
        <w:t>Задолженность не просрочена</w:t>
      </w:r>
    </w:p>
    <w:p w:rsidR="00013F83" w:rsidRPr="00013F83" w:rsidRDefault="00013F83">
      <w:pPr>
        <w:ind w:left="600"/>
        <w:rPr>
          <w:sz w:val="24"/>
          <w:szCs w:val="24"/>
        </w:rPr>
      </w:pPr>
      <w:r w:rsidRPr="00013F83">
        <w:rPr>
          <w:sz w:val="24"/>
          <w:szCs w:val="24"/>
        </w:rPr>
        <w:t>Дебитор является аффилированным лицом эмитента:</w:t>
      </w:r>
      <w:r w:rsidRPr="00013F83">
        <w:rPr>
          <w:rStyle w:val="Subst"/>
          <w:bCs/>
          <w:iCs/>
          <w:sz w:val="24"/>
          <w:szCs w:val="24"/>
        </w:rPr>
        <w:t xml:space="preserve"> Нет</w:t>
      </w:r>
    </w:p>
    <w:p w:rsidR="00013F83" w:rsidRDefault="00013F83">
      <w:pPr>
        <w:ind w:left="600"/>
        <w:rPr>
          <w:sz w:val="24"/>
          <w:szCs w:val="24"/>
        </w:rPr>
      </w:pPr>
    </w:p>
    <w:p w:rsidR="008F6A62" w:rsidRDefault="008F6A62">
      <w:pPr>
        <w:ind w:left="600"/>
        <w:rPr>
          <w:sz w:val="24"/>
          <w:szCs w:val="24"/>
        </w:rPr>
      </w:pPr>
    </w:p>
    <w:p w:rsidR="008F6A62" w:rsidRDefault="008F6A62">
      <w:pPr>
        <w:ind w:left="600"/>
        <w:rPr>
          <w:sz w:val="24"/>
          <w:szCs w:val="24"/>
        </w:rPr>
      </w:pPr>
    </w:p>
    <w:p w:rsidR="008F6A62" w:rsidRDefault="008F6A62">
      <w:pPr>
        <w:ind w:left="600"/>
        <w:rPr>
          <w:sz w:val="24"/>
          <w:szCs w:val="24"/>
        </w:rPr>
      </w:pPr>
    </w:p>
    <w:p w:rsidR="008F6A62" w:rsidRDefault="008F6A62">
      <w:pPr>
        <w:ind w:left="600"/>
        <w:rPr>
          <w:sz w:val="24"/>
          <w:szCs w:val="24"/>
        </w:rPr>
      </w:pPr>
    </w:p>
    <w:p w:rsidR="008F6A62" w:rsidRDefault="008F6A62">
      <w:pPr>
        <w:ind w:left="600"/>
        <w:rPr>
          <w:sz w:val="24"/>
          <w:szCs w:val="24"/>
        </w:rPr>
      </w:pPr>
    </w:p>
    <w:p w:rsidR="008F6A62" w:rsidRDefault="008F6A62">
      <w:pPr>
        <w:ind w:left="600"/>
        <w:rPr>
          <w:sz w:val="24"/>
          <w:szCs w:val="24"/>
        </w:rPr>
      </w:pPr>
    </w:p>
    <w:p w:rsidR="008F6A62" w:rsidRPr="00013F83" w:rsidRDefault="008F6A62">
      <w:pPr>
        <w:ind w:left="600"/>
        <w:rPr>
          <w:sz w:val="24"/>
          <w:szCs w:val="24"/>
        </w:rPr>
      </w:pPr>
    </w:p>
    <w:p w:rsidR="00013F83" w:rsidRPr="00013F83" w:rsidRDefault="00013F83">
      <w:pPr>
        <w:ind w:left="400"/>
        <w:rPr>
          <w:sz w:val="24"/>
          <w:szCs w:val="24"/>
        </w:rPr>
      </w:pPr>
    </w:p>
    <w:p w:rsidR="00013F83" w:rsidRPr="008F6A62" w:rsidRDefault="00013F83" w:rsidP="008F6A62">
      <w:pPr>
        <w:pStyle w:val="1"/>
      </w:pPr>
      <w:r w:rsidRPr="008F6A62">
        <w:lastRenderedPageBreak/>
        <w:t>Раздел VII. Бухгалтерская(финансовая) отчетность эмитента и иная финансовая информация</w:t>
      </w:r>
    </w:p>
    <w:p w:rsidR="00013F83" w:rsidRPr="008F6A62" w:rsidRDefault="00013F83" w:rsidP="008F6A62">
      <w:pPr>
        <w:pStyle w:val="2"/>
      </w:pPr>
      <w:r w:rsidRPr="008F6A62">
        <w:t>7.1. Годовая бухгалтерская(финансовая) отчетность эмитента</w:t>
      </w:r>
    </w:p>
    <w:p w:rsidR="00013F83" w:rsidRPr="00013F83" w:rsidRDefault="00013F83">
      <w:pPr>
        <w:rPr>
          <w:sz w:val="24"/>
          <w:szCs w:val="24"/>
        </w:rPr>
      </w:pPr>
    </w:p>
    <w:p w:rsidR="008F6A62" w:rsidRPr="000475CB" w:rsidRDefault="008F6A62" w:rsidP="008F6A62">
      <w:pPr>
        <w:spacing w:after="200"/>
        <w:jc w:val="both"/>
        <w:rPr>
          <w:bCs/>
          <w:iCs/>
          <w:sz w:val="24"/>
          <w:szCs w:val="24"/>
        </w:rPr>
      </w:pPr>
      <w:r w:rsidRPr="000475CB">
        <w:rPr>
          <w:bCs/>
          <w:iCs/>
          <w:sz w:val="24"/>
          <w:szCs w:val="24"/>
        </w:rPr>
        <w:t>а) Годовая бухгалтерская (финансовая) отчетность эмитента за последний завершенный отчетный год, составленная в соответствии с требованиями законодательства Российской Федерации.</w:t>
      </w:r>
    </w:p>
    <w:p w:rsidR="008F6A62" w:rsidRPr="000475CB" w:rsidRDefault="008F6A62" w:rsidP="008F6A62">
      <w:pPr>
        <w:spacing w:after="200"/>
        <w:jc w:val="both"/>
        <w:rPr>
          <w:b/>
          <w:i/>
          <w:sz w:val="24"/>
          <w:szCs w:val="24"/>
        </w:rPr>
      </w:pPr>
      <w:r w:rsidRPr="000475CB">
        <w:rPr>
          <w:b/>
          <w:i/>
          <w:sz w:val="24"/>
          <w:szCs w:val="24"/>
        </w:rPr>
        <w:t>Годовая бухгалтерская отчетность Эмитента за 2016 год с приложенным аудиторским заключением была включена в ежеквартальный отчет за первый квартал 2017 года</w:t>
      </w:r>
    </w:p>
    <w:p w:rsidR="008F6A62" w:rsidRPr="000475CB" w:rsidRDefault="008F6A62" w:rsidP="008F6A62">
      <w:pPr>
        <w:spacing w:after="200"/>
        <w:jc w:val="both"/>
        <w:rPr>
          <w:sz w:val="24"/>
          <w:szCs w:val="24"/>
        </w:rPr>
      </w:pPr>
      <w:r w:rsidRPr="000475CB">
        <w:rPr>
          <w:sz w:val="24"/>
          <w:szCs w:val="24"/>
        </w:rPr>
        <w:t>б) Годовая финансовая отчетность</w:t>
      </w:r>
      <w:r w:rsidRPr="000475CB">
        <w:rPr>
          <w:bCs/>
          <w:iCs/>
          <w:sz w:val="24"/>
          <w:szCs w:val="24"/>
        </w:rPr>
        <w:t xml:space="preserve"> эмитента за последний завершенный отчетный год</w:t>
      </w:r>
      <w:r w:rsidRPr="000475CB">
        <w:rPr>
          <w:sz w:val="24"/>
          <w:szCs w:val="24"/>
        </w:rPr>
        <w:t>, составленная в соответствии с Международными стандартами финансовой отчетности (МСФО) либо иными, отличными от МСФО, международно-признанными правилами.</w:t>
      </w:r>
    </w:p>
    <w:p w:rsidR="008F6A62" w:rsidRDefault="008F6A62" w:rsidP="008F6A62">
      <w:pPr>
        <w:jc w:val="both"/>
        <w:rPr>
          <w:b/>
          <w:i/>
          <w:sz w:val="24"/>
          <w:szCs w:val="24"/>
        </w:rPr>
      </w:pPr>
      <w:r w:rsidRPr="000475CB">
        <w:rPr>
          <w:b/>
          <w:i/>
          <w:sz w:val="24"/>
          <w:szCs w:val="24"/>
        </w:rPr>
        <w:t>Годовая финансовая отчетность</w:t>
      </w:r>
      <w:r w:rsidRPr="000475CB">
        <w:rPr>
          <w:b/>
          <w:bCs/>
          <w:i/>
          <w:iCs/>
          <w:sz w:val="24"/>
          <w:szCs w:val="24"/>
        </w:rPr>
        <w:t xml:space="preserve"> эмитента за 2016 г</w:t>
      </w:r>
      <w:r w:rsidRPr="000475CB">
        <w:rPr>
          <w:b/>
          <w:i/>
          <w:sz w:val="24"/>
          <w:szCs w:val="24"/>
        </w:rPr>
        <w:t>. с приложенным аудиторским заключение в отношении такой отчетности была включена в ежеквартальный отчет за первый квартал 2017 года.</w:t>
      </w:r>
    </w:p>
    <w:p w:rsidR="00013F83" w:rsidRPr="00013F83" w:rsidRDefault="00013F83">
      <w:pPr>
        <w:pStyle w:val="2"/>
        <w:rPr>
          <w:sz w:val="24"/>
          <w:szCs w:val="24"/>
        </w:rPr>
      </w:pPr>
      <w:r w:rsidRPr="00013F83">
        <w:rPr>
          <w:sz w:val="24"/>
          <w:szCs w:val="24"/>
        </w:rPr>
        <w:t>7.2. Квартальная бухгалтерская (финансовая) отчетность эмитента</w:t>
      </w:r>
    </w:p>
    <w:p w:rsidR="00013F83" w:rsidRPr="00013F83" w:rsidRDefault="00013F83">
      <w:pPr>
        <w:rPr>
          <w:sz w:val="24"/>
          <w:szCs w:val="24"/>
        </w:rPr>
      </w:pPr>
    </w:p>
    <w:p w:rsidR="008F6A62" w:rsidRPr="000475CB" w:rsidRDefault="008F6A62" w:rsidP="008F6A62">
      <w:pPr>
        <w:spacing w:after="200"/>
        <w:jc w:val="both"/>
        <w:rPr>
          <w:bCs/>
          <w:iCs/>
          <w:sz w:val="24"/>
          <w:szCs w:val="24"/>
        </w:rPr>
      </w:pPr>
      <w:r w:rsidRPr="000475CB">
        <w:rPr>
          <w:bCs/>
          <w:iCs/>
          <w:sz w:val="24"/>
          <w:szCs w:val="24"/>
        </w:rPr>
        <w:t>а) Промежуточная бухгалтерская (финансовая) отчетность эмитента за отчетный период, состоящий из трех, шести или девяти месяцев текущего года, составленная в соответствии с требованиями законодательства Российской Федерации, а если в отношении нее проведен аудит - вместе с соответствующим аудиторским заключением.</w:t>
      </w:r>
    </w:p>
    <w:p w:rsidR="00013F83" w:rsidRPr="00013F83" w:rsidRDefault="00013F83">
      <w:pPr>
        <w:pStyle w:val="SubHeading"/>
        <w:rPr>
          <w:sz w:val="24"/>
          <w:szCs w:val="24"/>
        </w:rPr>
      </w:pPr>
    </w:p>
    <w:p w:rsidR="00013F83" w:rsidRPr="00013F83" w:rsidRDefault="00013F83">
      <w:pPr>
        <w:pStyle w:val="Headingbalance"/>
        <w:rPr>
          <w:sz w:val="24"/>
          <w:szCs w:val="24"/>
        </w:rPr>
      </w:pPr>
      <w:r w:rsidRPr="00013F83">
        <w:rPr>
          <w:sz w:val="24"/>
          <w:szCs w:val="24"/>
        </w:rPr>
        <w:t>Бухгалтерский баланс</w:t>
      </w:r>
    </w:p>
    <w:p w:rsidR="00013F83" w:rsidRPr="00013F83" w:rsidRDefault="00013F83">
      <w:pPr>
        <w:jc w:val="center"/>
        <w:rPr>
          <w:b/>
          <w:bCs/>
          <w:sz w:val="24"/>
          <w:szCs w:val="24"/>
        </w:rPr>
      </w:pPr>
      <w:r w:rsidRPr="00013F83">
        <w:rPr>
          <w:b/>
          <w:bCs/>
          <w:sz w:val="24"/>
          <w:szCs w:val="24"/>
        </w:rPr>
        <w:t>на 30.09.2017</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013F83" w:rsidRPr="00013F83">
        <w:tblPrEx>
          <w:tblCellMar>
            <w:top w:w="0" w:type="dxa"/>
            <w:bottom w:w="0" w:type="dxa"/>
          </w:tblCellMar>
        </w:tblPrEx>
        <w:tc>
          <w:tcPr>
            <w:tcW w:w="6112" w:type="dxa"/>
            <w:tcBorders>
              <w:top w:val="nil"/>
              <w:left w:val="nil"/>
              <w:bottom w:val="nil"/>
              <w:right w:val="nil"/>
            </w:tcBorders>
          </w:tcPr>
          <w:p w:rsidR="00013F83" w:rsidRPr="00013F83" w:rsidRDefault="00013F83">
            <w:pPr>
              <w:rPr>
                <w:sz w:val="24"/>
                <w:szCs w:val="24"/>
              </w:rPr>
            </w:pPr>
          </w:p>
        </w:tc>
        <w:tc>
          <w:tcPr>
            <w:tcW w:w="1560" w:type="dxa"/>
            <w:tcBorders>
              <w:top w:val="nil"/>
              <w:left w:val="nil"/>
              <w:bottom w:val="nil"/>
              <w:right w:val="nil"/>
            </w:tcBorders>
          </w:tcPr>
          <w:p w:rsidR="00013F83" w:rsidRPr="00013F83" w:rsidRDefault="00013F83">
            <w:pPr>
              <w:rPr>
                <w:sz w:val="24"/>
                <w:szCs w:val="24"/>
              </w:rPr>
            </w:pPr>
          </w:p>
        </w:tc>
        <w:tc>
          <w:tcPr>
            <w:tcW w:w="158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Коды</w:t>
            </w:r>
          </w:p>
        </w:tc>
      </w:tr>
      <w:tr w:rsidR="00013F83" w:rsidRPr="00013F83">
        <w:tblPrEx>
          <w:tblCellMar>
            <w:top w:w="0" w:type="dxa"/>
            <w:bottom w:w="0" w:type="dxa"/>
          </w:tblCellMar>
        </w:tblPrEx>
        <w:tc>
          <w:tcPr>
            <w:tcW w:w="7672" w:type="dxa"/>
            <w:gridSpan w:val="2"/>
            <w:tcBorders>
              <w:top w:val="nil"/>
              <w:left w:val="nil"/>
              <w:bottom w:val="nil"/>
              <w:right w:val="nil"/>
            </w:tcBorders>
          </w:tcPr>
          <w:p w:rsidR="00013F83" w:rsidRPr="00013F83" w:rsidRDefault="00013F83">
            <w:pPr>
              <w:jc w:val="right"/>
              <w:rPr>
                <w:sz w:val="24"/>
                <w:szCs w:val="24"/>
              </w:rPr>
            </w:pPr>
            <w:r w:rsidRPr="00013F83">
              <w:rPr>
                <w:sz w:val="24"/>
                <w:szCs w:val="24"/>
              </w:rPr>
              <w:t>Форма № 1 по ОКУД</w:t>
            </w:r>
          </w:p>
        </w:tc>
        <w:tc>
          <w:tcPr>
            <w:tcW w:w="158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b/>
                <w:bCs/>
                <w:sz w:val="24"/>
                <w:szCs w:val="24"/>
              </w:rPr>
            </w:pPr>
            <w:r w:rsidRPr="00013F83">
              <w:rPr>
                <w:b/>
                <w:bCs/>
                <w:sz w:val="24"/>
                <w:szCs w:val="24"/>
              </w:rPr>
              <w:t>0710001</w:t>
            </w:r>
          </w:p>
        </w:tc>
      </w:tr>
      <w:tr w:rsidR="00013F83" w:rsidRPr="00013F83">
        <w:tblPrEx>
          <w:tblCellMar>
            <w:top w:w="0" w:type="dxa"/>
            <w:bottom w:w="0" w:type="dxa"/>
          </w:tblCellMar>
        </w:tblPrEx>
        <w:tc>
          <w:tcPr>
            <w:tcW w:w="6112" w:type="dxa"/>
            <w:tcBorders>
              <w:top w:val="nil"/>
              <w:left w:val="nil"/>
              <w:bottom w:val="nil"/>
              <w:right w:val="nil"/>
            </w:tcBorders>
          </w:tcPr>
          <w:p w:rsidR="00013F83" w:rsidRPr="00013F83" w:rsidRDefault="00013F83">
            <w:pPr>
              <w:rPr>
                <w:sz w:val="24"/>
                <w:szCs w:val="24"/>
              </w:rPr>
            </w:pPr>
          </w:p>
        </w:tc>
        <w:tc>
          <w:tcPr>
            <w:tcW w:w="1560" w:type="dxa"/>
            <w:tcBorders>
              <w:top w:val="nil"/>
              <w:left w:val="nil"/>
              <w:bottom w:val="nil"/>
              <w:right w:val="nil"/>
            </w:tcBorders>
          </w:tcPr>
          <w:p w:rsidR="00013F83" w:rsidRPr="00013F83" w:rsidRDefault="00013F83">
            <w:pPr>
              <w:jc w:val="right"/>
              <w:rPr>
                <w:sz w:val="24"/>
                <w:szCs w:val="24"/>
              </w:rPr>
            </w:pPr>
            <w:r w:rsidRPr="00013F83">
              <w:rPr>
                <w:sz w:val="24"/>
                <w:szCs w:val="24"/>
              </w:rPr>
              <w:t>Дата</w:t>
            </w:r>
          </w:p>
        </w:tc>
        <w:tc>
          <w:tcPr>
            <w:tcW w:w="158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b/>
                <w:bCs/>
                <w:sz w:val="24"/>
                <w:szCs w:val="24"/>
              </w:rPr>
            </w:pPr>
            <w:r w:rsidRPr="00013F83">
              <w:rPr>
                <w:b/>
                <w:bCs/>
                <w:sz w:val="24"/>
                <w:szCs w:val="24"/>
              </w:rPr>
              <w:t>30.09.2017</w:t>
            </w:r>
          </w:p>
        </w:tc>
      </w:tr>
      <w:tr w:rsidR="00013F83" w:rsidRPr="00013F83">
        <w:tblPrEx>
          <w:tblCellMar>
            <w:top w:w="0" w:type="dxa"/>
            <w:bottom w:w="0" w:type="dxa"/>
          </w:tblCellMar>
        </w:tblPrEx>
        <w:tc>
          <w:tcPr>
            <w:tcW w:w="6112" w:type="dxa"/>
            <w:tcBorders>
              <w:top w:val="nil"/>
              <w:left w:val="nil"/>
              <w:bottom w:val="nil"/>
              <w:right w:val="nil"/>
            </w:tcBorders>
          </w:tcPr>
          <w:p w:rsidR="00013F83" w:rsidRPr="00013F83" w:rsidRDefault="00013F83">
            <w:pPr>
              <w:rPr>
                <w:b/>
                <w:bCs/>
                <w:sz w:val="24"/>
                <w:szCs w:val="24"/>
              </w:rPr>
            </w:pPr>
            <w:r w:rsidRPr="00013F83">
              <w:rPr>
                <w:sz w:val="24"/>
                <w:szCs w:val="24"/>
              </w:rPr>
              <w:t>Организация:</w:t>
            </w:r>
            <w:r w:rsidRPr="00013F83">
              <w:rPr>
                <w:b/>
                <w:bCs/>
                <w:sz w:val="24"/>
                <w:szCs w:val="24"/>
              </w:rPr>
              <w:t xml:space="preserve"> Акционерное общество "Московский металлургический завод "Серп и Молот"</w:t>
            </w:r>
          </w:p>
        </w:tc>
        <w:tc>
          <w:tcPr>
            <w:tcW w:w="1560" w:type="dxa"/>
            <w:tcBorders>
              <w:top w:val="nil"/>
              <w:left w:val="nil"/>
              <w:bottom w:val="nil"/>
              <w:right w:val="nil"/>
            </w:tcBorders>
          </w:tcPr>
          <w:p w:rsidR="00013F83" w:rsidRPr="00013F83" w:rsidRDefault="00013F83">
            <w:pPr>
              <w:jc w:val="right"/>
              <w:rPr>
                <w:sz w:val="24"/>
                <w:szCs w:val="24"/>
              </w:rPr>
            </w:pPr>
            <w:r w:rsidRPr="00013F83">
              <w:rPr>
                <w:sz w:val="24"/>
                <w:szCs w:val="24"/>
              </w:rPr>
              <w:t>по ОКПО</w:t>
            </w:r>
          </w:p>
        </w:tc>
        <w:tc>
          <w:tcPr>
            <w:tcW w:w="15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6112" w:type="dxa"/>
            <w:tcBorders>
              <w:top w:val="nil"/>
              <w:left w:val="nil"/>
              <w:bottom w:val="nil"/>
              <w:right w:val="nil"/>
            </w:tcBorders>
          </w:tcPr>
          <w:p w:rsidR="00013F83" w:rsidRPr="00013F83" w:rsidRDefault="00013F83">
            <w:pPr>
              <w:rPr>
                <w:sz w:val="24"/>
                <w:szCs w:val="24"/>
              </w:rPr>
            </w:pPr>
            <w:r w:rsidRPr="00013F83">
              <w:rPr>
                <w:sz w:val="24"/>
                <w:szCs w:val="24"/>
              </w:rPr>
              <w:t>Идентификационный номер налогоплательщика</w:t>
            </w:r>
          </w:p>
        </w:tc>
        <w:tc>
          <w:tcPr>
            <w:tcW w:w="1560" w:type="dxa"/>
            <w:tcBorders>
              <w:top w:val="nil"/>
              <w:left w:val="nil"/>
              <w:bottom w:val="nil"/>
              <w:right w:val="nil"/>
            </w:tcBorders>
          </w:tcPr>
          <w:p w:rsidR="00013F83" w:rsidRPr="00013F83" w:rsidRDefault="00013F83">
            <w:pPr>
              <w:jc w:val="right"/>
              <w:rPr>
                <w:sz w:val="24"/>
                <w:szCs w:val="24"/>
              </w:rPr>
            </w:pPr>
            <w:r w:rsidRPr="00013F83">
              <w:rPr>
                <w:sz w:val="24"/>
                <w:szCs w:val="24"/>
              </w:rPr>
              <w:t>ИНН</w:t>
            </w:r>
          </w:p>
        </w:tc>
        <w:tc>
          <w:tcPr>
            <w:tcW w:w="158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b/>
                <w:bCs/>
                <w:sz w:val="24"/>
                <w:szCs w:val="24"/>
              </w:rPr>
            </w:pPr>
            <w:r w:rsidRPr="00013F83">
              <w:rPr>
                <w:b/>
                <w:bCs/>
                <w:sz w:val="24"/>
                <w:szCs w:val="24"/>
              </w:rPr>
              <w:t>7722024564</w:t>
            </w:r>
          </w:p>
        </w:tc>
      </w:tr>
      <w:tr w:rsidR="00013F83" w:rsidRPr="00013F83">
        <w:tblPrEx>
          <w:tblCellMar>
            <w:top w:w="0" w:type="dxa"/>
            <w:bottom w:w="0" w:type="dxa"/>
          </w:tblCellMar>
        </w:tblPrEx>
        <w:tc>
          <w:tcPr>
            <w:tcW w:w="6112" w:type="dxa"/>
            <w:tcBorders>
              <w:top w:val="nil"/>
              <w:left w:val="nil"/>
              <w:bottom w:val="nil"/>
              <w:right w:val="nil"/>
            </w:tcBorders>
          </w:tcPr>
          <w:p w:rsidR="00013F83" w:rsidRPr="00013F83" w:rsidRDefault="00013F83">
            <w:pPr>
              <w:rPr>
                <w:sz w:val="24"/>
                <w:szCs w:val="24"/>
              </w:rPr>
            </w:pPr>
            <w:r w:rsidRPr="00013F83">
              <w:rPr>
                <w:sz w:val="24"/>
                <w:szCs w:val="24"/>
              </w:rPr>
              <w:t>Вид деятельности:</w:t>
            </w:r>
          </w:p>
        </w:tc>
        <w:tc>
          <w:tcPr>
            <w:tcW w:w="1560" w:type="dxa"/>
            <w:tcBorders>
              <w:top w:val="nil"/>
              <w:left w:val="nil"/>
              <w:bottom w:val="nil"/>
              <w:right w:val="nil"/>
            </w:tcBorders>
          </w:tcPr>
          <w:p w:rsidR="00013F83" w:rsidRPr="00013F83" w:rsidRDefault="00013F83">
            <w:pPr>
              <w:jc w:val="right"/>
              <w:rPr>
                <w:sz w:val="24"/>
                <w:szCs w:val="24"/>
              </w:rPr>
            </w:pPr>
            <w:r w:rsidRPr="00013F83">
              <w:rPr>
                <w:sz w:val="24"/>
                <w:szCs w:val="24"/>
              </w:rPr>
              <w:t>по ОКВЭД</w:t>
            </w:r>
          </w:p>
        </w:tc>
        <w:tc>
          <w:tcPr>
            <w:tcW w:w="158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b/>
                <w:bCs/>
                <w:sz w:val="24"/>
                <w:szCs w:val="24"/>
              </w:rPr>
            </w:pPr>
            <w:r w:rsidRPr="00013F83">
              <w:rPr>
                <w:b/>
                <w:bCs/>
                <w:sz w:val="24"/>
                <w:szCs w:val="24"/>
              </w:rPr>
              <w:t>70.20</w:t>
            </w:r>
          </w:p>
        </w:tc>
      </w:tr>
      <w:tr w:rsidR="00013F83" w:rsidRPr="00013F83">
        <w:tblPrEx>
          <w:tblCellMar>
            <w:top w:w="0" w:type="dxa"/>
            <w:bottom w:w="0" w:type="dxa"/>
          </w:tblCellMar>
        </w:tblPrEx>
        <w:tc>
          <w:tcPr>
            <w:tcW w:w="6112" w:type="dxa"/>
            <w:tcBorders>
              <w:top w:val="nil"/>
              <w:left w:val="nil"/>
              <w:bottom w:val="nil"/>
              <w:right w:val="nil"/>
            </w:tcBorders>
          </w:tcPr>
          <w:p w:rsidR="00013F83" w:rsidRPr="00013F83" w:rsidRDefault="00013F83">
            <w:pPr>
              <w:rPr>
                <w:b/>
                <w:bCs/>
                <w:sz w:val="24"/>
                <w:szCs w:val="24"/>
              </w:rPr>
            </w:pPr>
            <w:r w:rsidRPr="00013F83">
              <w:rPr>
                <w:sz w:val="24"/>
                <w:szCs w:val="24"/>
              </w:rPr>
              <w:t>Организационно-правовая форма / форма собственности:</w:t>
            </w:r>
            <w:r w:rsidRPr="00013F83">
              <w:rPr>
                <w:b/>
                <w:bCs/>
                <w:sz w:val="24"/>
                <w:szCs w:val="24"/>
              </w:rPr>
              <w:t xml:space="preserve"> открытое акционерное общество / Частная собственность</w:t>
            </w:r>
          </w:p>
        </w:tc>
        <w:tc>
          <w:tcPr>
            <w:tcW w:w="1560" w:type="dxa"/>
            <w:tcBorders>
              <w:top w:val="nil"/>
              <w:left w:val="nil"/>
              <w:bottom w:val="nil"/>
              <w:right w:val="nil"/>
            </w:tcBorders>
          </w:tcPr>
          <w:p w:rsidR="00013F83" w:rsidRPr="00013F83" w:rsidRDefault="00013F83">
            <w:pPr>
              <w:jc w:val="right"/>
              <w:rPr>
                <w:sz w:val="24"/>
                <w:szCs w:val="24"/>
              </w:rPr>
            </w:pPr>
            <w:r w:rsidRPr="00013F83">
              <w:rPr>
                <w:sz w:val="24"/>
                <w:szCs w:val="24"/>
              </w:rPr>
              <w:t>по ОКОПФ / ОКФС</w:t>
            </w:r>
          </w:p>
        </w:tc>
        <w:tc>
          <w:tcPr>
            <w:tcW w:w="158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b/>
                <w:bCs/>
                <w:sz w:val="24"/>
                <w:szCs w:val="24"/>
              </w:rPr>
            </w:pPr>
            <w:r w:rsidRPr="00013F83">
              <w:rPr>
                <w:b/>
                <w:bCs/>
                <w:sz w:val="24"/>
                <w:szCs w:val="24"/>
              </w:rPr>
              <w:t>12247 / 16</w:t>
            </w:r>
          </w:p>
        </w:tc>
      </w:tr>
      <w:tr w:rsidR="00013F83" w:rsidRPr="00013F83">
        <w:tblPrEx>
          <w:tblCellMar>
            <w:top w:w="0" w:type="dxa"/>
            <w:bottom w:w="0" w:type="dxa"/>
          </w:tblCellMar>
        </w:tblPrEx>
        <w:tc>
          <w:tcPr>
            <w:tcW w:w="6112" w:type="dxa"/>
            <w:tcBorders>
              <w:top w:val="nil"/>
              <w:left w:val="nil"/>
              <w:bottom w:val="nil"/>
              <w:right w:val="nil"/>
            </w:tcBorders>
          </w:tcPr>
          <w:p w:rsidR="00013F83" w:rsidRPr="00013F83" w:rsidRDefault="00013F83">
            <w:pPr>
              <w:rPr>
                <w:b/>
                <w:bCs/>
                <w:sz w:val="24"/>
                <w:szCs w:val="24"/>
              </w:rPr>
            </w:pPr>
            <w:r w:rsidRPr="00013F83">
              <w:rPr>
                <w:sz w:val="24"/>
                <w:szCs w:val="24"/>
              </w:rPr>
              <w:lastRenderedPageBreak/>
              <w:t>Единица измерения:</w:t>
            </w:r>
            <w:r w:rsidRPr="00013F83">
              <w:rPr>
                <w:b/>
                <w:bCs/>
                <w:sz w:val="24"/>
                <w:szCs w:val="24"/>
              </w:rPr>
              <w:t xml:space="preserve"> тыс. руб.</w:t>
            </w:r>
          </w:p>
        </w:tc>
        <w:tc>
          <w:tcPr>
            <w:tcW w:w="1560" w:type="dxa"/>
            <w:tcBorders>
              <w:top w:val="nil"/>
              <w:left w:val="nil"/>
              <w:bottom w:val="nil"/>
              <w:right w:val="nil"/>
            </w:tcBorders>
          </w:tcPr>
          <w:p w:rsidR="00013F83" w:rsidRPr="00013F83" w:rsidRDefault="00013F83">
            <w:pPr>
              <w:jc w:val="right"/>
              <w:rPr>
                <w:sz w:val="24"/>
                <w:szCs w:val="24"/>
              </w:rPr>
            </w:pPr>
            <w:r w:rsidRPr="00013F83">
              <w:rPr>
                <w:sz w:val="24"/>
                <w:szCs w:val="24"/>
              </w:rPr>
              <w:t>по ОКЕИ</w:t>
            </w:r>
          </w:p>
        </w:tc>
        <w:tc>
          <w:tcPr>
            <w:tcW w:w="158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b/>
                <w:bCs/>
                <w:sz w:val="24"/>
                <w:szCs w:val="24"/>
              </w:rPr>
            </w:pPr>
            <w:r w:rsidRPr="00013F83">
              <w:rPr>
                <w:b/>
                <w:bCs/>
                <w:sz w:val="24"/>
                <w:szCs w:val="24"/>
              </w:rPr>
              <w:t>384</w:t>
            </w:r>
          </w:p>
        </w:tc>
      </w:tr>
      <w:tr w:rsidR="00013F83" w:rsidRPr="00013F83">
        <w:tblPrEx>
          <w:tblCellMar>
            <w:top w:w="0" w:type="dxa"/>
            <w:bottom w:w="0" w:type="dxa"/>
          </w:tblCellMar>
        </w:tblPrEx>
        <w:tc>
          <w:tcPr>
            <w:tcW w:w="6112" w:type="dxa"/>
            <w:tcBorders>
              <w:top w:val="nil"/>
              <w:left w:val="nil"/>
              <w:bottom w:val="nil"/>
              <w:right w:val="nil"/>
            </w:tcBorders>
          </w:tcPr>
          <w:p w:rsidR="00013F83" w:rsidRPr="00013F83" w:rsidRDefault="00013F83">
            <w:pPr>
              <w:rPr>
                <w:b/>
                <w:bCs/>
                <w:sz w:val="24"/>
                <w:szCs w:val="24"/>
              </w:rPr>
            </w:pPr>
            <w:r w:rsidRPr="00013F83">
              <w:rPr>
                <w:sz w:val="24"/>
                <w:szCs w:val="24"/>
              </w:rPr>
              <w:t>Местонахождение (адрес):</w:t>
            </w:r>
            <w:r w:rsidRPr="00013F83">
              <w:rPr>
                <w:b/>
                <w:bCs/>
                <w:sz w:val="24"/>
                <w:szCs w:val="24"/>
              </w:rPr>
              <w:t xml:space="preserve"> 111033 Российская Федерация, г. Москва, Золоторожский вал 11</w:t>
            </w:r>
          </w:p>
        </w:tc>
        <w:tc>
          <w:tcPr>
            <w:tcW w:w="1560" w:type="dxa"/>
            <w:tcBorders>
              <w:top w:val="nil"/>
              <w:left w:val="nil"/>
              <w:bottom w:val="nil"/>
              <w:right w:val="nil"/>
            </w:tcBorders>
          </w:tcPr>
          <w:p w:rsidR="00013F83" w:rsidRPr="00013F83" w:rsidRDefault="00013F83">
            <w:pPr>
              <w:rPr>
                <w:sz w:val="24"/>
                <w:szCs w:val="24"/>
              </w:rPr>
            </w:pPr>
          </w:p>
        </w:tc>
        <w:tc>
          <w:tcPr>
            <w:tcW w:w="1580" w:type="dxa"/>
            <w:tcBorders>
              <w:top w:val="nil"/>
              <w:left w:val="nil"/>
              <w:bottom w:val="nil"/>
              <w:right w:val="nil"/>
            </w:tcBorders>
          </w:tcPr>
          <w:p w:rsidR="00013F83" w:rsidRPr="00013F83" w:rsidRDefault="00013F83">
            <w:pPr>
              <w:rPr>
                <w:sz w:val="24"/>
                <w:szCs w:val="24"/>
              </w:rPr>
            </w:pPr>
          </w:p>
        </w:tc>
      </w:tr>
    </w:tbl>
    <w:p w:rsidR="00013F83" w:rsidRPr="00013F83" w:rsidRDefault="00013F83">
      <w:pPr>
        <w:pStyle w:val="ThinDelim"/>
        <w:rPr>
          <w:sz w:val="24"/>
          <w:szCs w:val="24"/>
        </w:rPr>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013F83" w:rsidRPr="00013F83">
        <w:tblPrEx>
          <w:tblCellMar>
            <w:top w:w="0" w:type="dxa"/>
            <w:bottom w:w="0" w:type="dxa"/>
          </w:tblCellMar>
        </w:tblPrEx>
        <w:tc>
          <w:tcPr>
            <w:tcW w:w="612" w:type="dxa"/>
            <w:tcBorders>
              <w:top w:val="double" w:sz="6" w:space="0" w:color="auto"/>
              <w:left w:val="doub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Пояснения</w:t>
            </w:r>
          </w:p>
        </w:tc>
        <w:tc>
          <w:tcPr>
            <w:tcW w:w="3840" w:type="dxa"/>
            <w:tcBorders>
              <w:top w:val="doub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АКТИВ</w:t>
            </w:r>
          </w:p>
        </w:tc>
        <w:tc>
          <w:tcPr>
            <w:tcW w:w="720" w:type="dxa"/>
            <w:tcBorders>
              <w:top w:val="doub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Код строки</w:t>
            </w:r>
          </w:p>
        </w:tc>
        <w:tc>
          <w:tcPr>
            <w:tcW w:w="1280" w:type="dxa"/>
            <w:tcBorders>
              <w:top w:val="doub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На  30.09.2017 г.</w:t>
            </w:r>
          </w:p>
        </w:tc>
        <w:tc>
          <w:tcPr>
            <w:tcW w:w="1280" w:type="dxa"/>
            <w:tcBorders>
              <w:top w:val="doub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На 31.12.2016 г.</w:t>
            </w:r>
          </w:p>
        </w:tc>
        <w:tc>
          <w:tcPr>
            <w:tcW w:w="1280" w:type="dxa"/>
            <w:tcBorders>
              <w:top w:val="double" w:sz="6" w:space="0" w:color="auto"/>
              <w:left w:val="single" w:sz="6" w:space="0" w:color="auto"/>
              <w:bottom w:val="single" w:sz="6" w:space="0" w:color="auto"/>
              <w:right w:val="double" w:sz="6" w:space="0" w:color="auto"/>
            </w:tcBorders>
          </w:tcPr>
          <w:p w:rsidR="00013F83" w:rsidRPr="00013F83" w:rsidRDefault="00013F83">
            <w:pPr>
              <w:jc w:val="center"/>
              <w:rPr>
                <w:sz w:val="24"/>
                <w:szCs w:val="24"/>
              </w:rPr>
            </w:pPr>
            <w:r w:rsidRPr="00013F83">
              <w:rPr>
                <w:sz w:val="24"/>
                <w:szCs w:val="24"/>
              </w:rPr>
              <w:t>На  31.12.2015 г.</w:t>
            </w: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w:t>
            </w: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2</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3</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4</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5</w:t>
            </w: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jc w:val="center"/>
              <w:rPr>
                <w:sz w:val="24"/>
                <w:szCs w:val="24"/>
              </w:rPr>
            </w:pPr>
            <w:r w:rsidRPr="00013F83">
              <w:rPr>
                <w:sz w:val="24"/>
                <w:szCs w:val="24"/>
              </w:rPr>
              <w:t>6</w:t>
            </w: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1110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1120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1130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1140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1150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335 306</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336 009</w:t>
            </w: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359 558</w:t>
            </w: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1160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1170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1 107 528</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1 107 528</w:t>
            </w: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1 107 528</w:t>
            </w: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1180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249 477</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251 984</w:t>
            </w: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233 860</w:t>
            </w: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Прочие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1190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394 133</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381 255</w:t>
            </w: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59 728</w:t>
            </w: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1100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2 086 444</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2 076 775</w:t>
            </w: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1 760 674</w:t>
            </w: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Запасы</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1210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2 265</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11 862</w:t>
            </w: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32 200</w:t>
            </w: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1220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68 992</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65 780</w:t>
            </w: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10 258</w:t>
            </w: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1230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1 163 824</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468 718</w:t>
            </w: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211 444</w:t>
            </w: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1240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2 553 357</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2 568 875</w:t>
            </w: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4 453</w:t>
            </w: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1250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5 584</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50 471</w:t>
            </w: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3 657</w:t>
            </w: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1260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2 253</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3 323</w:t>
            </w: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3 873</w:t>
            </w: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1200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3 796 274</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3 169 029</w:t>
            </w: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265 885</w:t>
            </w:r>
          </w:p>
        </w:tc>
      </w:tr>
      <w:tr w:rsidR="00013F83" w:rsidRPr="00013F83">
        <w:tblPrEx>
          <w:tblCellMar>
            <w:top w:w="0" w:type="dxa"/>
            <w:bottom w:w="0" w:type="dxa"/>
          </w:tblCellMar>
        </w:tblPrEx>
        <w:tc>
          <w:tcPr>
            <w:tcW w:w="612" w:type="dxa"/>
            <w:tcBorders>
              <w:top w:val="single" w:sz="6" w:space="0" w:color="auto"/>
              <w:left w:val="double" w:sz="6" w:space="0" w:color="auto"/>
              <w:bottom w:val="doub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double" w:sz="6" w:space="0" w:color="auto"/>
              <w:right w:val="single" w:sz="6" w:space="0" w:color="auto"/>
            </w:tcBorders>
          </w:tcPr>
          <w:p w:rsidR="00013F83" w:rsidRPr="00013F83" w:rsidRDefault="00013F83">
            <w:pPr>
              <w:rPr>
                <w:sz w:val="24"/>
                <w:szCs w:val="24"/>
              </w:rPr>
            </w:pPr>
            <w:r w:rsidRPr="00013F83">
              <w:rPr>
                <w:sz w:val="24"/>
                <w:szCs w:val="24"/>
              </w:rPr>
              <w:t>БАЛАНС (актив)</w:t>
            </w:r>
          </w:p>
        </w:tc>
        <w:tc>
          <w:tcPr>
            <w:tcW w:w="720" w:type="dxa"/>
            <w:tcBorders>
              <w:top w:val="single" w:sz="6" w:space="0" w:color="auto"/>
              <w:left w:val="single" w:sz="6" w:space="0" w:color="auto"/>
              <w:bottom w:val="double" w:sz="6" w:space="0" w:color="auto"/>
              <w:right w:val="single" w:sz="6" w:space="0" w:color="auto"/>
            </w:tcBorders>
          </w:tcPr>
          <w:p w:rsidR="00013F83" w:rsidRPr="00013F83" w:rsidRDefault="00013F83">
            <w:pPr>
              <w:jc w:val="center"/>
              <w:rPr>
                <w:sz w:val="24"/>
                <w:szCs w:val="24"/>
              </w:rPr>
            </w:pPr>
            <w:r w:rsidRPr="00013F83">
              <w:rPr>
                <w:sz w:val="24"/>
                <w:szCs w:val="24"/>
              </w:rPr>
              <w:t>1600</w:t>
            </w:r>
          </w:p>
        </w:tc>
        <w:tc>
          <w:tcPr>
            <w:tcW w:w="1280" w:type="dxa"/>
            <w:tcBorders>
              <w:top w:val="single" w:sz="6" w:space="0" w:color="auto"/>
              <w:left w:val="single" w:sz="6" w:space="0" w:color="auto"/>
              <w:bottom w:val="double" w:sz="6" w:space="0" w:color="auto"/>
              <w:right w:val="single" w:sz="6" w:space="0" w:color="auto"/>
            </w:tcBorders>
          </w:tcPr>
          <w:p w:rsidR="00013F83" w:rsidRPr="00013F83" w:rsidRDefault="00013F83">
            <w:pPr>
              <w:jc w:val="right"/>
              <w:rPr>
                <w:sz w:val="24"/>
                <w:szCs w:val="24"/>
              </w:rPr>
            </w:pPr>
            <w:r w:rsidRPr="00013F83">
              <w:rPr>
                <w:sz w:val="24"/>
                <w:szCs w:val="24"/>
              </w:rPr>
              <w:t>5 882 717</w:t>
            </w:r>
          </w:p>
        </w:tc>
        <w:tc>
          <w:tcPr>
            <w:tcW w:w="1280" w:type="dxa"/>
            <w:tcBorders>
              <w:top w:val="single" w:sz="6" w:space="0" w:color="auto"/>
              <w:left w:val="single" w:sz="6" w:space="0" w:color="auto"/>
              <w:bottom w:val="double" w:sz="6" w:space="0" w:color="auto"/>
              <w:right w:val="single" w:sz="6" w:space="0" w:color="auto"/>
            </w:tcBorders>
          </w:tcPr>
          <w:p w:rsidR="00013F83" w:rsidRPr="00013F83" w:rsidRDefault="00013F83">
            <w:pPr>
              <w:jc w:val="right"/>
              <w:rPr>
                <w:sz w:val="24"/>
                <w:szCs w:val="24"/>
              </w:rPr>
            </w:pPr>
            <w:r w:rsidRPr="00013F83">
              <w:rPr>
                <w:sz w:val="24"/>
                <w:szCs w:val="24"/>
              </w:rPr>
              <w:t>5 245 805</w:t>
            </w:r>
          </w:p>
        </w:tc>
        <w:tc>
          <w:tcPr>
            <w:tcW w:w="1280" w:type="dxa"/>
            <w:tcBorders>
              <w:top w:val="single" w:sz="6" w:space="0" w:color="auto"/>
              <w:left w:val="single" w:sz="6" w:space="0" w:color="auto"/>
              <w:bottom w:val="double" w:sz="6" w:space="0" w:color="auto"/>
              <w:right w:val="double" w:sz="6" w:space="0" w:color="auto"/>
            </w:tcBorders>
          </w:tcPr>
          <w:p w:rsidR="00013F83" w:rsidRPr="00013F83" w:rsidRDefault="00013F83">
            <w:pPr>
              <w:jc w:val="right"/>
              <w:rPr>
                <w:sz w:val="24"/>
                <w:szCs w:val="24"/>
              </w:rPr>
            </w:pPr>
            <w:r w:rsidRPr="00013F83">
              <w:rPr>
                <w:sz w:val="24"/>
                <w:szCs w:val="24"/>
              </w:rPr>
              <w:t>2 026 559</w:t>
            </w:r>
          </w:p>
        </w:tc>
      </w:tr>
    </w:tbl>
    <w:p w:rsidR="00013F83" w:rsidRPr="00013F83" w:rsidRDefault="00013F83">
      <w:pPr>
        <w:rPr>
          <w:sz w:val="24"/>
          <w:szCs w:val="24"/>
        </w:rPr>
      </w:pPr>
    </w:p>
    <w:p w:rsidR="00013F83" w:rsidRPr="00013F83" w:rsidRDefault="00013F83">
      <w:pPr>
        <w:pStyle w:val="ThinDelim"/>
        <w:rPr>
          <w:sz w:val="24"/>
          <w:szCs w:val="24"/>
        </w:rPr>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013F83" w:rsidRPr="00013F83">
        <w:tblPrEx>
          <w:tblCellMar>
            <w:top w:w="0" w:type="dxa"/>
            <w:bottom w:w="0" w:type="dxa"/>
          </w:tblCellMar>
        </w:tblPrEx>
        <w:tc>
          <w:tcPr>
            <w:tcW w:w="612" w:type="dxa"/>
            <w:tcBorders>
              <w:top w:val="double" w:sz="6" w:space="0" w:color="auto"/>
              <w:left w:val="doub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Пояснения</w:t>
            </w:r>
          </w:p>
        </w:tc>
        <w:tc>
          <w:tcPr>
            <w:tcW w:w="3840" w:type="dxa"/>
            <w:tcBorders>
              <w:top w:val="doub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ПАССИВ</w:t>
            </w:r>
          </w:p>
        </w:tc>
        <w:tc>
          <w:tcPr>
            <w:tcW w:w="720" w:type="dxa"/>
            <w:tcBorders>
              <w:top w:val="doub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Код строки</w:t>
            </w:r>
          </w:p>
        </w:tc>
        <w:tc>
          <w:tcPr>
            <w:tcW w:w="1280" w:type="dxa"/>
            <w:tcBorders>
              <w:top w:val="doub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На  30.09.2017 г.</w:t>
            </w:r>
          </w:p>
        </w:tc>
        <w:tc>
          <w:tcPr>
            <w:tcW w:w="1280" w:type="dxa"/>
            <w:tcBorders>
              <w:top w:val="doub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На 31.12.2016 г.</w:t>
            </w:r>
          </w:p>
        </w:tc>
        <w:tc>
          <w:tcPr>
            <w:tcW w:w="1280" w:type="dxa"/>
            <w:tcBorders>
              <w:top w:val="double" w:sz="6" w:space="0" w:color="auto"/>
              <w:left w:val="single" w:sz="6" w:space="0" w:color="auto"/>
              <w:bottom w:val="single" w:sz="6" w:space="0" w:color="auto"/>
              <w:right w:val="double" w:sz="6" w:space="0" w:color="auto"/>
            </w:tcBorders>
          </w:tcPr>
          <w:p w:rsidR="00013F83" w:rsidRPr="00013F83" w:rsidRDefault="00013F83">
            <w:pPr>
              <w:jc w:val="center"/>
              <w:rPr>
                <w:sz w:val="24"/>
                <w:szCs w:val="24"/>
              </w:rPr>
            </w:pPr>
            <w:r w:rsidRPr="00013F83">
              <w:rPr>
                <w:sz w:val="24"/>
                <w:szCs w:val="24"/>
              </w:rPr>
              <w:t>На  31.12.2015 г.</w:t>
            </w: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lastRenderedPageBreak/>
              <w:t>1</w:t>
            </w: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2</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3</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4</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5</w:t>
            </w: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jc w:val="center"/>
              <w:rPr>
                <w:sz w:val="24"/>
                <w:szCs w:val="24"/>
              </w:rPr>
            </w:pPr>
            <w:r w:rsidRPr="00013F83">
              <w:rPr>
                <w:sz w:val="24"/>
                <w:szCs w:val="24"/>
              </w:rPr>
              <w:t>6</w:t>
            </w: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1310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2 266 211</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766 211</w:t>
            </w: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766 211</w:t>
            </w: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1320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Переоценка внеоборотных активов</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1340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513 750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513 750</w:t>
            </w: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526 257</w:t>
            </w: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1350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3 378 531</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181 161</w:t>
            </w: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181 161</w:t>
            </w: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1360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1370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-1 927 696</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-1 915 242</w:t>
            </w: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-1 802 703</w:t>
            </w: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1300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4 230 796</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-454 121</w:t>
            </w: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-329 074</w:t>
            </w: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1410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784 722</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202 821</w:t>
            </w: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1 926 013</w:t>
            </w: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1420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1430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1450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1400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784 722</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202 821</w:t>
            </w: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1 926 013</w:t>
            </w: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1510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350 886</w:t>
            </w: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1520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861 470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5 146 218</w:t>
            </w: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429 620</w:t>
            </w: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1530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1540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5 729</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1550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1500</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867 199</w:t>
            </w:r>
          </w:p>
        </w:tc>
        <w:tc>
          <w:tcPr>
            <w:tcW w:w="128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5 497 104</w:t>
            </w:r>
          </w:p>
        </w:tc>
        <w:tc>
          <w:tcPr>
            <w:tcW w:w="128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429 620</w:t>
            </w:r>
          </w:p>
        </w:tc>
      </w:tr>
      <w:tr w:rsidR="00013F83" w:rsidRPr="00013F83">
        <w:tblPrEx>
          <w:tblCellMar>
            <w:top w:w="0" w:type="dxa"/>
            <w:bottom w:w="0" w:type="dxa"/>
          </w:tblCellMar>
        </w:tblPrEx>
        <w:tc>
          <w:tcPr>
            <w:tcW w:w="612" w:type="dxa"/>
            <w:tcBorders>
              <w:top w:val="single" w:sz="6" w:space="0" w:color="auto"/>
              <w:left w:val="double" w:sz="6" w:space="0" w:color="auto"/>
              <w:bottom w:val="double" w:sz="6" w:space="0" w:color="auto"/>
              <w:right w:val="single" w:sz="6" w:space="0" w:color="auto"/>
            </w:tcBorders>
          </w:tcPr>
          <w:p w:rsidR="00013F83" w:rsidRPr="00013F83" w:rsidRDefault="00013F83">
            <w:pPr>
              <w:rPr>
                <w:sz w:val="24"/>
                <w:szCs w:val="24"/>
              </w:rPr>
            </w:pPr>
          </w:p>
        </w:tc>
        <w:tc>
          <w:tcPr>
            <w:tcW w:w="3840" w:type="dxa"/>
            <w:tcBorders>
              <w:top w:val="single" w:sz="6" w:space="0" w:color="auto"/>
              <w:left w:val="single" w:sz="6" w:space="0" w:color="auto"/>
              <w:bottom w:val="double" w:sz="6" w:space="0" w:color="auto"/>
              <w:right w:val="single" w:sz="6" w:space="0" w:color="auto"/>
            </w:tcBorders>
          </w:tcPr>
          <w:p w:rsidR="00013F83" w:rsidRPr="00013F83" w:rsidRDefault="00013F83">
            <w:pPr>
              <w:rPr>
                <w:sz w:val="24"/>
                <w:szCs w:val="24"/>
              </w:rPr>
            </w:pPr>
            <w:r w:rsidRPr="00013F83">
              <w:rPr>
                <w:sz w:val="24"/>
                <w:szCs w:val="24"/>
              </w:rPr>
              <w:t>БАЛАНС (пассив)</w:t>
            </w:r>
          </w:p>
        </w:tc>
        <w:tc>
          <w:tcPr>
            <w:tcW w:w="720" w:type="dxa"/>
            <w:tcBorders>
              <w:top w:val="single" w:sz="6" w:space="0" w:color="auto"/>
              <w:left w:val="single" w:sz="6" w:space="0" w:color="auto"/>
              <w:bottom w:val="double" w:sz="6" w:space="0" w:color="auto"/>
              <w:right w:val="single" w:sz="6" w:space="0" w:color="auto"/>
            </w:tcBorders>
          </w:tcPr>
          <w:p w:rsidR="00013F83" w:rsidRPr="00013F83" w:rsidRDefault="00013F83">
            <w:pPr>
              <w:jc w:val="center"/>
              <w:rPr>
                <w:sz w:val="24"/>
                <w:szCs w:val="24"/>
              </w:rPr>
            </w:pPr>
            <w:r w:rsidRPr="00013F83">
              <w:rPr>
                <w:sz w:val="24"/>
                <w:szCs w:val="24"/>
              </w:rPr>
              <w:t>1700</w:t>
            </w:r>
          </w:p>
        </w:tc>
        <w:tc>
          <w:tcPr>
            <w:tcW w:w="1280" w:type="dxa"/>
            <w:tcBorders>
              <w:top w:val="single" w:sz="6" w:space="0" w:color="auto"/>
              <w:left w:val="single" w:sz="6" w:space="0" w:color="auto"/>
              <w:bottom w:val="double" w:sz="6" w:space="0" w:color="auto"/>
              <w:right w:val="single" w:sz="6" w:space="0" w:color="auto"/>
            </w:tcBorders>
          </w:tcPr>
          <w:p w:rsidR="00013F83" w:rsidRPr="00013F83" w:rsidRDefault="00013F83">
            <w:pPr>
              <w:jc w:val="right"/>
              <w:rPr>
                <w:sz w:val="24"/>
                <w:szCs w:val="24"/>
              </w:rPr>
            </w:pPr>
            <w:r w:rsidRPr="00013F83">
              <w:rPr>
                <w:sz w:val="24"/>
                <w:szCs w:val="24"/>
              </w:rPr>
              <w:t>5 882 717</w:t>
            </w:r>
          </w:p>
        </w:tc>
        <w:tc>
          <w:tcPr>
            <w:tcW w:w="1280" w:type="dxa"/>
            <w:tcBorders>
              <w:top w:val="single" w:sz="6" w:space="0" w:color="auto"/>
              <w:left w:val="single" w:sz="6" w:space="0" w:color="auto"/>
              <w:bottom w:val="double" w:sz="6" w:space="0" w:color="auto"/>
              <w:right w:val="single" w:sz="6" w:space="0" w:color="auto"/>
            </w:tcBorders>
          </w:tcPr>
          <w:p w:rsidR="00013F83" w:rsidRPr="00013F83" w:rsidRDefault="00013F83">
            <w:pPr>
              <w:jc w:val="right"/>
              <w:rPr>
                <w:sz w:val="24"/>
                <w:szCs w:val="24"/>
              </w:rPr>
            </w:pPr>
            <w:r w:rsidRPr="00013F83">
              <w:rPr>
                <w:sz w:val="24"/>
                <w:szCs w:val="24"/>
              </w:rPr>
              <w:t>5 245 805</w:t>
            </w:r>
          </w:p>
        </w:tc>
        <w:tc>
          <w:tcPr>
            <w:tcW w:w="1280" w:type="dxa"/>
            <w:tcBorders>
              <w:top w:val="single" w:sz="6" w:space="0" w:color="auto"/>
              <w:left w:val="single" w:sz="6" w:space="0" w:color="auto"/>
              <w:bottom w:val="double" w:sz="6" w:space="0" w:color="auto"/>
              <w:right w:val="double" w:sz="6" w:space="0" w:color="auto"/>
            </w:tcBorders>
          </w:tcPr>
          <w:p w:rsidR="00013F83" w:rsidRPr="00013F83" w:rsidRDefault="00013F83">
            <w:pPr>
              <w:jc w:val="right"/>
              <w:rPr>
                <w:sz w:val="24"/>
                <w:szCs w:val="24"/>
              </w:rPr>
            </w:pPr>
            <w:r w:rsidRPr="00013F83">
              <w:rPr>
                <w:sz w:val="24"/>
                <w:szCs w:val="24"/>
              </w:rPr>
              <w:t>2 026 559</w:t>
            </w:r>
          </w:p>
        </w:tc>
      </w:tr>
    </w:tbl>
    <w:p w:rsidR="00013F83" w:rsidRPr="00013F83" w:rsidRDefault="00013F83">
      <w:pPr>
        <w:rPr>
          <w:sz w:val="24"/>
          <w:szCs w:val="24"/>
        </w:rPr>
      </w:pPr>
    </w:p>
    <w:p w:rsidR="00013F83" w:rsidRPr="00013F83" w:rsidRDefault="00013F83">
      <w:pPr>
        <w:ind w:left="200"/>
        <w:rPr>
          <w:sz w:val="24"/>
          <w:szCs w:val="24"/>
        </w:rPr>
      </w:pPr>
    </w:p>
    <w:p w:rsidR="00013F83" w:rsidRPr="00013F83" w:rsidRDefault="00013F83">
      <w:pPr>
        <w:pStyle w:val="Headingbalance"/>
        <w:rPr>
          <w:sz w:val="24"/>
          <w:szCs w:val="24"/>
        </w:rPr>
      </w:pPr>
      <w:r w:rsidRPr="00013F83">
        <w:rPr>
          <w:sz w:val="24"/>
          <w:szCs w:val="24"/>
        </w:rPr>
        <w:br w:type="page"/>
      </w:r>
      <w:r w:rsidRPr="00013F83">
        <w:rPr>
          <w:sz w:val="24"/>
          <w:szCs w:val="24"/>
        </w:rPr>
        <w:lastRenderedPageBreak/>
        <w:t>Отчет о финансовых результатах</w:t>
      </w:r>
    </w:p>
    <w:p w:rsidR="00013F83" w:rsidRPr="00013F83" w:rsidRDefault="00013F83">
      <w:pPr>
        <w:jc w:val="center"/>
        <w:rPr>
          <w:b/>
          <w:bCs/>
          <w:sz w:val="24"/>
          <w:szCs w:val="24"/>
        </w:rPr>
      </w:pPr>
      <w:r w:rsidRPr="00013F83">
        <w:rPr>
          <w:b/>
          <w:bCs/>
          <w:sz w:val="24"/>
          <w:szCs w:val="24"/>
        </w:rPr>
        <w:t>за 9 месяцев 2017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013F83" w:rsidRPr="00013F83">
        <w:tblPrEx>
          <w:tblCellMar>
            <w:top w:w="0" w:type="dxa"/>
            <w:bottom w:w="0" w:type="dxa"/>
          </w:tblCellMar>
        </w:tblPrEx>
        <w:tc>
          <w:tcPr>
            <w:tcW w:w="6112" w:type="dxa"/>
            <w:tcBorders>
              <w:top w:val="nil"/>
              <w:left w:val="nil"/>
              <w:bottom w:val="nil"/>
              <w:right w:val="nil"/>
            </w:tcBorders>
          </w:tcPr>
          <w:p w:rsidR="00013F83" w:rsidRPr="00013F83" w:rsidRDefault="00013F83">
            <w:pPr>
              <w:rPr>
                <w:sz w:val="24"/>
                <w:szCs w:val="24"/>
              </w:rPr>
            </w:pPr>
          </w:p>
        </w:tc>
        <w:tc>
          <w:tcPr>
            <w:tcW w:w="1560" w:type="dxa"/>
            <w:tcBorders>
              <w:top w:val="nil"/>
              <w:left w:val="nil"/>
              <w:bottom w:val="nil"/>
              <w:right w:val="nil"/>
            </w:tcBorders>
          </w:tcPr>
          <w:p w:rsidR="00013F83" w:rsidRPr="00013F83" w:rsidRDefault="00013F83">
            <w:pPr>
              <w:rPr>
                <w:sz w:val="24"/>
                <w:szCs w:val="24"/>
              </w:rPr>
            </w:pPr>
          </w:p>
        </w:tc>
        <w:tc>
          <w:tcPr>
            <w:tcW w:w="158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Коды</w:t>
            </w:r>
          </w:p>
        </w:tc>
      </w:tr>
      <w:tr w:rsidR="00013F83" w:rsidRPr="00013F83">
        <w:tblPrEx>
          <w:tblCellMar>
            <w:top w:w="0" w:type="dxa"/>
            <w:bottom w:w="0" w:type="dxa"/>
          </w:tblCellMar>
        </w:tblPrEx>
        <w:tc>
          <w:tcPr>
            <w:tcW w:w="7672" w:type="dxa"/>
            <w:gridSpan w:val="2"/>
            <w:tcBorders>
              <w:top w:val="nil"/>
              <w:left w:val="nil"/>
              <w:bottom w:val="nil"/>
              <w:right w:val="nil"/>
            </w:tcBorders>
          </w:tcPr>
          <w:p w:rsidR="00013F83" w:rsidRPr="00013F83" w:rsidRDefault="00013F83">
            <w:pPr>
              <w:jc w:val="right"/>
              <w:rPr>
                <w:sz w:val="24"/>
                <w:szCs w:val="24"/>
              </w:rPr>
            </w:pPr>
            <w:r w:rsidRPr="00013F83">
              <w:rPr>
                <w:sz w:val="24"/>
                <w:szCs w:val="24"/>
              </w:rPr>
              <w:t>Форма № 2 по ОКУД</w:t>
            </w:r>
          </w:p>
        </w:tc>
        <w:tc>
          <w:tcPr>
            <w:tcW w:w="158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b/>
                <w:bCs/>
                <w:sz w:val="24"/>
                <w:szCs w:val="24"/>
              </w:rPr>
            </w:pPr>
            <w:r w:rsidRPr="00013F83">
              <w:rPr>
                <w:b/>
                <w:bCs/>
                <w:sz w:val="24"/>
                <w:szCs w:val="24"/>
              </w:rPr>
              <w:t>0710002</w:t>
            </w:r>
          </w:p>
        </w:tc>
      </w:tr>
      <w:tr w:rsidR="00013F83" w:rsidRPr="00013F83">
        <w:tblPrEx>
          <w:tblCellMar>
            <w:top w:w="0" w:type="dxa"/>
            <w:bottom w:w="0" w:type="dxa"/>
          </w:tblCellMar>
        </w:tblPrEx>
        <w:tc>
          <w:tcPr>
            <w:tcW w:w="6112" w:type="dxa"/>
            <w:tcBorders>
              <w:top w:val="nil"/>
              <w:left w:val="nil"/>
              <w:bottom w:val="nil"/>
              <w:right w:val="nil"/>
            </w:tcBorders>
          </w:tcPr>
          <w:p w:rsidR="00013F83" w:rsidRPr="00013F83" w:rsidRDefault="00013F83">
            <w:pPr>
              <w:rPr>
                <w:sz w:val="24"/>
                <w:szCs w:val="24"/>
              </w:rPr>
            </w:pPr>
          </w:p>
        </w:tc>
        <w:tc>
          <w:tcPr>
            <w:tcW w:w="1560" w:type="dxa"/>
            <w:tcBorders>
              <w:top w:val="nil"/>
              <w:left w:val="nil"/>
              <w:bottom w:val="nil"/>
              <w:right w:val="nil"/>
            </w:tcBorders>
          </w:tcPr>
          <w:p w:rsidR="00013F83" w:rsidRPr="00013F83" w:rsidRDefault="00013F83">
            <w:pPr>
              <w:jc w:val="right"/>
              <w:rPr>
                <w:sz w:val="24"/>
                <w:szCs w:val="24"/>
              </w:rPr>
            </w:pPr>
            <w:r w:rsidRPr="00013F83">
              <w:rPr>
                <w:sz w:val="24"/>
                <w:szCs w:val="24"/>
              </w:rPr>
              <w:t>Дата</w:t>
            </w:r>
          </w:p>
        </w:tc>
        <w:tc>
          <w:tcPr>
            <w:tcW w:w="158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b/>
                <w:bCs/>
                <w:sz w:val="24"/>
                <w:szCs w:val="24"/>
              </w:rPr>
            </w:pPr>
            <w:r w:rsidRPr="00013F83">
              <w:rPr>
                <w:b/>
                <w:bCs/>
                <w:sz w:val="24"/>
                <w:szCs w:val="24"/>
              </w:rPr>
              <w:t>30.09.2017</w:t>
            </w:r>
          </w:p>
        </w:tc>
      </w:tr>
      <w:tr w:rsidR="00013F83" w:rsidRPr="00013F83">
        <w:tblPrEx>
          <w:tblCellMar>
            <w:top w:w="0" w:type="dxa"/>
            <w:bottom w:w="0" w:type="dxa"/>
          </w:tblCellMar>
        </w:tblPrEx>
        <w:tc>
          <w:tcPr>
            <w:tcW w:w="6112" w:type="dxa"/>
            <w:tcBorders>
              <w:top w:val="nil"/>
              <w:left w:val="nil"/>
              <w:bottom w:val="nil"/>
              <w:right w:val="nil"/>
            </w:tcBorders>
          </w:tcPr>
          <w:p w:rsidR="00013F83" w:rsidRPr="00013F83" w:rsidRDefault="00013F83">
            <w:pPr>
              <w:rPr>
                <w:b/>
                <w:bCs/>
                <w:sz w:val="24"/>
                <w:szCs w:val="24"/>
              </w:rPr>
            </w:pPr>
            <w:r w:rsidRPr="00013F83">
              <w:rPr>
                <w:sz w:val="24"/>
                <w:szCs w:val="24"/>
              </w:rPr>
              <w:t>Организация:</w:t>
            </w:r>
            <w:r w:rsidRPr="00013F83">
              <w:rPr>
                <w:b/>
                <w:bCs/>
                <w:sz w:val="24"/>
                <w:szCs w:val="24"/>
              </w:rPr>
              <w:t xml:space="preserve"> Акционерное общество "Московский металлургический завод "Серп и Молот"</w:t>
            </w:r>
          </w:p>
        </w:tc>
        <w:tc>
          <w:tcPr>
            <w:tcW w:w="1560" w:type="dxa"/>
            <w:tcBorders>
              <w:top w:val="nil"/>
              <w:left w:val="nil"/>
              <w:bottom w:val="nil"/>
              <w:right w:val="nil"/>
            </w:tcBorders>
          </w:tcPr>
          <w:p w:rsidR="00013F83" w:rsidRPr="00013F83" w:rsidRDefault="00013F83">
            <w:pPr>
              <w:jc w:val="right"/>
              <w:rPr>
                <w:sz w:val="24"/>
                <w:szCs w:val="24"/>
              </w:rPr>
            </w:pPr>
            <w:r w:rsidRPr="00013F83">
              <w:rPr>
                <w:sz w:val="24"/>
                <w:szCs w:val="24"/>
              </w:rPr>
              <w:t>по ОКПО</w:t>
            </w:r>
          </w:p>
        </w:tc>
        <w:tc>
          <w:tcPr>
            <w:tcW w:w="158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6112" w:type="dxa"/>
            <w:tcBorders>
              <w:top w:val="nil"/>
              <w:left w:val="nil"/>
              <w:bottom w:val="nil"/>
              <w:right w:val="nil"/>
            </w:tcBorders>
          </w:tcPr>
          <w:p w:rsidR="00013F83" w:rsidRPr="00013F83" w:rsidRDefault="00013F83">
            <w:pPr>
              <w:rPr>
                <w:sz w:val="24"/>
                <w:szCs w:val="24"/>
              </w:rPr>
            </w:pPr>
            <w:r w:rsidRPr="00013F83">
              <w:rPr>
                <w:sz w:val="24"/>
                <w:szCs w:val="24"/>
              </w:rPr>
              <w:t>Идентификационный номер налогоплательщика</w:t>
            </w:r>
          </w:p>
        </w:tc>
        <w:tc>
          <w:tcPr>
            <w:tcW w:w="1560" w:type="dxa"/>
            <w:tcBorders>
              <w:top w:val="nil"/>
              <w:left w:val="nil"/>
              <w:bottom w:val="nil"/>
              <w:right w:val="nil"/>
            </w:tcBorders>
          </w:tcPr>
          <w:p w:rsidR="00013F83" w:rsidRPr="00013F83" w:rsidRDefault="00013F83">
            <w:pPr>
              <w:jc w:val="right"/>
              <w:rPr>
                <w:sz w:val="24"/>
                <w:szCs w:val="24"/>
              </w:rPr>
            </w:pPr>
            <w:r w:rsidRPr="00013F83">
              <w:rPr>
                <w:sz w:val="24"/>
                <w:szCs w:val="24"/>
              </w:rPr>
              <w:t>ИНН</w:t>
            </w:r>
          </w:p>
        </w:tc>
        <w:tc>
          <w:tcPr>
            <w:tcW w:w="158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b/>
                <w:bCs/>
                <w:sz w:val="24"/>
                <w:szCs w:val="24"/>
              </w:rPr>
            </w:pPr>
            <w:r w:rsidRPr="00013F83">
              <w:rPr>
                <w:b/>
                <w:bCs/>
                <w:sz w:val="24"/>
                <w:szCs w:val="24"/>
              </w:rPr>
              <w:t>7722024564</w:t>
            </w:r>
          </w:p>
        </w:tc>
      </w:tr>
      <w:tr w:rsidR="00013F83" w:rsidRPr="00013F83">
        <w:tblPrEx>
          <w:tblCellMar>
            <w:top w:w="0" w:type="dxa"/>
            <w:bottom w:w="0" w:type="dxa"/>
          </w:tblCellMar>
        </w:tblPrEx>
        <w:tc>
          <w:tcPr>
            <w:tcW w:w="6112" w:type="dxa"/>
            <w:tcBorders>
              <w:top w:val="nil"/>
              <w:left w:val="nil"/>
              <w:bottom w:val="nil"/>
              <w:right w:val="nil"/>
            </w:tcBorders>
          </w:tcPr>
          <w:p w:rsidR="00013F83" w:rsidRPr="00013F83" w:rsidRDefault="00013F83">
            <w:pPr>
              <w:rPr>
                <w:sz w:val="24"/>
                <w:szCs w:val="24"/>
              </w:rPr>
            </w:pPr>
            <w:r w:rsidRPr="00013F83">
              <w:rPr>
                <w:sz w:val="24"/>
                <w:szCs w:val="24"/>
              </w:rPr>
              <w:t>Вид деятельности:</w:t>
            </w:r>
          </w:p>
        </w:tc>
        <w:tc>
          <w:tcPr>
            <w:tcW w:w="1560" w:type="dxa"/>
            <w:tcBorders>
              <w:top w:val="nil"/>
              <w:left w:val="nil"/>
              <w:bottom w:val="nil"/>
              <w:right w:val="nil"/>
            </w:tcBorders>
          </w:tcPr>
          <w:p w:rsidR="00013F83" w:rsidRPr="00013F83" w:rsidRDefault="00013F83">
            <w:pPr>
              <w:jc w:val="right"/>
              <w:rPr>
                <w:sz w:val="24"/>
                <w:szCs w:val="24"/>
              </w:rPr>
            </w:pPr>
            <w:r w:rsidRPr="00013F83">
              <w:rPr>
                <w:sz w:val="24"/>
                <w:szCs w:val="24"/>
              </w:rPr>
              <w:t>по ОКВЭД</w:t>
            </w:r>
          </w:p>
        </w:tc>
        <w:tc>
          <w:tcPr>
            <w:tcW w:w="158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b/>
                <w:bCs/>
                <w:sz w:val="24"/>
                <w:szCs w:val="24"/>
              </w:rPr>
            </w:pPr>
            <w:r w:rsidRPr="00013F83">
              <w:rPr>
                <w:b/>
                <w:bCs/>
                <w:sz w:val="24"/>
                <w:szCs w:val="24"/>
              </w:rPr>
              <w:t>70.20</w:t>
            </w:r>
          </w:p>
        </w:tc>
      </w:tr>
      <w:tr w:rsidR="00013F83" w:rsidRPr="00013F83">
        <w:tblPrEx>
          <w:tblCellMar>
            <w:top w:w="0" w:type="dxa"/>
            <w:bottom w:w="0" w:type="dxa"/>
          </w:tblCellMar>
        </w:tblPrEx>
        <w:tc>
          <w:tcPr>
            <w:tcW w:w="6112" w:type="dxa"/>
            <w:tcBorders>
              <w:top w:val="nil"/>
              <w:left w:val="nil"/>
              <w:bottom w:val="nil"/>
              <w:right w:val="nil"/>
            </w:tcBorders>
          </w:tcPr>
          <w:p w:rsidR="00013F83" w:rsidRPr="00013F83" w:rsidRDefault="00013F83">
            <w:pPr>
              <w:rPr>
                <w:b/>
                <w:bCs/>
                <w:sz w:val="24"/>
                <w:szCs w:val="24"/>
              </w:rPr>
            </w:pPr>
            <w:r w:rsidRPr="00013F83">
              <w:rPr>
                <w:sz w:val="24"/>
                <w:szCs w:val="24"/>
              </w:rPr>
              <w:t>Организационно-правовая форма / форма собственности:</w:t>
            </w:r>
            <w:r w:rsidRPr="00013F83">
              <w:rPr>
                <w:b/>
                <w:bCs/>
                <w:sz w:val="24"/>
                <w:szCs w:val="24"/>
              </w:rPr>
              <w:t xml:space="preserve"> открытое акционерное общество / Частная собственность</w:t>
            </w:r>
          </w:p>
        </w:tc>
        <w:tc>
          <w:tcPr>
            <w:tcW w:w="1560" w:type="dxa"/>
            <w:tcBorders>
              <w:top w:val="nil"/>
              <w:left w:val="nil"/>
              <w:bottom w:val="nil"/>
              <w:right w:val="nil"/>
            </w:tcBorders>
          </w:tcPr>
          <w:p w:rsidR="00013F83" w:rsidRPr="00013F83" w:rsidRDefault="00013F83">
            <w:pPr>
              <w:jc w:val="right"/>
              <w:rPr>
                <w:sz w:val="24"/>
                <w:szCs w:val="24"/>
              </w:rPr>
            </w:pPr>
            <w:r w:rsidRPr="00013F83">
              <w:rPr>
                <w:sz w:val="24"/>
                <w:szCs w:val="24"/>
              </w:rPr>
              <w:t>по ОКОПФ / ОКФС</w:t>
            </w:r>
          </w:p>
        </w:tc>
        <w:tc>
          <w:tcPr>
            <w:tcW w:w="158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b/>
                <w:bCs/>
                <w:sz w:val="24"/>
                <w:szCs w:val="24"/>
              </w:rPr>
            </w:pPr>
            <w:r w:rsidRPr="00013F83">
              <w:rPr>
                <w:b/>
                <w:bCs/>
                <w:sz w:val="24"/>
                <w:szCs w:val="24"/>
              </w:rPr>
              <w:t>12247 / 16</w:t>
            </w:r>
          </w:p>
        </w:tc>
      </w:tr>
      <w:tr w:rsidR="00013F83" w:rsidRPr="00013F83">
        <w:tblPrEx>
          <w:tblCellMar>
            <w:top w:w="0" w:type="dxa"/>
            <w:bottom w:w="0" w:type="dxa"/>
          </w:tblCellMar>
        </w:tblPrEx>
        <w:tc>
          <w:tcPr>
            <w:tcW w:w="6112" w:type="dxa"/>
            <w:tcBorders>
              <w:top w:val="nil"/>
              <w:left w:val="nil"/>
              <w:bottom w:val="nil"/>
              <w:right w:val="nil"/>
            </w:tcBorders>
          </w:tcPr>
          <w:p w:rsidR="00013F83" w:rsidRPr="00013F83" w:rsidRDefault="00013F83">
            <w:pPr>
              <w:rPr>
                <w:b/>
                <w:bCs/>
                <w:sz w:val="24"/>
                <w:szCs w:val="24"/>
              </w:rPr>
            </w:pPr>
            <w:r w:rsidRPr="00013F83">
              <w:rPr>
                <w:sz w:val="24"/>
                <w:szCs w:val="24"/>
              </w:rPr>
              <w:t>Единица измерения:</w:t>
            </w:r>
            <w:r w:rsidRPr="00013F83">
              <w:rPr>
                <w:b/>
                <w:bCs/>
                <w:sz w:val="24"/>
                <w:szCs w:val="24"/>
              </w:rPr>
              <w:t xml:space="preserve"> тыс. руб.</w:t>
            </w:r>
          </w:p>
        </w:tc>
        <w:tc>
          <w:tcPr>
            <w:tcW w:w="1560" w:type="dxa"/>
            <w:tcBorders>
              <w:top w:val="nil"/>
              <w:left w:val="nil"/>
              <w:bottom w:val="nil"/>
              <w:right w:val="nil"/>
            </w:tcBorders>
          </w:tcPr>
          <w:p w:rsidR="00013F83" w:rsidRPr="00013F83" w:rsidRDefault="00013F83">
            <w:pPr>
              <w:jc w:val="right"/>
              <w:rPr>
                <w:sz w:val="24"/>
                <w:szCs w:val="24"/>
              </w:rPr>
            </w:pPr>
            <w:r w:rsidRPr="00013F83">
              <w:rPr>
                <w:sz w:val="24"/>
                <w:szCs w:val="24"/>
              </w:rPr>
              <w:t>по ОКЕИ</w:t>
            </w:r>
          </w:p>
        </w:tc>
        <w:tc>
          <w:tcPr>
            <w:tcW w:w="158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b/>
                <w:bCs/>
                <w:sz w:val="24"/>
                <w:szCs w:val="24"/>
              </w:rPr>
            </w:pPr>
            <w:r w:rsidRPr="00013F83">
              <w:rPr>
                <w:b/>
                <w:bCs/>
                <w:sz w:val="24"/>
                <w:szCs w:val="24"/>
              </w:rPr>
              <w:t>384</w:t>
            </w:r>
          </w:p>
        </w:tc>
      </w:tr>
      <w:tr w:rsidR="00013F83" w:rsidRPr="00013F83">
        <w:tblPrEx>
          <w:tblCellMar>
            <w:top w:w="0" w:type="dxa"/>
            <w:bottom w:w="0" w:type="dxa"/>
          </w:tblCellMar>
        </w:tblPrEx>
        <w:tc>
          <w:tcPr>
            <w:tcW w:w="6112" w:type="dxa"/>
            <w:tcBorders>
              <w:top w:val="nil"/>
              <w:left w:val="nil"/>
              <w:bottom w:val="nil"/>
              <w:right w:val="nil"/>
            </w:tcBorders>
          </w:tcPr>
          <w:p w:rsidR="00013F83" w:rsidRPr="00013F83" w:rsidRDefault="00013F83">
            <w:pPr>
              <w:rPr>
                <w:b/>
                <w:bCs/>
                <w:sz w:val="24"/>
                <w:szCs w:val="24"/>
              </w:rPr>
            </w:pPr>
            <w:r w:rsidRPr="00013F83">
              <w:rPr>
                <w:sz w:val="24"/>
                <w:szCs w:val="24"/>
              </w:rPr>
              <w:t>Местонахождение (адрес):</w:t>
            </w:r>
            <w:r w:rsidRPr="00013F83">
              <w:rPr>
                <w:b/>
                <w:bCs/>
                <w:sz w:val="24"/>
                <w:szCs w:val="24"/>
              </w:rPr>
              <w:t xml:space="preserve"> 111033 Российская Федерация, г. Москва, Золоторожский вал 11</w:t>
            </w:r>
          </w:p>
        </w:tc>
        <w:tc>
          <w:tcPr>
            <w:tcW w:w="1560" w:type="dxa"/>
            <w:tcBorders>
              <w:top w:val="nil"/>
              <w:left w:val="nil"/>
              <w:bottom w:val="nil"/>
              <w:right w:val="nil"/>
            </w:tcBorders>
          </w:tcPr>
          <w:p w:rsidR="00013F83" w:rsidRPr="00013F83" w:rsidRDefault="00013F83">
            <w:pPr>
              <w:rPr>
                <w:sz w:val="24"/>
                <w:szCs w:val="24"/>
              </w:rPr>
            </w:pPr>
          </w:p>
        </w:tc>
        <w:tc>
          <w:tcPr>
            <w:tcW w:w="1580" w:type="dxa"/>
            <w:tcBorders>
              <w:top w:val="nil"/>
              <w:left w:val="nil"/>
              <w:bottom w:val="nil"/>
              <w:right w:val="nil"/>
            </w:tcBorders>
          </w:tcPr>
          <w:p w:rsidR="00013F83" w:rsidRPr="00013F83" w:rsidRDefault="00013F83">
            <w:pPr>
              <w:rPr>
                <w:sz w:val="24"/>
                <w:szCs w:val="24"/>
              </w:rPr>
            </w:pPr>
          </w:p>
        </w:tc>
      </w:tr>
    </w:tbl>
    <w:p w:rsidR="00013F83" w:rsidRPr="00013F83" w:rsidRDefault="00013F83">
      <w:pPr>
        <w:pStyle w:val="ThinDelim"/>
        <w:rPr>
          <w:sz w:val="24"/>
          <w:szCs w:val="24"/>
        </w:rPr>
      </w:pPr>
    </w:p>
    <w:tbl>
      <w:tblPr>
        <w:tblW w:w="0" w:type="auto"/>
        <w:tblLayout w:type="fixed"/>
        <w:tblCellMar>
          <w:left w:w="72" w:type="dxa"/>
          <w:right w:w="72" w:type="dxa"/>
        </w:tblCellMar>
        <w:tblLook w:val="0000" w:firstRow="0" w:lastRow="0" w:firstColumn="0" w:lastColumn="0" w:noHBand="0" w:noVBand="0"/>
      </w:tblPr>
      <w:tblGrid>
        <w:gridCol w:w="512"/>
        <w:gridCol w:w="5140"/>
        <w:gridCol w:w="640"/>
        <w:gridCol w:w="1360"/>
        <w:gridCol w:w="1360"/>
      </w:tblGrid>
      <w:tr w:rsidR="00013F83" w:rsidRPr="00013F83">
        <w:tblPrEx>
          <w:tblCellMar>
            <w:top w:w="0" w:type="dxa"/>
            <w:bottom w:w="0" w:type="dxa"/>
          </w:tblCellMar>
        </w:tblPrEx>
        <w:tc>
          <w:tcPr>
            <w:tcW w:w="512" w:type="dxa"/>
            <w:tcBorders>
              <w:top w:val="double" w:sz="6" w:space="0" w:color="auto"/>
              <w:left w:val="doub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Пояснения</w:t>
            </w:r>
          </w:p>
        </w:tc>
        <w:tc>
          <w:tcPr>
            <w:tcW w:w="5140" w:type="dxa"/>
            <w:tcBorders>
              <w:top w:val="doub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Код строки</w:t>
            </w:r>
          </w:p>
        </w:tc>
        <w:tc>
          <w:tcPr>
            <w:tcW w:w="1360" w:type="dxa"/>
            <w:tcBorders>
              <w:top w:val="doub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 xml:space="preserve"> За  9 мес.2017 г.</w:t>
            </w:r>
          </w:p>
        </w:tc>
        <w:tc>
          <w:tcPr>
            <w:tcW w:w="1360" w:type="dxa"/>
            <w:tcBorders>
              <w:top w:val="double" w:sz="6" w:space="0" w:color="auto"/>
              <w:left w:val="single" w:sz="6" w:space="0" w:color="auto"/>
              <w:bottom w:val="single" w:sz="6" w:space="0" w:color="auto"/>
              <w:right w:val="double" w:sz="6" w:space="0" w:color="auto"/>
            </w:tcBorders>
          </w:tcPr>
          <w:p w:rsidR="00013F83" w:rsidRPr="00013F83" w:rsidRDefault="00013F83">
            <w:pPr>
              <w:jc w:val="center"/>
              <w:rPr>
                <w:sz w:val="24"/>
                <w:szCs w:val="24"/>
              </w:rPr>
            </w:pPr>
            <w:r w:rsidRPr="00013F83">
              <w:rPr>
                <w:sz w:val="24"/>
                <w:szCs w:val="24"/>
              </w:rPr>
              <w:t xml:space="preserve"> За  9 мес.2016 г.</w:t>
            </w:r>
          </w:p>
        </w:tc>
      </w:tr>
      <w:tr w:rsidR="00013F83" w:rsidRPr="00013F8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1</w:t>
            </w:r>
          </w:p>
        </w:tc>
        <w:tc>
          <w:tcPr>
            <w:tcW w:w="514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2</w:t>
            </w:r>
          </w:p>
        </w:tc>
        <w:tc>
          <w:tcPr>
            <w:tcW w:w="64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3</w:t>
            </w:r>
          </w:p>
        </w:tc>
        <w:tc>
          <w:tcPr>
            <w:tcW w:w="136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4</w:t>
            </w: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jc w:val="center"/>
              <w:rPr>
                <w:sz w:val="24"/>
                <w:szCs w:val="24"/>
              </w:rPr>
            </w:pPr>
            <w:r w:rsidRPr="00013F83">
              <w:rPr>
                <w:sz w:val="24"/>
                <w:szCs w:val="24"/>
              </w:rPr>
              <w:t>5</w:t>
            </w:r>
          </w:p>
        </w:tc>
      </w:tr>
      <w:tr w:rsidR="00013F83" w:rsidRPr="00013F8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51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Выручка</w:t>
            </w:r>
          </w:p>
        </w:tc>
        <w:tc>
          <w:tcPr>
            <w:tcW w:w="64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2110</w:t>
            </w:r>
          </w:p>
        </w:tc>
        <w:tc>
          <w:tcPr>
            <w:tcW w:w="136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46 927</w:t>
            </w: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78 466</w:t>
            </w:r>
          </w:p>
        </w:tc>
      </w:tr>
      <w:tr w:rsidR="00013F83" w:rsidRPr="00013F8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51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2120</w:t>
            </w:r>
          </w:p>
        </w:tc>
        <w:tc>
          <w:tcPr>
            <w:tcW w:w="136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-93 234</w:t>
            </w: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-101 731</w:t>
            </w:r>
          </w:p>
        </w:tc>
      </w:tr>
      <w:tr w:rsidR="00013F83" w:rsidRPr="00013F8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51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2100</w:t>
            </w:r>
          </w:p>
        </w:tc>
        <w:tc>
          <w:tcPr>
            <w:tcW w:w="136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-46 307</w:t>
            </w: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-23 265</w:t>
            </w:r>
          </w:p>
        </w:tc>
      </w:tr>
      <w:tr w:rsidR="00013F83" w:rsidRPr="00013F8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51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2210</w:t>
            </w:r>
          </w:p>
        </w:tc>
        <w:tc>
          <w:tcPr>
            <w:tcW w:w="136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51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2220</w:t>
            </w:r>
          </w:p>
        </w:tc>
        <w:tc>
          <w:tcPr>
            <w:tcW w:w="136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-79 098</w:t>
            </w: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-73 605</w:t>
            </w:r>
          </w:p>
        </w:tc>
      </w:tr>
      <w:tr w:rsidR="00013F83" w:rsidRPr="00013F8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51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2200</w:t>
            </w:r>
          </w:p>
        </w:tc>
        <w:tc>
          <w:tcPr>
            <w:tcW w:w="136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-125 405</w:t>
            </w: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-96 870</w:t>
            </w:r>
          </w:p>
        </w:tc>
      </w:tr>
      <w:tr w:rsidR="00013F83" w:rsidRPr="00013F8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51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2310</w:t>
            </w:r>
          </w:p>
        </w:tc>
        <w:tc>
          <w:tcPr>
            <w:tcW w:w="136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51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2320</w:t>
            </w:r>
          </w:p>
        </w:tc>
        <w:tc>
          <w:tcPr>
            <w:tcW w:w="136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180 432</w:t>
            </w: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92</w:t>
            </w:r>
          </w:p>
        </w:tc>
      </w:tr>
      <w:tr w:rsidR="00013F83" w:rsidRPr="00013F8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51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Проценты к уплате</w:t>
            </w:r>
          </w:p>
        </w:tc>
        <w:tc>
          <w:tcPr>
            <w:tcW w:w="64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2330</w:t>
            </w:r>
          </w:p>
        </w:tc>
        <w:tc>
          <w:tcPr>
            <w:tcW w:w="136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-36 425</w:t>
            </w: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-84 236</w:t>
            </w:r>
          </w:p>
        </w:tc>
      </w:tr>
      <w:tr w:rsidR="00013F83" w:rsidRPr="00013F8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51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Прочие доходы</w:t>
            </w:r>
          </w:p>
        </w:tc>
        <w:tc>
          <w:tcPr>
            <w:tcW w:w="64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2340</w:t>
            </w:r>
          </w:p>
        </w:tc>
        <w:tc>
          <w:tcPr>
            <w:tcW w:w="136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10 146</w:t>
            </w: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92 501</w:t>
            </w:r>
          </w:p>
        </w:tc>
      </w:tr>
      <w:tr w:rsidR="00013F83" w:rsidRPr="00013F8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51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Прочие расходы</w:t>
            </w:r>
          </w:p>
        </w:tc>
        <w:tc>
          <w:tcPr>
            <w:tcW w:w="64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2350</w:t>
            </w:r>
          </w:p>
        </w:tc>
        <w:tc>
          <w:tcPr>
            <w:tcW w:w="136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-36 142</w:t>
            </w: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-40 285</w:t>
            </w:r>
          </w:p>
        </w:tc>
      </w:tr>
      <w:tr w:rsidR="00013F83" w:rsidRPr="00013F8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51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2300</w:t>
            </w:r>
          </w:p>
        </w:tc>
        <w:tc>
          <w:tcPr>
            <w:tcW w:w="136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-7 394</w:t>
            </w: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-128 798</w:t>
            </w:r>
          </w:p>
        </w:tc>
      </w:tr>
      <w:tr w:rsidR="00013F83" w:rsidRPr="00013F8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51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2410</w:t>
            </w:r>
          </w:p>
        </w:tc>
        <w:tc>
          <w:tcPr>
            <w:tcW w:w="136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-2 507</w:t>
            </w: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51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в т.ч.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2421</w:t>
            </w:r>
          </w:p>
        </w:tc>
        <w:tc>
          <w:tcPr>
            <w:tcW w:w="136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-6 492</w:t>
            </w: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-4 898</w:t>
            </w:r>
          </w:p>
        </w:tc>
      </w:tr>
      <w:tr w:rsidR="00013F83" w:rsidRPr="00013F8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51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2430</w:t>
            </w:r>
          </w:p>
        </w:tc>
        <w:tc>
          <w:tcPr>
            <w:tcW w:w="136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51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2450</w:t>
            </w:r>
          </w:p>
        </w:tc>
        <w:tc>
          <w:tcPr>
            <w:tcW w:w="136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-2 507</w:t>
            </w: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20 861</w:t>
            </w:r>
          </w:p>
        </w:tc>
      </w:tr>
      <w:tr w:rsidR="00013F83" w:rsidRPr="00013F8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51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Прочее</w:t>
            </w:r>
          </w:p>
        </w:tc>
        <w:tc>
          <w:tcPr>
            <w:tcW w:w="64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2460</w:t>
            </w:r>
          </w:p>
        </w:tc>
        <w:tc>
          <w:tcPr>
            <w:tcW w:w="136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-46</w:t>
            </w: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51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2400</w:t>
            </w:r>
          </w:p>
        </w:tc>
        <w:tc>
          <w:tcPr>
            <w:tcW w:w="136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-12 454</w:t>
            </w: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-107 937</w:t>
            </w:r>
          </w:p>
        </w:tc>
      </w:tr>
      <w:tr w:rsidR="00013F83" w:rsidRPr="00013F8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51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СПРАВОЧНО:</w:t>
            </w:r>
          </w:p>
        </w:tc>
        <w:tc>
          <w:tcPr>
            <w:tcW w:w="6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36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51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Результат от переоценки внеоборотных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2510</w:t>
            </w:r>
          </w:p>
        </w:tc>
        <w:tc>
          <w:tcPr>
            <w:tcW w:w="136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51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2520</w:t>
            </w:r>
          </w:p>
        </w:tc>
        <w:tc>
          <w:tcPr>
            <w:tcW w:w="136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51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2500</w:t>
            </w:r>
          </w:p>
        </w:tc>
        <w:tc>
          <w:tcPr>
            <w:tcW w:w="1360" w:type="dxa"/>
            <w:tcBorders>
              <w:top w:val="single" w:sz="6" w:space="0" w:color="auto"/>
              <w:left w:val="single" w:sz="6" w:space="0" w:color="auto"/>
              <w:bottom w:val="single" w:sz="6" w:space="0" w:color="auto"/>
              <w:right w:val="single" w:sz="6" w:space="0" w:color="auto"/>
            </w:tcBorders>
          </w:tcPr>
          <w:p w:rsidR="00013F83" w:rsidRPr="00013F83" w:rsidRDefault="00013F83">
            <w:pPr>
              <w:jc w:val="right"/>
              <w:rPr>
                <w:sz w:val="24"/>
                <w:szCs w:val="24"/>
              </w:rPr>
            </w:pPr>
            <w:r w:rsidRPr="00013F83">
              <w:rPr>
                <w:sz w:val="24"/>
                <w:szCs w:val="24"/>
              </w:rPr>
              <w:t>-12 454</w:t>
            </w: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jc w:val="right"/>
              <w:rPr>
                <w:sz w:val="24"/>
                <w:szCs w:val="24"/>
              </w:rPr>
            </w:pPr>
            <w:r w:rsidRPr="00013F83">
              <w:rPr>
                <w:sz w:val="24"/>
                <w:szCs w:val="24"/>
              </w:rPr>
              <w:t>-107 937</w:t>
            </w:r>
          </w:p>
        </w:tc>
      </w:tr>
      <w:tr w:rsidR="00013F83" w:rsidRPr="00013F83">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013F83" w:rsidRPr="00013F83" w:rsidRDefault="00013F83">
            <w:pPr>
              <w:rPr>
                <w:sz w:val="24"/>
                <w:szCs w:val="24"/>
              </w:rPr>
            </w:pPr>
          </w:p>
        </w:tc>
        <w:tc>
          <w:tcPr>
            <w:tcW w:w="514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r w:rsidRPr="00013F83">
              <w:rPr>
                <w:sz w:val="24"/>
                <w:szCs w:val="24"/>
              </w:rP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rsidR="00013F83" w:rsidRPr="00013F83" w:rsidRDefault="00013F83">
            <w:pPr>
              <w:jc w:val="center"/>
              <w:rPr>
                <w:sz w:val="24"/>
                <w:szCs w:val="24"/>
              </w:rPr>
            </w:pPr>
            <w:r w:rsidRPr="00013F83">
              <w:rPr>
                <w:sz w:val="24"/>
                <w:szCs w:val="24"/>
              </w:rPr>
              <w:t>2900</w:t>
            </w:r>
          </w:p>
        </w:tc>
        <w:tc>
          <w:tcPr>
            <w:tcW w:w="1360" w:type="dxa"/>
            <w:tcBorders>
              <w:top w:val="single" w:sz="6" w:space="0" w:color="auto"/>
              <w:left w:val="single" w:sz="6" w:space="0" w:color="auto"/>
              <w:bottom w:val="single" w:sz="6" w:space="0" w:color="auto"/>
              <w:right w:val="single" w:sz="6" w:space="0" w:color="auto"/>
            </w:tcBorders>
          </w:tcPr>
          <w:p w:rsidR="00013F83" w:rsidRPr="00013F83" w:rsidRDefault="00013F83">
            <w:pPr>
              <w:rPr>
                <w:sz w:val="24"/>
                <w:szCs w:val="24"/>
              </w:rPr>
            </w:pPr>
          </w:p>
        </w:tc>
        <w:tc>
          <w:tcPr>
            <w:tcW w:w="1360" w:type="dxa"/>
            <w:tcBorders>
              <w:top w:val="single" w:sz="6" w:space="0" w:color="auto"/>
              <w:left w:val="single" w:sz="6" w:space="0" w:color="auto"/>
              <w:bottom w:val="single" w:sz="6" w:space="0" w:color="auto"/>
              <w:right w:val="double" w:sz="6" w:space="0" w:color="auto"/>
            </w:tcBorders>
          </w:tcPr>
          <w:p w:rsidR="00013F83" w:rsidRPr="00013F83" w:rsidRDefault="00013F83">
            <w:pPr>
              <w:rPr>
                <w:sz w:val="24"/>
                <w:szCs w:val="24"/>
              </w:rPr>
            </w:pPr>
          </w:p>
        </w:tc>
      </w:tr>
      <w:tr w:rsidR="00013F83" w:rsidRPr="00013F83">
        <w:tblPrEx>
          <w:tblCellMar>
            <w:top w:w="0" w:type="dxa"/>
            <w:bottom w:w="0" w:type="dxa"/>
          </w:tblCellMar>
        </w:tblPrEx>
        <w:tc>
          <w:tcPr>
            <w:tcW w:w="512" w:type="dxa"/>
            <w:tcBorders>
              <w:top w:val="single" w:sz="6" w:space="0" w:color="auto"/>
              <w:left w:val="double" w:sz="6" w:space="0" w:color="auto"/>
              <w:bottom w:val="double" w:sz="6" w:space="0" w:color="auto"/>
              <w:right w:val="single" w:sz="6" w:space="0" w:color="auto"/>
            </w:tcBorders>
          </w:tcPr>
          <w:p w:rsidR="00013F83" w:rsidRPr="00013F83" w:rsidRDefault="00013F83">
            <w:pPr>
              <w:rPr>
                <w:sz w:val="24"/>
                <w:szCs w:val="24"/>
              </w:rPr>
            </w:pPr>
          </w:p>
        </w:tc>
        <w:tc>
          <w:tcPr>
            <w:tcW w:w="5140" w:type="dxa"/>
            <w:tcBorders>
              <w:top w:val="single" w:sz="6" w:space="0" w:color="auto"/>
              <w:left w:val="single" w:sz="6" w:space="0" w:color="auto"/>
              <w:bottom w:val="double" w:sz="6" w:space="0" w:color="auto"/>
              <w:right w:val="single" w:sz="6" w:space="0" w:color="auto"/>
            </w:tcBorders>
          </w:tcPr>
          <w:p w:rsidR="00013F83" w:rsidRPr="00013F83" w:rsidRDefault="00013F83">
            <w:pPr>
              <w:rPr>
                <w:sz w:val="24"/>
                <w:szCs w:val="24"/>
              </w:rPr>
            </w:pPr>
            <w:r w:rsidRPr="00013F83">
              <w:rPr>
                <w:sz w:val="24"/>
                <w:szCs w:val="24"/>
              </w:rP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rsidR="00013F83" w:rsidRPr="00013F83" w:rsidRDefault="00013F83">
            <w:pPr>
              <w:jc w:val="center"/>
              <w:rPr>
                <w:sz w:val="24"/>
                <w:szCs w:val="24"/>
              </w:rPr>
            </w:pPr>
            <w:r w:rsidRPr="00013F83">
              <w:rPr>
                <w:sz w:val="24"/>
                <w:szCs w:val="24"/>
              </w:rPr>
              <w:t>2910</w:t>
            </w:r>
          </w:p>
        </w:tc>
        <w:tc>
          <w:tcPr>
            <w:tcW w:w="1360" w:type="dxa"/>
            <w:tcBorders>
              <w:top w:val="single" w:sz="6" w:space="0" w:color="auto"/>
              <w:left w:val="single" w:sz="6" w:space="0" w:color="auto"/>
              <w:bottom w:val="double" w:sz="6" w:space="0" w:color="auto"/>
              <w:right w:val="single" w:sz="6" w:space="0" w:color="auto"/>
            </w:tcBorders>
          </w:tcPr>
          <w:p w:rsidR="00013F83" w:rsidRPr="00013F83" w:rsidRDefault="00013F83">
            <w:pPr>
              <w:rPr>
                <w:sz w:val="24"/>
                <w:szCs w:val="24"/>
              </w:rPr>
            </w:pPr>
          </w:p>
        </w:tc>
        <w:tc>
          <w:tcPr>
            <w:tcW w:w="1360" w:type="dxa"/>
            <w:tcBorders>
              <w:top w:val="single" w:sz="6" w:space="0" w:color="auto"/>
              <w:left w:val="single" w:sz="6" w:space="0" w:color="auto"/>
              <w:bottom w:val="double" w:sz="6" w:space="0" w:color="auto"/>
              <w:right w:val="double" w:sz="6" w:space="0" w:color="auto"/>
            </w:tcBorders>
          </w:tcPr>
          <w:p w:rsidR="00013F83" w:rsidRPr="00013F83" w:rsidRDefault="00013F83">
            <w:pPr>
              <w:rPr>
                <w:sz w:val="24"/>
                <w:szCs w:val="24"/>
              </w:rPr>
            </w:pPr>
          </w:p>
        </w:tc>
      </w:tr>
    </w:tbl>
    <w:p w:rsidR="00013F83" w:rsidRPr="00013F83" w:rsidRDefault="00013F83">
      <w:pPr>
        <w:rPr>
          <w:sz w:val="24"/>
          <w:szCs w:val="24"/>
        </w:rPr>
      </w:pPr>
    </w:p>
    <w:p w:rsidR="00013F83" w:rsidRPr="00013F83" w:rsidRDefault="00013F83">
      <w:pPr>
        <w:ind w:left="200"/>
        <w:rPr>
          <w:sz w:val="24"/>
          <w:szCs w:val="24"/>
        </w:rPr>
      </w:pPr>
    </w:p>
    <w:p w:rsidR="008F6A62" w:rsidRPr="000475CB" w:rsidRDefault="008F6A62" w:rsidP="008F6A62">
      <w:pPr>
        <w:spacing w:after="200"/>
        <w:jc w:val="both"/>
        <w:rPr>
          <w:bCs/>
          <w:iCs/>
          <w:sz w:val="24"/>
          <w:szCs w:val="24"/>
        </w:rPr>
      </w:pPr>
      <w:r w:rsidRPr="000475CB">
        <w:rPr>
          <w:bCs/>
          <w:iCs/>
          <w:sz w:val="24"/>
          <w:szCs w:val="24"/>
        </w:rPr>
        <w:t>б) промежуточная консолидированная финансовая отчетность эмитента за отчетный период, состоящий из шести месяцев текущего года, составленная в соответствии с требованиями законодательства Российской Федерации, а если в отношении нее проведен аудит - с приложением соответствующего аудиторского заключения.</w:t>
      </w:r>
    </w:p>
    <w:p w:rsidR="008F6A62" w:rsidRPr="004A4C95" w:rsidRDefault="008F6A62" w:rsidP="008F6A62">
      <w:pPr>
        <w:pStyle w:val="ab"/>
        <w:tabs>
          <w:tab w:val="clear" w:pos="4844"/>
          <w:tab w:val="clear" w:pos="9689"/>
          <w:tab w:val="left" w:pos="5400"/>
        </w:tabs>
        <w:rPr>
          <w:lang w:val="ru-RU"/>
        </w:rPr>
      </w:pPr>
    </w:p>
    <w:p w:rsidR="008F6A62" w:rsidRPr="004A4C95" w:rsidRDefault="008F6A62" w:rsidP="008F6A62">
      <w:pPr>
        <w:pStyle w:val="ab"/>
        <w:tabs>
          <w:tab w:val="clear" w:pos="4844"/>
          <w:tab w:val="clear" w:pos="9689"/>
          <w:tab w:val="left" w:pos="5400"/>
        </w:tabs>
        <w:rPr>
          <w:lang w:val="ru-RU"/>
        </w:rPr>
      </w:pPr>
    </w:p>
    <w:p w:rsidR="008F6A62" w:rsidRPr="004A4C95" w:rsidRDefault="008F6A62" w:rsidP="008F6A62">
      <w:pPr>
        <w:pStyle w:val="a9"/>
        <w:framePr w:w="5954" w:h="3232" w:hSpace="181" w:wrap="around" w:vAnchor="page" w:hAnchor="page" w:x="2893" w:y="4991"/>
        <w:shd w:val="solid" w:color="FFFFFF" w:fill="FFFFFF"/>
        <w:jc w:val="center"/>
        <w:rPr>
          <w:b/>
          <w:bCs/>
          <w:i w:val="0"/>
          <w:iCs/>
          <w:sz w:val="24"/>
          <w:lang w:val="ru-RU"/>
        </w:rPr>
      </w:pPr>
      <w:bookmarkStart w:id="11" w:name="_Ref58140685"/>
      <w:bookmarkEnd w:id="11"/>
    </w:p>
    <w:p w:rsidR="008F6A62" w:rsidRPr="004A4C95" w:rsidRDefault="008F6A62" w:rsidP="008F6A62"/>
    <w:p w:rsidR="008F6A62" w:rsidRPr="004A4C95" w:rsidRDefault="008F6A62" w:rsidP="008F6A62">
      <w:pPr>
        <w:tabs>
          <w:tab w:val="left" w:pos="2550"/>
        </w:tabs>
      </w:pPr>
    </w:p>
    <w:p w:rsidR="008F6A62" w:rsidRPr="004A4C95" w:rsidRDefault="008F6A62" w:rsidP="008F6A62">
      <w:pPr>
        <w:pStyle w:val="a9"/>
        <w:framePr w:w="6363" w:h="3232" w:hSpace="181" w:wrap="around" w:vAnchor="page" w:hAnchor="page" w:x="2820" w:y="4726" w:anchorLock="1"/>
        <w:jc w:val="center"/>
        <w:rPr>
          <w:sz w:val="28"/>
          <w:lang w:val="ru-RU"/>
        </w:rPr>
      </w:pPr>
      <w:bookmarkStart w:id="12" w:name="titlepage"/>
      <w:bookmarkEnd w:id="12"/>
    </w:p>
    <w:p w:rsidR="008F6A62" w:rsidRPr="004A4C95" w:rsidRDefault="008F6A62" w:rsidP="008F6A62">
      <w:pPr>
        <w:pStyle w:val="PageTitle"/>
        <w:framePr w:w="6363" w:wrap="around" w:x="2820" w:y="4726" w:anchorLock="1"/>
        <w:rPr>
          <w:lang w:val="ru-RU"/>
        </w:rPr>
      </w:pPr>
      <w:r w:rsidRPr="004A4C95">
        <w:rPr>
          <w:lang w:val="ru-RU"/>
        </w:rPr>
        <w:t xml:space="preserve">AO </w:t>
      </w:r>
      <w:r>
        <w:rPr>
          <w:lang w:val="ru-RU"/>
        </w:rPr>
        <w:t>«СиМ СТ»</w:t>
      </w:r>
    </w:p>
    <w:p w:rsidR="008F6A62" w:rsidRPr="004A4C95" w:rsidRDefault="008F6A62" w:rsidP="008F6A62">
      <w:pPr>
        <w:pStyle w:val="PageTitle"/>
        <w:framePr w:w="6363" w:wrap="around" w:x="2820" w:y="4726" w:anchorLock="1"/>
        <w:rPr>
          <w:lang w:val="ru-RU"/>
        </w:rPr>
      </w:pPr>
      <w:bookmarkStart w:id="13" w:name="Start"/>
    </w:p>
    <w:bookmarkEnd w:id="13"/>
    <w:p w:rsidR="008F6A62" w:rsidRPr="004A4C95" w:rsidRDefault="008F6A62" w:rsidP="008F6A62">
      <w:pPr>
        <w:pStyle w:val="PageTitle"/>
        <w:framePr w:w="6363" w:wrap="around" w:x="2820" w:y="4726" w:anchorLock="1"/>
        <w:rPr>
          <w:lang w:val="ru-RU"/>
        </w:rPr>
      </w:pPr>
      <w:r w:rsidRPr="004A4C95">
        <w:rPr>
          <w:bCs/>
          <w:lang w:val="ru-RU"/>
        </w:rPr>
        <w:t xml:space="preserve">Консолидированная </w:t>
      </w:r>
      <w:r w:rsidRPr="004A4C95">
        <w:rPr>
          <w:lang w:val="ru-RU"/>
        </w:rPr>
        <w:t>финансовая отчетность</w:t>
      </w:r>
    </w:p>
    <w:p w:rsidR="008F6A62" w:rsidRPr="004A4C95" w:rsidRDefault="008F6A62" w:rsidP="008F6A62">
      <w:pPr>
        <w:pStyle w:val="PageTitle"/>
        <w:framePr w:w="6363" w:wrap="around" w:x="2820" w:y="4726" w:anchorLock="1"/>
        <w:rPr>
          <w:lang w:val="ru-RU"/>
        </w:rPr>
      </w:pPr>
      <w:r w:rsidRPr="004A4C95">
        <w:rPr>
          <w:lang w:val="ru-RU"/>
        </w:rPr>
        <w:t xml:space="preserve">за </w:t>
      </w:r>
      <w:r>
        <w:rPr>
          <w:lang w:val="ru-RU"/>
        </w:rPr>
        <w:t>полугодие</w:t>
      </w:r>
      <w:r w:rsidRPr="004A4C95">
        <w:rPr>
          <w:lang w:val="ru-RU"/>
        </w:rPr>
        <w:t>, закончивши</w:t>
      </w:r>
      <w:r>
        <w:rPr>
          <w:lang w:val="ru-RU"/>
        </w:rPr>
        <w:t>е</w:t>
      </w:r>
      <w:r w:rsidRPr="004A4C95">
        <w:rPr>
          <w:lang w:val="ru-RU"/>
        </w:rPr>
        <w:t xml:space="preserve">ся </w:t>
      </w:r>
      <w:r w:rsidRPr="004A4C95">
        <w:rPr>
          <w:lang w:val="ru-RU"/>
        </w:rPr>
        <w:br/>
        <w:t>3</w:t>
      </w:r>
      <w:r>
        <w:rPr>
          <w:lang w:val="ru-RU"/>
        </w:rPr>
        <w:t>0</w:t>
      </w:r>
      <w:r w:rsidRPr="004A4C95">
        <w:rPr>
          <w:lang w:val="ru-RU"/>
        </w:rPr>
        <w:t xml:space="preserve"> </w:t>
      </w:r>
      <w:r>
        <w:rPr>
          <w:lang w:val="ru-RU"/>
        </w:rPr>
        <w:t>июн</w:t>
      </w:r>
      <w:r w:rsidRPr="004A4C95">
        <w:rPr>
          <w:lang w:val="ru-RU"/>
        </w:rPr>
        <w:t>я 201</w:t>
      </w:r>
      <w:r>
        <w:rPr>
          <w:lang w:val="ru-RU"/>
        </w:rPr>
        <w:t>7</w:t>
      </w:r>
      <w:r w:rsidRPr="004A4C95">
        <w:rPr>
          <w:lang w:val="ru-RU"/>
        </w:rPr>
        <w:t xml:space="preserve"> года</w:t>
      </w:r>
    </w:p>
    <w:p w:rsidR="008F6A62" w:rsidRPr="004A4C95" w:rsidRDefault="008F6A62" w:rsidP="008F6A62">
      <w:pPr>
        <w:pStyle w:val="a0"/>
        <w:rPr>
          <w:lang w:val="ru-RU"/>
        </w:rPr>
      </w:pPr>
    </w:p>
    <w:p w:rsidR="008F6A62" w:rsidRPr="004A4C95" w:rsidRDefault="008F6A62" w:rsidP="008F6A62">
      <w:pPr>
        <w:pStyle w:val="a0"/>
        <w:rPr>
          <w:lang w:val="ru-RU"/>
        </w:rPr>
      </w:pPr>
    </w:p>
    <w:p w:rsidR="008F6A62" w:rsidRPr="004A4C95" w:rsidRDefault="008F6A62" w:rsidP="008F6A62">
      <w:pPr>
        <w:pStyle w:val="a0"/>
        <w:rPr>
          <w:lang w:val="ru-RU"/>
        </w:rPr>
      </w:pPr>
    </w:p>
    <w:p w:rsidR="008F6A62" w:rsidRPr="004A4C95" w:rsidRDefault="008F6A62" w:rsidP="008F6A62">
      <w:pPr>
        <w:pStyle w:val="a0"/>
        <w:spacing w:before="0" w:after="0" w:line="240" w:lineRule="auto"/>
        <w:rPr>
          <w:sz w:val="18"/>
          <w:szCs w:val="18"/>
          <w:lang w:val="ru-RU"/>
        </w:rPr>
        <w:sectPr w:rsidR="008F6A62" w:rsidRPr="004A4C95" w:rsidSect="008F6A62">
          <w:headerReference w:type="even" r:id="rId10"/>
          <w:headerReference w:type="default" r:id="rId11"/>
          <w:footerReference w:type="even" r:id="rId12"/>
          <w:headerReference w:type="first" r:id="rId13"/>
          <w:pgSz w:w="11907" w:h="16840" w:code="9"/>
          <w:pgMar w:top="2552" w:right="1559" w:bottom="1134" w:left="1559" w:header="964" w:footer="737" w:gutter="0"/>
          <w:cols w:space="708"/>
          <w:docGrid w:linePitch="360"/>
        </w:sectPr>
      </w:pPr>
    </w:p>
    <w:p w:rsidR="008F6A62" w:rsidRPr="004A4C95" w:rsidRDefault="008F6A62" w:rsidP="008F6A62">
      <w:pPr>
        <w:pStyle w:val="a0"/>
        <w:rPr>
          <w:b/>
          <w:bCs/>
          <w:sz w:val="28"/>
          <w:lang w:val="ru-RU"/>
        </w:rPr>
      </w:pPr>
      <w:r w:rsidRPr="004A4C95">
        <w:rPr>
          <w:b/>
          <w:bCs/>
          <w:sz w:val="28"/>
          <w:lang w:val="ru-RU"/>
        </w:rPr>
        <w:lastRenderedPageBreak/>
        <w:t>Содержание</w:t>
      </w:r>
    </w:p>
    <w:p w:rsidR="008F6A62" w:rsidRPr="004A4C95" w:rsidRDefault="008F6A62" w:rsidP="008F6A62">
      <w:pPr>
        <w:pStyle w:val="a0"/>
        <w:tabs>
          <w:tab w:val="right" w:pos="8820"/>
        </w:tabs>
        <w:rPr>
          <w:lang w:val="ru-RU"/>
        </w:rPr>
      </w:pPr>
    </w:p>
    <w:p w:rsidR="008F6A62" w:rsidRPr="004A4C95" w:rsidRDefault="008F6A62" w:rsidP="008F6A62">
      <w:pPr>
        <w:pStyle w:val="a0"/>
        <w:tabs>
          <w:tab w:val="right" w:pos="8820"/>
          <w:tab w:val="right" w:pos="8903"/>
        </w:tabs>
        <w:rPr>
          <w:sz w:val="28"/>
          <w:lang w:val="ru-RU"/>
        </w:rPr>
      </w:pPr>
      <w:r w:rsidRPr="004A4C95">
        <w:rPr>
          <w:bCs/>
          <w:sz w:val="28"/>
          <w:lang w:val="ru-RU"/>
        </w:rPr>
        <w:t xml:space="preserve">Консолидированный </w:t>
      </w:r>
      <w:r w:rsidRPr="004A4C95">
        <w:rPr>
          <w:sz w:val="28"/>
          <w:lang w:val="ru-RU"/>
        </w:rPr>
        <w:t>отчет о финансовом положении</w:t>
      </w:r>
      <w:r w:rsidRPr="004A4C95">
        <w:rPr>
          <w:sz w:val="28"/>
          <w:lang w:val="ru-RU"/>
        </w:rPr>
        <w:tab/>
      </w:r>
      <w:r>
        <w:rPr>
          <w:sz w:val="28"/>
          <w:lang w:val="ru-RU"/>
        </w:rPr>
        <w:t>3</w:t>
      </w:r>
    </w:p>
    <w:p w:rsidR="008F6A62" w:rsidRPr="00096EC9" w:rsidRDefault="008F6A62" w:rsidP="008F6A62">
      <w:pPr>
        <w:pStyle w:val="a0"/>
        <w:tabs>
          <w:tab w:val="right" w:pos="8820"/>
          <w:tab w:val="right" w:pos="8903"/>
        </w:tabs>
        <w:rPr>
          <w:sz w:val="28"/>
          <w:lang w:val="ru-RU"/>
        </w:rPr>
      </w:pPr>
      <w:r w:rsidRPr="004A4C95">
        <w:rPr>
          <w:bCs/>
          <w:sz w:val="28"/>
          <w:lang w:val="ru-RU"/>
        </w:rPr>
        <w:t xml:space="preserve">Консолидированный </w:t>
      </w:r>
      <w:r w:rsidRPr="004A4C95">
        <w:rPr>
          <w:sz w:val="28"/>
          <w:lang w:val="ru-RU"/>
        </w:rPr>
        <w:t xml:space="preserve">отчет о прибыли или убытке </w:t>
      </w:r>
      <w:r w:rsidRPr="004A4C95">
        <w:rPr>
          <w:sz w:val="28"/>
          <w:lang w:val="ru-RU"/>
        </w:rPr>
        <w:br/>
        <w:t xml:space="preserve">и прочем совокупном доходе </w:t>
      </w:r>
      <w:r w:rsidRPr="004A4C95">
        <w:rPr>
          <w:sz w:val="28"/>
          <w:lang w:val="ru-RU"/>
        </w:rPr>
        <w:tab/>
      </w:r>
      <w:r>
        <w:rPr>
          <w:sz w:val="28"/>
          <w:lang w:val="ru-RU"/>
        </w:rPr>
        <w:t>5</w:t>
      </w:r>
    </w:p>
    <w:p w:rsidR="008F6A62" w:rsidRPr="004A4C95" w:rsidRDefault="008F6A62" w:rsidP="008F6A62">
      <w:pPr>
        <w:pStyle w:val="a0"/>
        <w:tabs>
          <w:tab w:val="right" w:pos="8820"/>
          <w:tab w:val="right" w:pos="8903"/>
        </w:tabs>
        <w:rPr>
          <w:sz w:val="28"/>
          <w:lang w:val="ru-RU"/>
        </w:rPr>
      </w:pPr>
      <w:r w:rsidRPr="004A4C95">
        <w:rPr>
          <w:bCs/>
          <w:sz w:val="28"/>
          <w:lang w:val="ru-RU"/>
        </w:rPr>
        <w:t xml:space="preserve">Консолидированный </w:t>
      </w:r>
      <w:r w:rsidRPr="004A4C95">
        <w:rPr>
          <w:sz w:val="28"/>
          <w:lang w:val="ru-RU"/>
        </w:rPr>
        <w:t>отчет об изменениях в капитале</w:t>
      </w:r>
      <w:r w:rsidRPr="004A4C95">
        <w:rPr>
          <w:sz w:val="28"/>
          <w:lang w:val="ru-RU"/>
        </w:rPr>
        <w:tab/>
      </w:r>
      <w:r>
        <w:rPr>
          <w:sz w:val="28"/>
          <w:lang w:val="ru-RU"/>
        </w:rPr>
        <w:t>6</w:t>
      </w:r>
    </w:p>
    <w:p w:rsidR="008F6A62" w:rsidRPr="004A4C95" w:rsidRDefault="008F6A62" w:rsidP="008F6A62">
      <w:pPr>
        <w:pStyle w:val="a0"/>
        <w:tabs>
          <w:tab w:val="right" w:pos="8820"/>
          <w:tab w:val="right" w:pos="8903"/>
        </w:tabs>
        <w:rPr>
          <w:sz w:val="28"/>
          <w:lang w:val="ru-RU"/>
        </w:rPr>
      </w:pPr>
      <w:r w:rsidRPr="004A4C95">
        <w:rPr>
          <w:bCs/>
          <w:sz w:val="28"/>
          <w:lang w:val="ru-RU"/>
        </w:rPr>
        <w:t xml:space="preserve">Консолидированный </w:t>
      </w:r>
      <w:r w:rsidRPr="004A4C95">
        <w:rPr>
          <w:sz w:val="28"/>
          <w:lang w:val="ru-RU"/>
        </w:rPr>
        <w:t>отчет о движении денежных средств</w:t>
      </w:r>
      <w:r w:rsidRPr="004A4C95">
        <w:rPr>
          <w:sz w:val="28"/>
          <w:lang w:val="ru-RU"/>
        </w:rPr>
        <w:tab/>
      </w:r>
      <w:r>
        <w:rPr>
          <w:sz w:val="28"/>
          <w:lang w:val="ru-RU"/>
        </w:rPr>
        <w:t>7</w:t>
      </w:r>
    </w:p>
    <w:p w:rsidR="008F6A62" w:rsidRPr="004A4C95" w:rsidRDefault="008F6A62" w:rsidP="008F6A62">
      <w:pPr>
        <w:pStyle w:val="a0"/>
        <w:tabs>
          <w:tab w:val="right" w:pos="8820"/>
          <w:tab w:val="right" w:pos="8903"/>
        </w:tabs>
        <w:rPr>
          <w:sz w:val="28"/>
          <w:lang w:val="ru-RU"/>
        </w:rPr>
      </w:pPr>
      <w:r w:rsidRPr="004A4C95">
        <w:rPr>
          <w:sz w:val="28"/>
          <w:lang w:val="ru-RU"/>
        </w:rPr>
        <w:t>Примечания к к</w:t>
      </w:r>
      <w:r w:rsidRPr="004A4C95">
        <w:rPr>
          <w:bCs/>
          <w:sz w:val="28"/>
          <w:lang w:val="ru-RU"/>
        </w:rPr>
        <w:t xml:space="preserve">онсолидированной </w:t>
      </w:r>
      <w:r w:rsidRPr="004A4C95">
        <w:rPr>
          <w:sz w:val="28"/>
          <w:lang w:val="ru-RU"/>
        </w:rPr>
        <w:t>финансовой отчетности</w:t>
      </w:r>
      <w:r w:rsidRPr="004A4C95">
        <w:rPr>
          <w:sz w:val="28"/>
          <w:lang w:val="ru-RU"/>
        </w:rPr>
        <w:tab/>
      </w:r>
      <w:r>
        <w:rPr>
          <w:sz w:val="28"/>
          <w:lang w:val="ru-RU"/>
        </w:rPr>
        <w:t>9</w:t>
      </w:r>
    </w:p>
    <w:p w:rsidR="008F6A62" w:rsidRPr="004A4C95" w:rsidRDefault="008F6A62" w:rsidP="008F6A62">
      <w:pPr>
        <w:pStyle w:val="a0"/>
        <w:rPr>
          <w:sz w:val="28"/>
          <w:lang w:val="ru-RU"/>
        </w:rPr>
      </w:pPr>
    </w:p>
    <w:p w:rsidR="008F6A62" w:rsidRPr="004A4C95" w:rsidRDefault="008F6A62" w:rsidP="008F6A62">
      <w:pPr>
        <w:pStyle w:val="a0"/>
        <w:rPr>
          <w:sz w:val="28"/>
          <w:lang w:val="ru-RU"/>
        </w:rPr>
      </w:pPr>
    </w:p>
    <w:p w:rsidR="008F6A62" w:rsidRPr="004A4C95" w:rsidRDefault="008F6A62" w:rsidP="008F6A62">
      <w:pPr>
        <w:pStyle w:val="a0"/>
        <w:rPr>
          <w:sz w:val="28"/>
          <w:lang w:val="ru-RU"/>
        </w:rPr>
      </w:pPr>
    </w:p>
    <w:p w:rsidR="008F6A62" w:rsidRPr="004A4C95" w:rsidRDefault="008F6A62" w:rsidP="008F6A62">
      <w:pPr>
        <w:pStyle w:val="a0"/>
        <w:rPr>
          <w:sz w:val="28"/>
          <w:lang w:val="ru-RU"/>
        </w:rPr>
      </w:pPr>
    </w:p>
    <w:p w:rsidR="008F6A62" w:rsidRPr="004A4C95" w:rsidRDefault="008F6A62" w:rsidP="008F6A62">
      <w:pPr>
        <w:pStyle w:val="a0"/>
        <w:rPr>
          <w:sz w:val="28"/>
          <w:lang w:val="ru-RU"/>
        </w:rPr>
      </w:pPr>
    </w:p>
    <w:p w:rsidR="008F6A62" w:rsidRPr="004A4C95" w:rsidRDefault="008F6A62" w:rsidP="008F6A62">
      <w:pPr>
        <w:pStyle w:val="a0"/>
        <w:rPr>
          <w:sz w:val="28"/>
          <w:lang w:val="ru-RU"/>
        </w:rPr>
      </w:pPr>
    </w:p>
    <w:p w:rsidR="008F6A62" w:rsidRPr="004A4C95" w:rsidRDefault="008F6A62" w:rsidP="008F6A62">
      <w:pPr>
        <w:pStyle w:val="a0"/>
        <w:rPr>
          <w:sz w:val="28"/>
          <w:lang w:val="ru-RU"/>
        </w:rPr>
      </w:pPr>
    </w:p>
    <w:p w:rsidR="008F6A62" w:rsidRPr="004A4C95" w:rsidRDefault="008F6A62" w:rsidP="008F6A62">
      <w:pPr>
        <w:pStyle w:val="a0"/>
        <w:rPr>
          <w:sz w:val="28"/>
          <w:lang w:val="ru-RU"/>
        </w:rPr>
      </w:pPr>
    </w:p>
    <w:p w:rsidR="008F6A62" w:rsidRPr="004A4C95" w:rsidRDefault="008F6A62" w:rsidP="008F6A62">
      <w:pPr>
        <w:pStyle w:val="a0"/>
        <w:rPr>
          <w:sz w:val="28"/>
          <w:lang w:val="ru-RU"/>
        </w:rPr>
      </w:pPr>
    </w:p>
    <w:p w:rsidR="008F6A62" w:rsidRDefault="008F6A62" w:rsidP="008F6A62">
      <w:pPr>
        <w:pStyle w:val="tabletext"/>
        <w:rPr>
          <w:b/>
          <w:bCs/>
          <w:lang w:val="ru-RU"/>
        </w:rPr>
      </w:pPr>
    </w:p>
    <w:p w:rsidR="008F6A62" w:rsidRDefault="008F6A62" w:rsidP="008F6A62">
      <w:pPr>
        <w:pStyle w:val="tabletext"/>
        <w:rPr>
          <w:b/>
          <w:bCs/>
          <w:lang w:val="ru-RU"/>
        </w:rPr>
      </w:pPr>
    </w:p>
    <w:p w:rsidR="008F6A62" w:rsidRDefault="008F6A62" w:rsidP="008F6A62">
      <w:pPr>
        <w:pStyle w:val="tabletext"/>
        <w:rPr>
          <w:b/>
          <w:bCs/>
          <w:lang w:val="ru-RU"/>
        </w:rPr>
      </w:pPr>
    </w:p>
    <w:p w:rsidR="008F6A62" w:rsidRDefault="008F6A62" w:rsidP="008F6A62">
      <w:pPr>
        <w:pStyle w:val="tabletext"/>
        <w:rPr>
          <w:b/>
          <w:bCs/>
          <w:lang w:val="ru-RU"/>
        </w:rPr>
      </w:pPr>
    </w:p>
    <w:p w:rsidR="008F6A62" w:rsidRDefault="008F6A62" w:rsidP="008F6A62">
      <w:pPr>
        <w:pStyle w:val="tabletext"/>
        <w:rPr>
          <w:b/>
          <w:bCs/>
          <w:lang w:val="ru-RU"/>
        </w:rPr>
      </w:pPr>
    </w:p>
    <w:p w:rsidR="008F6A62" w:rsidRDefault="008F6A62" w:rsidP="008F6A62">
      <w:pPr>
        <w:pStyle w:val="tabletext"/>
        <w:rPr>
          <w:b/>
          <w:bCs/>
          <w:lang w:val="ru-RU"/>
        </w:rPr>
      </w:pPr>
    </w:p>
    <w:p w:rsidR="008F6A62" w:rsidRDefault="008F6A62" w:rsidP="008F6A62">
      <w:pPr>
        <w:pStyle w:val="tabletext"/>
        <w:rPr>
          <w:b/>
          <w:bCs/>
          <w:lang w:val="ru-RU"/>
        </w:rPr>
      </w:pPr>
    </w:p>
    <w:p w:rsidR="008F6A62" w:rsidRDefault="008F6A62" w:rsidP="008F6A62">
      <w:pPr>
        <w:pStyle w:val="tabletext"/>
        <w:rPr>
          <w:b/>
          <w:bCs/>
          <w:lang w:val="ru-RU"/>
        </w:rPr>
      </w:pPr>
    </w:p>
    <w:p w:rsidR="008F6A62" w:rsidRDefault="008F6A62" w:rsidP="008F6A62">
      <w:pPr>
        <w:pStyle w:val="tabletext"/>
        <w:rPr>
          <w:b/>
          <w:bCs/>
          <w:lang w:val="ru-RU"/>
        </w:rPr>
      </w:pPr>
    </w:p>
    <w:p w:rsidR="008F6A62" w:rsidRDefault="008F6A62" w:rsidP="008F6A62">
      <w:pPr>
        <w:pStyle w:val="tabletext"/>
        <w:rPr>
          <w:b/>
          <w:bCs/>
          <w:lang w:val="ru-RU"/>
        </w:rPr>
      </w:pPr>
    </w:p>
    <w:p w:rsidR="008F6A62" w:rsidRDefault="008F6A62" w:rsidP="008F6A62">
      <w:pPr>
        <w:pStyle w:val="tabletext"/>
        <w:rPr>
          <w:b/>
          <w:bCs/>
          <w:lang w:val="ru-RU"/>
        </w:rPr>
      </w:pPr>
    </w:p>
    <w:p w:rsidR="008F6A62" w:rsidRDefault="008F6A62" w:rsidP="008F6A62">
      <w:pPr>
        <w:pStyle w:val="tabletext"/>
        <w:rPr>
          <w:b/>
          <w:bCs/>
          <w:lang w:val="ru-RU"/>
        </w:rPr>
      </w:pPr>
    </w:p>
    <w:p w:rsidR="008F6A62" w:rsidRDefault="008F6A62" w:rsidP="008F6A62">
      <w:pPr>
        <w:pStyle w:val="tabletext"/>
        <w:rPr>
          <w:b/>
          <w:bCs/>
          <w:lang w:val="ru-RU"/>
        </w:rPr>
      </w:pPr>
    </w:p>
    <w:p w:rsidR="008F6A62" w:rsidRDefault="008F6A62" w:rsidP="008F6A62">
      <w:pPr>
        <w:pStyle w:val="tabletext"/>
        <w:rPr>
          <w:b/>
          <w:bCs/>
          <w:lang w:val="ru-RU"/>
        </w:rPr>
      </w:pPr>
    </w:p>
    <w:p w:rsidR="008F6A62" w:rsidRPr="00121A21" w:rsidRDefault="008F6A62" w:rsidP="008F6A62">
      <w:pPr>
        <w:pStyle w:val="tabletext"/>
        <w:rPr>
          <w:b/>
          <w:bCs/>
          <w:lang w:val="ru-RU"/>
        </w:rPr>
      </w:pPr>
    </w:p>
    <w:tbl>
      <w:tblPr>
        <w:tblW w:w="8789" w:type="dxa"/>
        <w:tblInd w:w="108" w:type="dxa"/>
        <w:tblLook w:val="04A0" w:firstRow="1" w:lastRow="0" w:firstColumn="1" w:lastColumn="0" w:noHBand="0" w:noVBand="1"/>
      </w:tblPr>
      <w:tblGrid>
        <w:gridCol w:w="3700"/>
        <w:gridCol w:w="820"/>
        <w:gridCol w:w="740"/>
        <w:gridCol w:w="1686"/>
        <w:gridCol w:w="1843"/>
      </w:tblGrid>
      <w:tr w:rsidR="008F6A62" w:rsidRPr="00121A21" w:rsidTr="008F6A62">
        <w:trPr>
          <w:trHeight w:val="255"/>
        </w:trPr>
        <w:tc>
          <w:tcPr>
            <w:tcW w:w="3700" w:type="dxa"/>
            <w:vMerge w:val="restart"/>
            <w:tcBorders>
              <w:top w:val="nil"/>
              <w:left w:val="nil"/>
              <w:bottom w:val="nil"/>
              <w:right w:val="nil"/>
            </w:tcBorders>
            <w:vAlign w:val="bottom"/>
            <w:hideMark/>
          </w:tcPr>
          <w:p w:rsidR="008F6A62" w:rsidRPr="00121A21" w:rsidRDefault="008F6A62" w:rsidP="008F6A62">
            <w:pPr>
              <w:pStyle w:val="tabletext"/>
              <w:rPr>
                <w:b/>
                <w:bCs/>
                <w:lang w:val="ru-RU"/>
              </w:rPr>
            </w:pPr>
            <w:r w:rsidRPr="00121A21">
              <w:rPr>
                <w:b/>
                <w:bCs/>
                <w:lang w:val="ru-RU"/>
              </w:rPr>
              <w:t>тыс. руб.</w:t>
            </w:r>
          </w:p>
        </w:tc>
        <w:tc>
          <w:tcPr>
            <w:tcW w:w="820" w:type="dxa"/>
            <w:vMerge w:val="restart"/>
            <w:tcBorders>
              <w:top w:val="nil"/>
              <w:left w:val="nil"/>
              <w:bottom w:val="nil"/>
              <w:right w:val="nil"/>
            </w:tcBorders>
            <w:vAlign w:val="bottom"/>
            <w:hideMark/>
          </w:tcPr>
          <w:p w:rsidR="008F6A62" w:rsidRPr="00121A21" w:rsidRDefault="008F6A62" w:rsidP="008F6A62">
            <w:pPr>
              <w:pStyle w:val="tabletext"/>
              <w:jc w:val="center"/>
              <w:rPr>
                <w:b/>
                <w:bCs/>
                <w:lang w:val="ru-RU"/>
              </w:rPr>
            </w:pPr>
            <w:r w:rsidRPr="00121A21">
              <w:rPr>
                <w:b/>
                <w:bCs/>
                <w:lang w:val="ru-RU"/>
              </w:rPr>
              <w:t>Прим.</w:t>
            </w:r>
          </w:p>
        </w:tc>
        <w:tc>
          <w:tcPr>
            <w:tcW w:w="740" w:type="dxa"/>
            <w:vMerge w:val="restart"/>
            <w:tcBorders>
              <w:top w:val="nil"/>
              <w:left w:val="nil"/>
              <w:bottom w:val="nil"/>
              <w:right w:val="nil"/>
            </w:tcBorders>
            <w:hideMark/>
          </w:tcPr>
          <w:p w:rsidR="008F6A62" w:rsidRPr="00121A21" w:rsidRDefault="008F6A62" w:rsidP="008F6A62">
            <w:pPr>
              <w:pStyle w:val="tabletext"/>
              <w:rPr>
                <w:b/>
                <w:bCs/>
                <w:lang w:val="ru-RU"/>
              </w:rPr>
            </w:pPr>
          </w:p>
        </w:tc>
        <w:tc>
          <w:tcPr>
            <w:tcW w:w="1686" w:type="dxa"/>
            <w:tcBorders>
              <w:top w:val="nil"/>
              <w:left w:val="nil"/>
              <w:bottom w:val="nil"/>
              <w:right w:val="nil"/>
            </w:tcBorders>
            <w:vAlign w:val="bottom"/>
            <w:hideMark/>
          </w:tcPr>
          <w:p w:rsidR="008F6A62" w:rsidRPr="00121A21" w:rsidRDefault="008F6A62" w:rsidP="008F6A62">
            <w:pPr>
              <w:pStyle w:val="tabletext"/>
              <w:jc w:val="right"/>
              <w:rPr>
                <w:b/>
                <w:bCs/>
                <w:lang w:val="ru-RU"/>
              </w:rPr>
            </w:pPr>
            <w:r w:rsidRPr="00121A21">
              <w:rPr>
                <w:b/>
                <w:bCs/>
                <w:lang w:val="ru-RU"/>
              </w:rPr>
              <w:t>3</w:t>
            </w:r>
            <w:r>
              <w:rPr>
                <w:b/>
                <w:bCs/>
                <w:lang w:val="ru-RU"/>
              </w:rPr>
              <w:t>0</w:t>
            </w:r>
            <w:r w:rsidRPr="00121A21">
              <w:rPr>
                <w:b/>
                <w:bCs/>
                <w:lang w:val="ru-RU"/>
              </w:rPr>
              <w:t xml:space="preserve"> </w:t>
            </w:r>
            <w:r>
              <w:rPr>
                <w:b/>
                <w:bCs/>
                <w:lang w:val="ru-RU"/>
              </w:rPr>
              <w:t>июн</w:t>
            </w:r>
            <w:r w:rsidRPr="00121A21">
              <w:rPr>
                <w:b/>
                <w:bCs/>
                <w:lang w:val="ru-RU"/>
              </w:rPr>
              <w:t>я</w:t>
            </w:r>
          </w:p>
        </w:tc>
        <w:tc>
          <w:tcPr>
            <w:tcW w:w="1843" w:type="dxa"/>
            <w:tcBorders>
              <w:top w:val="nil"/>
              <w:left w:val="nil"/>
              <w:bottom w:val="nil"/>
              <w:right w:val="nil"/>
            </w:tcBorders>
            <w:vAlign w:val="bottom"/>
            <w:hideMark/>
          </w:tcPr>
          <w:p w:rsidR="008F6A62" w:rsidRPr="00121A21" w:rsidRDefault="008F6A62" w:rsidP="008F6A62">
            <w:pPr>
              <w:pStyle w:val="tabletext"/>
              <w:jc w:val="right"/>
              <w:rPr>
                <w:b/>
                <w:bCs/>
                <w:lang w:val="ru-RU"/>
              </w:rPr>
            </w:pPr>
            <w:r w:rsidRPr="00121A21">
              <w:rPr>
                <w:b/>
                <w:bCs/>
                <w:lang w:val="ru-RU"/>
              </w:rPr>
              <w:t>31 декабря</w:t>
            </w:r>
          </w:p>
        </w:tc>
      </w:tr>
      <w:tr w:rsidR="008F6A62" w:rsidRPr="00121A21" w:rsidTr="008F6A62">
        <w:trPr>
          <w:trHeight w:val="270"/>
        </w:trPr>
        <w:tc>
          <w:tcPr>
            <w:tcW w:w="3700" w:type="dxa"/>
            <w:vMerge/>
            <w:tcBorders>
              <w:top w:val="nil"/>
              <w:left w:val="nil"/>
              <w:bottom w:val="nil"/>
              <w:right w:val="nil"/>
            </w:tcBorders>
            <w:vAlign w:val="center"/>
            <w:hideMark/>
          </w:tcPr>
          <w:p w:rsidR="008F6A62" w:rsidRPr="00121A21" w:rsidRDefault="008F6A62" w:rsidP="008F6A62">
            <w:pPr>
              <w:pStyle w:val="tabletext"/>
              <w:rPr>
                <w:b/>
                <w:bCs/>
                <w:lang w:val="ru-RU"/>
              </w:rPr>
            </w:pPr>
          </w:p>
        </w:tc>
        <w:tc>
          <w:tcPr>
            <w:tcW w:w="820" w:type="dxa"/>
            <w:vMerge/>
            <w:tcBorders>
              <w:top w:val="nil"/>
              <w:left w:val="nil"/>
              <w:bottom w:val="nil"/>
              <w:right w:val="nil"/>
            </w:tcBorders>
            <w:vAlign w:val="center"/>
            <w:hideMark/>
          </w:tcPr>
          <w:p w:rsidR="008F6A62" w:rsidRPr="00121A21" w:rsidRDefault="008F6A62" w:rsidP="008F6A62">
            <w:pPr>
              <w:pStyle w:val="tabletext"/>
              <w:jc w:val="center"/>
              <w:rPr>
                <w:b/>
                <w:bCs/>
                <w:lang w:val="ru-RU"/>
              </w:rPr>
            </w:pPr>
          </w:p>
        </w:tc>
        <w:tc>
          <w:tcPr>
            <w:tcW w:w="740" w:type="dxa"/>
            <w:vMerge/>
            <w:tcBorders>
              <w:top w:val="nil"/>
              <w:left w:val="nil"/>
              <w:bottom w:val="nil"/>
              <w:right w:val="nil"/>
            </w:tcBorders>
            <w:vAlign w:val="center"/>
            <w:hideMark/>
          </w:tcPr>
          <w:p w:rsidR="008F6A62" w:rsidRPr="00121A21" w:rsidRDefault="008F6A62" w:rsidP="008F6A62">
            <w:pPr>
              <w:pStyle w:val="tabletext"/>
              <w:rPr>
                <w:b/>
                <w:bCs/>
                <w:lang w:val="ru-RU"/>
              </w:rPr>
            </w:pPr>
          </w:p>
        </w:tc>
        <w:tc>
          <w:tcPr>
            <w:tcW w:w="1686" w:type="dxa"/>
            <w:tcBorders>
              <w:top w:val="nil"/>
              <w:left w:val="nil"/>
              <w:bottom w:val="single" w:sz="8" w:space="0" w:color="auto"/>
              <w:right w:val="nil"/>
            </w:tcBorders>
            <w:vAlign w:val="bottom"/>
            <w:hideMark/>
          </w:tcPr>
          <w:p w:rsidR="008F6A62" w:rsidRPr="00121A21" w:rsidRDefault="008F6A62" w:rsidP="008F6A62">
            <w:pPr>
              <w:pStyle w:val="tabletext"/>
              <w:jc w:val="right"/>
              <w:rPr>
                <w:b/>
                <w:bCs/>
                <w:lang w:val="ru-RU"/>
              </w:rPr>
            </w:pPr>
            <w:r w:rsidRPr="00121A21">
              <w:rPr>
                <w:b/>
                <w:bCs/>
                <w:lang w:val="ru-RU"/>
              </w:rPr>
              <w:t>201</w:t>
            </w:r>
            <w:r>
              <w:rPr>
                <w:b/>
                <w:bCs/>
                <w:lang w:val="ru-RU"/>
              </w:rPr>
              <w:t>7</w:t>
            </w:r>
            <w:r w:rsidRPr="00121A21">
              <w:rPr>
                <w:b/>
                <w:bCs/>
                <w:lang w:val="ru-RU"/>
              </w:rPr>
              <w:t xml:space="preserve"> года</w:t>
            </w:r>
          </w:p>
        </w:tc>
        <w:tc>
          <w:tcPr>
            <w:tcW w:w="1843" w:type="dxa"/>
            <w:tcBorders>
              <w:top w:val="nil"/>
              <w:left w:val="nil"/>
              <w:bottom w:val="single" w:sz="8" w:space="0" w:color="auto"/>
              <w:right w:val="nil"/>
            </w:tcBorders>
            <w:vAlign w:val="bottom"/>
            <w:hideMark/>
          </w:tcPr>
          <w:p w:rsidR="008F6A62" w:rsidRPr="00121A21" w:rsidRDefault="008F6A62" w:rsidP="008F6A62">
            <w:pPr>
              <w:pStyle w:val="tabletext"/>
              <w:jc w:val="right"/>
              <w:rPr>
                <w:b/>
                <w:bCs/>
                <w:lang w:val="ru-RU"/>
              </w:rPr>
            </w:pPr>
            <w:r w:rsidRPr="00121A21">
              <w:rPr>
                <w:b/>
                <w:bCs/>
                <w:lang w:val="ru-RU"/>
              </w:rPr>
              <w:t>2016 года</w:t>
            </w:r>
          </w:p>
        </w:tc>
      </w:tr>
      <w:tr w:rsidR="008F6A62" w:rsidRPr="00121A21" w:rsidTr="008F6A62">
        <w:trPr>
          <w:trHeight w:val="255"/>
        </w:trPr>
        <w:tc>
          <w:tcPr>
            <w:tcW w:w="3700" w:type="dxa"/>
            <w:tcBorders>
              <w:top w:val="nil"/>
              <w:left w:val="nil"/>
              <w:bottom w:val="nil"/>
              <w:right w:val="nil"/>
            </w:tcBorders>
            <w:vAlign w:val="bottom"/>
            <w:hideMark/>
          </w:tcPr>
          <w:p w:rsidR="008F6A62" w:rsidRPr="00121A21" w:rsidRDefault="008F6A62" w:rsidP="008F6A62">
            <w:pPr>
              <w:pStyle w:val="tabletext"/>
              <w:rPr>
                <w:b/>
                <w:bCs/>
                <w:lang w:val="ru-RU"/>
              </w:rPr>
            </w:pPr>
          </w:p>
        </w:tc>
        <w:tc>
          <w:tcPr>
            <w:tcW w:w="820" w:type="dxa"/>
            <w:tcBorders>
              <w:top w:val="nil"/>
              <w:left w:val="nil"/>
              <w:bottom w:val="nil"/>
              <w:right w:val="nil"/>
            </w:tcBorders>
            <w:vAlign w:val="bottom"/>
            <w:hideMark/>
          </w:tcPr>
          <w:p w:rsidR="008F6A62" w:rsidRPr="00121A21" w:rsidRDefault="008F6A62" w:rsidP="008F6A62">
            <w:pPr>
              <w:pStyle w:val="tabletext"/>
              <w:jc w:val="center"/>
              <w:rPr>
                <w:b/>
                <w:bCs/>
                <w:lang w:val="ru-RU"/>
              </w:rPr>
            </w:pPr>
          </w:p>
        </w:tc>
        <w:tc>
          <w:tcPr>
            <w:tcW w:w="740" w:type="dxa"/>
            <w:tcBorders>
              <w:top w:val="nil"/>
              <w:left w:val="nil"/>
              <w:bottom w:val="nil"/>
              <w:right w:val="nil"/>
            </w:tcBorders>
            <w:hideMark/>
          </w:tcPr>
          <w:p w:rsidR="008F6A62" w:rsidRPr="00121A21" w:rsidRDefault="008F6A62" w:rsidP="008F6A62">
            <w:pPr>
              <w:pStyle w:val="tabletext"/>
              <w:rPr>
                <w:b/>
                <w:bCs/>
                <w:lang w:val="ru-RU"/>
              </w:rPr>
            </w:pPr>
          </w:p>
        </w:tc>
        <w:tc>
          <w:tcPr>
            <w:tcW w:w="1686" w:type="dxa"/>
            <w:tcBorders>
              <w:top w:val="nil"/>
              <w:left w:val="nil"/>
              <w:bottom w:val="nil"/>
              <w:right w:val="nil"/>
            </w:tcBorders>
            <w:hideMark/>
          </w:tcPr>
          <w:p w:rsidR="008F6A62" w:rsidRPr="00121A21" w:rsidRDefault="008F6A62" w:rsidP="008F6A62">
            <w:pPr>
              <w:pStyle w:val="tabletext"/>
              <w:rPr>
                <w:b/>
                <w:bCs/>
                <w:lang w:val="ru-RU"/>
              </w:rPr>
            </w:pPr>
          </w:p>
        </w:tc>
        <w:tc>
          <w:tcPr>
            <w:tcW w:w="1843" w:type="dxa"/>
            <w:tcBorders>
              <w:top w:val="nil"/>
              <w:left w:val="nil"/>
              <w:bottom w:val="nil"/>
              <w:right w:val="nil"/>
            </w:tcBorders>
            <w:hideMark/>
          </w:tcPr>
          <w:p w:rsidR="008F6A62" w:rsidRPr="00121A21" w:rsidRDefault="008F6A62" w:rsidP="008F6A62">
            <w:pPr>
              <w:pStyle w:val="tabletext"/>
              <w:rPr>
                <w:b/>
                <w:bCs/>
                <w:lang w:val="ru-RU"/>
              </w:rPr>
            </w:pPr>
          </w:p>
        </w:tc>
      </w:tr>
      <w:tr w:rsidR="008F6A62" w:rsidRPr="00121A21" w:rsidTr="008F6A62">
        <w:trPr>
          <w:trHeight w:val="255"/>
        </w:trPr>
        <w:tc>
          <w:tcPr>
            <w:tcW w:w="3700" w:type="dxa"/>
            <w:tcBorders>
              <w:top w:val="nil"/>
              <w:left w:val="nil"/>
              <w:bottom w:val="nil"/>
              <w:right w:val="nil"/>
            </w:tcBorders>
            <w:vAlign w:val="bottom"/>
            <w:hideMark/>
          </w:tcPr>
          <w:p w:rsidR="008F6A62" w:rsidRPr="00121A21" w:rsidRDefault="008F6A62" w:rsidP="008F6A62">
            <w:pPr>
              <w:pStyle w:val="tabletext"/>
              <w:rPr>
                <w:b/>
                <w:bCs/>
                <w:lang w:val="ru-RU"/>
              </w:rPr>
            </w:pPr>
            <w:r w:rsidRPr="00121A21">
              <w:rPr>
                <w:b/>
                <w:bCs/>
                <w:lang w:val="ru-RU"/>
              </w:rPr>
              <w:t>АКТИВЫ</w:t>
            </w:r>
          </w:p>
        </w:tc>
        <w:tc>
          <w:tcPr>
            <w:tcW w:w="820" w:type="dxa"/>
            <w:tcBorders>
              <w:top w:val="nil"/>
              <w:left w:val="nil"/>
              <w:bottom w:val="nil"/>
              <w:right w:val="nil"/>
            </w:tcBorders>
            <w:vAlign w:val="bottom"/>
            <w:hideMark/>
          </w:tcPr>
          <w:p w:rsidR="008F6A62" w:rsidRPr="00121A21" w:rsidRDefault="008F6A62" w:rsidP="008F6A62">
            <w:pPr>
              <w:pStyle w:val="tabletext"/>
              <w:jc w:val="center"/>
              <w:rPr>
                <w:b/>
                <w:bCs/>
                <w:lang w:val="ru-RU"/>
              </w:rPr>
            </w:pPr>
          </w:p>
        </w:tc>
        <w:tc>
          <w:tcPr>
            <w:tcW w:w="740" w:type="dxa"/>
            <w:tcBorders>
              <w:top w:val="nil"/>
              <w:left w:val="nil"/>
              <w:bottom w:val="nil"/>
              <w:right w:val="nil"/>
            </w:tcBorders>
            <w:hideMark/>
          </w:tcPr>
          <w:p w:rsidR="008F6A62" w:rsidRPr="00121A21" w:rsidRDefault="008F6A62" w:rsidP="008F6A62">
            <w:pPr>
              <w:pStyle w:val="tabletext"/>
              <w:rPr>
                <w:b/>
                <w:bCs/>
                <w:lang w:val="ru-RU"/>
              </w:rPr>
            </w:pPr>
          </w:p>
        </w:tc>
        <w:tc>
          <w:tcPr>
            <w:tcW w:w="1686" w:type="dxa"/>
            <w:tcBorders>
              <w:top w:val="nil"/>
              <w:left w:val="nil"/>
              <w:bottom w:val="nil"/>
              <w:right w:val="nil"/>
            </w:tcBorders>
            <w:vAlign w:val="bottom"/>
            <w:hideMark/>
          </w:tcPr>
          <w:p w:rsidR="008F6A62" w:rsidRPr="00121A21" w:rsidRDefault="008F6A62" w:rsidP="008F6A62">
            <w:pPr>
              <w:pStyle w:val="tabletext"/>
              <w:rPr>
                <w:b/>
                <w:bCs/>
                <w:lang w:val="ru-RU"/>
              </w:rPr>
            </w:pPr>
          </w:p>
        </w:tc>
        <w:tc>
          <w:tcPr>
            <w:tcW w:w="1843" w:type="dxa"/>
            <w:tcBorders>
              <w:top w:val="nil"/>
              <w:left w:val="nil"/>
              <w:bottom w:val="nil"/>
              <w:right w:val="nil"/>
            </w:tcBorders>
            <w:vAlign w:val="bottom"/>
            <w:hideMark/>
          </w:tcPr>
          <w:p w:rsidR="008F6A62" w:rsidRPr="00121A21" w:rsidRDefault="008F6A62" w:rsidP="008F6A62">
            <w:pPr>
              <w:pStyle w:val="tabletext"/>
              <w:rPr>
                <w:b/>
                <w:bCs/>
                <w:lang w:val="ru-RU"/>
              </w:rPr>
            </w:pPr>
          </w:p>
        </w:tc>
      </w:tr>
      <w:tr w:rsidR="008F6A62" w:rsidRPr="00121A21" w:rsidTr="008F6A62">
        <w:trPr>
          <w:trHeight w:val="255"/>
        </w:trPr>
        <w:tc>
          <w:tcPr>
            <w:tcW w:w="3700" w:type="dxa"/>
            <w:tcBorders>
              <w:top w:val="nil"/>
              <w:left w:val="nil"/>
              <w:bottom w:val="nil"/>
              <w:right w:val="nil"/>
            </w:tcBorders>
            <w:vAlign w:val="bottom"/>
            <w:hideMark/>
          </w:tcPr>
          <w:p w:rsidR="008F6A62" w:rsidRPr="002968D8" w:rsidRDefault="008F6A62" w:rsidP="008F6A62">
            <w:pPr>
              <w:pStyle w:val="tabletext"/>
              <w:rPr>
                <w:bCs/>
                <w:lang w:val="ru-RU"/>
              </w:rPr>
            </w:pPr>
            <w:r w:rsidRPr="002968D8">
              <w:rPr>
                <w:bCs/>
                <w:lang w:val="ru-RU"/>
              </w:rPr>
              <w:t>Основные средства</w:t>
            </w:r>
          </w:p>
        </w:tc>
        <w:tc>
          <w:tcPr>
            <w:tcW w:w="820" w:type="dxa"/>
            <w:tcBorders>
              <w:top w:val="nil"/>
              <w:left w:val="nil"/>
              <w:bottom w:val="nil"/>
              <w:right w:val="nil"/>
            </w:tcBorders>
            <w:vAlign w:val="bottom"/>
            <w:hideMark/>
          </w:tcPr>
          <w:p w:rsidR="008F6A62" w:rsidRPr="00121A21" w:rsidRDefault="009F32BD" w:rsidP="008F6A62">
            <w:pPr>
              <w:pStyle w:val="tabletext"/>
              <w:jc w:val="center"/>
            </w:pPr>
            <w:hyperlink r:id="rId14" w:anchor="'11ОС'!A1" w:history="1">
              <w:r w:rsidR="008F6A62" w:rsidRPr="00121A21">
                <w:t>11</w:t>
              </w:r>
            </w:hyperlink>
          </w:p>
        </w:tc>
        <w:tc>
          <w:tcPr>
            <w:tcW w:w="740" w:type="dxa"/>
            <w:tcBorders>
              <w:top w:val="nil"/>
              <w:left w:val="nil"/>
              <w:bottom w:val="nil"/>
              <w:right w:val="nil"/>
            </w:tcBorders>
            <w:hideMark/>
          </w:tcPr>
          <w:p w:rsidR="008F6A62" w:rsidRPr="00121A21" w:rsidRDefault="008F6A62" w:rsidP="008F6A62">
            <w:pPr>
              <w:pStyle w:val="tabletext"/>
              <w:rPr>
                <w:b/>
                <w:bCs/>
                <w:lang w:val="ru-RU"/>
              </w:rPr>
            </w:pPr>
          </w:p>
        </w:tc>
        <w:tc>
          <w:tcPr>
            <w:tcW w:w="1686" w:type="dxa"/>
            <w:tcBorders>
              <w:top w:val="nil"/>
              <w:left w:val="nil"/>
              <w:bottom w:val="nil"/>
              <w:right w:val="nil"/>
            </w:tcBorders>
            <w:noWrap/>
            <w:vAlign w:val="bottom"/>
          </w:tcPr>
          <w:p w:rsidR="008F6A62" w:rsidRPr="00121A21" w:rsidRDefault="008F6A62" w:rsidP="008F6A62">
            <w:pPr>
              <w:pStyle w:val="tabletext"/>
              <w:jc w:val="right"/>
              <w:rPr>
                <w:bCs/>
                <w:lang w:val="ru-RU"/>
              </w:rPr>
            </w:pPr>
            <w:r w:rsidRPr="00356F8E">
              <w:rPr>
                <w:bCs/>
                <w:lang w:val="ru-RU"/>
              </w:rPr>
              <w:t>340 583</w:t>
            </w:r>
          </w:p>
        </w:tc>
        <w:tc>
          <w:tcPr>
            <w:tcW w:w="1843" w:type="dxa"/>
            <w:tcBorders>
              <w:top w:val="nil"/>
              <w:left w:val="nil"/>
              <w:bottom w:val="nil"/>
              <w:right w:val="nil"/>
            </w:tcBorders>
            <w:noWrap/>
            <w:vAlign w:val="bottom"/>
            <w:hideMark/>
          </w:tcPr>
          <w:p w:rsidR="008F6A62" w:rsidRPr="00121A21" w:rsidRDefault="008F6A62" w:rsidP="008F6A62">
            <w:pPr>
              <w:pStyle w:val="tabletext"/>
              <w:jc w:val="right"/>
              <w:rPr>
                <w:bCs/>
                <w:lang w:val="ru-RU"/>
              </w:rPr>
            </w:pPr>
            <w:r>
              <w:rPr>
                <w:bCs/>
                <w:lang w:val="ru-RU"/>
              </w:rPr>
              <w:t>704 318</w:t>
            </w:r>
          </w:p>
        </w:tc>
      </w:tr>
      <w:tr w:rsidR="008F6A62" w:rsidRPr="00121A21" w:rsidTr="008F6A62">
        <w:trPr>
          <w:trHeight w:val="255"/>
        </w:trPr>
        <w:tc>
          <w:tcPr>
            <w:tcW w:w="3700" w:type="dxa"/>
            <w:tcBorders>
              <w:top w:val="nil"/>
              <w:left w:val="nil"/>
              <w:bottom w:val="nil"/>
              <w:right w:val="nil"/>
            </w:tcBorders>
            <w:vAlign w:val="bottom"/>
            <w:hideMark/>
          </w:tcPr>
          <w:p w:rsidR="008F6A62" w:rsidRPr="00121A21" w:rsidRDefault="008F6A62" w:rsidP="008F6A62">
            <w:pPr>
              <w:pStyle w:val="tabletext"/>
              <w:rPr>
                <w:bCs/>
                <w:lang w:val="ru-RU"/>
              </w:rPr>
            </w:pPr>
            <w:r w:rsidRPr="00121A21">
              <w:rPr>
                <w:bCs/>
                <w:lang w:val="ru-RU"/>
              </w:rPr>
              <w:t xml:space="preserve">Прочие инвестиции </w:t>
            </w:r>
          </w:p>
        </w:tc>
        <w:tc>
          <w:tcPr>
            <w:tcW w:w="820" w:type="dxa"/>
            <w:tcBorders>
              <w:top w:val="nil"/>
              <w:left w:val="nil"/>
              <w:bottom w:val="nil"/>
              <w:right w:val="nil"/>
            </w:tcBorders>
            <w:vAlign w:val="bottom"/>
            <w:hideMark/>
          </w:tcPr>
          <w:p w:rsidR="008F6A62" w:rsidRPr="00121A21" w:rsidRDefault="009F32BD" w:rsidP="008F6A62">
            <w:pPr>
              <w:pStyle w:val="tabletext"/>
              <w:jc w:val="center"/>
            </w:pPr>
            <w:hyperlink r:id="rId15" w:anchor="'12Инвест'!A1" w:history="1">
              <w:r w:rsidR="008F6A62" w:rsidRPr="00121A21">
                <w:t>12</w:t>
              </w:r>
            </w:hyperlink>
          </w:p>
        </w:tc>
        <w:tc>
          <w:tcPr>
            <w:tcW w:w="740" w:type="dxa"/>
            <w:tcBorders>
              <w:top w:val="nil"/>
              <w:left w:val="nil"/>
              <w:bottom w:val="nil"/>
              <w:right w:val="nil"/>
            </w:tcBorders>
            <w:hideMark/>
          </w:tcPr>
          <w:p w:rsidR="008F6A62" w:rsidRPr="00121A21" w:rsidRDefault="008F6A62" w:rsidP="008F6A62">
            <w:pPr>
              <w:pStyle w:val="tabletext"/>
              <w:rPr>
                <w:b/>
                <w:bCs/>
                <w:lang w:val="ru-RU"/>
              </w:rPr>
            </w:pPr>
          </w:p>
        </w:tc>
        <w:tc>
          <w:tcPr>
            <w:tcW w:w="1686" w:type="dxa"/>
            <w:tcBorders>
              <w:top w:val="nil"/>
              <w:left w:val="nil"/>
              <w:bottom w:val="nil"/>
              <w:right w:val="nil"/>
            </w:tcBorders>
            <w:noWrap/>
            <w:vAlign w:val="bottom"/>
          </w:tcPr>
          <w:p w:rsidR="008F6A62" w:rsidRPr="00121A21" w:rsidRDefault="008F6A62" w:rsidP="008F6A62">
            <w:pPr>
              <w:pStyle w:val="tabletext"/>
              <w:jc w:val="right"/>
              <w:rPr>
                <w:bCs/>
                <w:lang w:val="ru-RU"/>
              </w:rPr>
            </w:pPr>
            <w:r w:rsidRPr="00356F8E">
              <w:rPr>
                <w:bCs/>
                <w:lang w:val="ru-RU"/>
              </w:rPr>
              <w:t>6 417 960</w:t>
            </w:r>
          </w:p>
        </w:tc>
        <w:tc>
          <w:tcPr>
            <w:tcW w:w="1843" w:type="dxa"/>
            <w:tcBorders>
              <w:top w:val="nil"/>
              <w:left w:val="nil"/>
              <w:bottom w:val="nil"/>
              <w:right w:val="nil"/>
            </w:tcBorders>
            <w:noWrap/>
            <w:vAlign w:val="bottom"/>
            <w:hideMark/>
          </w:tcPr>
          <w:p w:rsidR="008F6A62" w:rsidRPr="00121A21" w:rsidRDefault="008F6A62" w:rsidP="008F6A62">
            <w:pPr>
              <w:pStyle w:val="tabletext"/>
              <w:jc w:val="right"/>
              <w:rPr>
                <w:bCs/>
                <w:lang w:val="ru-RU"/>
              </w:rPr>
            </w:pPr>
            <w:r>
              <w:rPr>
                <w:bCs/>
                <w:lang w:val="ru-RU"/>
              </w:rPr>
              <w:t>6 419 891</w:t>
            </w:r>
          </w:p>
        </w:tc>
      </w:tr>
      <w:tr w:rsidR="008F6A62" w:rsidRPr="00121A21" w:rsidTr="008F6A62">
        <w:trPr>
          <w:trHeight w:val="270"/>
        </w:trPr>
        <w:tc>
          <w:tcPr>
            <w:tcW w:w="3700" w:type="dxa"/>
            <w:tcBorders>
              <w:top w:val="nil"/>
              <w:left w:val="nil"/>
              <w:bottom w:val="nil"/>
              <w:right w:val="nil"/>
            </w:tcBorders>
            <w:vAlign w:val="bottom"/>
            <w:hideMark/>
          </w:tcPr>
          <w:p w:rsidR="008F6A62" w:rsidRPr="00121A21" w:rsidRDefault="008F6A62" w:rsidP="008F6A62">
            <w:pPr>
              <w:pStyle w:val="tabletext"/>
              <w:rPr>
                <w:bCs/>
                <w:lang w:val="ru-RU"/>
              </w:rPr>
            </w:pPr>
            <w:r w:rsidRPr="00121A21">
              <w:rPr>
                <w:bCs/>
                <w:lang w:val="ru-RU"/>
              </w:rPr>
              <w:t>Отложенные налоговые активы</w:t>
            </w:r>
          </w:p>
        </w:tc>
        <w:tc>
          <w:tcPr>
            <w:tcW w:w="820" w:type="dxa"/>
            <w:tcBorders>
              <w:top w:val="nil"/>
              <w:left w:val="nil"/>
              <w:bottom w:val="nil"/>
              <w:right w:val="nil"/>
            </w:tcBorders>
            <w:vAlign w:val="bottom"/>
            <w:hideMark/>
          </w:tcPr>
          <w:p w:rsidR="008F6A62" w:rsidRPr="00121A21" w:rsidRDefault="009F32BD" w:rsidP="008F6A62">
            <w:pPr>
              <w:pStyle w:val="tabletext"/>
              <w:jc w:val="center"/>
            </w:pPr>
            <w:hyperlink r:id="rId16" w:anchor="'13'!A1" w:history="1">
              <w:r w:rsidR="008F6A62" w:rsidRPr="00121A21">
                <w:t>10(b)</w:t>
              </w:r>
            </w:hyperlink>
          </w:p>
        </w:tc>
        <w:tc>
          <w:tcPr>
            <w:tcW w:w="740" w:type="dxa"/>
            <w:tcBorders>
              <w:top w:val="nil"/>
              <w:left w:val="nil"/>
              <w:bottom w:val="nil"/>
              <w:right w:val="nil"/>
            </w:tcBorders>
            <w:noWrap/>
            <w:vAlign w:val="bottom"/>
            <w:hideMark/>
          </w:tcPr>
          <w:p w:rsidR="008F6A62" w:rsidRPr="00121A21" w:rsidRDefault="008F6A62" w:rsidP="008F6A62">
            <w:pPr>
              <w:pStyle w:val="tabletext"/>
              <w:rPr>
                <w:b/>
                <w:bCs/>
                <w:lang w:val="ru-RU"/>
              </w:rPr>
            </w:pPr>
          </w:p>
        </w:tc>
        <w:tc>
          <w:tcPr>
            <w:tcW w:w="1686" w:type="dxa"/>
            <w:tcBorders>
              <w:top w:val="nil"/>
              <w:left w:val="nil"/>
              <w:bottom w:val="single" w:sz="8" w:space="0" w:color="auto"/>
              <w:right w:val="nil"/>
            </w:tcBorders>
            <w:noWrap/>
            <w:vAlign w:val="bottom"/>
          </w:tcPr>
          <w:p w:rsidR="008F6A62" w:rsidRPr="00121A21" w:rsidRDefault="008F6A62" w:rsidP="008F6A62">
            <w:pPr>
              <w:pStyle w:val="tabletext"/>
              <w:jc w:val="right"/>
              <w:rPr>
                <w:bCs/>
                <w:lang w:val="ru-RU"/>
              </w:rPr>
            </w:pPr>
            <w:r w:rsidRPr="00356F8E">
              <w:rPr>
                <w:bCs/>
                <w:lang w:val="ru-RU"/>
              </w:rPr>
              <w:t>195</w:t>
            </w:r>
          </w:p>
        </w:tc>
        <w:tc>
          <w:tcPr>
            <w:tcW w:w="1843" w:type="dxa"/>
            <w:tcBorders>
              <w:top w:val="nil"/>
              <w:left w:val="nil"/>
              <w:bottom w:val="single" w:sz="8" w:space="0" w:color="auto"/>
              <w:right w:val="nil"/>
            </w:tcBorders>
            <w:noWrap/>
            <w:vAlign w:val="bottom"/>
            <w:hideMark/>
          </w:tcPr>
          <w:p w:rsidR="008F6A62" w:rsidRPr="00121A21" w:rsidRDefault="008F6A62" w:rsidP="008F6A62">
            <w:pPr>
              <w:pStyle w:val="tabletext"/>
              <w:jc w:val="right"/>
              <w:rPr>
                <w:bCs/>
                <w:lang w:val="ru-RU"/>
              </w:rPr>
            </w:pPr>
            <w:r>
              <w:rPr>
                <w:bCs/>
                <w:lang w:val="ru-RU"/>
              </w:rPr>
              <w:t>711</w:t>
            </w:r>
          </w:p>
        </w:tc>
      </w:tr>
      <w:tr w:rsidR="008F6A62" w:rsidRPr="00121A21" w:rsidTr="008F6A62">
        <w:trPr>
          <w:trHeight w:val="270"/>
        </w:trPr>
        <w:tc>
          <w:tcPr>
            <w:tcW w:w="3700" w:type="dxa"/>
            <w:tcBorders>
              <w:top w:val="nil"/>
              <w:left w:val="nil"/>
              <w:bottom w:val="nil"/>
              <w:right w:val="nil"/>
            </w:tcBorders>
            <w:vAlign w:val="bottom"/>
            <w:hideMark/>
          </w:tcPr>
          <w:p w:rsidR="008F6A62" w:rsidRPr="00121A21" w:rsidRDefault="008F6A62" w:rsidP="008F6A62">
            <w:pPr>
              <w:pStyle w:val="tabletext"/>
              <w:rPr>
                <w:b/>
                <w:bCs/>
                <w:lang w:val="ru-RU"/>
              </w:rPr>
            </w:pPr>
            <w:r w:rsidRPr="00121A21">
              <w:rPr>
                <w:b/>
                <w:bCs/>
                <w:lang w:val="ru-RU"/>
              </w:rPr>
              <w:t>Внеоборотные активы</w:t>
            </w:r>
          </w:p>
        </w:tc>
        <w:tc>
          <w:tcPr>
            <w:tcW w:w="820" w:type="dxa"/>
            <w:tcBorders>
              <w:top w:val="nil"/>
              <w:left w:val="nil"/>
              <w:bottom w:val="nil"/>
              <w:right w:val="nil"/>
            </w:tcBorders>
            <w:vAlign w:val="bottom"/>
            <w:hideMark/>
          </w:tcPr>
          <w:p w:rsidR="008F6A62" w:rsidRPr="00121A21" w:rsidRDefault="008F6A62" w:rsidP="008F6A62">
            <w:pPr>
              <w:pStyle w:val="tabletext"/>
              <w:jc w:val="center"/>
              <w:rPr>
                <w:b/>
                <w:bCs/>
                <w:lang w:val="ru-RU"/>
              </w:rPr>
            </w:pPr>
          </w:p>
        </w:tc>
        <w:tc>
          <w:tcPr>
            <w:tcW w:w="740" w:type="dxa"/>
            <w:tcBorders>
              <w:top w:val="nil"/>
              <w:left w:val="nil"/>
              <w:bottom w:val="nil"/>
              <w:right w:val="nil"/>
            </w:tcBorders>
            <w:hideMark/>
          </w:tcPr>
          <w:p w:rsidR="008F6A62" w:rsidRPr="00121A21" w:rsidRDefault="008F6A62" w:rsidP="008F6A62">
            <w:pPr>
              <w:pStyle w:val="tabletext"/>
              <w:rPr>
                <w:b/>
                <w:bCs/>
                <w:lang w:val="ru-RU"/>
              </w:rPr>
            </w:pPr>
          </w:p>
        </w:tc>
        <w:tc>
          <w:tcPr>
            <w:tcW w:w="1686" w:type="dxa"/>
            <w:tcBorders>
              <w:top w:val="nil"/>
              <w:left w:val="nil"/>
              <w:bottom w:val="single" w:sz="8" w:space="0" w:color="auto"/>
              <w:right w:val="nil"/>
            </w:tcBorders>
            <w:noWrap/>
            <w:vAlign w:val="bottom"/>
          </w:tcPr>
          <w:p w:rsidR="008F6A62" w:rsidRPr="00121A21" w:rsidRDefault="008F6A62" w:rsidP="008F6A62">
            <w:pPr>
              <w:pStyle w:val="tabletext"/>
              <w:jc w:val="right"/>
              <w:rPr>
                <w:b/>
                <w:bCs/>
                <w:lang w:val="ru-RU"/>
              </w:rPr>
            </w:pPr>
            <w:r w:rsidRPr="00356F8E">
              <w:rPr>
                <w:b/>
                <w:bCs/>
                <w:lang w:val="ru-RU"/>
              </w:rPr>
              <w:t>6 758 738</w:t>
            </w:r>
          </w:p>
        </w:tc>
        <w:tc>
          <w:tcPr>
            <w:tcW w:w="1843" w:type="dxa"/>
            <w:tcBorders>
              <w:top w:val="nil"/>
              <w:left w:val="nil"/>
              <w:bottom w:val="single" w:sz="8" w:space="0" w:color="auto"/>
              <w:right w:val="nil"/>
            </w:tcBorders>
            <w:noWrap/>
            <w:vAlign w:val="bottom"/>
            <w:hideMark/>
          </w:tcPr>
          <w:p w:rsidR="008F6A62" w:rsidRPr="00121A21" w:rsidRDefault="008F6A62" w:rsidP="008F6A62">
            <w:pPr>
              <w:pStyle w:val="tabletext"/>
              <w:jc w:val="right"/>
              <w:rPr>
                <w:b/>
                <w:bCs/>
                <w:lang w:val="ru-RU"/>
              </w:rPr>
            </w:pPr>
            <w:r>
              <w:rPr>
                <w:b/>
                <w:bCs/>
                <w:lang w:val="ru-RU"/>
              </w:rPr>
              <w:t>7 124 919</w:t>
            </w:r>
          </w:p>
        </w:tc>
      </w:tr>
      <w:tr w:rsidR="008F6A62" w:rsidRPr="00121A21" w:rsidTr="008F6A62">
        <w:trPr>
          <w:trHeight w:val="255"/>
        </w:trPr>
        <w:tc>
          <w:tcPr>
            <w:tcW w:w="3700" w:type="dxa"/>
            <w:tcBorders>
              <w:top w:val="nil"/>
              <w:left w:val="nil"/>
              <w:bottom w:val="nil"/>
              <w:right w:val="nil"/>
            </w:tcBorders>
            <w:vAlign w:val="bottom"/>
            <w:hideMark/>
          </w:tcPr>
          <w:p w:rsidR="008F6A62" w:rsidRPr="00121A21" w:rsidRDefault="008F6A62" w:rsidP="008F6A62">
            <w:pPr>
              <w:pStyle w:val="tabletext"/>
              <w:rPr>
                <w:b/>
                <w:bCs/>
                <w:lang w:val="ru-RU"/>
              </w:rPr>
            </w:pPr>
          </w:p>
        </w:tc>
        <w:tc>
          <w:tcPr>
            <w:tcW w:w="820" w:type="dxa"/>
            <w:tcBorders>
              <w:top w:val="nil"/>
              <w:left w:val="nil"/>
              <w:bottom w:val="nil"/>
              <w:right w:val="nil"/>
            </w:tcBorders>
            <w:vAlign w:val="bottom"/>
            <w:hideMark/>
          </w:tcPr>
          <w:p w:rsidR="008F6A62" w:rsidRPr="00121A21" w:rsidRDefault="008F6A62" w:rsidP="008F6A62">
            <w:pPr>
              <w:pStyle w:val="tabletext"/>
              <w:jc w:val="center"/>
              <w:rPr>
                <w:b/>
                <w:bCs/>
                <w:lang w:val="ru-RU"/>
              </w:rPr>
            </w:pPr>
          </w:p>
        </w:tc>
        <w:tc>
          <w:tcPr>
            <w:tcW w:w="740" w:type="dxa"/>
            <w:tcBorders>
              <w:top w:val="nil"/>
              <w:left w:val="nil"/>
              <w:bottom w:val="nil"/>
              <w:right w:val="nil"/>
            </w:tcBorders>
            <w:hideMark/>
          </w:tcPr>
          <w:p w:rsidR="008F6A62" w:rsidRPr="00121A21" w:rsidRDefault="008F6A62" w:rsidP="008F6A62">
            <w:pPr>
              <w:pStyle w:val="tabletext"/>
              <w:rPr>
                <w:b/>
                <w:bCs/>
                <w:lang w:val="ru-RU"/>
              </w:rPr>
            </w:pPr>
          </w:p>
        </w:tc>
        <w:tc>
          <w:tcPr>
            <w:tcW w:w="1686" w:type="dxa"/>
            <w:tcBorders>
              <w:top w:val="nil"/>
              <w:left w:val="nil"/>
              <w:bottom w:val="nil"/>
              <w:right w:val="nil"/>
            </w:tcBorders>
            <w:vAlign w:val="bottom"/>
          </w:tcPr>
          <w:p w:rsidR="008F6A62" w:rsidRPr="00121A21" w:rsidRDefault="008F6A62" w:rsidP="008F6A62">
            <w:pPr>
              <w:pStyle w:val="tabletext"/>
              <w:jc w:val="right"/>
              <w:rPr>
                <w:b/>
                <w:bCs/>
                <w:lang w:val="ru-RU"/>
              </w:rPr>
            </w:pPr>
          </w:p>
        </w:tc>
        <w:tc>
          <w:tcPr>
            <w:tcW w:w="1843" w:type="dxa"/>
            <w:tcBorders>
              <w:top w:val="nil"/>
              <w:left w:val="nil"/>
              <w:bottom w:val="nil"/>
              <w:right w:val="nil"/>
            </w:tcBorders>
            <w:vAlign w:val="bottom"/>
            <w:hideMark/>
          </w:tcPr>
          <w:p w:rsidR="008F6A62" w:rsidRPr="00121A21" w:rsidRDefault="008F6A62" w:rsidP="008F6A62">
            <w:pPr>
              <w:pStyle w:val="tabletext"/>
              <w:jc w:val="right"/>
              <w:rPr>
                <w:b/>
                <w:bCs/>
                <w:lang w:val="ru-RU"/>
              </w:rPr>
            </w:pPr>
          </w:p>
        </w:tc>
      </w:tr>
      <w:tr w:rsidR="008F6A62" w:rsidRPr="00121A21" w:rsidTr="008F6A62">
        <w:trPr>
          <w:trHeight w:val="255"/>
        </w:trPr>
        <w:tc>
          <w:tcPr>
            <w:tcW w:w="3700" w:type="dxa"/>
            <w:tcBorders>
              <w:top w:val="nil"/>
              <w:left w:val="nil"/>
              <w:bottom w:val="nil"/>
              <w:right w:val="nil"/>
            </w:tcBorders>
            <w:vAlign w:val="bottom"/>
            <w:hideMark/>
          </w:tcPr>
          <w:p w:rsidR="008F6A62" w:rsidRPr="002968D8" w:rsidRDefault="008F6A62" w:rsidP="008F6A62">
            <w:pPr>
              <w:pStyle w:val="tabletext"/>
              <w:rPr>
                <w:bCs/>
                <w:lang w:val="ru-RU"/>
              </w:rPr>
            </w:pPr>
            <w:r w:rsidRPr="002968D8">
              <w:rPr>
                <w:bCs/>
                <w:lang w:val="ru-RU"/>
              </w:rPr>
              <w:t>Запасы</w:t>
            </w:r>
          </w:p>
        </w:tc>
        <w:tc>
          <w:tcPr>
            <w:tcW w:w="820" w:type="dxa"/>
            <w:tcBorders>
              <w:top w:val="nil"/>
              <w:left w:val="nil"/>
              <w:bottom w:val="nil"/>
              <w:right w:val="nil"/>
            </w:tcBorders>
            <w:vAlign w:val="bottom"/>
            <w:hideMark/>
          </w:tcPr>
          <w:p w:rsidR="008F6A62" w:rsidRPr="00121A21" w:rsidRDefault="009F32BD" w:rsidP="008F6A62">
            <w:pPr>
              <w:pStyle w:val="tabletext"/>
              <w:jc w:val="center"/>
            </w:pPr>
            <w:hyperlink r:id="rId17" w:anchor="'13Зап'!A1" w:history="1">
              <w:r w:rsidR="008F6A62" w:rsidRPr="00121A21">
                <w:t>13</w:t>
              </w:r>
            </w:hyperlink>
          </w:p>
        </w:tc>
        <w:tc>
          <w:tcPr>
            <w:tcW w:w="740" w:type="dxa"/>
            <w:tcBorders>
              <w:top w:val="nil"/>
              <w:left w:val="nil"/>
              <w:bottom w:val="nil"/>
              <w:right w:val="nil"/>
            </w:tcBorders>
            <w:hideMark/>
          </w:tcPr>
          <w:p w:rsidR="008F6A62" w:rsidRPr="00121A21" w:rsidRDefault="008F6A62" w:rsidP="008F6A62">
            <w:pPr>
              <w:pStyle w:val="tabletext"/>
              <w:rPr>
                <w:b/>
                <w:bCs/>
                <w:lang w:val="ru-RU"/>
              </w:rPr>
            </w:pPr>
          </w:p>
        </w:tc>
        <w:tc>
          <w:tcPr>
            <w:tcW w:w="1686" w:type="dxa"/>
            <w:tcBorders>
              <w:top w:val="nil"/>
              <w:left w:val="nil"/>
              <w:bottom w:val="nil"/>
              <w:right w:val="nil"/>
            </w:tcBorders>
            <w:noWrap/>
            <w:vAlign w:val="bottom"/>
          </w:tcPr>
          <w:p w:rsidR="008F6A62" w:rsidRPr="00121A21" w:rsidRDefault="008F6A62" w:rsidP="008F6A62">
            <w:pPr>
              <w:pStyle w:val="tabletext"/>
              <w:jc w:val="right"/>
              <w:rPr>
                <w:bCs/>
                <w:lang w:val="ru-RU"/>
              </w:rPr>
            </w:pPr>
            <w:r w:rsidRPr="00356F8E">
              <w:rPr>
                <w:bCs/>
                <w:lang w:val="ru-RU"/>
              </w:rPr>
              <w:t>10 180 811</w:t>
            </w:r>
          </w:p>
        </w:tc>
        <w:tc>
          <w:tcPr>
            <w:tcW w:w="1843" w:type="dxa"/>
            <w:tcBorders>
              <w:top w:val="nil"/>
              <w:left w:val="nil"/>
              <w:bottom w:val="nil"/>
              <w:right w:val="nil"/>
            </w:tcBorders>
            <w:noWrap/>
            <w:vAlign w:val="bottom"/>
            <w:hideMark/>
          </w:tcPr>
          <w:p w:rsidR="008F6A62" w:rsidRPr="00121A21" w:rsidRDefault="008F6A62" w:rsidP="008F6A62">
            <w:pPr>
              <w:pStyle w:val="tabletext"/>
              <w:jc w:val="right"/>
              <w:rPr>
                <w:bCs/>
                <w:lang w:val="ru-RU"/>
              </w:rPr>
            </w:pPr>
            <w:r>
              <w:rPr>
                <w:bCs/>
                <w:lang w:val="ru-RU"/>
              </w:rPr>
              <w:t>9 134 121</w:t>
            </w:r>
          </w:p>
        </w:tc>
      </w:tr>
      <w:tr w:rsidR="008F6A62" w:rsidRPr="00121A21" w:rsidTr="008F6A62">
        <w:trPr>
          <w:trHeight w:val="255"/>
        </w:trPr>
        <w:tc>
          <w:tcPr>
            <w:tcW w:w="3700" w:type="dxa"/>
            <w:tcBorders>
              <w:top w:val="nil"/>
              <w:left w:val="nil"/>
              <w:bottom w:val="nil"/>
              <w:right w:val="nil"/>
            </w:tcBorders>
            <w:vAlign w:val="bottom"/>
            <w:hideMark/>
          </w:tcPr>
          <w:p w:rsidR="008F6A62" w:rsidRPr="00121A21" w:rsidRDefault="008F6A62" w:rsidP="008F6A62">
            <w:pPr>
              <w:pStyle w:val="tabletext"/>
              <w:rPr>
                <w:bCs/>
                <w:lang w:val="ru-RU"/>
              </w:rPr>
            </w:pPr>
            <w:r w:rsidRPr="00121A21">
              <w:rPr>
                <w:bCs/>
                <w:lang w:val="ru-RU"/>
              </w:rPr>
              <w:t>Активы  по текущему налогу на прибыль</w:t>
            </w:r>
          </w:p>
        </w:tc>
        <w:tc>
          <w:tcPr>
            <w:tcW w:w="820" w:type="dxa"/>
            <w:tcBorders>
              <w:top w:val="nil"/>
              <w:left w:val="nil"/>
              <w:bottom w:val="nil"/>
              <w:right w:val="nil"/>
            </w:tcBorders>
            <w:vAlign w:val="bottom"/>
            <w:hideMark/>
          </w:tcPr>
          <w:p w:rsidR="008F6A62" w:rsidRPr="00121A21" w:rsidRDefault="008F6A62" w:rsidP="008F6A62">
            <w:pPr>
              <w:pStyle w:val="tabletext"/>
              <w:jc w:val="center"/>
              <w:rPr>
                <w:b/>
                <w:bCs/>
                <w:lang w:val="ru-RU"/>
              </w:rPr>
            </w:pPr>
          </w:p>
        </w:tc>
        <w:tc>
          <w:tcPr>
            <w:tcW w:w="740" w:type="dxa"/>
            <w:tcBorders>
              <w:top w:val="nil"/>
              <w:left w:val="nil"/>
              <w:bottom w:val="nil"/>
              <w:right w:val="nil"/>
            </w:tcBorders>
            <w:hideMark/>
          </w:tcPr>
          <w:p w:rsidR="008F6A62" w:rsidRPr="00121A21" w:rsidRDefault="008F6A62" w:rsidP="008F6A62">
            <w:pPr>
              <w:pStyle w:val="tabletext"/>
              <w:rPr>
                <w:b/>
                <w:bCs/>
                <w:lang w:val="ru-RU"/>
              </w:rPr>
            </w:pPr>
          </w:p>
        </w:tc>
        <w:tc>
          <w:tcPr>
            <w:tcW w:w="1686" w:type="dxa"/>
            <w:tcBorders>
              <w:top w:val="nil"/>
              <w:left w:val="nil"/>
              <w:bottom w:val="nil"/>
              <w:right w:val="nil"/>
            </w:tcBorders>
            <w:noWrap/>
            <w:vAlign w:val="bottom"/>
          </w:tcPr>
          <w:p w:rsidR="008F6A62" w:rsidRPr="00121A21" w:rsidRDefault="008F6A62" w:rsidP="008F6A62">
            <w:pPr>
              <w:pStyle w:val="tabletext"/>
              <w:jc w:val="right"/>
              <w:rPr>
                <w:bCs/>
                <w:lang w:val="ru-RU"/>
              </w:rPr>
            </w:pPr>
            <w:r>
              <w:rPr>
                <w:bCs/>
                <w:lang w:val="ru-RU"/>
              </w:rPr>
              <w:t>-</w:t>
            </w:r>
          </w:p>
        </w:tc>
        <w:tc>
          <w:tcPr>
            <w:tcW w:w="1843" w:type="dxa"/>
            <w:tcBorders>
              <w:top w:val="nil"/>
              <w:left w:val="nil"/>
              <w:bottom w:val="nil"/>
              <w:right w:val="nil"/>
            </w:tcBorders>
            <w:noWrap/>
            <w:vAlign w:val="bottom"/>
            <w:hideMark/>
          </w:tcPr>
          <w:p w:rsidR="008F6A62" w:rsidRPr="00121A21" w:rsidRDefault="008F6A62" w:rsidP="008F6A62">
            <w:pPr>
              <w:pStyle w:val="tabletext"/>
              <w:jc w:val="right"/>
              <w:rPr>
                <w:bCs/>
                <w:lang w:val="ru-RU"/>
              </w:rPr>
            </w:pPr>
            <w:r>
              <w:rPr>
                <w:bCs/>
                <w:lang w:val="ru-RU"/>
              </w:rPr>
              <w:t>410</w:t>
            </w:r>
          </w:p>
        </w:tc>
      </w:tr>
      <w:tr w:rsidR="008F6A62" w:rsidRPr="00121A21" w:rsidTr="008F6A62">
        <w:trPr>
          <w:trHeight w:val="510"/>
        </w:trPr>
        <w:tc>
          <w:tcPr>
            <w:tcW w:w="3700" w:type="dxa"/>
            <w:tcBorders>
              <w:top w:val="nil"/>
              <w:left w:val="nil"/>
              <w:bottom w:val="nil"/>
              <w:right w:val="nil"/>
            </w:tcBorders>
            <w:vAlign w:val="bottom"/>
            <w:hideMark/>
          </w:tcPr>
          <w:p w:rsidR="008F6A62" w:rsidRPr="00121A21" w:rsidRDefault="008F6A62" w:rsidP="008F6A62">
            <w:pPr>
              <w:pStyle w:val="tabletext"/>
              <w:rPr>
                <w:bCs/>
                <w:lang w:val="ru-RU"/>
              </w:rPr>
            </w:pPr>
            <w:r w:rsidRPr="00121A21">
              <w:rPr>
                <w:bCs/>
                <w:lang w:val="ru-RU"/>
              </w:rPr>
              <w:t>Торговая и прочая дебиторская задолженность</w:t>
            </w:r>
          </w:p>
        </w:tc>
        <w:tc>
          <w:tcPr>
            <w:tcW w:w="820" w:type="dxa"/>
            <w:tcBorders>
              <w:top w:val="nil"/>
              <w:left w:val="nil"/>
              <w:bottom w:val="nil"/>
              <w:right w:val="nil"/>
            </w:tcBorders>
            <w:vAlign w:val="bottom"/>
            <w:hideMark/>
          </w:tcPr>
          <w:p w:rsidR="008F6A62" w:rsidRPr="00121A21" w:rsidRDefault="009F32BD" w:rsidP="008F6A62">
            <w:pPr>
              <w:pStyle w:val="tabletext"/>
              <w:jc w:val="center"/>
            </w:pPr>
            <w:hyperlink r:id="rId18" w:anchor="'14ДЗ'!A1" w:history="1">
              <w:r w:rsidR="008F6A62" w:rsidRPr="00121A21">
                <w:t>14</w:t>
              </w:r>
            </w:hyperlink>
          </w:p>
        </w:tc>
        <w:tc>
          <w:tcPr>
            <w:tcW w:w="740" w:type="dxa"/>
            <w:tcBorders>
              <w:top w:val="nil"/>
              <w:left w:val="nil"/>
              <w:bottom w:val="nil"/>
              <w:right w:val="nil"/>
            </w:tcBorders>
            <w:hideMark/>
          </w:tcPr>
          <w:p w:rsidR="008F6A62" w:rsidRPr="00121A21" w:rsidRDefault="008F6A62" w:rsidP="008F6A62">
            <w:pPr>
              <w:pStyle w:val="tabletext"/>
              <w:rPr>
                <w:b/>
                <w:bCs/>
                <w:lang w:val="ru-RU"/>
              </w:rPr>
            </w:pPr>
          </w:p>
        </w:tc>
        <w:tc>
          <w:tcPr>
            <w:tcW w:w="1686" w:type="dxa"/>
            <w:tcBorders>
              <w:top w:val="nil"/>
              <w:left w:val="nil"/>
              <w:bottom w:val="nil"/>
              <w:right w:val="nil"/>
            </w:tcBorders>
            <w:noWrap/>
            <w:vAlign w:val="bottom"/>
          </w:tcPr>
          <w:p w:rsidR="008F6A62" w:rsidRPr="00121A21" w:rsidRDefault="008F6A62" w:rsidP="008F6A62">
            <w:pPr>
              <w:pStyle w:val="tabletext"/>
              <w:jc w:val="right"/>
              <w:rPr>
                <w:bCs/>
                <w:lang w:val="ru-RU"/>
              </w:rPr>
            </w:pPr>
            <w:r>
              <w:rPr>
                <w:bCs/>
                <w:lang w:val="ru-RU"/>
              </w:rPr>
              <w:t>504 548</w:t>
            </w:r>
          </w:p>
        </w:tc>
        <w:tc>
          <w:tcPr>
            <w:tcW w:w="1843" w:type="dxa"/>
            <w:tcBorders>
              <w:top w:val="nil"/>
              <w:left w:val="nil"/>
              <w:bottom w:val="nil"/>
              <w:right w:val="nil"/>
            </w:tcBorders>
            <w:noWrap/>
            <w:vAlign w:val="bottom"/>
            <w:hideMark/>
          </w:tcPr>
          <w:p w:rsidR="008F6A62" w:rsidRPr="00121A21" w:rsidRDefault="008F6A62" w:rsidP="008F6A62">
            <w:pPr>
              <w:pStyle w:val="tabletext"/>
              <w:jc w:val="right"/>
              <w:rPr>
                <w:bCs/>
                <w:lang w:val="ru-RU"/>
              </w:rPr>
            </w:pPr>
            <w:r>
              <w:rPr>
                <w:bCs/>
                <w:lang w:val="ru-RU"/>
              </w:rPr>
              <w:t>126 919</w:t>
            </w:r>
          </w:p>
        </w:tc>
      </w:tr>
      <w:tr w:rsidR="008F6A62" w:rsidRPr="00121A21" w:rsidTr="008F6A62">
        <w:trPr>
          <w:trHeight w:val="255"/>
        </w:trPr>
        <w:tc>
          <w:tcPr>
            <w:tcW w:w="3700" w:type="dxa"/>
            <w:tcBorders>
              <w:top w:val="nil"/>
              <w:left w:val="nil"/>
              <w:bottom w:val="nil"/>
              <w:right w:val="nil"/>
            </w:tcBorders>
            <w:vAlign w:val="bottom"/>
            <w:hideMark/>
          </w:tcPr>
          <w:p w:rsidR="008F6A62" w:rsidRPr="00121A21" w:rsidRDefault="008F6A62" w:rsidP="008F6A62">
            <w:pPr>
              <w:pStyle w:val="tabletext"/>
              <w:rPr>
                <w:bCs/>
                <w:lang w:val="ru-RU"/>
              </w:rPr>
            </w:pPr>
            <w:r w:rsidRPr="00121A21">
              <w:rPr>
                <w:bCs/>
                <w:lang w:val="ru-RU"/>
              </w:rPr>
              <w:t xml:space="preserve">Предоплаты (авансы выданные) </w:t>
            </w:r>
          </w:p>
        </w:tc>
        <w:tc>
          <w:tcPr>
            <w:tcW w:w="820" w:type="dxa"/>
            <w:tcBorders>
              <w:top w:val="nil"/>
              <w:left w:val="nil"/>
              <w:bottom w:val="nil"/>
              <w:right w:val="nil"/>
            </w:tcBorders>
            <w:vAlign w:val="bottom"/>
            <w:hideMark/>
          </w:tcPr>
          <w:p w:rsidR="008F6A62" w:rsidRPr="00121A21" w:rsidRDefault="009F32BD" w:rsidP="008F6A62">
            <w:pPr>
              <w:pStyle w:val="tabletext"/>
              <w:jc w:val="center"/>
            </w:pPr>
            <w:hyperlink r:id="rId19" w:anchor="'20a'!A1" w:history="1">
              <w:r w:rsidR="008F6A62" w:rsidRPr="00121A21">
                <w:t>20(а)</w:t>
              </w:r>
            </w:hyperlink>
          </w:p>
        </w:tc>
        <w:tc>
          <w:tcPr>
            <w:tcW w:w="740" w:type="dxa"/>
            <w:tcBorders>
              <w:top w:val="nil"/>
              <w:left w:val="nil"/>
              <w:bottom w:val="nil"/>
              <w:right w:val="nil"/>
            </w:tcBorders>
            <w:hideMark/>
          </w:tcPr>
          <w:p w:rsidR="008F6A62" w:rsidRPr="00121A21" w:rsidRDefault="008F6A62" w:rsidP="008F6A62">
            <w:pPr>
              <w:pStyle w:val="tabletext"/>
              <w:rPr>
                <w:b/>
                <w:bCs/>
                <w:lang w:val="ru-RU"/>
              </w:rPr>
            </w:pPr>
          </w:p>
        </w:tc>
        <w:tc>
          <w:tcPr>
            <w:tcW w:w="1686" w:type="dxa"/>
            <w:tcBorders>
              <w:top w:val="nil"/>
              <w:left w:val="nil"/>
              <w:bottom w:val="nil"/>
              <w:right w:val="nil"/>
            </w:tcBorders>
            <w:noWrap/>
            <w:vAlign w:val="bottom"/>
          </w:tcPr>
          <w:p w:rsidR="008F6A62" w:rsidRPr="00121A21" w:rsidRDefault="008F6A62" w:rsidP="008F6A62">
            <w:pPr>
              <w:pStyle w:val="tabletext"/>
              <w:jc w:val="right"/>
              <w:rPr>
                <w:bCs/>
                <w:lang w:val="ru-RU"/>
              </w:rPr>
            </w:pPr>
            <w:r w:rsidRPr="00356F8E">
              <w:rPr>
                <w:bCs/>
                <w:lang w:val="ru-RU"/>
              </w:rPr>
              <w:t>1 143 661</w:t>
            </w:r>
          </w:p>
        </w:tc>
        <w:tc>
          <w:tcPr>
            <w:tcW w:w="1843" w:type="dxa"/>
            <w:tcBorders>
              <w:top w:val="nil"/>
              <w:left w:val="nil"/>
              <w:bottom w:val="nil"/>
              <w:right w:val="nil"/>
            </w:tcBorders>
            <w:noWrap/>
            <w:vAlign w:val="bottom"/>
            <w:hideMark/>
          </w:tcPr>
          <w:p w:rsidR="008F6A62" w:rsidRPr="00121A21" w:rsidRDefault="008F6A62" w:rsidP="008F6A62">
            <w:pPr>
              <w:pStyle w:val="tabletext"/>
              <w:jc w:val="right"/>
              <w:rPr>
                <w:bCs/>
                <w:lang w:val="ru-RU"/>
              </w:rPr>
            </w:pPr>
            <w:r>
              <w:rPr>
                <w:bCs/>
                <w:lang w:val="ru-RU"/>
              </w:rPr>
              <w:t>23 846</w:t>
            </w:r>
          </w:p>
        </w:tc>
      </w:tr>
      <w:tr w:rsidR="008F6A62" w:rsidRPr="00121A21" w:rsidTr="008F6A62">
        <w:trPr>
          <w:trHeight w:val="270"/>
        </w:trPr>
        <w:tc>
          <w:tcPr>
            <w:tcW w:w="3700" w:type="dxa"/>
            <w:tcBorders>
              <w:top w:val="nil"/>
              <w:left w:val="nil"/>
              <w:bottom w:val="nil"/>
              <w:right w:val="nil"/>
            </w:tcBorders>
            <w:vAlign w:val="bottom"/>
            <w:hideMark/>
          </w:tcPr>
          <w:p w:rsidR="008F6A62" w:rsidRPr="00121A21" w:rsidRDefault="008F6A62" w:rsidP="008F6A62">
            <w:pPr>
              <w:pStyle w:val="tabletext"/>
              <w:rPr>
                <w:bCs/>
                <w:lang w:val="ru-RU"/>
              </w:rPr>
            </w:pPr>
            <w:r w:rsidRPr="00121A21">
              <w:rPr>
                <w:bCs/>
                <w:lang w:val="ru-RU"/>
              </w:rPr>
              <w:t>Денежные средства и их эквиваленты</w:t>
            </w:r>
          </w:p>
        </w:tc>
        <w:tc>
          <w:tcPr>
            <w:tcW w:w="820" w:type="dxa"/>
            <w:tcBorders>
              <w:top w:val="nil"/>
              <w:left w:val="nil"/>
              <w:bottom w:val="nil"/>
              <w:right w:val="nil"/>
            </w:tcBorders>
            <w:vAlign w:val="bottom"/>
            <w:hideMark/>
          </w:tcPr>
          <w:p w:rsidR="008F6A62" w:rsidRPr="00121A21" w:rsidRDefault="009F32BD" w:rsidP="008F6A62">
            <w:pPr>
              <w:pStyle w:val="tabletext"/>
              <w:jc w:val="center"/>
            </w:pPr>
            <w:hyperlink r:id="rId20" w:anchor="'15ДС'!A1" w:history="1">
              <w:r w:rsidR="008F6A62" w:rsidRPr="00121A21">
                <w:t>15</w:t>
              </w:r>
            </w:hyperlink>
          </w:p>
        </w:tc>
        <w:tc>
          <w:tcPr>
            <w:tcW w:w="740" w:type="dxa"/>
            <w:tcBorders>
              <w:top w:val="nil"/>
              <w:left w:val="nil"/>
              <w:bottom w:val="nil"/>
              <w:right w:val="nil"/>
            </w:tcBorders>
            <w:hideMark/>
          </w:tcPr>
          <w:p w:rsidR="008F6A62" w:rsidRPr="00121A21" w:rsidRDefault="008F6A62" w:rsidP="008F6A62">
            <w:pPr>
              <w:pStyle w:val="tabletext"/>
              <w:rPr>
                <w:b/>
                <w:bCs/>
                <w:lang w:val="ru-RU"/>
              </w:rPr>
            </w:pPr>
          </w:p>
        </w:tc>
        <w:tc>
          <w:tcPr>
            <w:tcW w:w="1686" w:type="dxa"/>
            <w:tcBorders>
              <w:top w:val="nil"/>
              <w:left w:val="nil"/>
              <w:bottom w:val="nil"/>
              <w:right w:val="nil"/>
            </w:tcBorders>
            <w:noWrap/>
            <w:vAlign w:val="bottom"/>
          </w:tcPr>
          <w:p w:rsidR="008F6A62" w:rsidRPr="00121A21" w:rsidRDefault="008F6A62" w:rsidP="008F6A62">
            <w:pPr>
              <w:pStyle w:val="tabletext"/>
              <w:jc w:val="right"/>
              <w:rPr>
                <w:bCs/>
                <w:lang w:val="ru-RU"/>
              </w:rPr>
            </w:pPr>
            <w:r w:rsidRPr="00356F8E">
              <w:rPr>
                <w:bCs/>
                <w:lang w:val="ru-RU"/>
              </w:rPr>
              <w:t>1 086 798</w:t>
            </w:r>
          </w:p>
        </w:tc>
        <w:tc>
          <w:tcPr>
            <w:tcW w:w="1843" w:type="dxa"/>
            <w:tcBorders>
              <w:top w:val="nil"/>
              <w:left w:val="nil"/>
              <w:bottom w:val="nil"/>
              <w:right w:val="nil"/>
            </w:tcBorders>
            <w:noWrap/>
            <w:vAlign w:val="bottom"/>
            <w:hideMark/>
          </w:tcPr>
          <w:p w:rsidR="008F6A62" w:rsidRPr="00121A21" w:rsidRDefault="008F6A62" w:rsidP="008F6A62">
            <w:pPr>
              <w:pStyle w:val="tabletext"/>
              <w:jc w:val="right"/>
              <w:rPr>
                <w:bCs/>
                <w:lang w:val="ru-RU"/>
              </w:rPr>
            </w:pPr>
            <w:r>
              <w:rPr>
                <w:bCs/>
                <w:lang w:val="ru-RU"/>
              </w:rPr>
              <w:t>701 416</w:t>
            </w:r>
          </w:p>
        </w:tc>
      </w:tr>
      <w:tr w:rsidR="008F6A62" w:rsidRPr="00121A21" w:rsidTr="008F6A62">
        <w:trPr>
          <w:trHeight w:val="270"/>
        </w:trPr>
        <w:tc>
          <w:tcPr>
            <w:tcW w:w="3700" w:type="dxa"/>
            <w:tcBorders>
              <w:top w:val="nil"/>
              <w:left w:val="nil"/>
              <w:bottom w:val="nil"/>
              <w:right w:val="nil"/>
            </w:tcBorders>
            <w:vAlign w:val="bottom"/>
            <w:hideMark/>
          </w:tcPr>
          <w:p w:rsidR="008F6A62" w:rsidRPr="00121A21" w:rsidRDefault="008F6A62" w:rsidP="008F6A62">
            <w:pPr>
              <w:pStyle w:val="tabletext"/>
              <w:rPr>
                <w:bCs/>
                <w:lang w:val="ru-RU"/>
              </w:rPr>
            </w:pPr>
            <w:r w:rsidRPr="00121A21">
              <w:rPr>
                <w:bCs/>
                <w:lang w:val="ru-RU"/>
              </w:rPr>
              <w:t xml:space="preserve">Оборотные активы </w:t>
            </w:r>
          </w:p>
        </w:tc>
        <w:tc>
          <w:tcPr>
            <w:tcW w:w="820" w:type="dxa"/>
            <w:tcBorders>
              <w:top w:val="nil"/>
              <w:left w:val="nil"/>
              <w:bottom w:val="nil"/>
              <w:right w:val="nil"/>
            </w:tcBorders>
            <w:vAlign w:val="bottom"/>
            <w:hideMark/>
          </w:tcPr>
          <w:p w:rsidR="008F6A62" w:rsidRPr="00121A21" w:rsidRDefault="008F6A62" w:rsidP="008F6A62">
            <w:pPr>
              <w:pStyle w:val="tabletext"/>
              <w:jc w:val="center"/>
              <w:rPr>
                <w:b/>
                <w:bCs/>
                <w:lang w:val="ru-RU"/>
              </w:rPr>
            </w:pPr>
          </w:p>
        </w:tc>
        <w:tc>
          <w:tcPr>
            <w:tcW w:w="740" w:type="dxa"/>
            <w:tcBorders>
              <w:top w:val="nil"/>
              <w:left w:val="nil"/>
              <w:bottom w:val="nil"/>
              <w:right w:val="nil"/>
            </w:tcBorders>
            <w:hideMark/>
          </w:tcPr>
          <w:p w:rsidR="008F6A62" w:rsidRPr="00121A21" w:rsidRDefault="008F6A62" w:rsidP="008F6A62">
            <w:pPr>
              <w:pStyle w:val="tabletext"/>
              <w:rPr>
                <w:b/>
                <w:bCs/>
                <w:lang w:val="ru-RU"/>
              </w:rPr>
            </w:pPr>
          </w:p>
        </w:tc>
        <w:tc>
          <w:tcPr>
            <w:tcW w:w="1686" w:type="dxa"/>
            <w:tcBorders>
              <w:top w:val="single" w:sz="8" w:space="0" w:color="auto"/>
              <w:left w:val="nil"/>
              <w:bottom w:val="single" w:sz="8" w:space="0" w:color="auto"/>
              <w:right w:val="nil"/>
            </w:tcBorders>
            <w:noWrap/>
            <w:vAlign w:val="bottom"/>
          </w:tcPr>
          <w:p w:rsidR="008F6A62" w:rsidRPr="00121A21" w:rsidRDefault="008F6A62" w:rsidP="008F6A62">
            <w:pPr>
              <w:pStyle w:val="tabletext"/>
              <w:jc w:val="right"/>
              <w:rPr>
                <w:b/>
                <w:bCs/>
                <w:lang w:val="ru-RU"/>
              </w:rPr>
            </w:pPr>
            <w:r w:rsidRPr="00356F8E">
              <w:rPr>
                <w:b/>
                <w:bCs/>
                <w:lang w:val="ru-RU"/>
              </w:rPr>
              <w:t>12 915 819</w:t>
            </w:r>
          </w:p>
        </w:tc>
        <w:tc>
          <w:tcPr>
            <w:tcW w:w="1843" w:type="dxa"/>
            <w:tcBorders>
              <w:top w:val="single" w:sz="8" w:space="0" w:color="auto"/>
              <w:left w:val="nil"/>
              <w:bottom w:val="single" w:sz="8" w:space="0" w:color="auto"/>
              <w:right w:val="nil"/>
            </w:tcBorders>
            <w:noWrap/>
            <w:vAlign w:val="bottom"/>
            <w:hideMark/>
          </w:tcPr>
          <w:p w:rsidR="008F6A62" w:rsidRPr="00121A21" w:rsidRDefault="008F6A62" w:rsidP="008F6A62">
            <w:pPr>
              <w:pStyle w:val="tabletext"/>
              <w:jc w:val="right"/>
              <w:rPr>
                <w:b/>
                <w:bCs/>
                <w:lang w:val="ru-RU"/>
              </w:rPr>
            </w:pPr>
            <w:r>
              <w:rPr>
                <w:b/>
                <w:bCs/>
                <w:lang w:val="ru-RU"/>
              </w:rPr>
              <w:t>9 986 712</w:t>
            </w:r>
          </w:p>
        </w:tc>
      </w:tr>
      <w:tr w:rsidR="008F6A62" w:rsidRPr="00121A21" w:rsidTr="008F6A62">
        <w:trPr>
          <w:trHeight w:val="270"/>
        </w:trPr>
        <w:tc>
          <w:tcPr>
            <w:tcW w:w="3700" w:type="dxa"/>
            <w:tcBorders>
              <w:top w:val="nil"/>
              <w:left w:val="nil"/>
              <w:bottom w:val="nil"/>
              <w:right w:val="nil"/>
            </w:tcBorders>
            <w:vAlign w:val="bottom"/>
            <w:hideMark/>
          </w:tcPr>
          <w:p w:rsidR="008F6A62" w:rsidRPr="00121A21" w:rsidRDefault="008F6A62" w:rsidP="008F6A62">
            <w:pPr>
              <w:pStyle w:val="tabletext"/>
              <w:rPr>
                <w:b/>
                <w:bCs/>
                <w:lang w:val="ru-RU"/>
              </w:rPr>
            </w:pPr>
            <w:r w:rsidRPr="00121A21">
              <w:rPr>
                <w:b/>
                <w:bCs/>
                <w:lang w:val="ru-RU"/>
              </w:rPr>
              <w:t>Итого активов</w:t>
            </w:r>
          </w:p>
        </w:tc>
        <w:tc>
          <w:tcPr>
            <w:tcW w:w="820" w:type="dxa"/>
            <w:tcBorders>
              <w:top w:val="nil"/>
              <w:left w:val="nil"/>
              <w:bottom w:val="nil"/>
              <w:right w:val="nil"/>
            </w:tcBorders>
            <w:vAlign w:val="bottom"/>
            <w:hideMark/>
          </w:tcPr>
          <w:p w:rsidR="008F6A62" w:rsidRPr="00121A21" w:rsidRDefault="008F6A62" w:rsidP="008F6A62">
            <w:pPr>
              <w:pStyle w:val="tabletext"/>
              <w:jc w:val="center"/>
              <w:rPr>
                <w:b/>
                <w:bCs/>
                <w:lang w:val="ru-RU"/>
              </w:rPr>
            </w:pPr>
          </w:p>
        </w:tc>
        <w:tc>
          <w:tcPr>
            <w:tcW w:w="740" w:type="dxa"/>
            <w:tcBorders>
              <w:top w:val="nil"/>
              <w:left w:val="nil"/>
              <w:bottom w:val="nil"/>
              <w:right w:val="nil"/>
            </w:tcBorders>
            <w:hideMark/>
          </w:tcPr>
          <w:p w:rsidR="008F6A62" w:rsidRPr="00121A21" w:rsidRDefault="008F6A62" w:rsidP="008F6A62">
            <w:pPr>
              <w:pStyle w:val="tabletext"/>
              <w:rPr>
                <w:b/>
                <w:bCs/>
                <w:lang w:val="ru-RU"/>
              </w:rPr>
            </w:pPr>
          </w:p>
        </w:tc>
        <w:tc>
          <w:tcPr>
            <w:tcW w:w="1686" w:type="dxa"/>
            <w:tcBorders>
              <w:top w:val="nil"/>
              <w:left w:val="nil"/>
              <w:bottom w:val="double" w:sz="6" w:space="0" w:color="auto"/>
              <w:right w:val="nil"/>
            </w:tcBorders>
            <w:noWrap/>
            <w:vAlign w:val="bottom"/>
          </w:tcPr>
          <w:p w:rsidR="008F6A62" w:rsidRPr="00121A21" w:rsidRDefault="008F6A62" w:rsidP="008F6A62">
            <w:pPr>
              <w:pStyle w:val="tabletext"/>
              <w:jc w:val="right"/>
              <w:rPr>
                <w:b/>
                <w:bCs/>
                <w:lang w:val="ru-RU"/>
              </w:rPr>
            </w:pPr>
            <w:r w:rsidRPr="00356F8E">
              <w:rPr>
                <w:b/>
                <w:bCs/>
                <w:lang w:val="ru-RU"/>
              </w:rPr>
              <w:t>19 674 557</w:t>
            </w:r>
          </w:p>
        </w:tc>
        <w:tc>
          <w:tcPr>
            <w:tcW w:w="1843" w:type="dxa"/>
            <w:tcBorders>
              <w:top w:val="nil"/>
              <w:left w:val="nil"/>
              <w:bottom w:val="double" w:sz="6" w:space="0" w:color="auto"/>
              <w:right w:val="nil"/>
            </w:tcBorders>
            <w:noWrap/>
            <w:vAlign w:val="bottom"/>
            <w:hideMark/>
          </w:tcPr>
          <w:p w:rsidR="008F6A62" w:rsidRPr="00121A21" w:rsidRDefault="008F6A62" w:rsidP="008F6A62">
            <w:pPr>
              <w:pStyle w:val="tabletext"/>
              <w:jc w:val="right"/>
              <w:rPr>
                <w:b/>
                <w:bCs/>
                <w:lang w:val="ru-RU"/>
              </w:rPr>
            </w:pPr>
            <w:r>
              <w:rPr>
                <w:b/>
                <w:bCs/>
                <w:lang w:val="ru-RU"/>
              </w:rPr>
              <w:t>17 111 632</w:t>
            </w:r>
          </w:p>
        </w:tc>
      </w:tr>
      <w:tr w:rsidR="008F6A62" w:rsidRPr="00121A21" w:rsidTr="008F6A62">
        <w:trPr>
          <w:trHeight w:val="270"/>
        </w:trPr>
        <w:tc>
          <w:tcPr>
            <w:tcW w:w="3700" w:type="dxa"/>
            <w:tcBorders>
              <w:top w:val="nil"/>
              <w:left w:val="nil"/>
              <w:bottom w:val="nil"/>
              <w:right w:val="nil"/>
            </w:tcBorders>
            <w:noWrap/>
            <w:vAlign w:val="bottom"/>
            <w:hideMark/>
          </w:tcPr>
          <w:p w:rsidR="008F6A62" w:rsidRPr="00121A21" w:rsidRDefault="008F6A62" w:rsidP="008F6A62">
            <w:pPr>
              <w:pStyle w:val="tabletext"/>
              <w:rPr>
                <w:b/>
                <w:bCs/>
                <w:lang w:val="ru-RU"/>
              </w:rPr>
            </w:pPr>
          </w:p>
        </w:tc>
        <w:tc>
          <w:tcPr>
            <w:tcW w:w="820" w:type="dxa"/>
            <w:tcBorders>
              <w:top w:val="nil"/>
              <w:left w:val="nil"/>
              <w:bottom w:val="nil"/>
              <w:right w:val="nil"/>
            </w:tcBorders>
            <w:noWrap/>
            <w:vAlign w:val="bottom"/>
            <w:hideMark/>
          </w:tcPr>
          <w:p w:rsidR="008F6A62" w:rsidRPr="00121A21" w:rsidRDefault="008F6A62" w:rsidP="008F6A62">
            <w:pPr>
              <w:pStyle w:val="tabletext"/>
              <w:jc w:val="center"/>
              <w:rPr>
                <w:b/>
                <w:bCs/>
                <w:lang w:val="ru-RU"/>
              </w:rPr>
            </w:pPr>
          </w:p>
        </w:tc>
        <w:tc>
          <w:tcPr>
            <w:tcW w:w="740" w:type="dxa"/>
            <w:tcBorders>
              <w:top w:val="nil"/>
              <w:left w:val="nil"/>
              <w:bottom w:val="nil"/>
              <w:right w:val="nil"/>
            </w:tcBorders>
            <w:noWrap/>
            <w:vAlign w:val="bottom"/>
            <w:hideMark/>
          </w:tcPr>
          <w:p w:rsidR="008F6A62" w:rsidRPr="00121A21" w:rsidRDefault="008F6A62" w:rsidP="008F6A62">
            <w:pPr>
              <w:pStyle w:val="tabletext"/>
              <w:rPr>
                <w:b/>
                <w:bCs/>
                <w:lang w:val="ru-RU"/>
              </w:rPr>
            </w:pPr>
          </w:p>
        </w:tc>
        <w:tc>
          <w:tcPr>
            <w:tcW w:w="1686" w:type="dxa"/>
            <w:tcBorders>
              <w:top w:val="nil"/>
              <w:left w:val="nil"/>
              <w:bottom w:val="nil"/>
              <w:right w:val="nil"/>
            </w:tcBorders>
            <w:noWrap/>
            <w:vAlign w:val="bottom"/>
            <w:hideMark/>
          </w:tcPr>
          <w:p w:rsidR="008F6A62" w:rsidRPr="00121A21" w:rsidRDefault="008F6A62" w:rsidP="008F6A62">
            <w:pPr>
              <w:pStyle w:val="tabletext"/>
              <w:rPr>
                <w:b/>
                <w:bCs/>
                <w:lang w:val="ru-RU"/>
              </w:rPr>
            </w:pPr>
          </w:p>
        </w:tc>
        <w:tc>
          <w:tcPr>
            <w:tcW w:w="1843" w:type="dxa"/>
            <w:tcBorders>
              <w:top w:val="nil"/>
              <w:left w:val="nil"/>
              <w:bottom w:val="nil"/>
              <w:right w:val="nil"/>
            </w:tcBorders>
            <w:noWrap/>
            <w:vAlign w:val="bottom"/>
            <w:hideMark/>
          </w:tcPr>
          <w:p w:rsidR="008F6A62" w:rsidRPr="00121A21" w:rsidRDefault="008F6A62" w:rsidP="008F6A62">
            <w:pPr>
              <w:pStyle w:val="tabletext"/>
              <w:rPr>
                <w:b/>
                <w:bCs/>
                <w:lang w:val="ru-RU"/>
              </w:rPr>
            </w:pPr>
          </w:p>
        </w:tc>
      </w:tr>
    </w:tbl>
    <w:p w:rsidR="008F6A62" w:rsidRPr="00CF5877" w:rsidRDefault="008F6A62" w:rsidP="008F6A62">
      <w:pPr>
        <w:pStyle w:val="tabletext"/>
        <w:rPr>
          <w:b/>
          <w:bCs/>
          <w:lang w:val="ru-RU"/>
        </w:rPr>
      </w:pPr>
    </w:p>
    <w:p w:rsidR="008F6A62" w:rsidRDefault="008F6A62" w:rsidP="008F6A62">
      <w:pPr>
        <w:pStyle w:val="a0"/>
        <w:jc w:val="both"/>
        <w:rPr>
          <w:lang w:val="ru-RU"/>
        </w:rPr>
      </w:pPr>
      <w:r>
        <w:rPr>
          <w:lang w:val="ru-RU"/>
        </w:rPr>
        <w:br w:type="page"/>
      </w:r>
    </w:p>
    <w:p w:rsidR="008F6A62" w:rsidRDefault="008F6A62" w:rsidP="008F6A62">
      <w:pPr>
        <w:pStyle w:val="a0"/>
        <w:jc w:val="center"/>
        <w:rPr>
          <w:sz w:val="20"/>
          <w:lang w:val="ru-RU" w:eastAsia="ru-RU"/>
        </w:rPr>
      </w:pPr>
    </w:p>
    <w:tbl>
      <w:tblPr>
        <w:tblW w:w="8789" w:type="dxa"/>
        <w:tblInd w:w="108" w:type="dxa"/>
        <w:tblLook w:val="04A0" w:firstRow="1" w:lastRow="0" w:firstColumn="1" w:lastColumn="0" w:noHBand="0" w:noVBand="1"/>
      </w:tblPr>
      <w:tblGrid>
        <w:gridCol w:w="3641"/>
        <w:gridCol w:w="813"/>
        <w:gridCol w:w="718"/>
        <w:gridCol w:w="1774"/>
        <w:gridCol w:w="1843"/>
      </w:tblGrid>
      <w:tr w:rsidR="008F6A62" w:rsidRPr="00A77141" w:rsidTr="008F6A62">
        <w:trPr>
          <w:trHeight w:val="255"/>
        </w:trPr>
        <w:tc>
          <w:tcPr>
            <w:tcW w:w="3641" w:type="dxa"/>
            <w:vMerge w:val="restart"/>
            <w:tcBorders>
              <w:top w:val="nil"/>
              <w:left w:val="nil"/>
              <w:bottom w:val="nil"/>
              <w:right w:val="nil"/>
            </w:tcBorders>
            <w:hideMark/>
          </w:tcPr>
          <w:p w:rsidR="008F6A62" w:rsidRPr="008B69F9" w:rsidRDefault="008F6A62" w:rsidP="008F6A62">
            <w:pPr>
              <w:rPr>
                <w:b/>
                <w:bCs/>
                <w:color w:val="000000"/>
              </w:rPr>
            </w:pPr>
            <w:r w:rsidRPr="008B69F9">
              <w:rPr>
                <w:b/>
                <w:bCs/>
                <w:color w:val="000000"/>
              </w:rPr>
              <w:t>тыс. руб.</w:t>
            </w:r>
          </w:p>
        </w:tc>
        <w:tc>
          <w:tcPr>
            <w:tcW w:w="813" w:type="dxa"/>
            <w:vMerge w:val="restart"/>
            <w:tcBorders>
              <w:top w:val="nil"/>
              <w:left w:val="nil"/>
              <w:bottom w:val="nil"/>
              <w:right w:val="nil"/>
            </w:tcBorders>
            <w:vAlign w:val="bottom"/>
            <w:hideMark/>
          </w:tcPr>
          <w:p w:rsidR="008F6A62" w:rsidRPr="008B69F9" w:rsidRDefault="008F6A62" w:rsidP="008F6A62">
            <w:pPr>
              <w:jc w:val="center"/>
              <w:rPr>
                <w:b/>
                <w:bCs/>
                <w:color w:val="000000"/>
              </w:rPr>
            </w:pPr>
            <w:r w:rsidRPr="008B69F9">
              <w:rPr>
                <w:b/>
                <w:bCs/>
                <w:color w:val="000000"/>
              </w:rPr>
              <w:t>Прим.</w:t>
            </w:r>
          </w:p>
        </w:tc>
        <w:tc>
          <w:tcPr>
            <w:tcW w:w="718" w:type="dxa"/>
            <w:vMerge w:val="restart"/>
            <w:tcBorders>
              <w:top w:val="nil"/>
              <w:left w:val="nil"/>
              <w:bottom w:val="nil"/>
              <w:right w:val="nil"/>
            </w:tcBorders>
            <w:hideMark/>
          </w:tcPr>
          <w:p w:rsidR="008F6A62" w:rsidRPr="008B69F9" w:rsidRDefault="008F6A62" w:rsidP="008F6A62">
            <w:pPr>
              <w:jc w:val="center"/>
              <w:rPr>
                <w:b/>
                <w:bCs/>
                <w:color w:val="000000"/>
              </w:rPr>
            </w:pPr>
          </w:p>
        </w:tc>
        <w:tc>
          <w:tcPr>
            <w:tcW w:w="1774" w:type="dxa"/>
            <w:tcBorders>
              <w:top w:val="nil"/>
              <w:left w:val="nil"/>
              <w:bottom w:val="nil"/>
              <w:right w:val="nil"/>
            </w:tcBorders>
            <w:vAlign w:val="bottom"/>
            <w:hideMark/>
          </w:tcPr>
          <w:p w:rsidR="008F6A62" w:rsidRPr="008B69F9" w:rsidRDefault="008F6A62" w:rsidP="008F6A62">
            <w:pPr>
              <w:jc w:val="right"/>
              <w:rPr>
                <w:b/>
                <w:bCs/>
                <w:color w:val="000000"/>
              </w:rPr>
            </w:pPr>
            <w:r w:rsidRPr="008B69F9">
              <w:rPr>
                <w:b/>
                <w:bCs/>
                <w:color w:val="000000"/>
              </w:rPr>
              <w:t>3</w:t>
            </w:r>
            <w:r>
              <w:rPr>
                <w:b/>
                <w:bCs/>
                <w:color w:val="000000"/>
              </w:rPr>
              <w:t>0</w:t>
            </w:r>
            <w:r w:rsidRPr="008B69F9">
              <w:rPr>
                <w:b/>
                <w:bCs/>
                <w:color w:val="000000"/>
              </w:rPr>
              <w:t xml:space="preserve"> </w:t>
            </w:r>
            <w:r>
              <w:rPr>
                <w:b/>
                <w:bCs/>
                <w:color w:val="000000"/>
              </w:rPr>
              <w:t>июн</w:t>
            </w:r>
            <w:r w:rsidRPr="008B69F9">
              <w:rPr>
                <w:b/>
                <w:bCs/>
                <w:color w:val="000000"/>
              </w:rPr>
              <w:t>я</w:t>
            </w:r>
          </w:p>
        </w:tc>
        <w:tc>
          <w:tcPr>
            <w:tcW w:w="1843" w:type="dxa"/>
            <w:tcBorders>
              <w:top w:val="nil"/>
              <w:left w:val="nil"/>
              <w:bottom w:val="nil"/>
              <w:right w:val="nil"/>
            </w:tcBorders>
            <w:vAlign w:val="bottom"/>
          </w:tcPr>
          <w:p w:rsidR="008F6A62" w:rsidRPr="008B69F9" w:rsidRDefault="008F6A62" w:rsidP="008F6A62">
            <w:pPr>
              <w:jc w:val="right"/>
              <w:rPr>
                <w:b/>
                <w:bCs/>
                <w:color w:val="000000"/>
              </w:rPr>
            </w:pPr>
            <w:r w:rsidRPr="008B69F9">
              <w:rPr>
                <w:b/>
                <w:bCs/>
                <w:color w:val="000000"/>
              </w:rPr>
              <w:t>31 декабря</w:t>
            </w:r>
          </w:p>
        </w:tc>
      </w:tr>
      <w:tr w:rsidR="008F6A62" w:rsidRPr="00A77141" w:rsidTr="008F6A62">
        <w:trPr>
          <w:trHeight w:val="270"/>
        </w:trPr>
        <w:tc>
          <w:tcPr>
            <w:tcW w:w="3641" w:type="dxa"/>
            <w:vMerge/>
            <w:tcBorders>
              <w:top w:val="nil"/>
              <w:left w:val="nil"/>
              <w:bottom w:val="nil"/>
              <w:right w:val="nil"/>
            </w:tcBorders>
            <w:vAlign w:val="center"/>
            <w:hideMark/>
          </w:tcPr>
          <w:p w:rsidR="008F6A62" w:rsidRPr="008B69F9" w:rsidRDefault="008F6A62" w:rsidP="008F6A62">
            <w:pPr>
              <w:rPr>
                <w:b/>
                <w:bCs/>
                <w:color w:val="000000"/>
              </w:rPr>
            </w:pPr>
          </w:p>
        </w:tc>
        <w:tc>
          <w:tcPr>
            <w:tcW w:w="813" w:type="dxa"/>
            <w:vMerge/>
            <w:tcBorders>
              <w:top w:val="nil"/>
              <w:left w:val="nil"/>
              <w:bottom w:val="nil"/>
              <w:right w:val="nil"/>
            </w:tcBorders>
            <w:vAlign w:val="center"/>
            <w:hideMark/>
          </w:tcPr>
          <w:p w:rsidR="008F6A62" w:rsidRPr="008B69F9" w:rsidRDefault="008F6A62" w:rsidP="008F6A62">
            <w:pPr>
              <w:jc w:val="center"/>
              <w:rPr>
                <w:b/>
                <w:bCs/>
                <w:color w:val="000000"/>
              </w:rPr>
            </w:pPr>
          </w:p>
        </w:tc>
        <w:tc>
          <w:tcPr>
            <w:tcW w:w="718" w:type="dxa"/>
            <w:vMerge/>
            <w:tcBorders>
              <w:top w:val="nil"/>
              <w:left w:val="nil"/>
              <w:bottom w:val="nil"/>
              <w:right w:val="nil"/>
            </w:tcBorders>
            <w:vAlign w:val="center"/>
            <w:hideMark/>
          </w:tcPr>
          <w:p w:rsidR="008F6A62" w:rsidRPr="008B69F9" w:rsidRDefault="008F6A62" w:rsidP="008F6A62">
            <w:pPr>
              <w:jc w:val="center"/>
              <w:rPr>
                <w:b/>
                <w:bCs/>
                <w:color w:val="000000"/>
              </w:rPr>
            </w:pPr>
          </w:p>
        </w:tc>
        <w:tc>
          <w:tcPr>
            <w:tcW w:w="1774" w:type="dxa"/>
            <w:tcBorders>
              <w:top w:val="nil"/>
              <w:left w:val="nil"/>
              <w:bottom w:val="single" w:sz="8" w:space="0" w:color="auto"/>
              <w:right w:val="nil"/>
            </w:tcBorders>
            <w:vAlign w:val="bottom"/>
            <w:hideMark/>
          </w:tcPr>
          <w:p w:rsidR="008F6A62" w:rsidRPr="008B69F9" w:rsidRDefault="008F6A62" w:rsidP="008F6A62">
            <w:pPr>
              <w:jc w:val="right"/>
              <w:rPr>
                <w:b/>
                <w:bCs/>
                <w:color w:val="000000"/>
              </w:rPr>
            </w:pPr>
            <w:r w:rsidRPr="008B69F9">
              <w:rPr>
                <w:b/>
                <w:bCs/>
                <w:color w:val="000000"/>
              </w:rPr>
              <w:t>201</w:t>
            </w:r>
            <w:r>
              <w:rPr>
                <w:b/>
                <w:bCs/>
                <w:color w:val="000000"/>
              </w:rPr>
              <w:t>7</w:t>
            </w:r>
            <w:r w:rsidRPr="008B69F9">
              <w:rPr>
                <w:b/>
                <w:bCs/>
                <w:color w:val="000000"/>
              </w:rPr>
              <w:t xml:space="preserve"> года</w:t>
            </w:r>
          </w:p>
        </w:tc>
        <w:tc>
          <w:tcPr>
            <w:tcW w:w="1843" w:type="dxa"/>
            <w:tcBorders>
              <w:top w:val="nil"/>
              <w:left w:val="nil"/>
              <w:bottom w:val="single" w:sz="8" w:space="0" w:color="auto"/>
              <w:right w:val="nil"/>
            </w:tcBorders>
            <w:vAlign w:val="bottom"/>
          </w:tcPr>
          <w:p w:rsidR="008F6A62" w:rsidRPr="008B69F9" w:rsidRDefault="008F6A62" w:rsidP="008F6A62">
            <w:pPr>
              <w:jc w:val="right"/>
              <w:rPr>
                <w:b/>
                <w:bCs/>
                <w:color w:val="000000"/>
              </w:rPr>
            </w:pPr>
            <w:r w:rsidRPr="008B69F9">
              <w:rPr>
                <w:b/>
                <w:bCs/>
                <w:color w:val="000000"/>
              </w:rPr>
              <w:t>2016 года</w:t>
            </w:r>
          </w:p>
        </w:tc>
      </w:tr>
      <w:tr w:rsidR="008F6A62" w:rsidRPr="00A77141" w:rsidTr="008F6A62">
        <w:trPr>
          <w:trHeight w:val="255"/>
        </w:trPr>
        <w:tc>
          <w:tcPr>
            <w:tcW w:w="3641" w:type="dxa"/>
            <w:tcBorders>
              <w:top w:val="nil"/>
              <w:left w:val="nil"/>
              <w:bottom w:val="nil"/>
              <w:right w:val="nil"/>
            </w:tcBorders>
            <w:hideMark/>
          </w:tcPr>
          <w:p w:rsidR="008F6A62" w:rsidRPr="008B69F9" w:rsidRDefault="008F6A62" w:rsidP="008F6A62">
            <w:pPr>
              <w:rPr>
                <w:color w:val="000000"/>
              </w:rPr>
            </w:pPr>
          </w:p>
        </w:tc>
        <w:tc>
          <w:tcPr>
            <w:tcW w:w="813" w:type="dxa"/>
            <w:tcBorders>
              <w:top w:val="nil"/>
              <w:left w:val="nil"/>
              <w:bottom w:val="nil"/>
              <w:right w:val="nil"/>
            </w:tcBorders>
            <w:vAlign w:val="bottom"/>
            <w:hideMark/>
          </w:tcPr>
          <w:p w:rsidR="008F6A62" w:rsidRPr="008B69F9" w:rsidRDefault="008F6A62" w:rsidP="008F6A62">
            <w:pPr>
              <w:jc w:val="center"/>
              <w:rPr>
                <w:b/>
                <w:bCs/>
                <w:color w:val="000000"/>
              </w:rPr>
            </w:pPr>
          </w:p>
        </w:tc>
        <w:tc>
          <w:tcPr>
            <w:tcW w:w="718" w:type="dxa"/>
            <w:tcBorders>
              <w:top w:val="nil"/>
              <w:left w:val="nil"/>
              <w:bottom w:val="nil"/>
              <w:right w:val="nil"/>
            </w:tcBorders>
            <w:hideMark/>
          </w:tcPr>
          <w:p w:rsidR="008F6A62" w:rsidRPr="008B69F9" w:rsidRDefault="008F6A62" w:rsidP="008F6A62">
            <w:pPr>
              <w:jc w:val="center"/>
              <w:rPr>
                <w:b/>
                <w:bCs/>
                <w:color w:val="000000"/>
              </w:rPr>
            </w:pPr>
          </w:p>
        </w:tc>
        <w:tc>
          <w:tcPr>
            <w:tcW w:w="1774" w:type="dxa"/>
            <w:tcBorders>
              <w:top w:val="nil"/>
              <w:left w:val="nil"/>
              <w:bottom w:val="nil"/>
              <w:right w:val="nil"/>
            </w:tcBorders>
            <w:hideMark/>
          </w:tcPr>
          <w:p w:rsidR="008F6A62" w:rsidRPr="008B69F9" w:rsidRDefault="008F6A62" w:rsidP="008F6A62">
            <w:pPr>
              <w:jc w:val="center"/>
              <w:rPr>
                <w:b/>
                <w:bCs/>
                <w:color w:val="000000"/>
              </w:rPr>
            </w:pPr>
          </w:p>
        </w:tc>
        <w:tc>
          <w:tcPr>
            <w:tcW w:w="1843" w:type="dxa"/>
            <w:tcBorders>
              <w:top w:val="nil"/>
              <w:left w:val="nil"/>
              <w:bottom w:val="nil"/>
              <w:right w:val="nil"/>
            </w:tcBorders>
          </w:tcPr>
          <w:p w:rsidR="008F6A62" w:rsidRPr="008B69F9" w:rsidRDefault="008F6A62" w:rsidP="008F6A62">
            <w:pPr>
              <w:jc w:val="center"/>
              <w:rPr>
                <w:b/>
                <w:bCs/>
                <w:color w:val="000000"/>
              </w:rPr>
            </w:pPr>
          </w:p>
        </w:tc>
      </w:tr>
      <w:tr w:rsidR="008F6A62" w:rsidRPr="00A77141" w:rsidTr="008F6A62">
        <w:trPr>
          <w:trHeight w:val="255"/>
        </w:trPr>
        <w:tc>
          <w:tcPr>
            <w:tcW w:w="3641" w:type="dxa"/>
            <w:tcBorders>
              <w:top w:val="nil"/>
              <w:left w:val="nil"/>
              <w:bottom w:val="nil"/>
              <w:right w:val="nil"/>
            </w:tcBorders>
            <w:hideMark/>
          </w:tcPr>
          <w:p w:rsidR="008F6A62" w:rsidRPr="008B69F9" w:rsidRDefault="008F6A62" w:rsidP="008F6A62">
            <w:pPr>
              <w:rPr>
                <w:b/>
                <w:bCs/>
                <w:color w:val="000000"/>
              </w:rPr>
            </w:pPr>
            <w:r w:rsidRPr="008B69F9">
              <w:rPr>
                <w:b/>
                <w:bCs/>
                <w:color w:val="000000"/>
              </w:rPr>
              <w:t>Капитал</w:t>
            </w:r>
          </w:p>
        </w:tc>
        <w:tc>
          <w:tcPr>
            <w:tcW w:w="813" w:type="dxa"/>
            <w:tcBorders>
              <w:top w:val="nil"/>
              <w:left w:val="nil"/>
              <w:bottom w:val="nil"/>
              <w:right w:val="nil"/>
            </w:tcBorders>
            <w:vAlign w:val="bottom"/>
            <w:hideMark/>
          </w:tcPr>
          <w:p w:rsidR="008F6A62" w:rsidRPr="008B69F9" w:rsidRDefault="008F6A62" w:rsidP="008F6A62">
            <w:pPr>
              <w:jc w:val="center"/>
              <w:rPr>
                <w:color w:val="000000"/>
              </w:rPr>
            </w:pPr>
          </w:p>
        </w:tc>
        <w:tc>
          <w:tcPr>
            <w:tcW w:w="718" w:type="dxa"/>
            <w:tcBorders>
              <w:top w:val="nil"/>
              <w:left w:val="nil"/>
              <w:bottom w:val="nil"/>
              <w:right w:val="nil"/>
            </w:tcBorders>
            <w:hideMark/>
          </w:tcPr>
          <w:p w:rsidR="008F6A62" w:rsidRPr="008B69F9" w:rsidRDefault="008F6A62" w:rsidP="008F6A62">
            <w:pPr>
              <w:jc w:val="center"/>
              <w:rPr>
                <w:b/>
                <w:bCs/>
                <w:color w:val="000000"/>
              </w:rPr>
            </w:pPr>
          </w:p>
        </w:tc>
        <w:tc>
          <w:tcPr>
            <w:tcW w:w="1774" w:type="dxa"/>
            <w:tcBorders>
              <w:top w:val="nil"/>
              <w:left w:val="nil"/>
              <w:bottom w:val="nil"/>
              <w:right w:val="nil"/>
            </w:tcBorders>
            <w:vAlign w:val="bottom"/>
            <w:hideMark/>
          </w:tcPr>
          <w:p w:rsidR="008F6A62" w:rsidRPr="008B69F9" w:rsidRDefault="008F6A62" w:rsidP="008F6A62">
            <w:pPr>
              <w:jc w:val="center"/>
              <w:rPr>
                <w:b/>
                <w:bCs/>
                <w:color w:val="000000"/>
              </w:rPr>
            </w:pPr>
          </w:p>
        </w:tc>
        <w:tc>
          <w:tcPr>
            <w:tcW w:w="1843" w:type="dxa"/>
            <w:tcBorders>
              <w:top w:val="nil"/>
              <w:left w:val="nil"/>
              <w:bottom w:val="nil"/>
              <w:right w:val="nil"/>
            </w:tcBorders>
            <w:vAlign w:val="bottom"/>
          </w:tcPr>
          <w:p w:rsidR="008F6A62" w:rsidRPr="008B69F9" w:rsidRDefault="008F6A62" w:rsidP="008F6A62">
            <w:pPr>
              <w:jc w:val="center"/>
              <w:rPr>
                <w:b/>
                <w:bCs/>
                <w:color w:val="000000"/>
              </w:rPr>
            </w:pPr>
          </w:p>
        </w:tc>
      </w:tr>
      <w:tr w:rsidR="008F6A62" w:rsidRPr="00A77141" w:rsidTr="008F6A62">
        <w:trPr>
          <w:trHeight w:val="255"/>
        </w:trPr>
        <w:tc>
          <w:tcPr>
            <w:tcW w:w="3641" w:type="dxa"/>
            <w:tcBorders>
              <w:top w:val="nil"/>
              <w:left w:val="nil"/>
              <w:bottom w:val="nil"/>
              <w:right w:val="nil"/>
            </w:tcBorders>
            <w:hideMark/>
          </w:tcPr>
          <w:p w:rsidR="008F6A62" w:rsidRPr="008B69F9" w:rsidRDefault="008F6A62" w:rsidP="008F6A62">
            <w:pPr>
              <w:rPr>
                <w:color w:val="000000"/>
              </w:rPr>
            </w:pPr>
            <w:r w:rsidRPr="008B69F9">
              <w:rPr>
                <w:color w:val="000000"/>
              </w:rPr>
              <w:t>Уставный капитал</w:t>
            </w:r>
          </w:p>
        </w:tc>
        <w:tc>
          <w:tcPr>
            <w:tcW w:w="813" w:type="dxa"/>
            <w:tcBorders>
              <w:top w:val="nil"/>
              <w:left w:val="nil"/>
              <w:bottom w:val="nil"/>
              <w:right w:val="nil"/>
            </w:tcBorders>
            <w:vAlign w:val="bottom"/>
            <w:hideMark/>
          </w:tcPr>
          <w:p w:rsidR="008F6A62" w:rsidRPr="00356F8E" w:rsidRDefault="009F32BD" w:rsidP="008F6A62">
            <w:pPr>
              <w:jc w:val="center"/>
              <w:rPr>
                <w:color w:val="000000"/>
              </w:rPr>
            </w:pPr>
            <w:hyperlink r:id="rId21" w:anchor="'16Кап'!A1" w:history="1">
              <w:r w:rsidR="008F6A62" w:rsidRPr="008B69F9">
                <w:t>16</w:t>
              </w:r>
            </w:hyperlink>
          </w:p>
        </w:tc>
        <w:tc>
          <w:tcPr>
            <w:tcW w:w="718" w:type="dxa"/>
            <w:tcBorders>
              <w:top w:val="nil"/>
              <w:left w:val="nil"/>
              <w:bottom w:val="nil"/>
              <w:right w:val="nil"/>
            </w:tcBorders>
            <w:hideMark/>
          </w:tcPr>
          <w:p w:rsidR="008F6A62" w:rsidRPr="008B69F9" w:rsidRDefault="008F6A62" w:rsidP="008F6A62">
            <w:pPr>
              <w:jc w:val="center"/>
              <w:rPr>
                <w:b/>
                <w:bCs/>
                <w:color w:val="000000"/>
              </w:rPr>
            </w:pPr>
          </w:p>
        </w:tc>
        <w:tc>
          <w:tcPr>
            <w:tcW w:w="1774" w:type="dxa"/>
            <w:tcBorders>
              <w:top w:val="nil"/>
              <w:left w:val="nil"/>
              <w:bottom w:val="nil"/>
              <w:right w:val="nil"/>
            </w:tcBorders>
            <w:noWrap/>
            <w:vAlign w:val="bottom"/>
          </w:tcPr>
          <w:p w:rsidR="008F6A62" w:rsidRPr="008B69F9" w:rsidRDefault="008F6A62" w:rsidP="008F6A62">
            <w:pPr>
              <w:jc w:val="right"/>
            </w:pPr>
            <w:r w:rsidRPr="00356F8E">
              <w:t>2 266 211</w:t>
            </w:r>
          </w:p>
        </w:tc>
        <w:tc>
          <w:tcPr>
            <w:tcW w:w="1843" w:type="dxa"/>
            <w:tcBorders>
              <w:top w:val="nil"/>
              <w:left w:val="nil"/>
              <w:bottom w:val="nil"/>
              <w:right w:val="nil"/>
            </w:tcBorders>
            <w:vAlign w:val="bottom"/>
          </w:tcPr>
          <w:p w:rsidR="008F6A62" w:rsidRPr="008B69F9" w:rsidRDefault="008F6A62" w:rsidP="008F6A62">
            <w:pPr>
              <w:jc w:val="right"/>
            </w:pPr>
            <w:r w:rsidRPr="008B69F9">
              <w:t>766 211</w:t>
            </w:r>
          </w:p>
        </w:tc>
      </w:tr>
      <w:tr w:rsidR="008F6A62" w:rsidRPr="008B69F9" w:rsidTr="008F6A62">
        <w:trPr>
          <w:trHeight w:val="286"/>
        </w:trPr>
        <w:tc>
          <w:tcPr>
            <w:tcW w:w="3641" w:type="dxa"/>
            <w:tcBorders>
              <w:top w:val="nil"/>
              <w:left w:val="nil"/>
              <w:bottom w:val="nil"/>
              <w:right w:val="nil"/>
            </w:tcBorders>
            <w:hideMark/>
          </w:tcPr>
          <w:p w:rsidR="008F6A62" w:rsidRPr="008B69F9" w:rsidRDefault="008F6A62" w:rsidP="008F6A62">
            <w:pPr>
              <w:rPr>
                <w:color w:val="000000"/>
              </w:rPr>
            </w:pPr>
            <w:r w:rsidRPr="008B69F9">
              <w:rPr>
                <w:color w:val="000000"/>
              </w:rPr>
              <w:t>Резерв собственных акций</w:t>
            </w:r>
          </w:p>
        </w:tc>
        <w:tc>
          <w:tcPr>
            <w:tcW w:w="813" w:type="dxa"/>
            <w:tcBorders>
              <w:top w:val="nil"/>
              <w:left w:val="nil"/>
              <w:bottom w:val="nil"/>
              <w:right w:val="nil"/>
            </w:tcBorders>
            <w:vAlign w:val="bottom"/>
            <w:hideMark/>
          </w:tcPr>
          <w:p w:rsidR="008F6A62" w:rsidRPr="008B69F9" w:rsidRDefault="009F32BD" w:rsidP="008F6A62">
            <w:pPr>
              <w:jc w:val="center"/>
              <w:rPr>
                <w:color w:val="000000"/>
              </w:rPr>
            </w:pPr>
            <w:hyperlink r:id="rId22" w:anchor="'16Кап'!A1" w:history="1">
              <w:r w:rsidR="008F6A62" w:rsidRPr="008B69F9">
                <w:t>16</w:t>
              </w:r>
            </w:hyperlink>
          </w:p>
        </w:tc>
        <w:tc>
          <w:tcPr>
            <w:tcW w:w="718" w:type="dxa"/>
            <w:tcBorders>
              <w:top w:val="nil"/>
              <w:left w:val="nil"/>
              <w:bottom w:val="nil"/>
              <w:right w:val="nil"/>
            </w:tcBorders>
            <w:hideMark/>
          </w:tcPr>
          <w:p w:rsidR="008F6A62" w:rsidRPr="008B69F9" w:rsidRDefault="008F6A62" w:rsidP="008F6A62">
            <w:pPr>
              <w:rPr>
                <w:color w:val="000000"/>
              </w:rPr>
            </w:pPr>
          </w:p>
        </w:tc>
        <w:tc>
          <w:tcPr>
            <w:tcW w:w="1774" w:type="dxa"/>
            <w:tcBorders>
              <w:top w:val="nil"/>
              <w:left w:val="nil"/>
              <w:bottom w:val="nil"/>
              <w:right w:val="nil"/>
            </w:tcBorders>
            <w:noWrap/>
            <w:vAlign w:val="bottom"/>
          </w:tcPr>
          <w:p w:rsidR="008F6A62" w:rsidRPr="008B69F9" w:rsidRDefault="008F6A62" w:rsidP="008F6A62">
            <w:pPr>
              <w:jc w:val="right"/>
              <w:rPr>
                <w:color w:val="000000"/>
              </w:rPr>
            </w:pPr>
            <w:r w:rsidRPr="008B69F9">
              <w:rPr>
                <w:color w:val="000000"/>
              </w:rPr>
              <w:t>(25</w:t>
            </w:r>
            <w:r>
              <w:rPr>
                <w:color w:val="000000"/>
              </w:rPr>
              <w:t> </w:t>
            </w:r>
            <w:r w:rsidRPr="008B69F9">
              <w:rPr>
                <w:color w:val="000000"/>
              </w:rPr>
              <w:t>208)</w:t>
            </w:r>
          </w:p>
        </w:tc>
        <w:tc>
          <w:tcPr>
            <w:tcW w:w="1843" w:type="dxa"/>
            <w:tcBorders>
              <w:top w:val="nil"/>
              <w:left w:val="nil"/>
              <w:bottom w:val="nil"/>
              <w:right w:val="nil"/>
            </w:tcBorders>
            <w:vAlign w:val="bottom"/>
          </w:tcPr>
          <w:p w:rsidR="008F6A62" w:rsidRPr="008B69F9" w:rsidRDefault="008F6A62" w:rsidP="008F6A62">
            <w:pPr>
              <w:jc w:val="right"/>
              <w:rPr>
                <w:color w:val="000000"/>
              </w:rPr>
            </w:pPr>
            <w:r w:rsidRPr="008B69F9">
              <w:rPr>
                <w:color w:val="000000"/>
              </w:rPr>
              <w:t>(25</w:t>
            </w:r>
            <w:r>
              <w:rPr>
                <w:color w:val="000000"/>
              </w:rPr>
              <w:t> </w:t>
            </w:r>
            <w:r w:rsidRPr="008B69F9">
              <w:rPr>
                <w:color w:val="000000"/>
              </w:rPr>
              <w:t>208)</w:t>
            </w:r>
          </w:p>
        </w:tc>
      </w:tr>
      <w:tr w:rsidR="008F6A62" w:rsidRPr="00A77141" w:rsidTr="008F6A62">
        <w:trPr>
          <w:trHeight w:val="270"/>
        </w:trPr>
        <w:tc>
          <w:tcPr>
            <w:tcW w:w="3641" w:type="dxa"/>
            <w:tcBorders>
              <w:top w:val="nil"/>
              <w:left w:val="nil"/>
              <w:bottom w:val="nil"/>
              <w:right w:val="nil"/>
            </w:tcBorders>
          </w:tcPr>
          <w:p w:rsidR="008F6A62" w:rsidRPr="008B69F9" w:rsidRDefault="008F6A62" w:rsidP="008F6A62">
            <w:pPr>
              <w:rPr>
                <w:color w:val="000000"/>
              </w:rPr>
            </w:pPr>
            <w:r>
              <w:rPr>
                <w:color w:val="000000"/>
              </w:rPr>
              <w:t>Добавочный капитал</w:t>
            </w:r>
          </w:p>
        </w:tc>
        <w:tc>
          <w:tcPr>
            <w:tcW w:w="813" w:type="dxa"/>
            <w:tcBorders>
              <w:top w:val="nil"/>
              <w:left w:val="nil"/>
              <w:bottom w:val="nil"/>
              <w:right w:val="nil"/>
            </w:tcBorders>
            <w:vAlign w:val="bottom"/>
          </w:tcPr>
          <w:p w:rsidR="008F6A62" w:rsidRPr="008B69F9" w:rsidRDefault="008F6A62" w:rsidP="008F6A62">
            <w:pPr>
              <w:jc w:val="center"/>
              <w:rPr>
                <w:color w:val="000000"/>
              </w:rPr>
            </w:pPr>
            <w:r>
              <w:rPr>
                <w:color w:val="000000"/>
              </w:rPr>
              <w:t>16</w:t>
            </w:r>
          </w:p>
        </w:tc>
        <w:tc>
          <w:tcPr>
            <w:tcW w:w="718" w:type="dxa"/>
            <w:tcBorders>
              <w:top w:val="nil"/>
              <w:left w:val="nil"/>
              <w:bottom w:val="nil"/>
              <w:right w:val="nil"/>
            </w:tcBorders>
          </w:tcPr>
          <w:p w:rsidR="008F6A62" w:rsidRPr="008B69F9" w:rsidRDefault="008F6A62" w:rsidP="008F6A62">
            <w:pPr>
              <w:jc w:val="center"/>
              <w:rPr>
                <w:b/>
                <w:bCs/>
                <w:color w:val="000000"/>
              </w:rPr>
            </w:pPr>
          </w:p>
        </w:tc>
        <w:tc>
          <w:tcPr>
            <w:tcW w:w="1774" w:type="dxa"/>
            <w:tcBorders>
              <w:top w:val="nil"/>
              <w:left w:val="nil"/>
              <w:bottom w:val="single" w:sz="8" w:space="0" w:color="auto"/>
              <w:right w:val="nil"/>
            </w:tcBorders>
            <w:noWrap/>
            <w:vAlign w:val="bottom"/>
          </w:tcPr>
          <w:p w:rsidR="008F6A62" w:rsidRPr="008B69F9" w:rsidRDefault="008F6A62" w:rsidP="008F6A62">
            <w:pPr>
              <w:jc w:val="right"/>
            </w:pPr>
            <w:r w:rsidRPr="00A33445">
              <w:t>3 378 531</w:t>
            </w:r>
          </w:p>
        </w:tc>
        <w:tc>
          <w:tcPr>
            <w:tcW w:w="1843" w:type="dxa"/>
            <w:tcBorders>
              <w:top w:val="nil"/>
              <w:left w:val="nil"/>
              <w:bottom w:val="single" w:sz="8" w:space="0" w:color="auto"/>
              <w:right w:val="nil"/>
            </w:tcBorders>
            <w:vAlign w:val="bottom"/>
          </w:tcPr>
          <w:p w:rsidR="008F6A62" w:rsidRPr="008B69F9" w:rsidRDefault="008F6A62" w:rsidP="008F6A62">
            <w:pPr>
              <w:jc w:val="right"/>
            </w:pPr>
            <w:r>
              <w:t>-</w:t>
            </w:r>
          </w:p>
        </w:tc>
      </w:tr>
      <w:tr w:rsidR="008F6A62" w:rsidRPr="00A77141" w:rsidTr="008F6A62">
        <w:trPr>
          <w:trHeight w:val="270"/>
        </w:trPr>
        <w:tc>
          <w:tcPr>
            <w:tcW w:w="3641" w:type="dxa"/>
            <w:tcBorders>
              <w:top w:val="nil"/>
              <w:left w:val="nil"/>
              <w:bottom w:val="nil"/>
              <w:right w:val="nil"/>
            </w:tcBorders>
            <w:hideMark/>
          </w:tcPr>
          <w:p w:rsidR="008F6A62" w:rsidRPr="008B69F9" w:rsidRDefault="008F6A62" w:rsidP="008F6A62">
            <w:pPr>
              <w:rPr>
                <w:color w:val="000000"/>
              </w:rPr>
            </w:pPr>
            <w:r w:rsidRPr="008B69F9">
              <w:rPr>
                <w:color w:val="000000"/>
              </w:rPr>
              <w:t>Нераспределенная прибыль</w:t>
            </w:r>
          </w:p>
        </w:tc>
        <w:tc>
          <w:tcPr>
            <w:tcW w:w="813" w:type="dxa"/>
            <w:tcBorders>
              <w:top w:val="nil"/>
              <w:left w:val="nil"/>
              <w:bottom w:val="nil"/>
              <w:right w:val="nil"/>
            </w:tcBorders>
            <w:vAlign w:val="bottom"/>
            <w:hideMark/>
          </w:tcPr>
          <w:p w:rsidR="008F6A62" w:rsidRPr="008B69F9" w:rsidRDefault="008F6A62" w:rsidP="008F6A62">
            <w:pPr>
              <w:jc w:val="center"/>
              <w:rPr>
                <w:color w:val="000000"/>
              </w:rPr>
            </w:pPr>
          </w:p>
        </w:tc>
        <w:tc>
          <w:tcPr>
            <w:tcW w:w="718" w:type="dxa"/>
            <w:tcBorders>
              <w:top w:val="nil"/>
              <w:left w:val="nil"/>
              <w:bottom w:val="nil"/>
              <w:right w:val="nil"/>
            </w:tcBorders>
            <w:hideMark/>
          </w:tcPr>
          <w:p w:rsidR="008F6A62" w:rsidRPr="008B69F9" w:rsidRDefault="008F6A62" w:rsidP="008F6A62">
            <w:pPr>
              <w:jc w:val="center"/>
              <w:rPr>
                <w:b/>
                <w:bCs/>
                <w:color w:val="000000"/>
              </w:rPr>
            </w:pPr>
          </w:p>
        </w:tc>
        <w:tc>
          <w:tcPr>
            <w:tcW w:w="1774" w:type="dxa"/>
            <w:tcBorders>
              <w:top w:val="nil"/>
              <w:left w:val="nil"/>
              <w:bottom w:val="single" w:sz="8" w:space="0" w:color="auto"/>
              <w:right w:val="nil"/>
            </w:tcBorders>
            <w:noWrap/>
            <w:vAlign w:val="bottom"/>
          </w:tcPr>
          <w:p w:rsidR="008F6A62" w:rsidRPr="008B69F9" w:rsidRDefault="008F6A62" w:rsidP="008F6A62">
            <w:pPr>
              <w:jc w:val="right"/>
            </w:pPr>
            <w:r w:rsidRPr="00A33445">
              <w:t>(1 987 621)</w:t>
            </w:r>
          </w:p>
        </w:tc>
        <w:tc>
          <w:tcPr>
            <w:tcW w:w="1843" w:type="dxa"/>
            <w:tcBorders>
              <w:top w:val="nil"/>
              <w:left w:val="nil"/>
              <w:bottom w:val="single" w:sz="8" w:space="0" w:color="auto"/>
              <w:right w:val="nil"/>
            </w:tcBorders>
            <w:vAlign w:val="bottom"/>
          </w:tcPr>
          <w:p w:rsidR="008F6A62" w:rsidRPr="008B69F9" w:rsidRDefault="008F6A62" w:rsidP="008F6A62">
            <w:pPr>
              <w:jc w:val="right"/>
            </w:pPr>
            <w:r w:rsidRPr="008B69F9">
              <w:t>(1 879 198)</w:t>
            </w:r>
          </w:p>
        </w:tc>
      </w:tr>
      <w:tr w:rsidR="008F6A62" w:rsidRPr="00A77141" w:rsidTr="008F6A62">
        <w:trPr>
          <w:trHeight w:val="270"/>
        </w:trPr>
        <w:tc>
          <w:tcPr>
            <w:tcW w:w="3641" w:type="dxa"/>
            <w:tcBorders>
              <w:top w:val="nil"/>
              <w:left w:val="nil"/>
              <w:bottom w:val="nil"/>
              <w:right w:val="nil"/>
            </w:tcBorders>
            <w:hideMark/>
          </w:tcPr>
          <w:p w:rsidR="008F6A62" w:rsidRPr="008B69F9" w:rsidRDefault="008F6A62" w:rsidP="008F6A62">
            <w:pPr>
              <w:rPr>
                <w:b/>
                <w:bCs/>
                <w:color w:val="000000"/>
              </w:rPr>
            </w:pPr>
            <w:r w:rsidRPr="008B69F9">
              <w:rPr>
                <w:b/>
                <w:bCs/>
                <w:color w:val="000000"/>
              </w:rPr>
              <w:t>Итого капитала</w:t>
            </w:r>
          </w:p>
        </w:tc>
        <w:tc>
          <w:tcPr>
            <w:tcW w:w="813" w:type="dxa"/>
            <w:tcBorders>
              <w:top w:val="nil"/>
              <w:left w:val="nil"/>
              <w:bottom w:val="nil"/>
              <w:right w:val="nil"/>
            </w:tcBorders>
            <w:vAlign w:val="bottom"/>
            <w:hideMark/>
          </w:tcPr>
          <w:p w:rsidR="008F6A62" w:rsidRPr="008B69F9" w:rsidRDefault="008F6A62" w:rsidP="008F6A62">
            <w:pPr>
              <w:jc w:val="center"/>
            </w:pPr>
          </w:p>
        </w:tc>
        <w:tc>
          <w:tcPr>
            <w:tcW w:w="718" w:type="dxa"/>
            <w:tcBorders>
              <w:top w:val="nil"/>
              <w:left w:val="nil"/>
              <w:bottom w:val="nil"/>
              <w:right w:val="nil"/>
            </w:tcBorders>
            <w:hideMark/>
          </w:tcPr>
          <w:p w:rsidR="008F6A62" w:rsidRPr="008B69F9" w:rsidRDefault="008F6A62" w:rsidP="008F6A62">
            <w:pPr>
              <w:jc w:val="center"/>
              <w:rPr>
                <w:b/>
                <w:bCs/>
                <w:color w:val="000000"/>
              </w:rPr>
            </w:pPr>
          </w:p>
        </w:tc>
        <w:tc>
          <w:tcPr>
            <w:tcW w:w="1774" w:type="dxa"/>
            <w:tcBorders>
              <w:top w:val="nil"/>
              <w:left w:val="nil"/>
              <w:bottom w:val="single" w:sz="8" w:space="0" w:color="auto"/>
              <w:right w:val="nil"/>
            </w:tcBorders>
            <w:noWrap/>
            <w:vAlign w:val="bottom"/>
          </w:tcPr>
          <w:p w:rsidR="008F6A62" w:rsidRPr="008B69F9" w:rsidRDefault="008F6A62" w:rsidP="008F6A62">
            <w:pPr>
              <w:jc w:val="right"/>
              <w:rPr>
                <w:b/>
              </w:rPr>
            </w:pPr>
            <w:r w:rsidRPr="00A33445">
              <w:rPr>
                <w:b/>
              </w:rPr>
              <w:t>3 631 913</w:t>
            </w:r>
          </w:p>
        </w:tc>
        <w:tc>
          <w:tcPr>
            <w:tcW w:w="1843" w:type="dxa"/>
            <w:tcBorders>
              <w:top w:val="nil"/>
              <w:left w:val="nil"/>
              <w:bottom w:val="single" w:sz="8" w:space="0" w:color="auto"/>
              <w:right w:val="nil"/>
            </w:tcBorders>
            <w:vAlign w:val="bottom"/>
          </w:tcPr>
          <w:p w:rsidR="008F6A62" w:rsidRPr="008B69F9" w:rsidRDefault="008F6A62" w:rsidP="008F6A62">
            <w:pPr>
              <w:jc w:val="right"/>
              <w:rPr>
                <w:b/>
              </w:rPr>
            </w:pPr>
            <w:r w:rsidRPr="008B69F9">
              <w:rPr>
                <w:b/>
              </w:rPr>
              <w:t>(1 138 194)</w:t>
            </w:r>
          </w:p>
        </w:tc>
      </w:tr>
      <w:tr w:rsidR="008F6A62" w:rsidRPr="00A77141" w:rsidTr="008F6A62">
        <w:trPr>
          <w:trHeight w:val="255"/>
        </w:trPr>
        <w:tc>
          <w:tcPr>
            <w:tcW w:w="3641" w:type="dxa"/>
            <w:tcBorders>
              <w:top w:val="nil"/>
              <w:left w:val="nil"/>
              <w:bottom w:val="nil"/>
              <w:right w:val="nil"/>
            </w:tcBorders>
            <w:hideMark/>
          </w:tcPr>
          <w:p w:rsidR="008F6A62" w:rsidRPr="008B69F9" w:rsidRDefault="008F6A62" w:rsidP="008F6A62">
            <w:pPr>
              <w:rPr>
                <w:b/>
                <w:bCs/>
                <w:color w:val="000000"/>
              </w:rPr>
            </w:pPr>
          </w:p>
        </w:tc>
        <w:tc>
          <w:tcPr>
            <w:tcW w:w="813" w:type="dxa"/>
            <w:tcBorders>
              <w:top w:val="nil"/>
              <w:left w:val="nil"/>
              <w:bottom w:val="nil"/>
              <w:right w:val="nil"/>
            </w:tcBorders>
            <w:vAlign w:val="bottom"/>
            <w:hideMark/>
          </w:tcPr>
          <w:p w:rsidR="008F6A62" w:rsidRPr="008B69F9" w:rsidRDefault="008F6A62" w:rsidP="008F6A62">
            <w:pPr>
              <w:jc w:val="center"/>
              <w:rPr>
                <w:color w:val="000000"/>
              </w:rPr>
            </w:pPr>
          </w:p>
        </w:tc>
        <w:tc>
          <w:tcPr>
            <w:tcW w:w="718" w:type="dxa"/>
            <w:tcBorders>
              <w:top w:val="nil"/>
              <w:left w:val="nil"/>
              <w:bottom w:val="nil"/>
              <w:right w:val="nil"/>
            </w:tcBorders>
            <w:hideMark/>
          </w:tcPr>
          <w:p w:rsidR="008F6A62" w:rsidRPr="008B69F9" w:rsidRDefault="008F6A62" w:rsidP="008F6A62">
            <w:pPr>
              <w:jc w:val="center"/>
              <w:rPr>
                <w:b/>
                <w:bCs/>
                <w:color w:val="000000"/>
              </w:rPr>
            </w:pPr>
          </w:p>
        </w:tc>
        <w:tc>
          <w:tcPr>
            <w:tcW w:w="1774" w:type="dxa"/>
            <w:tcBorders>
              <w:top w:val="nil"/>
              <w:left w:val="nil"/>
              <w:bottom w:val="nil"/>
              <w:right w:val="nil"/>
            </w:tcBorders>
            <w:vAlign w:val="bottom"/>
          </w:tcPr>
          <w:p w:rsidR="008F6A62" w:rsidRPr="008B69F9" w:rsidRDefault="008F6A62" w:rsidP="008F6A62">
            <w:pPr>
              <w:jc w:val="right"/>
              <w:rPr>
                <w:color w:val="000000"/>
              </w:rPr>
            </w:pPr>
          </w:p>
        </w:tc>
        <w:tc>
          <w:tcPr>
            <w:tcW w:w="1843" w:type="dxa"/>
            <w:tcBorders>
              <w:top w:val="nil"/>
              <w:left w:val="nil"/>
              <w:bottom w:val="nil"/>
              <w:right w:val="nil"/>
            </w:tcBorders>
            <w:vAlign w:val="bottom"/>
          </w:tcPr>
          <w:p w:rsidR="008F6A62" w:rsidRPr="008B69F9" w:rsidRDefault="008F6A62" w:rsidP="008F6A62">
            <w:pPr>
              <w:jc w:val="right"/>
              <w:rPr>
                <w:color w:val="000000"/>
              </w:rPr>
            </w:pPr>
          </w:p>
        </w:tc>
      </w:tr>
      <w:tr w:rsidR="008F6A62" w:rsidRPr="00A77141" w:rsidTr="008F6A62">
        <w:trPr>
          <w:trHeight w:val="255"/>
        </w:trPr>
        <w:tc>
          <w:tcPr>
            <w:tcW w:w="3641" w:type="dxa"/>
            <w:tcBorders>
              <w:top w:val="nil"/>
              <w:left w:val="nil"/>
              <w:bottom w:val="nil"/>
              <w:right w:val="nil"/>
            </w:tcBorders>
            <w:hideMark/>
          </w:tcPr>
          <w:p w:rsidR="008F6A62" w:rsidRPr="008B69F9" w:rsidRDefault="008F6A62" w:rsidP="008F6A62">
            <w:pPr>
              <w:rPr>
                <w:b/>
                <w:bCs/>
                <w:color w:val="000000"/>
              </w:rPr>
            </w:pPr>
            <w:r w:rsidRPr="008B69F9">
              <w:rPr>
                <w:b/>
                <w:bCs/>
                <w:color w:val="000000"/>
              </w:rPr>
              <w:t>Обязательства</w:t>
            </w:r>
          </w:p>
        </w:tc>
        <w:tc>
          <w:tcPr>
            <w:tcW w:w="813" w:type="dxa"/>
            <w:tcBorders>
              <w:top w:val="nil"/>
              <w:left w:val="nil"/>
              <w:bottom w:val="nil"/>
              <w:right w:val="nil"/>
            </w:tcBorders>
            <w:vAlign w:val="bottom"/>
            <w:hideMark/>
          </w:tcPr>
          <w:p w:rsidR="008F6A62" w:rsidRPr="008B69F9" w:rsidRDefault="008F6A62" w:rsidP="008F6A62">
            <w:pPr>
              <w:jc w:val="center"/>
              <w:rPr>
                <w:color w:val="000000"/>
              </w:rPr>
            </w:pPr>
          </w:p>
        </w:tc>
        <w:tc>
          <w:tcPr>
            <w:tcW w:w="718" w:type="dxa"/>
            <w:tcBorders>
              <w:top w:val="nil"/>
              <w:left w:val="nil"/>
              <w:bottom w:val="nil"/>
              <w:right w:val="nil"/>
            </w:tcBorders>
            <w:hideMark/>
          </w:tcPr>
          <w:p w:rsidR="008F6A62" w:rsidRPr="008B69F9" w:rsidRDefault="008F6A62" w:rsidP="008F6A62">
            <w:pPr>
              <w:jc w:val="center"/>
              <w:rPr>
                <w:b/>
                <w:bCs/>
                <w:color w:val="000000"/>
              </w:rPr>
            </w:pPr>
          </w:p>
        </w:tc>
        <w:tc>
          <w:tcPr>
            <w:tcW w:w="1774" w:type="dxa"/>
            <w:tcBorders>
              <w:top w:val="nil"/>
              <w:left w:val="nil"/>
              <w:bottom w:val="nil"/>
              <w:right w:val="nil"/>
            </w:tcBorders>
            <w:vAlign w:val="bottom"/>
          </w:tcPr>
          <w:p w:rsidR="008F6A62" w:rsidRPr="008B69F9" w:rsidRDefault="008F6A62" w:rsidP="008F6A62">
            <w:pPr>
              <w:jc w:val="right"/>
              <w:rPr>
                <w:color w:val="000000"/>
              </w:rPr>
            </w:pPr>
          </w:p>
        </w:tc>
        <w:tc>
          <w:tcPr>
            <w:tcW w:w="1843" w:type="dxa"/>
            <w:tcBorders>
              <w:top w:val="nil"/>
              <w:left w:val="nil"/>
              <w:bottom w:val="nil"/>
              <w:right w:val="nil"/>
            </w:tcBorders>
            <w:vAlign w:val="bottom"/>
          </w:tcPr>
          <w:p w:rsidR="008F6A62" w:rsidRPr="008B69F9" w:rsidRDefault="008F6A62" w:rsidP="008F6A62">
            <w:pPr>
              <w:jc w:val="right"/>
              <w:rPr>
                <w:color w:val="000000"/>
              </w:rPr>
            </w:pPr>
          </w:p>
        </w:tc>
      </w:tr>
      <w:tr w:rsidR="008F6A62" w:rsidRPr="00A77141" w:rsidTr="008F6A62">
        <w:trPr>
          <w:trHeight w:val="255"/>
        </w:trPr>
        <w:tc>
          <w:tcPr>
            <w:tcW w:w="3641" w:type="dxa"/>
            <w:tcBorders>
              <w:top w:val="nil"/>
              <w:left w:val="nil"/>
              <w:bottom w:val="nil"/>
              <w:right w:val="nil"/>
            </w:tcBorders>
            <w:hideMark/>
          </w:tcPr>
          <w:p w:rsidR="008F6A62" w:rsidRPr="008B69F9" w:rsidRDefault="008F6A62" w:rsidP="008F6A62">
            <w:pPr>
              <w:rPr>
                <w:color w:val="000000"/>
              </w:rPr>
            </w:pPr>
            <w:r w:rsidRPr="008B69F9">
              <w:rPr>
                <w:color w:val="000000"/>
              </w:rPr>
              <w:t>Кредиты и займы</w:t>
            </w:r>
          </w:p>
        </w:tc>
        <w:tc>
          <w:tcPr>
            <w:tcW w:w="813" w:type="dxa"/>
            <w:tcBorders>
              <w:top w:val="nil"/>
              <w:left w:val="nil"/>
              <w:bottom w:val="nil"/>
              <w:right w:val="nil"/>
            </w:tcBorders>
            <w:vAlign w:val="bottom"/>
            <w:hideMark/>
          </w:tcPr>
          <w:p w:rsidR="008F6A62" w:rsidRPr="008B69F9" w:rsidRDefault="009F32BD" w:rsidP="008F6A62">
            <w:pPr>
              <w:jc w:val="center"/>
            </w:pPr>
            <w:hyperlink r:id="rId23" w:anchor="'18Займы'!A1" w:history="1">
              <w:r w:rsidR="008F6A62" w:rsidRPr="008B69F9">
                <w:t>18</w:t>
              </w:r>
            </w:hyperlink>
          </w:p>
        </w:tc>
        <w:tc>
          <w:tcPr>
            <w:tcW w:w="718" w:type="dxa"/>
            <w:tcBorders>
              <w:top w:val="nil"/>
              <w:left w:val="nil"/>
              <w:bottom w:val="nil"/>
              <w:right w:val="nil"/>
            </w:tcBorders>
            <w:hideMark/>
          </w:tcPr>
          <w:p w:rsidR="008F6A62" w:rsidRPr="008B69F9" w:rsidRDefault="008F6A62" w:rsidP="008F6A62">
            <w:pPr>
              <w:jc w:val="center"/>
              <w:rPr>
                <w:b/>
                <w:bCs/>
                <w:color w:val="000000"/>
              </w:rPr>
            </w:pPr>
          </w:p>
        </w:tc>
        <w:tc>
          <w:tcPr>
            <w:tcW w:w="1774" w:type="dxa"/>
            <w:tcBorders>
              <w:top w:val="nil"/>
              <w:left w:val="nil"/>
              <w:bottom w:val="nil"/>
              <w:right w:val="nil"/>
            </w:tcBorders>
            <w:noWrap/>
            <w:vAlign w:val="bottom"/>
          </w:tcPr>
          <w:p w:rsidR="008F6A62" w:rsidRPr="008B69F9" w:rsidRDefault="008F6A62" w:rsidP="008F6A62">
            <w:pPr>
              <w:jc w:val="right"/>
            </w:pPr>
            <w:r w:rsidRPr="00A33445">
              <w:t>4 571 937</w:t>
            </w:r>
          </w:p>
        </w:tc>
        <w:tc>
          <w:tcPr>
            <w:tcW w:w="1843" w:type="dxa"/>
            <w:tcBorders>
              <w:top w:val="nil"/>
              <w:left w:val="nil"/>
              <w:bottom w:val="nil"/>
              <w:right w:val="nil"/>
            </w:tcBorders>
            <w:vAlign w:val="bottom"/>
          </w:tcPr>
          <w:p w:rsidR="008F6A62" w:rsidRPr="008B69F9" w:rsidRDefault="008F6A62" w:rsidP="008F6A62">
            <w:pPr>
              <w:jc w:val="right"/>
            </w:pPr>
            <w:r>
              <w:t>4 256 500</w:t>
            </w:r>
          </w:p>
        </w:tc>
      </w:tr>
      <w:tr w:rsidR="008F6A62" w:rsidRPr="00A77141" w:rsidTr="008F6A62">
        <w:trPr>
          <w:trHeight w:val="255"/>
        </w:trPr>
        <w:tc>
          <w:tcPr>
            <w:tcW w:w="3641" w:type="dxa"/>
            <w:tcBorders>
              <w:top w:val="nil"/>
              <w:left w:val="nil"/>
              <w:bottom w:val="nil"/>
              <w:right w:val="nil"/>
            </w:tcBorders>
            <w:hideMark/>
          </w:tcPr>
          <w:p w:rsidR="008F6A62" w:rsidRPr="008B69F9" w:rsidRDefault="008F6A62" w:rsidP="008F6A62">
            <w:pPr>
              <w:rPr>
                <w:color w:val="000000"/>
              </w:rPr>
            </w:pPr>
            <w:r w:rsidRPr="008B69F9">
              <w:rPr>
                <w:color w:val="000000"/>
              </w:rPr>
              <w:t>Прочая кредиторская задолженность</w:t>
            </w:r>
          </w:p>
        </w:tc>
        <w:tc>
          <w:tcPr>
            <w:tcW w:w="813" w:type="dxa"/>
            <w:tcBorders>
              <w:top w:val="nil"/>
              <w:left w:val="nil"/>
              <w:bottom w:val="nil"/>
              <w:right w:val="nil"/>
            </w:tcBorders>
            <w:vAlign w:val="bottom"/>
            <w:hideMark/>
          </w:tcPr>
          <w:p w:rsidR="008F6A62" w:rsidRPr="008B69F9" w:rsidRDefault="009F32BD" w:rsidP="008F6A62">
            <w:pPr>
              <w:jc w:val="center"/>
            </w:pPr>
            <w:hyperlink r:id="rId24" w:anchor="'20КЗ'!A1" w:history="1">
              <w:r w:rsidR="008F6A62" w:rsidRPr="008B69F9">
                <w:t>20</w:t>
              </w:r>
            </w:hyperlink>
          </w:p>
        </w:tc>
        <w:tc>
          <w:tcPr>
            <w:tcW w:w="718" w:type="dxa"/>
            <w:tcBorders>
              <w:top w:val="nil"/>
              <w:left w:val="nil"/>
              <w:bottom w:val="nil"/>
              <w:right w:val="nil"/>
            </w:tcBorders>
            <w:hideMark/>
          </w:tcPr>
          <w:p w:rsidR="008F6A62" w:rsidRPr="008B69F9" w:rsidRDefault="008F6A62" w:rsidP="008F6A62">
            <w:pPr>
              <w:jc w:val="center"/>
              <w:rPr>
                <w:b/>
                <w:bCs/>
                <w:color w:val="000000"/>
              </w:rPr>
            </w:pPr>
          </w:p>
        </w:tc>
        <w:tc>
          <w:tcPr>
            <w:tcW w:w="1774" w:type="dxa"/>
            <w:tcBorders>
              <w:top w:val="nil"/>
              <w:left w:val="nil"/>
              <w:bottom w:val="nil"/>
              <w:right w:val="nil"/>
            </w:tcBorders>
            <w:noWrap/>
            <w:vAlign w:val="bottom"/>
          </w:tcPr>
          <w:p w:rsidR="008F6A62" w:rsidRPr="008B69F9" w:rsidRDefault="008F6A62" w:rsidP="008F6A62">
            <w:pPr>
              <w:jc w:val="right"/>
            </w:pPr>
            <w:r w:rsidRPr="008B69F9">
              <w:t>1  19</w:t>
            </w:r>
            <w:r>
              <w:t>5</w:t>
            </w:r>
            <w:r w:rsidRPr="008B69F9">
              <w:t xml:space="preserve"> </w:t>
            </w:r>
            <w:r>
              <w:t>78</w:t>
            </w:r>
            <w:r w:rsidRPr="008B69F9">
              <w:t>0</w:t>
            </w:r>
          </w:p>
        </w:tc>
        <w:tc>
          <w:tcPr>
            <w:tcW w:w="1843" w:type="dxa"/>
            <w:tcBorders>
              <w:top w:val="nil"/>
              <w:left w:val="nil"/>
              <w:bottom w:val="nil"/>
              <w:right w:val="nil"/>
            </w:tcBorders>
            <w:vAlign w:val="bottom"/>
          </w:tcPr>
          <w:p w:rsidR="008F6A62" w:rsidRPr="008B69F9" w:rsidRDefault="008F6A62" w:rsidP="008F6A62">
            <w:pPr>
              <w:jc w:val="right"/>
            </w:pPr>
            <w:r w:rsidRPr="008B69F9">
              <w:t>1  193 890</w:t>
            </w:r>
          </w:p>
        </w:tc>
      </w:tr>
      <w:tr w:rsidR="008F6A62" w:rsidRPr="00A77141" w:rsidTr="008F6A62">
        <w:trPr>
          <w:trHeight w:val="270"/>
        </w:trPr>
        <w:tc>
          <w:tcPr>
            <w:tcW w:w="3641" w:type="dxa"/>
            <w:tcBorders>
              <w:top w:val="nil"/>
              <w:left w:val="nil"/>
              <w:bottom w:val="nil"/>
              <w:right w:val="nil"/>
            </w:tcBorders>
            <w:hideMark/>
          </w:tcPr>
          <w:p w:rsidR="008F6A62" w:rsidRPr="008B69F9" w:rsidRDefault="008F6A62" w:rsidP="008F6A62">
            <w:pPr>
              <w:rPr>
                <w:color w:val="000000"/>
              </w:rPr>
            </w:pPr>
            <w:r w:rsidRPr="008B69F9">
              <w:rPr>
                <w:color w:val="000000"/>
              </w:rPr>
              <w:t>Отложенные налоговые обязательства</w:t>
            </w:r>
          </w:p>
        </w:tc>
        <w:tc>
          <w:tcPr>
            <w:tcW w:w="813" w:type="dxa"/>
            <w:tcBorders>
              <w:top w:val="nil"/>
              <w:left w:val="nil"/>
              <w:bottom w:val="nil"/>
              <w:right w:val="nil"/>
            </w:tcBorders>
            <w:vAlign w:val="bottom"/>
            <w:hideMark/>
          </w:tcPr>
          <w:p w:rsidR="008F6A62" w:rsidRPr="008B69F9" w:rsidRDefault="009F32BD" w:rsidP="008F6A62">
            <w:pPr>
              <w:jc w:val="center"/>
            </w:pPr>
            <w:hyperlink r:id="rId25" w:anchor="'13'!A1" w:history="1">
              <w:r w:rsidR="008F6A62" w:rsidRPr="008B69F9">
                <w:t>10</w:t>
              </w:r>
            </w:hyperlink>
          </w:p>
        </w:tc>
        <w:tc>
          <w:tcPr>
            <w:tcW w:w="718" w:type="dxa"/>
            <w:tcBorders>
              <w:top w:val="nil"/>
              <w:left w:val="nil"/>
              <w:bottom w:val="nil"/>
              <w:right w:val="nil"/>
            </w:tcBorders>
            <w:hideMark/>
          </w:tcPr>
          <w:p w:rsidR="008F6A62" w:rsidRPr="008B69F9" w:rsidRDefault="008F6A62" w:rsidP="008F6A62">
            <w:pPr>
              <w:jc w:val="center"/>
              <w:rPr>
                <w:b/>
                <w:bCs/>
                <w:color w:val="000000"/>
              </w:rPr>
            </w:pPr>
          </w:p>
        </w:tc>
        <w:tc>
          <w:tcPr>
            <w:tcW w:w="1774" w:type="dxa"/>
            <w:tcBorders>
              <w:top w:val="nil"/>
              <w:left w:val="nil"/>
              <w:bottom w:val="nil"/>
              <w:right w:val="nil"/>
            </w:tcBorders>
            <w:noWrap/>
            <w:vAlign w:val="bottom"/>
          </w:tcPr>
          <w:p w:rsidR="008F6A62" w:rsidRPr="008B69F9" w:rsidRDefault="008F6A62" w:rsidP="008F6A62">
            <w:pPr>
              <w:jc w:val="right"/>
            </w:pPr>
            <w:r w:rsidRPr="00A33445">
              <w:t xml:space="preserve">553 </w:t>
            </w:r>
            <w:r>
              <w:t xml:space="preserve"> </w:t>
            </w:r>
          </w:p>
        </w:tc>
        <w:tc>
          <w:tcPr>
            <w:tcW w:w="1843" w:type="dxa"/>
            <w:tcBorders>
              <w:top w:val="nil"/>
              <w:left w:val="nil"/>
              <w:bottom w:val="nil"/>
              <w:right w:val="nil"/>
            </w:tcBorders>
            <w:vAlign w:val="bottom"/>
          </w:tcPr>
          <w:p w:rsidR="008F6A62" w:rsidRPr="008B69F9" w:rsidRDefault="008F6A62" w:rsidP="008F6A62">
            <w:pPr>
              <w:jc w:val="right"/>
            </w:pPr>
            <w:r>
              <w:t xml:space="preserve">439 </w:t>
            </w:r>
          </w:p>
        </w:tc>
      </w:tr>
      <w:tr w:rsidR="008F6A62" w:rsidRPr="00A77141" w:rsidTr="008F6A62">
        <w:trPr>
          <w:trHeight w:val="270"/>
        </w:trPr>
        <w:tc>
          <w:tcPr>
            <w:tcW w:w="3641" w:type="dxa"/>
            <w:tcBorders>
              <w:top w:val="nil"/>
              <w:left w:val="nil"/>
              <w:bottom w:val="nil"/>
              <w:right w:val="nil"/>
            </w:tcBorders>
            <w:hideMark/>
          </w:tcPr>
          <w:p w:rsidR="008F6A62" w:rsidRPr="008B69F9" w:rsidRDefault="008F6A62" w:rsidP="008F6A62">
            <w:pPr>
              <w:rPr>
                <w:b/>
                <w:bCs/>
                <w:color w:val="000000"/>
              </w:rPr>
            </w:pPr>
            <w:r w:rsidRPr="008B69F9">
              <w:rPr>
                <w:b/>
                <w:bCs/>
                <w:color w:val="000000"/>
              </w:rPr>
              <w:t>Долгосрочные обязательства</w:t>
            </w:r>
          </w:p>
        </w:tc>
        <w:tc>
          <w:tcPr>
            <w:tcW w:w="813" w:type="dxa"/>
            <w:tcBorders>
              <w:top w:val="nil"/>
              <w:left w:val="nil"/>
              <w:bottom w:val="nil"/>
              <w:right w:val="nil"/>
            </w:tcBorders>
            <w:vAlign w:val="bottom"/>
            <w:hideMark/>
          </w:tcPr>
          <w:p w:rsidR="008F6A62" w:rsidRPr="008B69F9" w:rsidRDefault="008F6A62" w:rsidP="008F6A62">
            <w:pPr>
              <w:jc w:val="center"/>
              <w:rPr>
                <w:color w:val="000000"/>
              </w:rPr>
            </w:pPr>
          </w:p>
        </w:tc>
        <w:tc>
          <w:tcPr>
            <w:tcW w:w="718" w:type="dxa"/>
            <w:tcBorders>
              <w:top w:val="nil"/>
              <w:left w:val="nil"/>
              <w:bottom w:val="nil"/>
              <w:right w:val="nil"/>
            </w:tcBorders>
            <w:hideMark/>
          </w:tcPr>
          <w:p w:rsidR="008F6A62" w:rsidRPr="008B69F9" w:rsidRDefault="008F6A62" w:rsidP="008F6A62">
            <w:pPr>
              <w:jc w:val="center"/>
              <w:rPr>
                <w:b/>
                <w:bCs/>
                <w:color w:val="000000"/>
              </w:rPr>
            </w:pPr>
          </w:p>
        </w:tc>
        <w:tc>
          <w:tcPr>
            <w:tcW w:w="1774" w:type="dxa"/>
            <w:tcBorders>
              <w:top w:val="single" w:sz="8" w:space="0" w:color="auto"/>
              <w:left w:val="nil"/>
              <w:bottom w:val="single" w:sz="8" w:space="0" w:color="auto"/>
              <w:right w:val="nil"/>
            </w:tcBorders>
            <w:noWrap/>
            <w:vAlign w:val="bottom"/>
          </w:tcPr>
          <w:p w:rsidR="008F6A62" w:rsidRPr="008B69F9" w:rsidRDefault="008F6A62" w:rsidP="008F6A62">
            <w:pPr>
              <w:jc w:val="right"/>
              <w:rPr>
                <w:b/>
              </w:rPr>
            </w:pPr>
            <w:r w:rsidRPr="00A33445">
              <w:rPr>
                <w:b/>
              </w:rPr>
              <w:t>5 768 270</w:t>
            </w:r>
          </w:p>
        </w:tc>
        <w:tc>
          <w:tcPr>
            <w:tcW w:w="1843" w:type="dxa"/>
            <w:tcBorders>
              <w:top w:val="single" w:sz="8" w:space="0" w:color="auto"/>
              <w:left w:val="nil"/>
              <w:bottom w:val="single" w:sz="8" w:space="0" w:color="auto"/>
              <w:right w:val="nil"/>
            </w:tcBorders>
            <w:vAlign w:val="bottom"/>
          </w:tcPr>
          <w:p w:rsidR="008F6A62" w:rsidRPr="008B69F9" w:rsidRDefault="008F6A62" w:rsidP="008F6A62">
            <w:pPr>
              <w:jc w:val="right"/>
              <w:rPr>
                <w:b/>
              </w:rPr>
            </w:pPr>
            <w:r>
              <w:rPr>
                <w:b/>
              </w:rPr>
              <w:t>5 450 829</w:t>
            </w:r>
          </w:p>
        </w:tc>
      </w:tr>
      <w:tr w:rsidR="008F6A62" w:rsidRPr="00A77141" w:rsidTr="008F6A62">
        <w:trPr>
          <w:trHeight w:val="255"/>
        </w:trPr>
        <w:tc>
          <w:tcPr>
            <w:tcW w:w="3641" w:type="dxa"/>
            <w:tcBorders>
              <w:top w:val="nil"/>
              <w:left w:val="nil"/>
              <w:bottom w:val="nil"/>
              <w:right w:val="nil"/>
            </w:tcBorders>
            <w:hideMark/>
          </w:tcPr>
          <w:p w:rsidR="008F6A62" w:rsidRPr="008B69F9" w:rsidRDefault="008F6A62" w:rsidP="008F6A62">
            <w:pPr>
              <w:rPr>
                <w:b/>
                <w:bCs/>
                <w:color w:val="000000"/>
              </w:rPr>
            </w:pPr>
          </w:p>
        </w:tc>
        <w:tc>
          <w:tcPr>
            <w:tcW w:w="813" w:type="dxa"/>
            <w:tcBorders>
              <w:top w:val="nil"/>
              <w:left w:val="nil"/>
              <w:bottom w:val="nil"/>
              <w:right w:val="nil"/>
            </w:tcBorders>
            <w:vAlign w:val="bottom"/>
            <w:hideMark/>
          </w:tcPr>
          <w:p w:rsidR="008F6A62" w:rsidRPr="008B69F9" w:rsidRDefault="008F6A62" w:rsidP="008F6A62">
            <w:pPr>
              <w:jc w:val="center"/>
              <w:rPr>
                <w:color w:val="000000"/>
              </w:rPr>
            </w:pPr>
          </w:p>
        </w:tc>
        <w:tc>
          <w:tcPr>
            <w:tcW w:w="718" w:type="dxa"/>
            <w:tcBorders>
              <w:top w:val="nil"/>
              <w:left w:val="nil"/>
              <w:bottom w:val="nil"/>
              <w:right w:val="nil"/>
            </w:tcBorders>
            <w:hideMark/>
          </w:tcPr>
          <w:p w:rsidR="008F6A62" w:rsidRPr="008B69F9" w:rsidRDefault="008F6A62" w:rsidP="008F6A62">
            <w:pPr>
              <w:jc w:val="center"/>
              <w:rPr>
                <w:b/>
                <w:bCs/>
                <w:color w:val="000000"/>
              </w:rPr>
            </w:pPr>
          </w:p>
        </w:tc>
        <w:tc>
          <w:tcPr>
            <w:tcW w:w="1774" w:type="dxa"/>
            <w:tcBorders>
              <w:top w:val="nil"/>
              <w:left w:val="nil"/>
              <w:bottom w:val="nil"/>
              <w:right w:val="nil"/>
            </w:tcBorders>
            <w:vAlign w:val="bottom"/>
          </w:tcPr>
          <w:p w:rsidR="008F6A62" w:rsidRPr="008B69F9" w:rsidRDefault="008F6A62" w:rsidP="008F6A62">
            <w:pPr>
              <w:jc w:val="right"/>
              <w:rPr>
                <w:color w:val="000000"/>
              </w:rPr>
            </w:pPr>
          </w:p>
        </w:tc>
        <w:tc>
          <w:tcPr>
            <w:tcW w:w="1843" w:type="dxa"/>
            <w:tcBorders>
              <w:top w:val="nil"/>
              <w:left w:val="nil"/>
              <w:bottom w:val="nil"/>
              <w:right w:val="nil"/>
            </w:tcBorders>
            <w:vAlign w:val="bottom"/>
          </w:tcPr>
          <w:p w:rsidR="008F6A62" w:rsidRPr="008B69F9" w:rsidRDefault="008F6A62" w:rsidP="008F6A62">
            <w:pPr>
              <w:jc w:val="right"/>
              <w:rPr>
                <w:color w:val="000000"/>
              </w:rPr>
            </w:pPr>
          </w:p>
        </w:tc>
      </w:tr>
      <w:tr w:rsidR="008F6A62" w:rsidRPr="00A77141" w:rsidTr="008F6A62">
        <w:trPr>
          <w:trHeight w:val="255"/>
        </w:trPr>
        <w:tc>
          <w:tcPr>
            <w:tcW w:w="3641" w:type="dxa"/>
            <w:tcBorders>
              <w:top w:val="nil"/>
              <w:left w:val="nil"/>
              <w:bottom w:val="nil"/>
              <w:right w:val="nil"/>
            </w:tcBorders>
            <w:hideMark/>
          </w:tcPr>
          <w:p w:rsidR="008F6A62" w:rsidRPr="008B69F9" w:rsidRDefault="008F6A62" w:rsidP="008F6A62">
            <w:pPr>
              <w:rPr>
                <w:color w:val="000000"/>
              </w:rPr>
            </w:pPr>
            <w:r w:rsidRPr="008B69F9">
              <w:rPr>
                <w:color w:val="000000"/>
              </w:rPr>
              <w:t>Кредиты и займы</w:t>
            </w:r>
          </w:p>
        </w:tc>
        <w:tc>
          <w:tcPr>
            <w:tcW w:w="813" w:type="dxa"/>
            <w:tcBorders>
              <w:top w:val="nil"/>
              <w:left w:val="nil"/>
              <w:bottom w:val="nil"/>
              <w:right w:val="nil"/>
            </w:tcBorders>
            <w:vAlign w:val="bottom"/>
            <w:hideMark/>
          </w:tcPr>
          <w:p w:rsidR="008F6A62" w:rsidRPr="008B69F9" w:rsidRDefault="009F32BD" w:rsidP="008F6A62">
            <w:pPr>
              <w:jc w:val="center"/>
            </w:pPr>
            <w:hyperlink r:id="rId26" w:anchor="RANGE!A1" w:history="1">
              <w:r w:rsidR="008F6A62" w:rsidRPr="008B69F9">
                <w:t>18</w:t>
              </w:r>
            </w:hyperlink>
          </w:p>
        </w:tc>
        <w:tc>
          <w:tcPr>
            <w:tcW w:w="718" w:type="dxa"/>
            <w:tcBorders>
              <w:top w:val="nil"/>
              <w:left w:val="nil"/>
              <w:bottom w:val="nil"/>
              <w:right w:val="nil"/>
            </w:tcBorders>
            <w:hideMark/>
          </w:tcPr>
          <w:p w:rsidR="008F6A62" w:rsidRPr="008B69F9" w:rsidRDefault="008F6A62" w:rsidP="008F6A62">
            <w:pPr>
              <w:jc w:val="center"/>
              <w:rPr>
                <w:b/>
                <w:bCs/>
                <w:color w:val="000000"/>
              </w:rPr>
            </w:pPr>
          </w:p>
        </w:tc>
        <w:tc>
          <w:tcPr>
            <w:tcW w:w="1774" w:type="dxa"/>
            <w:tcBorders>
              <w:top w:val="nil"/>
              <w:left w:val="nil"/>
              <w:bottom w:val="nil"/>
              <w:right w:val="nil"/>
            </w:tcBorders>
            <w:noWrap/>
            <w:vAlign w:val="bottom"/>
          </w:tcPr>
          <w:p w:rsidR="008F6A62" w:rsidRPr="008B69F9" w:rsidRDefault="008F6A62" w:rsidP="008F6A62">
            <w:pPr>
              <w:jc w:val="right"/>
            </w:pPr>
            <w:r>
              <w:t>-</w:t>
            </w:r>
            <w:r w:rsidRPr="008B69F9">
              <w:t xml:space="preserve"> </w:t>
            </w:r>
          </w:p>
        </w:tc>
        <w:tc>
          <w:tcPr>
            <w:tcW w:w="1843" w:type="dxa"/>
            <w:tcBorders>
              <w:top w:val="nil"/>
              <w:left w:val="nil"/>
              <w:bottom w:val="nil"/>
              <w:right w:val="nil"/>
            </w:tcBorders>
            <w:vAlign w:val="bottom"/>
          </w:tcPr>
          <w:p w:rsidR="008F6A62" w:rsidRPr="008B69F9" w:rsidRDefault="008F6A62" w:rsidP="008F6A62">
            <w:pPr>
              <w:jc w:val="right"/>
            </w:pPr>
            <w:r>
              <w:t>47 444</w:t>
            </w:r>
            <w:r w:rsidRPr="008B69F9">
              <w:t xml:space="preserve"> </w:t>
            </w:r>
          </w:p>
        </w:tc>
      </w:tr>
      <w:tr w:rsidR="008F6A62" w:rsidRPr="00A77141" w:rsidTr="008F6A62">
        <w:trPr>
          <w:trHeight w:val="510"/>
        </w:trPr>
        <w:tc>
          <w:tcPr>
            <w:tcW w:w="3641" w:type="dxa"/>
            <w:tcBorders>
              <w:top w:val="nil"/>
              <w:left w:val="nil"/>
              <w:bottom w:val="nil"/>
              <w:right w:val="nil"/>
            </w:tcBorders>
            <w:hideMark/>
          </w:tcPr>
          <w:p w:rsidR="008F6A62" w:rsidRPr="008B69F9" w:rsidRDefault="008F6A62" w:rsidP="008F6A62">
            <w:pPr>
              <w:rPr>
                <w:color w:val="000000"/>
              </w:rPr>
            </w:pPr>
            <w:r w:rsidRPr="008B69F9">
              <w:rPr>
                <w:color w:val="000000"/>
              </w:rPr>
              <w:t>Торговая и прочая кредиторская задолженность</w:t>
            </w:r>
          </w:p>
        </w:tc>
        <w:tc>
          <w:tcPr>
            <w:tcW w:w="813" w:type="dxa"/>
            <w:tcBorders>
              <w:top w:val="nil"/>
              <w:left w:val="nil"/>
              <w:bottom w:val="nil"/>
              <w:right w:val="nil"/>
            </w:tcBorders>
            <w:vAlign w:val="bottom"/>
            <w:hideMark/>
          </w:tcPr>
          <w:p w:rsidR="008F6A62" w:rsidRPr="008B69F9" w:rsidRDefault="009F32BD" w:rsidP="008F6A62">
            <w:pPr>
              <w:jc w:val="center"/>
            </w:pPr>
            <w:hyperlink r:id="rId27" w:anchor="RANGE!A3" w:history="1">
              <w:r w:rsidR="008F6A62" w:rsidRPr="008B69F9">
                <w:t>20</w:t>
              </w:r>
            </w:hyperlink>
          </w:p>
        </w:tc>
        <w:tc>
          <w:tcPr>
            <w:tcW w:w="718" w:type="dxa"/>
            <w:tcBorders>
              <w:top w:val="nil"/>
              <w:left w:val="nil"/>
              <w:bottom w:val="nil"/>
              <w:right w:val="nil"/>
            </w:tcBorders>
            <w:hideMark/>
          </w:tcPr>
          <w:p w:rsidR="008F6A62" w:rsidRPr="008B69F9" w:rsidRDefault="008F6A62" w:rsidP="008F6A62">
            <w:pPr>
              <w:jc w:val="center"/>
              <w:rPr>
                <w:b/>
                <w:bCs/>
                <w:color w:val="000000"/>
              </w:rPr>
            </w:pPr>
          </w:p>
        </w:tc>
        <w:tc>
          <w:tcPr>
            <w:tcW w:w="1774" w:type="dxa"/>
            <w:tcBorders>
              <w:top w:val="nil"/>
              <w:left w:val="nil"/>
              <w:bottom w:val="nil"/>
              <w:right w:val="nil"/>
            </w:tcBorders>
            <w:noWrap/>
            <w:vAlign w:val="bottom"/>
          </w:tcPr>
          <w:p w:rsidR="008F6A62" w:rsidRPr="008B69F9" w:rsidRDefault="008F6A62" w:rsidP="008F6A62">
            <w:pPr>
              <w:jc w:val="right"/>
            </w:pPr>
            <w:r>
              <w:t>1 487 634</w:t>
            </w:r>
          </w:p>
        </w:tc>
        <w:tc>
          <w:tcPr>
            <w:tcW w:w="1843" w:type="dxa"/>
            <w:tcBorders>
              <w:top w:val="nil"/>
              <w:left w:val="nil"/>
              <w:bottom w:val="nil"/>
              <w:right w:val="nil"/>
            </w:tcBorders>
            <w:vAlign w:val="bottom"/>
          </w:tcPr>
          <w:p w:rsidR="008F6A62" w:rsidRPr="008B69F9" w:rsidRDefault="008F6A62" w:rsidP="008F6A62">
            <w:pPr>
              <w:jc w:val="right"/>
            </w:pPr>
            <w:r w:rsidRPr="008B69F9">
              <w:t>6 02</w:t>
            </w:r>
            <w:r>
              <w:t>8 026</w:t>
            </w:r>
          </w:p>
        </w:tc>
      </w:tr>
      <w:tr w:rsidR="008F6A62" w:rsidRPr="00A77141" w:rsidTr="008F6A62">
        <w:trPr>
          <w:trHeight w:val="255"/>
        </w:trPr>
        <w:tc>
          <w:tcPr>
            <w:tcW w:w="3641" w:type="dxa"/>
            <w:tcBorders>
              <w:top w:val="nil"/>
              <w:left w:val="nil"/>
              <w:bottom w:val="nil"/>
              <w:right w:val="nil"/>
            </w:tcBorders>
            <w:hideMark/>
          </w:tcPr>
          <w:p w:rsidR="008F6A62" w:rsidRPr="008B69F9" w:rsidRDefault="008F6A62" w:rsidP="008F6A62">
            <w:pPr>
              <w:rPr>
                <w:color w:val="000000"/>
              </w:rPr>
            </w:pPr>
            <w:r w:rsidRPr="008B69F9">
              <w:rPr>
                <w:color w:val="000000"/>
              </w:rPr>
              <w:t>Предоплаты по основной деятельности</w:t>
            </w:r>
          </w:p>
        </w:tc>
        <w:tc>
          <w:tcPr>
            <w:tcW w:w="813" w:type="dxa"/>
            <w:tcBorders>
              <w:top w:val="nil"/>
              <w:left w:val="nil"/>
              <w:bottom w:val="nil"/>
              <w:right w:val="nil"/>
            </w:tcBorders>
            <w:vAlign w:val="bottom"/>
            <w:hideMark/>
          </w:tcPr>
          <w:p w:rsidR="008F6A62" w:rsidRPr="008B69F9" w:rsidRDefault="008F6A62" w:rsidP="008F6A62">
            <w:pPr>
              <w:jc w:val="center"/>
              <w:rPr>
                <w:color w:val="000000"/>
              </w:rPr>
            </w:pPr>
            <w:r w:rsidRPr="008B69F9">
              <w:rPr>
                <w:color w:val="000000"/>
              </w:rPr>
              <w:t>19</w:t>
            </w:r>
          </w:p>
        </w:tc>
        <w:tc>
          <w:tcPr>
            <w:tcW w:w="718" w:type="dxa"/>
            <w:tcBorders>
              <w:top w:val="nil"/>
              <w:left w:val="nil"/>
              <w:bottom w:val="nil"/>
              <w:right w:val="nil"/>
            </w:tcBorders>
            <w:hideMark/>
          </w:tcPr>
          <w:p w:rsidR="008F6A62" w:rsidRPr="008B69F9" w:rsidRDefault="008F6A62" w:rsidP="008F6A62">
            <w:pPr>
              <w:jc w:val="center"/>
              <w:rPr>
                <w:b/>
                <w:bCs/>
                <w:color w:val="000000"/>
              </w:rPr>
            </w:pPr>
          </w:p>
        </w:tc>
        <w:tc>
          <w:tcPr>
            <w:tcW w:w="1774" w:type="dxa"/>
            <w:tcBorders>
              <w:top w:val="nil"/>
              <w:left w:val="nil"/>
              <w:bottom w:val="nil"/>
              <w:right w:val="nil"/>
            </w:tcBorders>
            <w:noWrap/>
            <w:vAlign w:val="bottom"/>
          </w:tcPr>
          <w:p w:rsidR="008F6A62" w:rsidRPr="008B69F9" w:rsidRDefault="008F6A62" w:rsidP="008F6A62">
            <w:pPr>
              <w:jc w:val="right"/>
            </w:pPr>
            <w:r w:rsidRPr="00B517BD">
              <w:t>8 786 740</w:t>
            </w:r>
          </w:p>
        </w:tc>
        <w:tc>
          <w:tcPr>
            <w:tcW w:w="1843" w:type="dxa"/>
            <w:tcBorders>
              <w:top w:val="nil"/>
              <w:left w:val="nil"/>
              <w:bottom w:val="nil"/>
              <w:right w:val="nil"/>
            </w:tcBorders>
            <w:vAlign w:val="bottom"/>
          </w:tcPr>
          <w:p w:rsidR="008F6A62" w:rsidRPr="008B69F9" w:rsidRDefault="008F6A62" w:rsidP="008F6A62">
            <w:pPr>
              <w:jc w:val="right"/>
            </w:pPr>
            <w:r w:rsidRPr="008B69F9">
              <w:t>6 723 527</w:t>
            </w:r>
          </w:p>
        </w:tc>
      </w:tr>
      <w:tr w:rsidR="008F6A62" w:rsidRPr="00A77141" w:rsidTr="008F6A62">
        <w:trPr>
          <w:trHeight w:val="270"/>
        </w:trPr>
        <w:tc>
          <w:tcPr>
            <w:tcW w:w="3641" w:type="dxa"/>
            <w:tcBorders>
              <w:top w:val="nil"/>
              <w:left w:val="nil"/>
              <w:bottom w:val="nil"/>
              <w:right w:val="nil"/>
            </w:tcBorders>
            <w:hideMark/>
          </w:tcPr>
          <w:p w:rsidR="008F6A62" w:rsidRPr="008B69F9" w:rsidRDefault="008F6A62" w:rsidP="008F6A62">
            <w:pPr>
              <w:rPr>
                <w:b/>
                <w:bCs/>
                <w:color w:val="000000"/>
              </w:rPr>
            </w:pPr>
            <w:r w:rsidRPr="008B69F9">
              <w:rPr>
                <w:b/>
                <w:bCs/>
                <w:color w:val="000000"/>
              </w:rPr>
              <w:t>Краткосрочные обязательства</w:t>
            </w:r>
          </w:p>
        </w:tc>
        <w:tc>
          <w:tcPr>
            <w:tcW w:w="813" w:type="dxa"/>
            <w:tcBorders>
              <w:top w:val="nil"/>
              <w:left w:val="nil"/>
              <w:bottom w:val="nil"/>
              <w:right w:val="nil"/>
            </w:tcBorders>
            <w:vAlign w:val="bottom"/>
            <w:hideMark/>
          </w:tcPr>
          <w:p w:rsidR="008F6A62" w:rsidRPr="008B69F9" w:rsidRDefault="008F6A62" w:rsidP="008F6A62">
            <w:pPr>
              <w:jc w:val="center"/>
              <w:rPr>
                <w:color w:val="000000"/>
              </w:rPr>
            </w:pPr>
          </w:p>
        </w:tc>
        <w:tc>
          <w:tcPr>
            <w:tcW w:w="718" w:type="dxa"/>
            <w:tcBorders>
              <w:top w:val="nil"/>
              <w:left w:val="nil"/>
              <w:bottom w:val="nil"/>
              <w:right w:val="nil"/>
            </w:tcBorders>
            <w:hideMark/>
          </w:tcPr>
          <w:p w:rsidR="008F6A62" w:rsidRPr="008B69F9" w:rsidRDefault="008F6A62" w:rsidP="008F6A62">
            <w:pPr>
              <w:jc w:val="center"/>
              <w:rPr>
                <w:b/>
                <w:bCs/>
                <w:color w:val="000000"/>
              </w:rPr>
            </w:pPr>
          </w:p>
        </w:tc>
        <w:tc>
          <w:tcPr>
            <w:tcW w:w="1774" w:type="dxa"/>
            <w:tcBorders>
              <w:top w:val="single" w:sz="8" w:space="0" w:color="auto"/>
              <w:left w:val="nil"/>
              <w:bottom w:val="single" w:sz="8" w:space="0" w:color="auto"/>
              <w:right w:val="nil"/>
            </w:tcBorders>
            <w:noWrap/>
            <w:vAlign w:val="bottom"/>
          </w:tcPr>
          <w:p w:rsidR="008F6A62" w:rsidRPr="008B69F9" w:rsidRDefault="008F6A62" w:rsidP="008F6A62">
            <w:pPr>
              <w:jc w:val="right"/>
              <w:rPr>
                <w:b/>
              </w:rPr>
            </w:pPr>
            <w:r w:rsidRPr="00E31849">
              <w:rPr>
                <w:b/>
              </w:rPr>
              <w:t>10 274 374</w:t>
            </w:r>
          </w:p>
        </w:tc>
        <w:tc>
          <w:tcPr>
            <w:tcW w:w="1843" w:type="dxa"/>
            <w:tcBorders>
              <w:top w:val="single" w:sz="8" w:space="0" w:color="auto"/>
              <w:left w:val="nil"/>
              <w:bottom w:val="single" w:sz="8" w:space="0" w:color="auto"/>
              <w:right w:val="nil"/>
            </w:tcBorders>
            <w:vAlign w:val="bottom"/>
          </w:tcPr>
          <w:p w:rsidR="008F6A62" w:rsidRPr="008B69F9" w:rsidRDefault="008F6A62" w:rsidP="008F6A62">
            <w:pPr>
              <w:jc w:val="right"/>
              <w:rPr>
                <w:b/>
              </w:rPr>
            </w:pPr>
            <w:r w:rsidRPr="008B69F9">
              <w:rPr>
                <w:b/>
              </w:rPr>
              <w:t>1</w:t>
            </w:r>
            <w:r>
              <w:rPr>
                <w:b/>
              </w:rPr>
              <w:t>2 798 997</w:t>
            </w:r>
          </w:p>
        </w:tc>
      </w:tr>
      <w:tr w:rsidR="008F6A62" w:rsidRPr="00A77141" w:rsidTr="008F6A62">
        <w:trPr>
          <w:trHeight w:val="270"/>
        </w:trPr>
        <w:tc>
          <w:tcPr>
            <w:tcW w:w="3641" w:type="dxa"/>
            <w:tcBorders>
              <w:top w:val="nil"/>
              <w:left w:val="nil"/>
              <w:bottom w:val="nil"/>
              <w:right w:val="nil"/>
            </w:tcBorders>
            <w:hideMark/>
          </w:tcPr>
          <w:p w:rsidR="008F6A62" w:rsidRPr="008B69F9" w:rsidRDefault="008F6A62" w:rsidP="008F6A62">
            <w:pPr>
              <w:rPr>
                <w:b/>
                <w:bCs/>
                <w:color w:val="000000"/>
              </w:rPr>
            </w:pPr>
            <w:r w:rsidRPr="008B69F9">
              <w:rPr>
                <w:b/>
                <w:bCs/>
                <w:color w:val="000000"/>
              </w:rPr>
              <w:t>Итого обязательств</w:t>
            </w:r>
          </w:p>
        </w:tc>
        <w:tc>
          <w:tcPr>
            <w:tcW w:w="813" w:type="dxa"/>
            <w:tcBorders>
              <w:top w:val="nil"/>
              <w:left w:val="nil"/>
              <w:bottom w:val="nil"/>
              <w:right w:val="nil"/>
            </w:tcBorders>
            <w:vAlign w:val="bottom"/>
            <w:hideMark/>
          </w:tcPr>
          <w:p w:rsidR="008F6A62" w:rsidRPr="008B69F9" w:rsidRDefault="008F6A62" w:rsidP="008F6A62">
            <w:pPr>
              <w:jc w:val="center"/>
              <w:rPr>
                <w:color w:val="000000"/>
              </w:rPr>
            </w:pPr>
          </w:p>
        </w:tc>
        <w:tc>
          <w:tcPr>
            <w:tcW w:w="718" w:type="dxa"/>
            <w:tcBorders>
              <w:top w:val="nil"/>
              <w:left w:val="nil"/>
              <w:bottom w:val="nil"/>
              <w:right w:val="nil"/>
            </w:tcBorders>
            <w:hideMark/>
          </w:tcPr>
          <w:p w:rsidR="008F6A62" w:rsidRPr="008B69F9" w:rsidRDefault="008F6A62" w:rsidP="008F6A62">
            <w:pPr>
              <w:jc w:val="center"/>
              <w:rPr>
                <w:b/>
                <w:bCs/>
                <w:color w:val="000000"/>
              </w:rPr>
            </w:pPr>
          </w:p>
        </w:tc>
        <w:tc>
          <w:tcPr>
            <w:tcW w:w="1774" w:type="dxa"/>
            <w:tcBorders>
              <w:top w:val="nil"/>
              <w:left w:val="nil"/>
              <w:bottom w:val="single" w:sz="8" w:space="0" w:color="auto"/>
              <w:right w:val="nil"/>
            </w:tcBorders>
            <w:vAlign w:val="bottom"/>
          </w:tcPr>
          <w:p w:rsidR="008F6A62" w:rsidRPr="008B69F9" w:rsidRDefault="008F6A62" w:rsidP="008F6A62">
            <w:pPr>
              <w:jc w:val="right"/>
              <w:rPr>
                <w:b/>
                <w:color w:val="000000"/>
              </w:rPr>
            </w:pPr>
            <w:r w:rsidRPr="00E31849">
              <w:rPr>
                <w:b/>
                <w:color w:val="000000"/>
              </w:rPr>
              <w:t>16 042 644</w:t>
            </w:r>
          </w:p>
        </w:tc>
        <w:tc>
          <w:tcPr>
            <w:tcW w:w="1843" w:type="dxa"/>
            <w:tcBorders>
              <w:top w:val="nil"/>
              <w:left w:val="nil"/>
              <w:bottom w:val="single" w:sz="8" w:space="0" w:color="auto"/>
              <w:right w:val="nil"/>
            </w:tcBorders>
            <w:vAlign w:val="bottom"/>
          </w:tcPr>
          <w:p w:rsidR="008F6A62" w:rsidRPr="008B69F9" w:rsidRDefault="008F6A62" w:rsidP="008F6A62">
            <w:pPr>
              <w:jc w:val="right"/>
              <w:rPr>
                <w:b/>
                <w:color w:val="000000"/>
              </w:rPr>
            </w:pPr>
            <w:r w:rsidRPr="008B69F9">
              <w:rPr>
                <w:b/>
                <w:color w:val="000000"/>
              </w:rPr>
              <w:t>18 249 826</w:t>
            </w:r>
          </w:p>
        </w:tc>
      </w:tr>
      <w:tr w:rsidR="008F6A62" w:rsidRPr="00A77141" w:rsidTr="008F6A62">
        <w:trPr>
          <w:trHeight w:val="465"/>
        </w:trPr>
        <w:tc>
          <w:tcPr>
            <w:tcW w:w="3641" w:type="dxa"/>
            <w:tcBorders>
              <w:top w:val="nil"/>
              <w:left w:val="nil"/>
              <w:bottom w:val="nil"/>
              <w:right w:val="nil"/>
            </w:tcBorders>
            <w:hideMark/>
          </w:tcPr>
          <w:p w:rsidR="008F6A62" w:rsidRPr="008B69F9" w:rsidRDefault="008F6A62" w:rsidP="008F6A62">
            <w:pPr>
              <w:rPr>
                <w:b/>
                <w:bCs/>
                <w:color w:val="000000"/>
              </w:rPr>
            </w:pPr>
            <w:r w:rsidRPr="008B69F9">
              <w:rPr>
                <w:b/>
                <w:bCs/>
                <w:color w:val="000000"/>
              </w:rPr>
              <w:t>Итого капитала и обязательств</w:t>
            </w:r>
          </w:p>
        </w:tc>
        <w:tc>
          <w:tcPr>
            <w:tcW w:w="813" w:type="dxa"/>
            <w:tcBorders>
              <w:top w:val="nil"/>
              <w:left w:val="nil"/>
              <w:bottom w:val="nil"/>
              <w:right w:val="nil"/>
            </w:tcBorders>
            <w:vAlign w:val="bottom"/>
            <w:hideMark/>
          </w:tcPr>
          <w:p w:rsidR="008F6A62" w:rsidRPr="008B69F9" w:rsidRDefault="008F6A62" w:rsidP="008F6A62">
            <w:pPr>
              <w:jc w:val="center"/>
              <w:rPr>
                <w:color w:val="000000"/>
              </w:rPr>
            </w:pPr>
          </w:p>
        </w:tc>
        <w:tc>
          <w:tcPr>
            <w:tcW w:w="718" w:type="dxa"/>
            <w:tcBorders>
              <w:top w:val="nil"/>
              <w:left w:val="nil"/>
              <w:bottom w:val="nil"/>
              <w:right w:val="nil"/>
            </w:tcBorders>
            <w:hideMark/>
          </w:tcPr>
          <w:p w:rsidR="008F6A62" w:rsidRPr="008B69F9" w:rsidRDefault="008F6A62" w:rsidP="008F6A62">
            <w:pPr>
              <w:jc w:val="center"/>
              <w:rPr>
                <w:b/>
                <w:bCs/>
                <w:color w:val="000000"/>
              </w:rPr>
            </w:pPr>
          </w:p>
        </w:tc>
        <w:tc>
          <w:tcPr>
            <w:tcW w:w="1774" w:type="dxa"/>
            <w:tcBorders>
              <w:top w:val="nil"/>
              <w:left w:val="nil"/>
              <w:bottom w:val="double" w:sz="6" w:space="0" w:color="auto"/>
              <w:right w:val="nil"/>
            </w:tcBorders>
            <w:vAlign w:val="bottom"/>
          </w:tcPr>
          <w:p w:rsidR="008F6A62" w:rsidRPr="008B69F9" w:rsidRDefault="008F6A62" w:rsidP="008F6A62">
            <w:pPr>
              <w:jc w:val="right"/>
              <w:rPr>
                <w:b/>
                <w:color w:val="000000"/>
              </w:rPr>
            </w:pPr>
            <w:r w:rsidRPr="00E31849">
              <w:rPr>
                <w:b/>
                <w:color w:val="000000"/>
              </w:rPr>
              <w:t>19 674 557</w:t>
            </w:r>
          </w:p>
        </w:tc>
        <w:tc>
          <w:tcPr>
            <w:tcW w:w="1843" w:type="dxa"/>
            <w:tcBorders>
              <w:top w:val="nil"/>
              <w:left w:val="nil"/>
              <w:bottom w:val="double" w:sz="6" w:space="0" w:color="auto"/>
              <w:right w:val="nil"/>
            </w:tcBorders>
            <w:vAlign w:val="bottom"/>
          </w:tcPr>
          <w:p w:rsidR="008F6A62" w:rsidRPr="008B69F9" w:rsidRDefault="008F6A62" w:rsidP="008F6A62">
            <w:pPr>
              <w:jc w:val="right"/>
              <w:rPr>
                <w:b/>
                <w:color w:val="000000"/>
              </w:rPr>
            </w:pPr>
            <w:r w:rsidRPr="008B69F9">
              <w:rPr>
                <w:b/>
                <w:color w:val="000000"/>
              </w:rPr>
              <w:t>17 111 632</w:t>
            </w:r>
          </w:p>
        </w:tc>
      </w:tr>
    </w:tbl>
    <w:p w:rsidR="008F6A62" w:rsidRDefault="008F6A62" w:rsidP="008F6A62">
      <w:pPr>
        <w:pStyle w:val="a0"/>
        <w:jc w:val="center"/>
        <w:rPr>
          <w:b/>
          <w:lang w:val="ru-RU"/>
        </w:rPr>
      </w:pPr>
    </w:p>
    <w:p w:rsidR="008F6A62" w:rsidRDefault="008F6A62" w:rsidP="008F6A62">
      <w:pPr>
        <w:pStyle w:val="a0"/>
        <w:ind w:right="-567"/>
        <w:jc w:val="both"/>
        <w:rPr>
          <w:lang w:val="ru-RU"/>
        </w:rPr>
      </w:pPr>
      <w:r w:rsidRPr="004A4C95" w:rsidDel="009B3218">
        <w:rPr>
          <w:lang w:val="ru-RU"/>
        </w:rPr>
        <w:t xml:space="preserve">Консолидированная </w:t>
      </w:r>
      <w:r w:rsidRPr="004A4C95" w:rsidDel="009B3218">
        <w:rPr>
          <w:szCs w:val="22"/>
          <w:lang w:val="ru-RU"/>
        </w:rPr>
        <w:t xml:space="preserve">финансовая отчетность </w:t>
      </w:r>
      <w:r w:rsidRPr="004A4C95" w:rsidDel="009B3218">
        <w:rPr>
          <w:lang w:val="ru-RU"/>
        </w:rPr>
        <w:t xml:space="preserve">была утверждена руководством </w:t>
      </w:r>
      <w:r w:rsidRPr="00326877">
        <w:rPr>
          <w:lang w:val="ru-RU"/>
        </w:rPr>
        <w:t xml:space="preserve"> </w:t>
      </w:r>
      <w:r w:rsidRPr="00F444AA">
        <w:rPr>
          <w:lang w:val="ru-RU"/>
        </w:rPr>
        <w:t>28</w:t>
      </w:r>
      <w:r>
        <w:rPr>
          <w:lang w:val="ru-RU"/>
        </w:rPr>
        <w:t xml:space="preserve">  августа 2017 года</w:t>
      </w:r>
      <w:r w:rsidRPr="004A4C95" w:rsidDel="009B3218">
        <w:rPr>
          <w:lang w:val="ru-RU"/>
        </w:rPr>
        <w:t xml:space="preserve"> и от имени руководства ее подписали:</w:t>
      </w:r>
    </w:p>
    <w:p w:rsidR="008F6A62" w:rsidRPr="004A4C95" w:rsidDel="009B3218" w:rsidRDefault="008F6A62" w:rsidP="008F6A62">
      <w:pPr>
        <w:pStyle w:val="a0"/>
        <w:jc w:val="both"/>
        <w:rPr>
          <w:lang w:val="ru-RU"/>
        </w:rPr>
      </w:pPr>
    </w:p>
    <w:p w:rsidR="008F6A62" w:rsidRPr="004A4C95" w:rsidDel="009B3218" w:rsidRDefault="008F6A62" w:rsidP="008F6A62">
      <w:pPr>
        <w:pStyle w:val="a0"/>
        <w:rPr>
          <w:lang w:val="ru-RU"/>
        </w:rPr>
      </w:pPr>
      <w:r>
        <w:rPr>
          <w:lang w:val="ru-RU"/>
        </w:rPr>
        <w:t>Генеральный директор</w:t>
      </w:r>
      <w:r w:rsidRPr="004A4C95" w:rsidDel="009B3218">
        <w:rPr>
          <w:lang w:val="ru-RU"/>
        </w:rPr>
        <w:t xml:space="preserve">        </w:t>
      </w:r>
      <w:r>
        <w:rPr>
          <w:lang w:val="ru-RU"/>
        </w:rPr>
        <w:tab/>
      </w:r>
      <w:r>
        <w:rPr>
          <w:lang w:val="ru-RU"/>
        </w:rPr>
        <w:tab/>
      </w:r>
      <w:r w:rsidRPr="004A4C95" w:rsidDel="009B3218">
        <w:rPr>
          <w:lang w:val="ru-RU"/>
        </w:rPr>
        <w:t xml:space="preserve">     </w:t>
      </w:r>
      <w:r>
        <w:rPr>
          <w:lang w:val="ru-RU"/>
        </w:rPr>
        <w:tab/>
      </w:r>
      <w:r>
        <w:rPr>
          <w:lang w:val="ru-RU"/>
        </w:rPr>
        <w:tab/>
      </w:r>
      <w:r w:rsidRPr="004A4C95" w:rsidDel="009B3218">
        <w:rPr>
          <w:lang w:val="ru-RU"/>
        </w:rPr>
        <w:t xml:space="preserve"> </w:t>
      </w:r>
      <w:r>
        <w:rPr>
          <w:lang w:val="ru-RU"/>
        </w:rPr>
        <w:t>Главный бухгалтер</w:t>
      </w:r>
    </w:p>
    <w:p w:rsidR="008F6A62" w:rsidRDefault="008F6A62" w:rsidP="008F6A62">
      <w:pPr>
        <w:pStyle w:val="a0"/>
        <w:jc w:val="both"/>
        <w:rPr>
          <w:lang w:val="ru-RU"/>
        </w:rPr>
      </w:pPr>
    </w:p>
    <w:p w:rsidR="008F6A62" w:rsidRPr="004A4C95" w:rsidRDefault="008F6A62" w:rsidP="008F6A62">
      <w:pPr>
        <w:pStyle w:val="a0"/>
        <w:jc w:val="both"/>
        <w:rPr>
          <w:lang w:val="ru-RU"/>
        </w:rPr>
      </w:pPr>
      <w:r>
        <w:rPr>
          <w:lang w:val="ru-RU"/>
        </w:rPr>
        <w:t>Травников Е.П.</w:t>
      </w:r>
      <w:r w:rsidRPr="004A4C95" w:rsidDel="009B3218">
        <w:rPr>
          <w:lang w:val="ru-RU"/>
        </w:rPr>
        <w:t xml:space="preserve">                       </w:t>
      </w:r>
      <w:r>
        <w:rPr>
          <w:lang w:val="ru-RU"/>
        </w:rPr>
        <w:tab/>
      </w:r>
      <w:r>
        <w:rPr>
          <w:lang w:val="ru-RU"/>
        </w:rPr>
        <w:tab/>
      </w:r>
      <w:r>
        <w:rPr>
          <w:lang w:val="ru-RU"/>
        </w:rPr>
        <w:tab/>
      </w:r>
      <w:r w:rsidRPr="004A4C95" w:rsidDel="009B3218">
        <w:rPr>
          <w:lang w:val="ru-RU"/>
        </w:rPr>
        <w:t xml:space="preserve">    </w:t>
      </w:r>
      <w:r>
        <w:rPr>
          <w:lang w:val="ru-RU"/>
        </w:rPr>
        <w:tab/>
        <w:t>Чернова Т.В.</w:t>
      </w:r>
    </w:p>
    <w:p w:rsidR="008F6A62" w:rsidRPr="004A4C95" w:rsidRDefault="008F6A62" w:rsidP="008F6A62">
      <w:pPr>
        <w:pStyle w:val="a0"/>
        <w:jc w:val="both"/>
        <w:rPr>
          <w:lang w:val="ru-RU"/>
        </w:rPr>
        <w:sectPr w:rsidR="008F6A62" w:rsidRPr="004A4C95" w:rsidSect="008F6A62">
          <w:headerReference w:type="default" r:id="rId28"/>
          <w:footerReference w:type="default" r:id="rId29"/>
          <w:pgSz w:w="11907" w:h="16840" w:code="9"/>
          <w:pgMar w:top="2552" w:right="1559" w:bottom="1418" w:left="1559" w:header="964" w:footer="573" w:gutter="0"/>
          <w:cols w:space="708"/>
          <w:docGrid w:linePitch="360"/>
        </w:sectPr>
      </w:pPr>
    </w:p>
    <w:p w:rsidR="008F6A62" w:rsidRDefault="008F6A62" w:rsidP="008F6A62">
      <w:pPr>
        <w:pStyle w:val="a0"/>
        <w:spacing w:before="120" w:after="120" w:line="240" w:lineRule="auto"/>
        <w:jc w:val="both"/>
        <w:rPr>
          <w:sz w:val="20"/>
          <w:lang w:val="ru-RU" w:eastAsia="ru-RU"/>
        </w:rPr>
      </w:pPr>
      <w:bookmarkStart w:id="14" w:name="RANGE!A1:E56"/>
      <w:bookmarkStart w:id="15" w:name="RANGE!A1"/>
      <w:bookmarkEnd w:id="14"/>
      <w:bookmarkEnd w:id="15"/>
    </w:p>
    <w:p w:rsidR="008F6A62" w:rsidRDefault="008F6A62" w:rsidP="008F6A62">
      <w:pPr>
        <w:pStyle w:val="a0"/>
        <w:spacing w:before="120" w:after="120" w:line="240" w:lineRule="auto"/>
        <w:jc w:val="both"/>
        <w:rPr>
          <w:sz w:val="20"/>
          <w:lang w:val="ru-RU" w:eastAsia="ru-RU"/>
        </w:rPr>
      </w:pPr>
    </w:p>
    <w:p w:rsidR="008F6A62" w:rsidRDefault="008F6A62" w:rsidP="008F6A62">
      <w:pPr>
        <w:pStyle w:val="a0"/>
        <w:spacing w:before="120" w:after="120" w:line="240" w:lineRule="auto"/>
        <w:jc w:val="both"/>
        <w:rPr>
          <w:sz w:val="20"/>
          <w:lang w:val="ru-RU" w:eastAsia="ru-RU"/>
        </w:rPr>
      </w:pPr>
    </w:p>
    <w:p w:rsidR="008F6A62" w:rsidRDefault="008F6A62" w:rsidP="008F6A62">
      <w:pPr>
        <w:pStyle w:val="a0"/>
        <w:spacing w:before="120" w:after="120" w:line="240" w:lineRule="auto"/>
        <w:jc w:val="both"/>
        <w:rPr>
          <w:sz w:val="20"/>
          <w:lang w:val="ru-RU" w:eastAsia="ru-RU"/>
        </w:rPr>
      </w:pPr>
    </w:p>
    <w:p w:rsidR="008F6A62" w:rsidRDefault="008F6A62" w:rsidP="008F6A62">
      <w:pPr>
        <w:pStyle w:val="a0"/>
        <w:spacing w:before="120" w:after="120" w:line="240" w:lineRule="auto"/>
        <w:jc w:val="both"/>
        <w:rPr>
          <w:sz w:val="20"/>
          <w:lang w:val="ru-RU" w:eastAsia="ru-RU"/>
        </w:rPr>
      </w:pPr>
    </w:p>
    <w:p w:rsidR="008F6A62" w:rsidRDefault="008F6A62" w:rsidP="008F6A62">
      <w:pPr>
        <w:pStyle w:val="a0"/>
        <w:spacing w:before="120" w:after="120" w:line="240" w:lineRule="auto"/>
        <w:jc w:val="both"/>
        <w:rPr>
          <w:sz w:val="20"/>
          <w:lang w:val="ru-RU" w:eastAsia="ru-RU"/>
        </w:rPr>
      </w:pPr>
    </w:p>
    <w:p w:rsidR="008F6A62" w:rsidRDefault="008F6A62" w:rsidP="008F6A62">
      <w:pPr>
        <w:pStyle w:val="a0"/>
        <w:spacing w:before="120" w:after="120" w:line="240" w:lineRule="auto"/>
        <w:jc w:val="both"/>
        <w:rPr>
          <w:sz w:val="20"/>
          <w:lang w:val="ru-RU" w:eastAsia="ru-RU"/>
        </w:rPr>
      </w:pPr>
    </w:p>
    <w:tbl>
      <w:tblPr>
        <w:tblW w:w="9498" w:type="dxa"/>
        <w:tblInd w:w="108" w:type="dxa"/>
        <w:tblLook w:val="04A0" w:firstRow="1" w:lastRow="0" w:firstColumn="1" w:lastColumn="0" w:noHBand="0" w:noVBand="1"/>
      </w:tblPr>
      <w:tblGrid>
        <w:gridCol w:w="1463"/>
        <w:gridCol w:w="3028"/>
        <w:gridCol w:w="962"/>
        <w:gridCol w:w="410"/>
        <w:gridCol w:w="1792"/>
        <w:gridCol w:w="1467"/>
        <w:gridCol w:w="376"/>
      </w:tblGrid>
      <w:tr w:rsidR="008F6A62" w:rsidRPr="00326877" w:rsidTr="008F6A62">
        <w:trPr>
          <w:gridAfter w:val="6"/>
          <w:wAfter w:w="8035" w:type="dxa"/>
          <w:trHeight w:val="255"/>
        </w:trPr>
        <w:tc>
          <w:tcPr>
            <w:tcW w:w="1463" w:type="dxa"/>
            <w:tcBorders>
              <w:top w:val="nil"/>
              <w:left w:val="nil"/>
              <w:bottom w:val="nil"/>
              <w:right w:val="nil"/>
            </w:tcBorders>
            <w:noWrap/>
            <w:vAlign w:val="bottom"/>
            <w:hideMark/>
          </w:tcPr>
          <w:p w:rsidR="008F6A62" w:rsidRPr="00121A21" w:rsidRDefault="008F6A62" w:rsidP="008F6A62">
            <w:pPr>
              <w:rPr>
                <w:color w:val="000000"/>
              </w:rPr>
            </w:pPr>
          </w:p>
        </w:tc>
      </w:tr>
      <w:tr w:rsidR="008F6A62" w:rsidRPr="00326877" w:rsidTr="008F6A62">
        <w:trPr>
          <w:gridAfter w:val="1"/>
          <w:wAfter w:w="376" w:type="dxa"/>
          <w:trHeight w:val="255"/>
        </w:trPr>
        <w:tc>
          <w:tcPr>
            <w:tcW w:w="4491" w:type="dxa"/>
            <w:gridSpan w:val="2"/>
            <w:tcBorders>
              <w:top w:val="nil"/>
              <w:left w:val="nil"/>
              <w:bottom w:val="nil"/>
              <w:right w:val="nil"/>
            </w:tcBorders>
            <w:noWrap/>
            <w:vAlign w:val="bottom"/>
            <w:hideMark/>
          </w:tcPr>
          <w:p w:rsidR="008F6A62" w:rsidRPr="00121A21" w:rsidRDefault="008F6A62" w:rsidP="008F6A62">
            <w:pPr>
              <w:rPr>
                <w:color w:val="000000"/>
              </w:rPr>
            </w:pPr>
          </w:p>
        </w:tc>
        <w:tc>
          <w:tcPr>
            <w:tcW w:w="962" w:type="dxa"/>
            <w:tcBorders>
              <w:top w:val="nil"/>
              <w:left w:val="nil"/>
              <w:bottom w:val="nil"/>
              <w:right w:val="nil"/>
            </w:tcBorders>
            <w:noWrap/>
            <w:vAlign w:val="bottom"/>
            <w:hideMark/>
          </w:tcPr>
          <w:p w:rsidR="008F6A62" w:rsidRPr="00121A21" w:rsidRDefault="008F6A62" w:rsidP="008F6A62">
            <w:pPr>
              <w:rPr>
                <w:color w:val="000000"/>
              </w:rPr>
            </w:pPr>
          </w:p>
        </w:tc>
        <w:tc>
          <w:tcPr>
            <w:tcW w:w="410" w:type="dxa"/>
            <w:tcBorders>
              <w:top w:val="nil"/>
              <w:left w:val="nil"/>
              <w:bottom w:val="nil"/>
              <w:right w:val="nil"/>
            </w:tcBorders>
            <w:noWrap/>
            <w:vAlign w:val="bottom"/>
            <w:hideMark/>
          </w:tcPr>
          <w:p w:rsidR="008F6A62" w:rsidRPr="00121A21" w:rsidRDefault="008F6A62" w:rsidP="008F6A62">
            <w:pPr>
              <w:rPr>
                <w:color w:val="000000"/>
              </w:rPr>
            </w:pPr>
          </w:p>
        </w:tc>
        <w:tc>
          <w:tcPr>
            <w:tcW w:w="1792" w:type="dxa"/>
            <w:tcBorders>
              <w:top w:val="nil"/>
              <w:left w:val="nil"/>
              <w:bottom w:val="nil"/>
              <w:right w:val="nil"/>
            </w:tcBorders>
            <w:noWrap/>
            <w:vAlign w:val="bottom"/>
            <w:hideMark/>
          </w:tcPr>
          <w:p w:rsidR="008F6A62" w:rsidRPr="00121A21" w:rsidRDefault="008F6A62" w:rsidP="008F6A62">
            <w:pPr>
              <w:rPr>
                <w:color w:val="000000"/>
              </w:rPr>
            </w:pPr>
          </w:p>
        </w:tc>
        <w:tc>
          <w:tcPr>
            <w:tcW w:w="1467" w:type="dxa"/>
            <w:tcBorders>
              <w:top w:val="nil"/>
              <w:left w:val="nil"/>
              <w:bottom w:val="nil"/>
              <w:right w:val="nil"/>
            </w:tcBorders>
            <w:noWrap/>
            <w:vAlign w:val="bottom"/>
            <w:hideMark/>
          </w:tcPr>
          <w:p w:rsidR="008F6A62" w:rsidRPr="00121A21" w:rsidRDefault="008F6A62" w:rsidP="008F6A62">
            <w:pPr>
              <w:rPr>
                <w:color w:val="000000"/>
              </w:rPr>
            </w:pPr>
          </w:p>
        </w:tc>
      </w:tr>
      <w:tr w:rsidR="008F6A62" w:rsidRPr="00121A21" w:rsidTr="008F6A62">
        <w:trPr>
          <w:trHeight w:val="270"/>
        </w:trPr>
        <w:tc>
          <w:tcPr>
            <w:tcW w:w="4491" w:type="dxa"/>
            <w:gridSpan w:val="2"/>
            <w:tcBorders>
              <w:top w:val="nil"/>
              <w:left w:val="nil"/>
              <w:bottom w:val="nil"/>
              <w:right w:val="nil"/>
            </w:tcBorders>
            <w:vAlign w:val="bottom"/>
            <w:hideMark/>
          </w:tcPr>
          <w:p w:rsidR="008F6A62" w:rsidRPr="008B69F9" w:rsidRDefault="008F6A62" w:rsidP="008F6A62">
            <w:pPr>
              <w:rPr>
                <w:b/>
                <w:bCs/>
                <w:color w:val="000000"/>
              </w:rPr>
            </w:pPr>
            <w:r w:rsidRPr="008B69F9">
              <w:rPr>
                <w:b/>
                <w:bCs/>
                <w:color w:val="000000"/>
              </w:rPr>
              <w:t>тыс. руб.</w:t>
            </w:r>
          </w:p>
        </w:tc>
        <w:tc>
          <w:tcPr>
            <w:tcW w:w="962" w:type="dxa"/>
            <w:tcBorders>
              <w:top w:val="nil"/>
              <w:left w:val="nil"/>
              <w:bottom w:val="nil"/>
              <w:right w:val="nil"/>
            </w:tcBorders>
            <w:vAlign w:val="bottom"/>
            <w:hideMark/>
          </w:tcPr>
          <w:p w:rsidR="008F6A62" w:rsidRPr="008B69F9" w:rsidRDefault="008F6A62" w:rsidP="008F6A62">
            <w:pPr>
              <w:jc w:val="center"/>
              <w:rPr>
                <w:b/>
                <w:bCs/>
                <w:color w:val="000000"/>
              </w:rPr>
            </w:pPr>
            <w:r w:rsidRPr="008B69F9">
              <w:rPr>
                <w:b/>
                <w:bCs/>
                <w:color w:val="000000"/>
              </w:rPr>
              <w:t>Прим.</w:t>
            </w:r>
          </w:p>
        </w:tc>
        <w:tc>
          <w:tcPr>
            <w:tcW w:w="410" w:type="dxa"/>
            <w:tcBorders>
              <w:top w:val="nil"/>
              <w:left w:val="nil"/>
              <w:bottom w:val="nil"/>
              <w:right w:val="nil"/>
            </w:tcBorders>
            <w:vAlign w:val="bottom"/>
            <w:hideMark/>
          </w:tcPr>
          <w:p w:rsidR="008F6A62" w:rsidRPr="008B69F9" w:rsidRDefault="008F6A62" w:rsidP="008F6A62">
            <w:pPr>
              <w:rPr>
                <w:b/>
                <w:bCs/>
                <w:color w:val="000000"/>
              </w:rPr>
            </w:pPr>
          </w:p>
        </w:tc>
        <w:tc>
          <w:tcPr>
            <w:tcW w:w="1792" w:type="dxa"/>
            <w:tcBorders>
              <w:top w:val="nil"/>
              <w:left w:val="nil"/>
              <w:bottom w:val="single" w:sz="8" w:space="0" w:color="auto"/>
              <w:right w:val="nil"/>
            </w:tcBorders>
            <w:vAlign w:val="bottom"/>
            <w:hideMark/>
          </w:tcPr>
          <w:p w:rsidR="008F6A62" w:rsidRPr="008B69F9" w:rsidRDefault="008F6A62" w:rsidP="008F6A62">
            <w:pPr>
              <w:ind w:left="-301" w:firstLine="301"/>
              <w:jc w:val="center"/>
              <w:rPr>
                <w:b/>
                <w:bCs/>
                <w:color w:val="000000"/>
              </w:rPr>
            </w:pPr>
            <w:r w:rsidRPr="00902500">
              <w:rPr>
                <w:b/>
                <w:bCs/>
                <w:color w:val="000000"/>
              </w:rPr>
              <w:t>Январь-Июнь 201</w:t>
            </w:r>
            <w:r>
              <w:rPr>
                <w:b/>
                <w:bCs/>
                <w:color w:val="000000"/>
              </w:rPr>
              <w:t>7</w:t>
            </w:r>
          </w:p>
        </w:tc>
        <w:tc>
          <w:tcPr>
            <w:tcW w:w="1843" w:type="dxa"/>
            <w:gridSpan w:val="2"/>
            <w:tcBorders>
              <w:top w:val="nil"/>
              <w:left w:val="nil"/>
              <w:bottom w:val="single" w:sz="8" w:space="0" w:color="auto"/>
              <w:right w:val="nil"/>
            </w:tcBorders>
            <w:vAlign w:val="bottom"/>
            <w:hideMark/>
          </w:tcPr>
          <w:p w:rsidR="008F6A62" w:rsidRPr="008B69F9" w:rsidRDefault="008F6A62" w:rsidP="008F6A62">
            <w:pPr>
              <w:ind w:left="-301" w:firstLine="301"/>
              <w:jc w:val="center"/>
              <w:rPr>
                <w:b/>
                <w:bCs/>
                <w:color w:val="000000"/>
              </w:rPr>
            </w:pPr>
            <w:r w:rsidRPr="00902500">
              <w:rPr>
                <w:b/>
                <w:bCs/>
                <w:color w:val="000000"/>
              </w:rPr>
              <w:t>Январь-Июнь 201</w:t>
            </w:r>
            <w:r>
              <w:rPr>
                <w:b/>
                <w:bCs/>
                <w:color w:val="000000"/>
              </w:rPr>
              <w:t>6</w:t>
            </w:r>
          </w:p>
        </w:tc>
      </w:tr>
      <w:tr w:rsidR="008F6A62" w:rsidRPr="00121A21" w:rsidTr="008F6A62">
        <w:trPr>
          <w:trHeight w:val="255"/>
        </w:trPr>
        <w:tc>
          <w:tcPr>
            <w:tcW w:w="4491" w:type="dxa"/>
            <w:gridSpan w:val="2"/>
            <w:tcBorders>
              <w:top w:val="nil"/>
              <w:left w:val="nil"/>
              <w:bottom w:val="nil"/>
              <w:right w:val="nil"/>
            </w:tcBorders>
            <w:vAlign w:val="bottom"/>
            <w:hideMark/>
          </w:tcPr>
          <w:p w:rsidR="008F6A62" w:rsidRPr="008B69F9" w:rsidRDefault="008F6A62" w:rsidP="008F6A62">
            <w:pPr>
              <w:rPr>
                <w:color w:val="000000"/>
              </w:rPr>
            </w:pPr>
          </w:p>
        </w:tc>
        <w:tc>
          <w:tcPr>
            <w:tcW w:w="962" w:type="dxa"/>
            <w:tcBorders>
              <w:top w:val="nil"/>
              <w:left w:val="nil"/>
              <w:bottom w:val="nil"/>
              <w:right w:val="nil"/>
            </w:tcBorders>
            <w:vAlign w:val="bottom"/>
            <w:hideMark/>
          </w:tcPr>
          <w:p w:rsidR="008F6A62" w:rsidRPr="008B69F9" w:rsidRDefault="008F6A62" w:rsidP="008F6A62">
            <w:pPr>
              <w:jc w:val="center"/>
              <w:rPr>
                <w:b/>
                <w:bCs/>
                <w:color w:val="000000"/>
              </w:rPr>
            </w:pPr>
          </w:p>
        </w:tc>
        <w:tc>
          <w:tcPr>
            <w:tcW w:w="410" w:type="dxa"/>
            <w:tcBorders>
              <w:top w:val="nil"/>
              <w:left w:val="nil"/>
              <w:bottom w:val="nil"/>
              <w:right w:val="nil"/>
            </w:tcBorders>
            <w:vAlign w:val="bottom"/>
            <w:hideMark/>
          </w:tcPr>
          <w:p w:rsidR="008F6A62" w:rsidRPr="008B69F9" w:rsidRDefault="008F6A62" w:rsidP="008F6A62">
            <w:pPr>
              <w:rPr>
                <w:b/>
                <w:bCs/>
                <w:color w:val="000000"/>
              </w:rPr>
            </w:pPr>
          </w:p>
        </w:tc>
        <w:tc>
          <w:tcPr>
            <w:tcW w:w="1792" w:type="dxa"/>
            <w:tcBorders>
              <w:top w:val="nil"/>
              <w:left w:val="nil"/>
              <w:bottom w:val="nil"/>
              <w:right w:val="nil"/>
            </w:tcBorders>
            <w:vAlign w:val="bottom"/>
            <w:hideMark/>
          </w:tcPr>
          <w:p w:rsidR="008F6A62" w:rsidRPr="008B69F9" w:rsidRDefault="008F6A62" w:rsidP="008F6A62">
            <w:pPr>
              <w:jc w:val="center"/>
              <w:rPr>
                <w:b/>
                <w:bCs/>
                <w:color w:val="000000"/>
              </w:rPr>
            </w:pPr>
          </w:p>
        </w:tc>
        <w:tc>
          <w:tcPr>
            <w:tcW w:w="1843" w:type="dxa"/>
            <w:gridSpan w:val="2"/>
            <w:tcBorders>
              <w:top w:val="nil"/>
              <w:left w:val="nil"/>
              <w:bottom w:val="nil"/>
              <w:right w:val="nil"/>
            </w:tcBorders>
            <w:vAlign w:val="bottom"/>
            <w:hideMark/>
          </w:tcPr>
          <w:p w:rsidR="008F6A62" w:rsidRPr="008B69F9" w:rsidRDefault="008F6A62" w:rsidP="008F6A62">
            <w:pPr>
              <w:jc w:val="center"/>
              <w:rPr>
                <w:b/>
                <w:bCs/>
                <w:color w:val="000000"/>
              </w:rPr>
            </w:pPr>
          </w:p>
        </w:tc>
      </w:tr>
      <w:tr w:rsidR="008F6A62" w:rsidRPr="00121A21" w:rsidTr="008F6A62">
        <w:trPr>
          <w:trHeight w:val="255"/>
        </w:trPr>
        <w:tc>
          <w:tcPr>
            <w:tcW w:w="4491" w:type="dxa"/>
            <w:gridSpan w:val="2"/>
            <w:tcBorders>
              <w:top w:val="nil"/>
              <w:left w:val="nil"/>
              <w:bottom w:val="nil"/>
              <w:right w:val="nil"/>
            </w:tcBorders>
            <w:vAlign w:val="bottom"/>
            <w:hideMark/>
          </w:tcPr>
          <w:p w:rsidR="008F6A62" w:rsidRPr="008B69F9" w:rsidRDefault="008F6A62" w:rsidP="008F6A62">
            <w:pPr>
              <w:rPr>
                <w:b/>
                <w:bCs/>
                <w:color w:val="000000"/>
              </w:rPr>
            </w:pPr>
            <w:r w:rsidRPr="008B69F9">
              <w:rPr>
                <w:b/>
                <w:bCs/>
                <w:color w:val="000000"/>
              </w:rPr>
              <w:t>Продолжающаяся деятельность</w:t>
            </w:r>
          </w:p>
        </w:tc>
        <w:tc>
          <w:tcPr>
            <w:tcW w:w="962" w:type="dxa"/>
            <w:tcBorders>
              <w:top w:val="nil"/>
              <w:left w:val="nil"/>
              <w:bottom w:val="nil"/>
              <w:right w:val="nil"/>
            </w:tcBorders>
            <w:vAlign w:val="bottom"/>
            <w:hideMark/>
          </w:tcPr>
          <w:p w:rsidR="008F6A62" w:rsidRPr="008B69F9" w:rsidRDefault="008F6A62" w:rsidP="008F6A62">
            <w:pPr>
              <w:jc w:val="center"/>
              <w:rPr>
                <w:b/>
                <w:bCs/>
                <w:color w:val="000000"/>
              </w:rPr>
            </w:pPr>
          </w:p>
        </w:tc>
        <w:tc>
          <w:tcPr>
            <w:tcW w:w="410" w:type="dxa"/>
            <w:tcBorders>
              <w:top w:val="nil"/>
              <w:left w:val="nil"/>
              <w:bottom w:val="nil"/>
              <w:right w:val="nil"/>
            </w:tcBorders>
            <w:vAlign w:val="bottom"/>
            <w:hideMark/>
          </w:tcPr>
          <w:p w:rsidR="008F6A62" w:rsidRPr="008B69F9" w:rsidRDefault="008F6A62" w:rsidP="008F6A62">
            <w:pPr>
              <w:rPr>
                <w:b/>
                <w:bCs/>
                <w:color w:val="000000"/>
              </w:rPr>
            </w:pPr>
          </w:p>
        </w:tc>
        <w:tc>
          <w:tcPr>
            <w:tcW w:w="1792" w:type="dxa"/>
            <w:tcBorders>
              <w:top w:val="nil"/>
              <w:left w:val="nil"/>
              <w:bottom w:val="nil"/>
              <w:right w:val="nil"/>
            </w:tcBorders>
            <w:vAlign w:val="bottom"/>
            <w:hideMark/>
          </w:tcPr>
          <w:p w:rsidR="008F6A62" w:rsidRPr="008B69F9" w:rsidRDefault="008F6A62" w:rsidP="008F6A62">
            <w:pPr>
              <w:jc w:val="center"/>
              <w:rPr>
                <w:b/>
                <w:bCs/>
                <w:color w:val="000000"/>
              </w:rPr>
            </w:pPr>
          </w:p>
        </w:tc>
        <w:tc>
          <w:tcPr>
            <w:tcW w:w="1843" w:type="dxa"/>
            <w:gridSpan w:val="2"/>
            <w:tcBorders>
              <w:top w:val="nil"/>
              <w:left w:val="nil"/>
              <w:bottom w:val="nil"/>
              <w:right w:val="nil"/>
            </w:tcBorders>
            <w:vAlign w:val="bottom"/>
            <w:hideMark/>
          </w:tcPr>
          <w:p w:rsidR="008F6A62" w:rsidRPr="008B69F9" w:rsidRDefault="008F6A62" w:rsidP="008F6A62">
            <w:pPr>
              <w:jc w:val="center"/>
              <w:rPr>
                <w:b/>
                <w:bCs/>
                <w:color w:val="000000"/>
              </w:rPr>
            </w:pPr>
          </w:p>
        </w:tc>
      </w:tr>
      <w:tr w:rsidR="008F6A62" w:rsidRPr="00121A21" w:rsidTr="008F6A62">
        <w:trPr>
          <w:trHeight w:val="255"/>
        </w:trPr>
        <w:tc>
          <w:tcPr>
            <w:tcW w:w="4491" w:type="dxa"/>
            <w:gridSpan w:val="2"/>
            <w:tcBorders>
              <w:top w:val="nil"/>
              <w:left w:val="nil"/>
              <w:bottom w:val="nil"/>
              <w:right w:val="nil"/>
            </w:tcBorders>
            <w:vAlign w:val="bottom"/>
            <w:hideMark/>
          </w:tcPr>
          <w:p w:rsidR="008F6A62" w:rsidRPr="008B69F9" w:rsidRDefault="008F6A62" w:rsidP="008F6A62">
            <w:pPr>
              <w:rPr>
                <w:color w:val="000000"/>
              </w:rPr>
            </w:pPr>
            <w:r w:rsidRPr="008B69F9">
              <w:rPr>
                <w:color w:val="000000"/>
              </w:rPr>
              <w:t>Выручка</w:t>
            </w:r>
          </w:p>
        </w:tc>
        <w:tc>
          <w:tcPr>
            <w:tcW w:w="962" w:type="dxa"/>
            <w:tcBorders>
              <w:top w:val="nil"/>
              <w:left w:val="nil"/>
              <w:bottom w:val="nil"/>
              <w:right w:val="nil"/>
            </w:tcBorders>
            <w:vAlign w:val="bottom"/>
            <w:hideMark/>
          </w:tcPr>
          <w:p w:rsidR="008F6A62" w:rsidRPr="008B69F9" w:rsidRDefault="009F32BD" w:rsidP="008F6A62">
            <w:pPr>
              <w:jc w:val="center"/>
            </w:pPr>
            <w:hyperlink r:id="rId30" w:anchor="RANGE!A3" w:history="1">
              <w:r w:rsidR="008F6A62" w:rsidRPr="008B69F9">
                <w:t>5</w:t>
              </w:r>
            </w:hyperlink>
          </w:p>
        </w:tc>
        <w:tc>
          <w:tcPr>
            <w:tcW w:w="410" w:type="dxa"/>
            <w:tcBorders>
              <w:top w:val="nil"/>
              <w:left w:val="nil"/>
              <w:bottom w:val="nil"/>
              <w:right w:val="nil"/>
            </w:tcBorders>
            <w:vAlign w:val="bottom"/>
            <w:hideMark/>
          </w:tcPr>
          <w:p w:rsidR="008F6A62" w:rsidRPr="008B69F9" w:rsidRDefault="008F6A62" w:rsidP="008F6A62">
            <w:pPr>
              <w:jc w:val="center"/>
              <w:rPr>
                <w:color w:val="000000"/>
              </w:rPr>
            </w:pPr>
          </w:p>
        </w:tc>
        <w:tc>
          <w:tcPr>
            <w:tcW w:w="1792" w:type="dxa"/>
            <w:tcBorders>
              <w:top w:val="nil"/>
              <w:left w:val="nil"/>
              <w:bottom w:val="nil"/>
              <w:right w:val="nil"/>
            </w:tcBorders>
            <w:noWrap/>
            <w:vAlign w:val="bottom"/>
          </w:tcPr>
          <w:p w:rsidR="008F6A62" w:rsidRDefault="008F6A62" w:rsidP="008F6A62">
            <w:pPr>
              <w:jc w:val="center"/>
            </w:pPr>
            <w:r>
              <w:t>29 479</w:t>
            </w:r>
          </w:p>
        </w:tc>
        <w:tc>
          <w:tcPr>
            <w:tcW w:w="1843" w:type="dxa"/>
            <w:gridSpan w:val="2"/>
            <w:tcBorders>
              <w:top w:val="nil"/>
              <w:left w:val="nil"/>
              <w:bottom w:val="nil"/>
              <w:right w:val="nil"/>
            </w:tcBorders>
            <w:noWrap/>
            <w:vAlign w:val="bottom"/>
            <w:hideMark/>
          </w:tcPr>
          <w:p w:rsidR="008F6A62" w:rsidRPr="008B69F9" w:rsidRDefault="008F6A62" w:rsidP="008F6A62">
            <w:pPr>
              <w:jc w:val="center"/>
            </w:pPr>
            <w:r>
              <w:t>54 587</w:t>
            </w:r>
          </w:p>
        </w:tc>
      </w:tr>
      <w:tr w:rsidR="008F6A62" w:rsidRPr="00121A21" w:rsidTr="008F6A62">
        <w:trPr>
          <w:trHeight w:val="270"/>
        </w:trPr>
        <w:tc>
          <w:tcPr>
            <w:tcW w:w="4491" w:type="dxa"/>
            <w:gridSpan w:val="2"/>
            <w:tcBorders>
              <w:top w:val="nil"/>
              <w:left w:val="nil"/>
              <w:bottom w:val="nil"/>
              <w:right w:val="nil"/>
            </w:tcBorders>
            <w:vAlign w:val="bottom"/>
            <w:hideMark/>
          </w:tcPr>
          <w:p w:rsidR="008F6A62" w:rsidRPr="008B69F9" w:rsidRDefault="008F6A62" w:rsidP="008F6A62">
            <w:pPr>
              <w:rPr>
                <w:color w:val="000000"/>
              </w:rPr>
            </w:pPr>
            <w:r w:rsidRPr="008B69F9">
              <w:rPr>
                <w:color w:val="000000"/>
              </w:rPr>
              <w:t>Себестоимость продаж</w:t>
            </w:r>
          </w:p>
        </w:tc>
        <w:tc>
          <w:tcPr>
            <w:tcW w:w="962" w:type="dxa"/>
            <w:tcBorders>
              <w:top w:val="nil"/>
              <w:left w:val="nil"/>
              <w:bottom w:val="nil"/>
              <w:right w:val="nil"/>
            </w:tcBorders>
            <w:vAlign w:val="bottom"/>
            <w:hideMark/>
          </w:tcPr>
          <w:p w:rsidR="008F6A62" w:rsidRPr="008B69F9" w:rsidRDefault="009F32BD" w:rsidP="008F6A62">
            <w:pPr>
              <w:jc w:val="center"/>
            </w:pPr>
            <w:hyperlink r:id="rId31" w:anchor="RANGE!A16" w:history="1">
              <w:r w:rsidR="008F6A62" w:rsidRPr="008B69F9">
                <w:t>6(b)</w:t>
              </w:r>
            </w:hyperlink>
          </w:p>
        </w:tc>
        <w:tc>
          <w:tcPr>
            <w:tcW w:w="410" w:type="dxa"/>
            <w:tcBorders>
              <w:top w:val="nil"/>
              <w:left w:val="nil"/>
              <w:bottom w:val="nil"/>
              <w:right w:val="nil"/>
            </w:tcBorders>
            <w:vAlign w:val="bottom"/>
            <w:hideMark/>
          </w:tcPr>
          <w:p w:rsidR="008F6A62" w:rsidRPr="008B69F9" w:rsidRDefault="008F6A62" w:rsidP="008F6A62">
            <w:pPr>
              <w:jc w:val="center"/>
              <w:rPr>
                <w:color w:val="000000"/>
              </w:rPr>
            </w:pPr>
          </w:p>
        </w:tc>
        <w:tc>
          <w:tcPr>
            <w:tcW w:w="1792" w:type="dxa"/>
            <w:tcBorders>
              <w:top w:val="nil"/>
              <w:left w:val="nil"/>
              <w:bottom w:val="single" w:sz="8" w:space="0" w:color="auto"/>
              <w:right w:val="nil"/>
            </w:tcBorders>
            <w:noWrap/>
            <w:vAlign w:val="bottom"/>
          </w:tcPr>
          <w:p w:rsidR="008F6A62" w:rsidRDefault="008F6A62" w:rsidP="008F6A62">
            <w:pPr>
              <w:jc w:val="center"/>
            </w:pPr>
            <w:r>
              <w:t>(95 285)</w:t>
            </w:r>
          </w:p>
        </w:tc>
        <w:tc>
          <w:tcPr>
            <w:tcW w:w="1843" w:type="dxa"/>
            <w:gridSpan w:val="2"/>
            <w:tcBorders>
              <w:top w:val="nil"/>
              <w:left w:val="nil"/>
              <w:bottom w:val="single" w:sz="8" w:space="0" w:color="auto"/>
              <w:right w:val="nil"/>
            </w:tcBorders>
            <w:noWrap/>
            <w:vAlign w:val="bottom"/>
            <w:hideMark/>
          </w:tcPr>
          <w:p w:rsidR="008F6A62" w:rsidRPr="008B69F9" w:rsidRDefault="008F6A62" w:rsidP="008F6A62">
            <w:pPr>
              <w:jc w:val="center"/>
            </w:pPr>
            <w:r w:rsidRPr="008B69F9">
              <w:t>(</w:t>
            </w:r>
            <w:r>
              <w:t>117 044</w:t>
            </w:r>
            <w:r w:rsidRPr="008B69F9">
              <w:t>)</w:t>
            </w:r>
          </w:p>
        </w:tc>
      </w:tr>
      <w:tr w:rsidR="008F6A62" w:rsidRPr="00121A21" w:rsidTr="008F6A62">
        <w:trPr>
          <w:trHeight w:val="255"/>
        </w:trPr>
        <w:tc>
          <w:tcPr>
            <w:tcW w:w="4491" w:type="dxa"/>
            <w:gridSpan w:val="2"/>
            <w:tcBorders>
              <w:top w:val="nil"/>
              <w:left w:val="nil"/>
              <w:bottom w:val="nil"/>
              <w:right w:val="nil"/>
            </w:tcBorders>
            <w:vAlign w:val="bottom"/>
            <w:hideMark/>
          </w:tcPr>
          <w:p w:rsidR="008F6A62" w:rsidRPr="008B69F9" w:rsidRDefault="008F6A62" w:rsidP="008F6A62">
            <w:pPr>
              <w:rPr>
                <w:b/>
                <w:bCs/>
                <w:color w:val="000000"/>
              </w:rPr>
            </w:pPr>
            <w:r w:rsidRPr="008B69F9">
              <w:rPr>
                <w:b/>
                <w:bCs/>
                <w:color w:val="000000"/>
              </w:rPr>
              <w:t>Валовая прибыль</w:t>
            </w:r>
          </w:p>
        </w:tc>
        <w:tc>
          <w:tcPr>
            <w:tcW w:w="962" w:type="dxa"/>
            <w:tcBorders>
              <w:top w:val="nil"/>
              <w:left w:val="nil"/>
              <w:bottom w:val="nil"/>
              <w:right w:val="nil"/>
            </w:tcBorders>
            <w:vAlign w:val="bottom"/>
            <w:hideMark/>
          </w:tcPr>
          <w:p w:rsidR="008F6A62" w:rsidRPr="008B69F9" w:rsidRDefault="008F6A62" w:rsidP="008F6A62">
            <w:pPr>
              <w:jc w:val="center"/>
              <w:rPr>
                <w:color w:val="000000"/>
              </w:rPr>
            </w:pPr>
          </w:p>
        </w:tc>
        <w:tc>
          <w:tcPr>
            <w:tcW w:w="410" w:type="dxa"/>
            <w:tcBorders>
              <w:top w:val="nil"/>
              <w:left w:val="nil"/>
              <w:bottom w:val="nil"/>
              <w:right w:val="nil"/>
            </w:tcBorders>
            <w:vAlign w:val="bottom"/>
            <w:hideMark/>
          </w:tcPr>
          <w:p w:rsidR="008F6A62" w:rsidRPr="008B69F9" w:rsidRDefault="008F6A62" w:rsidP="008F6A62">
            <w:pPr>
              <w:jc w:val="center"/>
              <w:rPr>
                <w:color w:val="000000"/>
              </w:rPr>
            </w:pPr>
          </w:p>
        </w:tc>
        <w:tc>
          <w:tcPr>
            <w:tcW w:w="1792" w:type="dxa"/>
            <w:tcBorders>
              <w:top w:val="nil"/>
              <w:left w:val="nil"/>
              <w:bottom w:val="nil"/>
              <w:right w:val="nil"/>
            </w:tcBorders>
            <w:noWrap/>
            <w:vAlign w:val="bottom"/>
          </w:tcPr>
          <w:p w:rsidR="008F6A62" w:rsidRDefault="008F6A62" w:rsidP="008F6A62">
            <w:pPr>
              <w:jc w:val="center"/>
            </w:pPr>
            <w:r w:rsidRPr="00AA74B3">
              <w:rPr>
                <w:b/>
              </w:rPr>
              <w:t>(65 807</w:t>
            </w:r>
            <w:r>
              <w:t>)</w:t>
            </w:r>
          </w:p>
        </w:tc>
        <w:tc>
          <w:tcPr>
            <w:tcW w:w="1843" w:type="dxa"/>
            <w:gridSpan w:val="2"/>
            <w:tcBorders>
              <w:top w:val="nil"/>
              <w:left w:val="nil"/>
              <w:bottom w:val="nil"/>
              <w:right w:val="nil"/>
            </w:tcBorders>
            <w:noWrap/>
            <w:vAlign w:val="bottom"/>
            <w:hideMark/>
          </w:tcPr>
          <w:p w:rsidR="008F6A62" w:rsidRPr="008B69F9" w:rsidRDefault="008F6A62" w:rsidP="008F6A62">
            <w:pPr>
              <w:jc w:val="center"/>
              <w:rPr>
                <w:b/>
              </w:rPr>
            </w:pPr>
            <w:r w:rsidRPr="008B69F9">
              <w:rPr>
                <w:b/>
              </w:rPr>
              <w:t>(</w:t>
            </w:r>
            <w:r>
              <w:rPr>
                <w:b/>
              </w:rPr>
              <w:t>62 457</w:t>
            </w:r>
            <w:r w:rsidRPr="008B69F9">
              <w:rPr>
                <w:b/>
              </w:rPr>
              <w:t>)</w:t>
            </w:r>
          </w:p>
        </w:tc>
      </w:tr>
      <w:tr w:rsidR="008F6A62" w:rsidRPr="00121A21" w:rsidTr="008F6A62">
        <w:trPr>
          <w:trHeight w:val="255"/>
        </w:trPr>
        <w:tc>
          <w:tcPr>
            <w:tcW w:w="4491" w:type="dxa"/>
            <w:gridSpan w:val="2"/>
            <w:tcBorders>
              <w:top w:val="nil"/>
              <w:left w:val="nil"/>
              <w:bottom w:val="nil"/>
              <w:right w:val="nil"/>
            </w:tcBorders>
            <w:vAlign w:val="bottom"/>
            <w:hideMark/>
          </w:tcPr>
          <w:p w:rsidR="008F6A62" w:rsidRPr="008B69F9" w:rsidRDefault="008F6A62" w:rsidP="008F6A62">
            <w:pPr>
              <w:rPr>
                <w:color w:val="000000"/>
              </w:rPr>
            </w:pPr>
            <w:r w:rsidRPr="008B69F9">
              <w:rPr>
                <w:color w:val="000000"/>
              </w:rPr>
              <w:t>Прочие доходы</w:t>
            </w:r>
          </w:p>
        </w:tc>
        <w:tc>
          <w:tcPr>
            <w:tcW w:w="962" w:type="dxa"/>
            <w:tcBorders>
              <w:top w:val="nil"/>
              <w:left w:val="nil"/>
              <w:bottom w:val="nil"/>
              <w:right w:val="nil"/>
            </w:tcBorders>
            <w:vAlign w:val="bottom"/>
            <w:hideMark/>
          </w:tcPr>
          <w:p w:rsidR="008F6A62" w:rsidRPr="008B69F9" w:rsidRDefault="009F32BD" w:rsidP="008F6A62">
            <w:pPr>
              <w:jc w:val="center"/>
            </w:pPr>
            <w:hyperlink r:id="rId32" w:anchor="RANGE!A5" w:history="1">
              <w:r w:rsidR="008F6A62" w:rsidRPr="008B69F9">
                <w:t>6(a)</w:t>
              </w:r>
            </w:hyperlink>
          </w:p>
        </w:tc>
        <w:tc>
          <w:tcPr>
            <w:tcW w:w="410" w:type="dxa"/>
            <w:tcBorders>
              <w:top w:val="nil"/>
              <w:left w:val="nil"/>
              <w:bottom w:val="nil"/>
              <w:right w:val="nil"/>
            </w:tcBorders>
            <w:vAlign w:val="bottom"/>
            <w:hideMark/>
          </w:tcPr>
          <w:p w:rsidR="008F6A62" w:rsidRPr="008B69F9" w:rsidRDefault="008F6A62" w:rsidP="008F6A62">
            <w:pPr>
              <w:jc w:val="center"/>
              <w:rPr>
                <w:color w:val="000000"/>
              </w:rPr>
            </w:pPr>
          </w:p>
        </w:tc>
        <w:tc>
          <w:tcPr>
            <w:tcW w:w="1792" w:type="dxa"/>
            <w:tcBorders>
              <w:top w:val="nil"/>
              <w:left w:val="nil"/>
              <w:bottom w:val="nil"/>
              <w:right w:val="nil"/>
            </w:tcBorders>
            <w:noWrap/>
            <w:vAlign w:val="bottom"/>
          </w:tcPr>
          <w:p w:rsidR="008F6A62" w:rsidRDefault="008F6A62" w:rsidP="008F6A62">
            <w:pPr>
              <w:jc w:val="center"/>
            </w:pPr>
            <w:r w:rsidRPr="00CE4D69">
              <w:t>42 139</w:t>
            </w:r>
          </w:p>
        </w:tc>
        <w:tc>
          <w:tcPr>
            <w:tcW w:w="1843" w:type="dxa"/>
            <w:gridSpan w:val="2"/>
            <w:tcBorders>
              <w:top w:val="nil"/>
              <w:left w:val="nil"/>
              <w:bottom w:val="nil"/>
              <w:right w:val="nil"/>
            </w:tcBorders>
            <w:noWrap/>
            <w:vAlign w:val="bottom"/>
            <w:hideMark/>
          </w:tcPr>
          <w:p w:rsidR="008F6A62" w:rsidRPr="008B69F9" w:rsidRDefault="008F6A62" w:rsidP="008F6A62">
            <w:pPr>
              <w:jc w:val="center"/>
            </w:pPr>
            <w:r>
              <w:t>46 708</w:t>
            </w:r>
          </w:p>
        </w:tc>
      </w:tr>
      <w:tr w:rsidR="008F6A62" w:rsidRPr="00121A21" w:rsidTr="008F6A62">
        <w:trPr>
          <w:trHeight w:val="255"/>
        </w:trPr>
        <w:tc>
          <w:tcPr>
            <w:tcW w:w="4491" w:type="dxa"/>
            <w:gridSpan w:val="2"/>
            <w:tcBorders>
              <w:top w:val="nil"/>
              <w:left w:val="nil"/>
              <w:bottom w:val="nil"/>
              <w:right w:val="nil"/>
            </w:tcBorders>
            <w:vAlign w:val="bottom"/>
            <w:hideMark/>
          </w:tcPr>
          <w:p w:rsidR="008F6A62" w:rsidRPr="008B69F9" w:rsidRDefault="008F6A62" w:rsidP="008F6A62">
            <w:pPr>
              <w:rPr>
                <w:color w:val="000000"/>
              </w:rPr>
            </w:pPr>
            <w:r w:rsidRPr="008B69F9">
              <w:rPr>
                <w:color w:val="000000"/>
              </w:rPr>
              <w:t>Административные расходы</w:t>
            </w:r>
          </w:p>
        </w:tc>
        <w:tc>
          <w:tcPr>
            <w:tcW w:w="962" w:type="dxa"/>
            <w:tcBorders>
              <w:top w:val="nil"/>
              <w:left w:val="nil"/>
              <w:bottom w:val="nil"/>
              <w:right w:val="nil"/>
            </w:tcBorders>
            <w:vAlign w:val="bottom"/>
            <w:hideMark/>
          </w:tcPr>
          <w:p w:rsidR="008F6A62" w:rsidRPr="008B69F9" w:rsidRDefault="009F32BD" w:rsidP="008F6A62">
            <w:pPr>
              <w:jc w:val="center"/>
            </w:pPr>
            <w:hyperlink r:id="rId33" w:anchor="RANGE!A33" w:history="1">
              <w:r w:rsidR="008F6A62" w:rsidRPr="008B69F9">
                <w:t>6(c)</w:t>
              </w:r>
            </w:hyperlink>
          </w:p>
        </w:tc>
        <w:tc>
          <w:tcPr>
            <w:tcW w:w="410" w:type="dxa"/>
            <w:tcBorders>
              <w:top w:val="nil"/>
              <w:left w:val="nil"/>
              <w:bottom w:val="nil"/>
              <w:right w:val="nil"/>
            </w:tcBorders>
            <w:vAlign w:val="bottom"/>
            <w:hideMark/>
          </w:tcPr>
          <w:p w:rsidR="008F6A62" w:rsidRPr="008B69F9" w:rsidRDefault="008F6A62" w:rsidP="008F6A62">
            <w:pPr>
              <w:jc w:val="center"/>
              <w:rPr>
                <w:color w:val="000000"/>
              </w:rPr>
            </w:pPr>
          </w:p>
        </w:tc>
        <w:tc>
          <w:tcPr>
            <w:tcW w:w="1792" w:type="dxa"/>
            <w:tcBorders>
              <w:top w:val="nil"/>
              <w:left w:val="nil"/>
              <w:right w:val="nil"/>
            </w:tcBorders>
            <w:noWrap/>
            <w:vAlign w:val="bottom"/>
          </w:tcPr>
          <w:p w:rsidR="008F6A62" w:rsidRDefault="008F6A62" w:rsidP="008F6A62">
            <w:pPr>
              <w:jc w:val="center"/>
            </w:pPr>
            <w:r>
              <w:t>(16 679)</w:t>
            </w:r>
          </w:p>
        </w:tc>
        <w:tc>
          <w:tcPr>
            <w:tcW w:w="1843" w:type="dxa"/>
            <w:gridSpan w:val="2"/>
            <w:tcBorders>
              <w:top w:val="nil"/>
              <w:left w:val="nil"/>
              <w:bottom w:val="nil"/>
              <w:right w:val="nil"/>
            </w:tcBorders>
            <w:noWrap/>
            <w:vAlign w:val="bottom"/>
            <w:hideMark/>
          </w:tcPr>
          <w:p w:rsidR="008F6A62" w:rsidRPr="008B69F9" w:rsidRDefault="008F6A62" w:rsidP="008F6A62">
            <w:pPr>
              <w:jc w:val="center"/>
            </w:pPr>
            <w:r w:rsidRPr="008B69F9">
              <w:t>(</w:t>
            </w:r>
            <w:r>
              <w:t>15 896</w:t>
            </w:r>
            <w:r w:rsidRPr="008B69F9">
              <w:t>)</w:t>
            </w:r>
          </w:p>
        </w:tc>
      </w:tr>
      <w:tr w:rsidR="008F6A62" w:rsidRPr="00121A21" w:rsidTr="008F6A62">
        <w:trPr>
          <w:trHeight w:val="270"/>
        </w:trPr>
        <w:tc>
          <w:tcPr>
            <w:tcW w:w="4491" w:type="dxa"/>
            <w:gridSpan w:val="2"/>
            <w:tcBorders>
              <w:top w:val="nil"/>
              <w:left w:val="nil"/>
              <w:bottom w:val="nil"/>
              <w:right w:val="nil"/>
            </w:tcBorders>
            <w:vAlign w:val="bottom"/>
            <w:hideMark/>
          </w:tcPr>
          <w:p w:rsidR="008F6A62" w:rsidRPr="008B69F9" w:rsidRDefault="008F6A62" w:rsidP="008F6A62">
            <w:pPr>
              <w:rPr>
                <w:color w:val="000000"/>
              </w:rPr>
            </w:pPr>
            <w:r w:rsidRPr="008B69F9">
              <w:rPr>
                <w:color w:val="000000"/>
              </w:rPr>
              <w:t>Прочие расходы</w:t>
            </w:r>
          </w:p>
        </w:tc>
        <w:tc>
          <w:tcPr>
            <w:tcW w:w="962" w:type="dxa"/>
            <w:tcBorders>
              <w:top w:val="nil"/>
              <w:left w:val="nil"/>
              <w:bottom w:val="nil"/>
              <w:right w:val="nil"/>
            </w:tcBorders>
            <w:vAlign w:val="bottom"/>
            <w:hideMark/>
          </w:tcPr>
          <w:p w:rsidR="008F6A62" w:rsidRPr="008B69F9" w:rsidRDefault="009F32BD" w:rsidP="008F6A62">
            <w:pPr>
              <w:jc w:val="center"/>
            </w:pPr>
            <w:hyperlink r:id="rId34" w:anchor="'6dПр.расх'!A1" w:history="1">
              <w:r w:rsidR="008F6A62" w:rsidRPr="008B69F9">
                <w:t>6(d)</w:t>
              </w:r>
            </w:hyperlink>
          </w:p>
        </w:tc>
        <w:tc>
          <w:tcPr>
            <w:tcW w:w="410" w:type="dxa"/>
            <w:tcBorders>
              <w:top w:val="nil"/>
              <w:left w:val="nil"/>
              <w:bottom w:val="nil"/>
              <w:right w:val="nil"/>
            </w:tcBorders>
            <w:vAlign w:val="bottom"/>
            <w:hideMark/>
          </w:tcPr>
          <w:p w:rsidR="008F6A62" w:rsidRPr="008B69F9" w:rsidRDefault="008F6A62" w:rsidP="008F6A62">
            <w:pPr>
              <w:jc w:val="center"/>
              <w:rPr>
                <w:color w:val="000000"/>
              </w:rPr>
            </w:pPr>
          </w:p>
        </w:tc>
        <w:tc>
          <w:tcPr>
            <w:tcW w:w="1792" w:type="dxa"/>
            <w:tcBorders>
              <w:top w:val="nil"/>
              <w:left w:val="nil"/>
              <w:right w:val="nil"/>
            </w:tcBorders>
            <w:noWrap/>
            <w:vAlign w:val="bottom"/>
          </w:tcPr>
          <w:p w:rsidR="008F6A62" w:rsidRDefault="008F6A62" w:rsidP="008F6A62">
            <w:pPr>
              <w:jc w:val="center"/>
            </w:pPr>
            <w:r w:rsidRPr="00CE4D69">
              <w:t>(19 230)</w:t>
            </w:r>
          </w:p>
        </w:tc>
        <w:tc>
          <w:tcPr>
            <w:tcW w:w="1843" w:type="dxa"/>
            <w:gridSpan w:val="2"/>
            <w:tcBorders>
              <w:top w:val="nil"/>
              <w:left w:val="nil"/>
              <w:bottom w:val="nil"/>
              <w:right w:val="nil"/>
            </w:tcBorders>
            <w:noWrap/>
            <w:vAlign w:val="bottom"/>
            <w:hideMark/>
          </w:tcPr>
          <w:p w:rsidR="008F6A62" w:rsidRPr="008B69F9" w:rsidRDefault="008F6A62" w:rsidP="008F6A62">
            <w:pPr>
              <w:jc w:val="center"/>
            </w:pPr>
            <w:r w:rsidRPr="008B69F9">
              <w:t>(</w:t>
            </w:r>
            <w:r>
              <w:t>249 875</w:t>
            </w:r>
            <w:r w:rsidRPr="008B69F9">
              <w:t>)</w:t>
            </w:r>
          </w:p>
        </w:tc>
      </w:tr>
      <w:tr w:rsidR="008F6A62" w:rsidRPr="00121A21" w:rsidTr="008F6A62">
        <w:trPr>
          <w:trHeight w:val="270"/>
        </w:trPr>
        <w:tc>
          <w:tcPr>
            <w:tcW w:w="4491" w:type="dxa"/>
            <w:gridSpan w:val="2"/>
            <w:tcBorders>
              <w:top w:val="nil"/>
              <w:left w:val="nil"/>
              <w:bottom w:val="nil"/>
              <w:right w:val="nil"/>
            </w:tcBorders>
            <w:vAlign w:val="bottom"/>
            <w:hideMark/>
          </w:tcPr>
          <w:p w:rsidR="008F6A62" w:rsidRPr="008B69F9" w:rsidRDefault="008F6A62" w:rsidP="008F6A62">
            <w:pPr>
              <w:rPr>
                <w:b/>
                <w:bCs/>
                <w:color w:val="000000"/>
              </w:rPr>
            </w:pPr>
            <w:r w:rsidRPr="008B69F9">
              <w:rPr>
                <w:b/>
                <w:bCs/>
                <w:color w:val="000000"/>
              </w:rPr>
              <w:t xml:space="preserve">Результаты операционной деятельности </w:t>
            </w:r>
          </w:p>
        </w:tc>
        <w:tc>
          <w:tcPr>
            <w:tcW w:w="962" w:type="dxa"/>
            <w:tcBorders>
              <w:top w:val="nil"/>
              <w:left w:val="nil"/>
              <w:bottom w:val="nil"/>
              <w:right w:val="nil"/>
            </w:tcBorders>
            <w:vAlign w:val="bottom"/>
            <w:hideMark/>
          </w:tcPr>
          <w:p w:rsidR="008F6A62" w:rsidRPr="008B69F9" w:rsidRDefault="008F6A62" w:rsidP="008F6A62">
            <w:pPr>
              <w:jc w:val="center"/>
              <w:rPr>
                <w:color w:val="000000"/>
              </w:rPr>
            </w:pPr>
          </w:p>
        </w:tc>
        <w:tc>
          <w:tcPr>
            <w:tcW w:w="410" w:type="dxa"/>
            <w:tcBorders>
              <w:top w:val="nil"/>
              <w:left w:val="nil"/>
              <w:bottom w:val="nil"/>
              <w:right w:val="nil"/>
            </w:tcBorders>
            <w:vAlign w:val="bottom"/>
            <w:hideMark/>
          </w:tcPr>
          <w:p w:rsidR="008F6A62" w:rsidRPr="008B69F9" w:rsidRDefault="008F6A62" w:rsidP="008F6A62">
            <w:pPr>
              <w:jc w:val="center"/>
              <w:rPr>
                <w:color w:val="000000"/>
              </w:rPr>
            </w:pPr>
          </w:p>
        </w:tc>
        <w:tc>
          <w:tcPr>
            <w:tcW w:w="1792" w:type="dxa"/>
            <w:tcBorders>
              <w:left w:val="nil"/>
              <w:bottom w:val="single" w:sz="8" w:space="0" w:color="auto"/>
              <w:right w:val="nil"/>
            </w:tcBorders>
            <w:noWrap/>
            <w:vAlign w:val="bottom"/>
          </w:tcPr>
          <w:p w:rsidR="008F6A62" w:rsidRPr="00AA74B3" w:rsidRDefault="008F6A62" w:rsidP="008F6A62">
            <w:pPr>
              <w:jc w:val="center"/>
              <w:rPr>
                <w:b/>
              </w:rPr>
            </w:pPr>
            <w:r w:rsidRPr="00AA74B3">
              <w:rPr>
                <w:b/>
              </w:rPr>
              <w:t>(59 576)</w:t>
            </w:r>
          </w:p>
        </w:tc>
        <w:tc>
          <w:tcPr>
            <w:tcW w:w="1843" w:type="dxa"/>
            <w:gridSpan w:val="2"/>
            <w:tcBorders>
              <w:top w:val="nil"/>
              <w:left w:val="nil"/>
              <w:bottom w:val="single" w:sz="8" w:space="0" w:color="auto"/>
              <w:right w:val="nil"/>
            </w:tcBorders>
            <w:noWrap/>
            <w:vAlign w:val="bottom"/>
            <w:hideMark/>
          </w:tcPr>
          <w:p w:rsidR="008F6A62" w:rsidRPr="008B69F9" w:rsidRDefault="008F6A62" w:rsidP="008F6A62">
            <w:pPr>
              <w:jc w:val="center"/>
              <w:rPr>
                <w:b/>
              </w:rPr>
            </w:pPr>
            <w:r w:rsidRPr="008B69F9">
              <w:rPr>
                <w:b/>
              </w:rPr>
              <w:t>(</w:t>
            </w:r>
            <w:r>
              <w:rPr>
                <w:b/>
              </w:rPr>
              <w:t>281 519</w:t>
            </w:r>
            <w:r w:rsidRPr="008B69F9">
              <w:rPr>
                <w:b/>
              </w:rPr>
              <w:t>)</w:t>
            </w:r>
          </w:p>
        </w:tc>
      </w:tr>
      <w:tr w:rsidR="008F6A62" w:rsidRPr="00121A21" w:rsidTr="008F6A62">
        <w:trPr>
          <w:trHeight w:val="255"/>
        </w:trPr>
        <w:tc>
          <w:tcPr>
            <w:tcW w:w="4491" w:type="dxa"/>
            <w:gridSpan w:val="2"/>
            <w:tcBorders>
              <w:top w:val="nil"/>
              <w:left w:val="nil"/>
              <w:bottom w:val="nil"/>
              <w:right w:val="nil"/>
            </w:tcBorders>
            <w:vAlign w:val="bottom"/>
            <w:hideMark/>
          </w:tcPr>
          <w:p w:rsidR="008F6A62" w:rsidRPr="008B69F9" w:rsidRDefault="008F6A62" w:rsidP="008F6A62">
            <w:pPr>
              <w:rPr>
                <w:color w:val="000000"/>
              </w:rPr>
            </w:pPr>
            <w:r w:rsidRPr="008B69F9">
              <w:rPr>
                <w:color w:val="000000"/>
              </w:rPr>
              <w:t>Финансовые доходы</w:t>
            </w:r>
          </w:p>
        </w:tc>
        <w:tc>
          <w:tcPr>
            <w:tcW w:w="962" w:type="dxa"/>
            <w:tcBorders>
              <w:top w:val="nil"/>
              <w:left w:val="nil"/>
              <w:bottom w:val="nil"/>
              <w:right w:val="nil"/>
            </w:tcBorders>
            <w:vAlign w:val="bottom"/>
            <w:hideMark/>
          </w:tcPr>
          <w:p w:rsidR="008F6A62" w:rsidRPr="008B69F9" w:rsidRDefault="009F32BD" w:rsidP="008F6A62">
            <w:pPr>
              <w:jc w:val="center"/>
            </w:pPr>
            <w:hyperlink r:id="rId35" w:anchor="RANGE!A19" w:history="1">
              <w:r w:rsidR="008F6A62" w:rsidRPr="008B69F9">
                <w:t>7</w:t>
              </w:r>
            </w:hyperlink>
          </w:p>
        </w:tc>
        <w:tc>
          <w:tcPr>
            <w:tcW w:w="410" w:type="dxa"/>
            <w:tcBorders>
              <w:top w:val="nil"/>
              <w:left w:val="nil"/>
              <w:bottom w:val="nil"/>
              <w:right w:val="nil"/>
            </w:tcBorders>
            <w:vAlign w:val="bottom"/>
            <w:hideMark/>
          </w:tcPr>
          <w:p w:rsidR="008F6A62" w:rsidRPr="008B69F9" w:rsidRDefault="008F6A62" w:rsidP="008F6A62">
            <w:pPr>
              <w:jc w:val="center"/>
              <w:rPr>
                <w:color w:val="000000"/>
              </w:rPr>
            </w:pPr>
          </w:p>
        </w:tc>
        <w:tc>
          <w:tcPr>
            <w:tcW w:w="1792" w:type="dxa"/>
            <w:tcBorders>
              <w:top w:val="nil"/>
              <w:left w:val="nil"/>
              <w:bottom w:val="nil"/>
              <w:right w:val="nil"/>
            </w:tcBorders>
            <w:noWrap/>
            <w:vAlign w:val="bottom"/>
          </w:tcPr>
          <w:p w:rsidR="008F6A62" w:rsidRDefault="008F6A62" w:rsidP="008F6A62">
            <w:pPr>
              <w:jc w:val="center"/>
            </w:pPr>
            <w:r>
              <w:t>356 126</w:t>
            </w:r>
          </w:p>
        </w:tc>
        <w:tc>
          <w:tcPr>
            <w:tcW w:w="1843" w:type="dxa"/>
            <w:gridSpan w:val="2"/>
            <w:tcBorders>
              <w:top w:val="nil"/>
              <w:left w:val="nil"/>
              <w:bottom w:val="nil"/>
              <w:right w:val="nil"/>
            </w:tcBorders>
            <w:noWrap/>
            <w:vAlign w:val="bottom"/>
            <w:hideMark/>
          </w:tcPr>
          <w:p w:rsidR="008F6A62" w:rsidRPr="008B69F9" w:rsidRDefault="008F6A62" w:rsidP="008F6A62">
            <w:pPr>
              <w:jc w:val="center"/>
            </w:pPr>
            <w:r>
              <w:t>325 449</w:t>
            </w:r>
          </w:p>
        </w:tc>
      </w:tr>
      <w:tr w:rsidR="008F6A62" w:rsidRPr="00121A21" w:rsidTr="008F6A62">
        <w:trPr>
          <w:trHeight w:val="270"/>
        </w:trPr>
        <w:tc>
          <w:tcPr>
            <w:tcW w:w="4491" w:type="dxa"/>
            <w:gridSpan w:val="2"/>
            <w:tcBorders>
              <w:top w:val="nil"/>
              <w:left w:val="nil"/>
              <w:bottom w:val="nil"/>
              <w:right w:val="nil"/>
            </w:tcBorders>
            <w:vAlign w:val="bottom"/>
            <w:hideMark/>
          </w:tcPr>
          <w:p w:rsidR="008F6A62" w:rsidRPr="008B69F9" w:rsidRDefault="008F6A62" w:rsidP="008F6A62">
            <w:pPr>
              <w:rPr>
                <w:color w:val="000000"/>
              </w:rPr>
            </w:pPr>
            <w:r w:rsidRPr="008B69F9">
              <w:rPr>
                <w:color w:val="000000"/>
              </w:rPr>
              <w:t>Финансовые расходы</w:t>
            </w:r>
          </w:p>
        </w:tc>
        <w:tc>
          <w:tcPr>
            <w:tcW w:w="962" w:type="dxa"/>
            <w:tcBorders>
              <w:top w:val="nil"/>
              <w:left w:val="nil"/>
              <w:bottom w:val="nil"/>
              <w:right w:val="nil"/>
            </w:tcBorders>
            <w:vAlign w:val="bottom"/>
            <w:hideMark/>
          </w:tcPr>
          <w:p w:rsidR="008F6A62" w:rsidRPr="008B69F9" w:rsidRDefault="009F32BD" w:rsidP="008F6A62">
            <w:pPr>
              <w:jc w:val="center"/>
            </w:pPr>
            <w:hyperlink r:id="rId36" w:anchor="RANGE!A27" w:history="1">
              <w:r w:rsidR="008F6A62" w:rsidRPr="008B69F9">
                <w:t>7</w:t>
              </w:r>
            </w:hyperlink>
          </w:p>
        </w:tc>
        <w:tc>
          <w:tcPr>
            <w:tcW w:w="410" w:type="dxa"/>
            <w:tcBorders>
              <w:top w:val="nil"/>
              <w:left w:val="nil"/>
              <w:bottom w:val="nil"/>
              <w:right w:val="nil"/>
            </w:tcBorders>
            <w:vAlign w:val="bottom"/>
            <w:hideMark/>
          </w:tcPr>
          <w:p w:rsidR="008F6A62" w:rsidRPr="008B69F9" w:rsidRDefault="008F6A62" w:rsidP="008F6A62">
            <w:pPr>
              <w:jc w:val="center"/>
              <w:rPr>
                <w:color w:val="000000"/>
              </w:rPr>
            </w:pPr>
          </w:p>
        </w:tc>
        <w:tc>
          <w:tcPr>
            <w:tcW w:w="1792" w:type="dxa"/>
            <w:tcBorders>
              <w:top w:val="nil"/>
              <w:left w:val="nil"/>
              <w:bottom w:val="single" w:sz="8" w:space="0" w:color="auto"/>
              <w:right w:val="nil"/>
            </w:tcBorders>
            <w:noWrap/>
            <w:vAlign w:val="bottom"/>
          </w:tcPr>
          <w:p w:rsidR="008F6A62" w:rsidRDefault="008F6A62" w:rsidP="008F6A62">
            <w:pPr>
              <w:jc w:val="center"/>
            </w:pPr>
            <w:r>
              <w:t>(395 561)</w:t>
            </w:r>
          </w:p>
        </w:tc>
        <w:tc>
          <w:tcPr>
            <w:tcW w:w="1843" w:type="dxa"/>
            <w:gridSpan w:val="2"/>
            <w:tcBorders>
              <w:top w:val="nil"/>
              <w:left w:val="nil"/>
              <w:bottom w:val="single" w:sz="8" w:space="0" w:color="auto"/>
              <w:right w:val="nil"/>
            </w:tcBorders>
            <w:noWrap/>
            <w:vAlign w:val="bottom"/>
            <w:hideMark/>
          </w:tcPr>
          <w:p w:rsidR="008F6A62" w:rsidRPr="008B69F9" w:rsidRDefault="008F6A62" w:rsidP="008F6A62">
            <w:pPr>
              <w:jc w:val="center"/>
            </w:pPr>
            <w:r w:rsidRPr="008B69F9">
              <w:t>(</w:t>
            </w:r>
            <w:r>
              <w:t>174 324</w:t>
            </w:r>
            <w:r w:rsidRPr="008B69F9">
              <w:t>)</w:t>
            </w:r>
          </w:p>
        </w:tc>
      </w:tr>
      <w:tr w:rsidR="008F6A62" w:rsidRPr="00121A21" w:rsidTr="008F6A62">
        <w:trPr>
          <w:trHeight w:val="270"/>
        </w:trPr>
        <w:tc>
          <w:tcPr>
            <w:tcW w:w="4491" w:type="dxa"/>
            <w:gridSpan w:val="2"/>
            <w:tcBorders>
              <w:top w:val="nil"/>
              <w:left w:val="nil"/>
              <w:bottom w:val="nil"/>
              <w:right w:val="nil"/>
            </w:tcBorders>
            <w:vAlign w:val="bottom"/>
            <w:hideMark/>
          </w:tcPr>
          <w:p w:rsidR="008F6A62" w:rsidRPr="008B69F9" w:rsidRDefault="008F6A62" w:rsidP="008F6A62">
            <w:pPr>
              <w:rPr>
                <w:b/>
                <w:bCs/>
                <w:color w:val="000000"/>
              </w:rPr>
            </w:pPr>
            <w:r w:rsidRPr="008B69F9">
              <w:rPr>
                <w:b/>
                <w:bCs/>
                <w:color w:val="000000"/>
              </w:rPr>
              <w:t>Чистые финансовые доходы/(расходы)</w:t>
            </w:r>
          </w:p>
        </w:tc>
        <w:tc>
          <w:tcPr>
            <w:tcW w:w="962" w:type="dxa"/>
            <w:tcBorders>
              <w:top w:val="nil"/>
              <w:left w:val="nil"/>
              <w:bottom w:val="nil"/>
              <w:right w:val="nil"/>
            </w:tcBorders>
            <w:vAlign w:val="bottom"/>
            <w:hideMark/>
          </w:tcPr>
          <w:p w:rsidR="008F6A62" w:rsidRPr="008B69F9" w:rsidRDefault="008F6A62" w:rsidP="008F6A62">
            <w:pPr>
              <w:jc w:val="center"/>
              <w:rPr>
                <w:color w:val="000000"/>
              </w:rPr>
            </w:pPr>
          </w:p>
        </w:tc>
        <w:tc>
          <w:tcPr>
            <w:tcW w:w="410" w:type="dxa"/>
            <w:tcBorders>
              <w:top w:val="nil"/>
              <w:left w:val="nil"/>
              <w:bottom w:val="nil"/>
              <w:right w:val="nil"/>
            </w:tcBorders>
            <w:vAlign w:val="bottom"/>
            <w:hideMark/>
          </w:tcPr>
          <w:p w:rsidR="008F6A62" w:rsidRPr="008B69F9" w:rsidRDefault="008F6A62" w:rsidP="008F6A62">
            <w:pPr>
              <w:jc w:val="center"/>
              <w:rPr>
                <w:color w:val="000000"/>
              </w:rPr>
            </w:pPr>
          </w:p>
        </w:tc>
        <w:tc>
          <w:tcPr>
            <w:tcW w:w="1792" w:type="dxa"/>
            <w:tcBorders>
              <w:top w:val="nil"/>
              <w:left w:val="nil"/>
              <w:bottom w:val="single" w:sz="8" w:space="0" w:color="auto"/>
              <w:right w:val="nil"/>
            </w:tcBorders>
            <w:noWrap/>
            <w:vAlign w:val="bottom"/>
          </w:tcPr>
          <w:p w:rsidR="008F6A62" w:rsidRPr="00AA74B3" w:rsidRDefault="008F6A62" w:rsidP="008F6A62">
            <w:pPr>
              <w:jc w:val="center"/>
              <w:rPr>
                <w:b/>
              </w:rPr>
            </w:pPr>
            <w:r w:rsidRPr="00AA74B3">
              <w:rPr>
                <w:b/>
              </w:rPr>
              <w:t>(39 435)</w:t>
            </w:r>
          </w:p>
        </w:tc>
        <w:tc>
          <w:tcPr>
            <w:tcW w:w="1843" w:type="dxa"/>
            <w:gridSpan w:val="2"/>
            <w:tcBorders>
              <w:top w:val="nil"/>
              <w:left w:val="nil"/>
              <w:bottom w:val="single" w:sz="8" w:space="0" w:color="auto"/>
              <w:right w:val="nil"/>
            </w:tcBorders>
            <w:noWrap/>
            <w:vAlign w:val="bottom"/>
            <w:hideMark/>
          </w:tcPr>
          <w:p w:rsidR="008F6A62" w:rsidRPr="008B69F9" w:rsidRDefault="008F6A62" w:rsidP="008F6A62">
            <w:pPr>
              <w:jc w:val="center"/>
              <w:rPr>
                <w:b/>
              </w:rPr>
            </w:pPr>
            <w:r>
              <w:rPr>
                <w:b/>
              </w:rPr>
              <w:t>151 125</w:t>
            </w:r>
          </w:p>
        </w:tc>
      </w:tr>
      <w:tr w:rsidR="008F6A62" w:rsidRPr="00121A21" w:rsidTr="008F6A62">
        <w:trPr>
          <w:trHeight w:val="255"/>
        </w:trPr>
        <w:tc>
          <w:tcPr>
            <w:tcW w:w="4491" w:type="dxa"/>
            <w:gridSpan w:val="2"/>
            <w:tcBorders>
              <w:top w:val="nil"/>
              <w:left w:val="nil"/>
              <w:bottom w:val="nil"/>
              <w:right w:val="nil"/>
            </w:tcBorders>
            <w:vAlign w:val="bottom"/>
            <w:hideMark/>
          </w:tcPr>
          <w:p w:rsidR="008F6A62" w:rsidRPr="008B69F9" w:rsidRDefault="008F6A62" w:rsidP="008F6A62">
            <w:pPr>
              <w:rPr>
                <w:b/>
                <w:bCs/>
                <w:color w:val="000000"/>
              </w:rPr>
            </w:pPr>
            <w:r w:rsidRPr="008B69F9">
              <w:rPr>
                <w:b/>
                <w:bCs/>
                <w:color w:val="000000"/>
              </w:rPr>
              <w:t xml:space="preserve">Прибыль/(убыток) до налогообложения </w:t>
            </w:r>
          </w:p>
        </w:tc>
        <w:tc>
          <w:tcPr>
            <w:tcW w:w="962" w:type="dxa"/>
            <w:tcBorders>
              <w:top w:val="nil"/>
              <w:left w:val="nil"/>
              <w:bottom w:val="nil"/>
              <w:right w:val="nil"/>
            </w:tcBorders>
            <w:vAlign w:val="bottom"/>
            <w:hideMark/>
          </w:tcPr>
          <w:p w:rsidR="008F6A62" w:rsidRPr="008B69F9" w:rsidRDefault="008F6A62" w:rsidP="008F6A62">
            <w:pPr>
              <w:jc w:val="center"/>
              <w:rPr>
                <w:color w:val="000000"/>
              </w:rPr>
            </w:pPr>
          </w:p>
        </w:tc>
        <w:tc>
          <w:tcPr>
            <w:tcW w:w="410" w:type="dxa"/>
            <w:tcBorders>
              <w:top w:val="nil"/>
              <w:left w:val="nil"/>
              <w:bottom w:val="nil"/>
              <w:right w:val="nil"/>
            </w:tcBorders>
            <w:vAlign w:val="bottom"/>
            <w:hideMark/>
          </w:tcPr>
          <w:p w:rsidR="008F6A62" w:rsidRPr="008B69F9" w:rsidRDefault="008F6A62" w:rsidP="008F6A62">
            <w:pPr>
              <w:jc w:val="center"/>
              <w:rPr>
                <w:color w:val="000000"/>
              </w:rPr>
            </w:pPr>
          </w:p>
        </w:tc>
        <w:tc>
          <w:tcPr>
            <w:tcW w:w="1792" w:type="dxa"/>
            <w:tcBorders>
              <w:top w:val="nil"/>
              <w:left w:val="nil"/>
              <w:bottom w:val="nil"/>
              <w:right w:val="nil"/>
            </w:tcBorders>
            <w:noWrap/>
            <w:vAlign w:val="bottom"/>
          </w:tcPr>
          <w:p w:rsidR="008F6A62" w:rsidRPr="00AA74B3" w:rsidRDefault="008F6A62" w:rsidP="008F6A62">
            <w:pPr>
              <w:jc w:val="center"/>
              <w:rPr>
                <w:b/>
              </w:rPr>
            </w:pPr>
            <w:r w:rsidRPr="00AA74B3">
              <w:rPr>
                <w:b/>
              </w:rPr>
              <w:t>(99 010)</w:t>
            </w:r>
          </w:p>
        </w:tc>
        <w:tc>
          <w:tcPr>
            <w:tcW w:w="1843" w:type="dxa"/>
            <w:gridSpan w:val="2"/>
            <w:tcBorders>
              <w:top w:val="nil"/>
              <w:left w:val="nil"/>
              <w:bottom w:val="nil"/>
              <w:right w:val="nil"/>
            </w:tcBorders>
            <w:noWrap/>
            <w:vAlign w:val="bottom"/>
            <w:hideMark/>
          </w:tcPr>
          <w:p w:rsidR="008F6A62" w:rsidRPr="008B69F9" w:rsidRDefault="008F6A62" w:rsidP="008F6A62">
            <w:pPr>
              <w:jc w:val="center"/>
              <w:rPr>
                <w:b/>
              </w:rPr>
            </w:pPr>
            <w:r w:rsidRPr="008B69F9">
              <w:rPr>
                <w:b/>
              </w:rPr>
              <w:t>(</w:t>
            </w:r>
            <w:r>
              <w:rPr>
                <w:b/>
              </w:rPr>
              <w:t>130 394</w:t>
            </w:r>
            <w:r w:rsidRPr="008B69F9">
              <w:rPr>
                <w:b/>
              </w:rPr>
              <w:t>)</w:t>
            </w:r>
          </w:p>
        </w:tc>
      </w:tr>
      <w:tr w:rsidR="008F6A62" w:rsidRPr="00121A21" w:rsidTr="008F6A62">
        <w:trPr>
          <w:trHeight w:val="270"/>
        </w:trPr>
        <w:tc>
          <w:tcPr>
            <w:tcW w:w="4491" w:type="dxa"/>
            <w:gridSpan w:val="2"/>
            <w:tcBorders>
              <w:top w:val="nil"/>
              <w:left w:val="nil"/>
              <w:bottom w:val="nil"/>
              <w:right w:val="nil"/>
            </w:tcBorders>
            <w:vAlign w:val="bottom"/>
            <w:hideMark/>
          </w:tcPr>
          <w:p w:rsidR="008F6A62" w:rsidRPr="008B69F9" w:rsidRDefault="008F6A62" w:rsidP="008F6A62">
            <w:pPr>
              <w:rPr>
                <w:color w:val="000000"/>
              </w:rPr>
            </w:pPr>
            <w:r w:rsidRPr="008B69F9">
              <w:rPr>
                <w:color w:val="000000"/>
              </w:rPr>
              <w:t>Расход по налогу на прибыль</w:t>
            </w:r>
          </w:p>
        </w:tc>
        <w:tc>
          <w:tcPr>
            <w:tcW w:w="962" w:type="dxa"/>
            <w:tcBorders>
              <w:top w:val="nil"/>
              <w:left w:val="nil"/>
              <w:bottom w:val="nil"/>
              <w:right w:val="nil"/>
            </w:tcBorders>
            <w:vAlign w:val="bottom"/>
            <w:hideMark/>
          </w:tcPr>
          <w:p w:rsidR="008F6A62" w:rsidRPr="008B69F9" w:rsidRDefault="009F32BD" w:rsidP="008F6A62">
            <w:pPr>
              <w:jc w:val="center"/>
            </w:pPr>
            <w:hyperlink r:id="rId37" w:anchor="'13'!A1" w:history="1">
              <w:r w:rsidR="008F6A62" w:rsidRPr="008B69F9">
                <w:t>10</w:t>
              </w:r>
            </w:hyperlink>
          </w:p>
        </w:tc>
        <w:tc>
          <w:tcPr>
            <w:tcW w:w="410" w:type="dxa"/>
            <w:tcBorders>
              <w:top w:val="nil"/>
              <w:left w:val="nil"/>
              <w:bottom w:val="nil"/>
              <w:right w:val="nil"/>
            </w:tcBorders>
            <w:vAlign w:val="bottom"/>
            <w:hideMark/>
          </w:tcPr>
          <w:p w:rsidR="008F6A62" w:rsidRPr="008B69F9" w:rsidRDefault="008F6A62" w:rsidP="008F6A62">
            <w:pPr>
              <w:jc w:val="center"/>
              <w:rPr>
                <w:color w:val="000000"/>
              </w:rPr>
            </w:pPr>
          </w:p>
        </w:tc>
        <w:tc>
          <w:tcPr>
            <w:tcW w:w="1792" w:type="dxa"/>
            <w:tcBorders>
              <w:top w:val="nil"/>
              <w:left w:val="nil"/>
              <w:bottom w:val="single" w:sz="8" w:space="0" w:color="auto"/>
              <w:right w:val="nil"/>
            </w:tcBorders>
            <w:noWrap/>
            <w:vAlign w:val="bottom"/>
          </w:tcPr>
          <w:p w:rsidR="008F6A62" w:rsidRDefault="008F6A62" w:rsidP="008F6A62">
            <w:pPr>
              <w:jc w:val="center"/>
            </w:pPr>
            <w:r>
              <w:t>(9 412)</w:t>
            </w:r>
          </w:p>
        </w:tc>
        <w:tc>
          <w:tcPr>
            <w:tcW w:w="1843" w:type="dxa"/>
            <w:gridSpan w:val="2"/>
            <w:tcBorders>
              <w:top w:val="nil"/>
              <w:left w:val="nil"/>
              <w:bottom w:val="single" w:sz="8" w:space="0" w:color="auto"/>
              <w:right w:val="nil"/>
            </w:tcBorders>
            <w:noWrap/>
            <w:vAlign w:val="bottom"/>
            <w:hideMark/>
          </w:tcPr>
          <w:p w:rsidR="008F6A62" w:rsidRPr="008B69F9" w:rsidRDefault="008F6A62" w:rsidP="008F6A62">
            <w:pPr>
              <w:jc w:val="center"/>
            </w:pPr>
            <w:r>
              <w:t>96</w:t>
            </w:r>
          </w:p>
        </w:tc>
      </w:tr>
      <w:tr w:rsidR="008F6A62" w:rsidRPr="00121A21" w:rsidTr="008F6A62">
        <w:trPr>
          <w:trHeight w:val="255"/>
        </w:trPr>
        <w:tc>
          <w:tcPr>
            <w:tcW w:w="4491" w:type="dxa"/>
            <w:gridSpan w:val="2"/>
            <w:tcBorders>
              <w:top w:val="nil"/>
              <w:left w:val="nil"/>
              <w:bottom w:val="nil"/>
              <w:right w:val="nil"/>
            </w:tcBorders>
            <w:vAlign w:val="bottom"/>
            <w:hideMark/>
          </w:tcPr>
          <w:p w:rsidR="008F6A62" w:rsidRPr="008B69F9" w:rsidRDefault="008F6A62" w:rsidP="008F6A62">
            <w:pPr>
              <w:rPr>
                <w:b/>
                <w:bCs/>
                <w:color w:val="000000"/>
              </w:rPr>
            </w:pPr>
            <w:r w:rsidRPr="008B69F9">
              <w:rPr>
                <w:b/>
                <w:bCs/>
                <w:color w:val="000000"/>
              </w:rPr>
              <w:t>Прибыль/(убыток) от продолжающейся деятельности</w:t>
            </w:r>
          </w:p>
        </w:tc>
        <w:tc>
          <w:tcPr>
            <w:tcW w:w="962" w:type="dxa"/>
            <w:tcBorders>
              <w:top w:val="nil"/>
              <w:left w:val="nil"/>
              <w:bottom w:val="nil"/>
              <w:right w:val="nil"/>
            </w:tcBorders>
            <w:vAlign w:val="bottom"/>
            <w:hideMark/>
          </w:tcPr>
          <w:p w:rsidR="008F6A62" w:rsidRPr="008B69F9" w:rsidRDefault="008F6A62" w:rsidP="008F6A62">
            <w:pPr>
              <w:jc w:val="center"/>
              <w:rPr>
                <w:color w:val="000000"/>
              </w:rPr>
            </w:pPr>
          </w:p>
        </w:tc>
        <w:tc>
          <w:tcPr>
            <w:tcW w:w="410" w:type="dxa"/>
            <w:tcBorders>
              <w:top w:val="nil"/>
              <w:left w:val="nil"/>
              <w:bottom w:val="nil"/>
              <w:right w:val="nil"/>
            </w:tcBorders>
            <w:vAlign w:val="bottom"/>
            <w:hideMark/>
          </w:tcPr>
          <w:p w:rsidR="008F6A62" w:rsidRPr="008B69F9" w:rsidRDefault="008F6A62" w:rsidP="008F6A62">
            <w:pPr>
              <w:jc w:val="center"/>
              <w:rPr>
                <w:color w:val="000000"/>
              </w:rPr>
            </w:pPr>
          </w:p>
        </w:tc>
        <w:tc>
          <w:tcPr>
            <w:tcW w:w="1792" w:type="dxa"/>
            <w:tcBorders>
              <w:top w:val="nil"/>
              <w:left w:val="nil"/>
              <w:bottom w:val="nil"/>
              <w:right w:val="nil"/>
            </w:tcBorders>
            <w:noWrap/>
            <w:vAlign w:val="bottom"/>
          </w:tcPr>
          <w:p w:rsidR="008F6A62" w:rsidRPr="00AA74B3" w:rsidRDefault="008F6A62" w:rsidP="008F6A62">
            <w:pPr>
              <w:jc w:val="center"/>
              <w:rPr>
                <w:b/>
              </w:rPr>
            </w:pPr>
            <w:r w:rsidRPr="00AA74B3">
              <w:rPr>
                <w:b/>
              </w:rPr>
              <w:t>(108 423)</w:t>
            </w:r>
          </w:p>
        </w:tc>
        <w:tc>
          <w:tcPr>
            <w:tcW w:w="1843" w:type="dxa"/>
            <w:gridSpan w:val="2"/>
            <w:tcBorders>
              <w:top w:val="nil"/>
              <w:left w:val="nil"/>
              <w:bottom w:val="nil"/>
              <w:right w:val="nil"/>
            </w:tcBorders>
            <w:noWrap/>
            <w:vAlign w:val="bottom"/>
            <w:hideMark/>
          </w:tcPr>
          <w:p w:rsidR="008F6A62" w:rsidRPr="008B69F9" w:rsidRDefault="008F6A62" w:rsidP="008F6A62">
            <w:pPr>
              <w:jc w:val="center"/>
              <w:rPr>
                <w:b/>
              </w:rPr>
            </w:pPr>
            <w:r w:rsidRPr="008B69F9">
              <w:rPr>
                <w:b/>
              </w:rPr>
              <w:t>(</w:t>
            </w:r>
            <w:r>
              <w:rPr>
                <w:b/>
              </w:rPr>
              <w:t>130 298</w:t>
            </w:r>
            <w:r w:rsidRPr="008B69F9">
              <w:rPr>
                <w:b/>
              </w:rPr>
              <w:t>)</w:t>
            </w:r>
          </w:p>
        </w:tc>
      </w:tr>
      <w:tr w:rsidR="008F6A62" w:rsidRPr="00121A21" w:rsidTr="008F6A62">
        <w:trPr>
          <w:trHeight w:val="270"/>
        </w:trPr>
        <w:tc>
          <w:tcPr>
            <w:tcW w:w="4491" w:type="dxa"/>
            <w:gridSpan w:val="2"/>
            <w:tcBorders>
              <w:top w:val="nil"/>
              <w:left w:val="nil"/>
              <w:bottom w:val="nil"/>
              <w:right w:val="nil"/>
            </w:tcBorders>
            <w:vAlign w:val="bottom"/>
            <w:hideMark/>
          </w:tcPr>
          <w:p w:rsidR="008F6A62" w:rsidRPr="008B69F9" w:rsidRDefault="008F6A62" w:rsidP="008F6A62">
            <w:pPr>
              <w:rPr>
                <w:color w:val="000000"/>
              </w:rPr>
            </w:pPr>
          </w:p>
        </w:tc>
        <w:tc>
          <w:tcPr>
            <w:tcW w:w="962" w:type="dxa"/>
            <w:tcBorders>
              <w:top w:val="nil"/>
              <w:left w:val="nil"/>
              <w:bottom w:val="nil"/>
              <w:right w:val="nil"/>
            </w:tcBorders>
            <w:vAlign w:val="bottom"/>
            <w:hideMark/>
          </w:tcPr>
          <w:p w:rsidR="008F6A62" w:rsidRPr="008B69F9" w:rsidRDefault="008F6A62" w:rsidP="008F6A62">
            <w:pPr>
              <w:jc w:val="center"/>
              <w:rPr>
                <w:color w:val="000000"/>
              </w:rPr>
            </w:pPr>
          </w:p>
        </w:tc>
        <w:tc>
          <w:tcPr>
            <w:tcW w:w="410" w:type="dxa"/>
            <w:tcBorders>
              <w:top w:val="nil"/>
              <w:left w:val="nil"/>
              <w:bottom w:val="nil"/>
              <w:right w:val="nil"/>
            </w:tcBorders>
            <w:vAlign w:val="bottom"/>
            <w:hideMark/>
          </w:tcPr>
          <w:p w:rsidR="008F6A62" w:rsidRPr="008B69F9" w:rsidRDefault="008F6A62" w:rsidP="008F6A62">
            <w:pPr>
              <w:jc w:val="center"/>
              <w:rPr>
                <w:color w:val="000000"/>
              </w:rPr>
            </w:pPr>
          </w:p>
        </w:tc>
        <w:tc>
          <w:tcPr>
            <w:tcW w:w="1792" w:type="dxa"/>
            <w:tcBorders>
              <w:top w:val="nil"/>
              <w:left w:val="nil"/>
              <w:bottom w:val="nil"/>
              <w:right w:val="nil"/>
            </w:tcBorders>
            <w:vAlign w:val="bottom"/>
          </w:tcPr>
          <w:p w:rsidR="008F6A62" w:rsidRPr="008B69F9" w:rsidRDefault="008F6A62" w:rsidP="008F6A62">
            <w:pPr>
              <w:jc w:val="center"/>
              <w:rPr>
                <w:color w:val="000000"/>
              </w:rPr>
            </w:pPr>
          </w:p>
        </w:tc>
        <w:tc>
          <w:tcPr>
            <w:tcW w:w="1843" w:type="dxa"/>
            <w:gridSpan w:val="2"/>
            <w:tcBorders>
              <w:top w:val="nil"/>
              <w:left w:val="nil"/>
              <w:bottom w:val="nil"/>
              <w:right w:val="nil"/>
            </w:tcBorders>
            <w:vAlign w:val="bottom"/>
            <w:hideMark/>
          </w:tcPr>
          <w:p w:rsidR="008F6A62" w:rsidRPr="008B69F9" w:rsidRDefault="008F6A62" w:rsidP="008F6A62">
            <w:pPr>
              <w:jc w:val="center"/>
              <w:rPr>
                <w:color w:val="000000"/>
              </w:rPr>
            </w:pPr>
          </w:p>
        </w:tc>
      </w:tr>
      <w:tr w:rsidR="008F6A62" w:rsidRPr="00121A21" w:rsidTr="008F6A62">
        <w:trPr>
          <w:trHeight w:val="270"/>
        </w:trPr>
        <w:tc>
          <w:tcPr>
            <w:tcW w:w="4491" w:type="dxa"/>
            <w:gridSpan w:val="2"/>
            <w:tcBorders>
              <w:top w:val="nil"/>
              <w:left w:val="nil"/>
              <w:bottom w:val="nil"/>
              <w:right w:val="nil"/>
            </w:tcBorders>
            <w:vAlign w:val="bottom"/>
            <w:hideMark/>
          </w:tcPr>
          <w:p w:rsidR="008F6A62" w:rsidRPr="008B69F9" w:rsidRDefault="008F6A62" w:rsidP="008F6A62">
            <w:pPr>
              <w:rPr>
                <w:b/>
                <w:bCs/>
                <w:color w:val="000000"/>
              </w:rPr>
            </w:pPr>
            <w:r w:rsidRPr="008B69F9">
              <w:rPr>
                <w:b/>
                <w:bCs/>
                <w:color w:val="000000"/>
              </w:rPr>
              <w:t>Прибыль/(убыток) за отчетный год</w:t>
            </w:r>
          </w:p>
        </w:tc>
        <w:tc>
          <w:tcPr>
            <w:tcW w:w="962" w:type="dxa"/>
            <w:tcBorders>
              <w:top w:val="nil"/>
              <w:left w:val="nil"/>
              <w:bottom w:val="nil"/>
              <w:right w:val="nil"/>
            </w:tcBorders>
            <w:vAlign w:val="bottom"/>
            <w:hideMark/>
          </w:tcPr>
          <w:p w:rsidR="008F6A62" w:rsidRPr="008B69F9" w:rsidRDefault="008F6A62" w:rsidP="008F6A62">
            <w:pPr>
              <w:jc w:val="center"/>
              <w:rPr>
                <w:color w:val="000000"/>
              </w:rPr>
            </w:pPr>
          </w:p>
        </w:tc>
        <w:tc>
          <w:tcPr>
            <w:tcW w:w="410" w:type="dxa"/>
            <w:tcBorders>
              <w:top w:val="nil"/>
              <w:left w:val="nil"/>
              <w:bottom w:val="nil"/>
              <w:right w:val="nil"/>
            </w:tcBorders>
            <w:vAlign w:val="bottom"/>
            <w:hideMark/>
          </w:tcPr>
          <w:p w:rsidR="008F6A62" w:rsidRPr="008B69F9" w:rsidRDefault="008F6A62" w:rsidP="008F6A62">
            <w:pPr>
              <w:jc w:val="center"/>
              <w:rPr>
                <w:color w:val="000000"/>
              </w:rPr>
            </w:pPr>
          </w:p>
        </w:tc>
        <w:tc>
          <w:tcPr>
            <w:tcW w:w="1792" w:type="dxa"/>
            <w:tcBorders>
              <w:top w:val="nil"/>
              <w:left w:val="nil"/>
              <w:bottom w:val="double" w:sz="6" w:space="0" w:color="auto"/>
              <w:right w:val="nil"/>
            </w:tcBorders>
            <w:noWrap/>
            <w:vAlign w:val="bottom"/>
          </w:tcPr>
          <w:p w:rsidR="008F6A62" w:rsidRPr="008B69F9" w:rsidRDefault="008F6A62" w:rsidP="008F6A62">
            <w:pPr>
              <w:jc w:val="center"/>
              <w:rPr>
                <w:b/>
              </w:rPr>
            </w:pPr>
            <w:r w:rsidRPr="00AA74B3">
              <w:rPr>
                <w:b/>
              </w:rPr>
              <w:t>(108 423)</w:t>
            </w:r>
          </w:p>
        </w:tc>
        <w:tc>
          <w:tcPr>
            <w:tcW w:w="1843" w:type="dxa"/>
            <w:gridSpan w:val="2"/>
            <w:tcBorders>
              <w:top w:val="nil"/>
              <w:left w:val="nil"/>
              <w:bottom w:val="double" w:sz="6" w:space="0" w:color="auto"/>
              <w:right w:val="nil"/>
            </w:tcBorders>
            <w:noWrap/>
            <w:vAlign w:val="bottom"/>
            <w:hideMark/>
          </w:tcPr>
          <w:p w:rsidR="008F6A62" w:rsidRPr="008B69F9" w:rsidRDefault="008F6A62" w:rsidP="008F6A62">
            <w:pPr>
              <w:jc w:val="center"/>
              <w:rPr>
                <w:b/>
              </w:rPr>
            </w:pPr>
            <w:r w:rsidRPr="008B69F9">
              <w:rPr>
                <w:b/>
              </w:rPr>
              <w:t>(</w:t>
            </w:r>
            <w:r>
              <w:rPr>
                <w:b/>
              </w:rPr>
              <w:t>130 298</w:t>
            </w:r>
            <w:r w:rsidRPr="008B69F9">
              <w:rPr>
                <w:b/>
              </w:rPr>
              <w:t>)</w:t>
            </w:r>
          </w:p>
        </w:tc>
      </w:tr>
      <w:tr w:rsidR="008F6A62" w:rsidRPr="00121A21" w:rsidTr="008F6A62">
        <w:trPr>
          <w:trHeight w:val="285"/>
        </w:trPr>
        <w:tc>
          <w:tcPr>
            <w:tcW w:w="4491" w:type="dxa"/>
            <w:gridSpan w:val="2"/>
            <w:tcBorders>
              <w:top w:val="nil"/>
              <w:left w:val="nil"/>
              <w:bottom w:val="nil"/>
              <w:right w:val="nil"/>
            </w:tcBorders>
            <w:vAlign w:val="bottom"/>
            <w:hideMark/>
          </w:tcPr>
          <w:p w:rsidR="008F6A62" w:rsidRPr="008B69F9" w:rsidRDefault="008F6A62" w:rsidP="008F6A62">
            <w:pPr>
              <w:rPr>
                <w:b/>
                <w:bCs/>
                <w:color w:val="000000"/>
              </w:rPr>
            </w:pPr>
            <w:r w:rsidRPr="008B69F9">
              <w:rPr>
                <w:b/>
                <w:bCs/>
                <w:color w:val="000000"/>
              </w:rPr>
              <w:t>Общий совокупный доход за отчетный год</w:t>
            </w:r>
          </w:p>
        </w:tc>
        <w:tc>
          <w:tcPr>
            <w:tcW w:w="962" w:type="dxa"/>
            <w:tcBorders>
              <w:top w:val="nil"/>
              <w:left w:val="nil"/>
              <w:bottom w:val="nil"/>
              <w:right w:val="nil"/>
            </w:tcBorders>
            <w:vAlign w:val="bottom"/>
            <w:hideMark/>
          </w:tcPr>
          <w:p w:rsidR="008F6A62" w:rsidRPr="008B69F9" w:rsidRDefault="008F6A62" w:rsidP="008F6A62">
            <w:pPr>
              <w:jc w:val="center"/>
              <w:rPr>
                <w:color w:val="000000"/>
              </w:rPr>
            </w:pPr>
          </w:p>
        </w:tc>
        <w:tc>
          <w:tcPr>
            <w:tcW w:w="410" w:type="dxa"/>
            <w:tcBorders>
              <w:top w:val="nil"/>
              <w:left w:val="nil"/>
              <w:bottom w:val="nil"/>
              <w:right w:val="nil"/>
            </w:tcBorders>
            <w:vAlign w:val="bottom"/>
            <w:hideMark/>
          </w:tcPr>
          <w:p w:rsidR="008F6A62" w:rsidRPr="008B69F9" w:rsidRDefault="008F6A62" w:rsidP="008F6A62">
            <w:pPr>
              <w:jc w:val="center"/>
              <w:rPr>
                <w:color w:val="000000"/>
              </w:rPr>
            </w:pPr>
          </w:p>
        </w:tc>
        <w:tc>
          <w:tcPr>
            <w:tcW w:w="1792" w:type="dxa"/>
            <w:tcBorders>
              <w:top w:val="nil"/>
              <w:left w:val="nil"/>
              <w:bottom w:val="double" w:sz="6" w:space="0" w:color="auto"/>
              <w:right w:val="nil"/>
            </w:tcBorders>
            <w:noWrap/>
            <w:vAlign w:val="bottom"/>
          </w:tcPr>
          <w:p w:rsidR="008F6A62" w:rsidRPr="008B69F9" w:rsidRDefault="008F6A62" w:rsidP="008F6A62">
            <w:pPr>
              <w:jc w:val="center"/>
              <w:rPr>
                <w:b/>
              </w:rPr>
            </w:pPr>
            <w:r w:rsidRPr="00AA74B3">
              <w:rPr>
                <w:b/>
              </w:rPr>
              <w:t>(108 423)</w:t>
            </w:r>
          </w:p>
        </w:tc>
        <w:tc>
          <w:tcPr>
            <w:tcW w:w="1843" w:type="dxa"/>
            <w:gridSpan w:val="2"/>
            <w:tcBorders>
              <w:top w:val="nil"/>
              <w:left w:val="nil"/>
              <w:bottom w:val="double" w:sz="6" w:space="0" w:color="auto"/>
              <w:right w:val="nil"/>
            </w:tcBorders>
            <w:noWrap/>
            <w:vAlign w:val="bottom"/>
            <w:hideMark/>
          </w:tcPr>
          <w:p w:rsidR="008F6A62" w:rsidRPr="008B69F9" w:rsidRDefault="008F6A62" w:rsidP="008F6A62">
            <w:pPr>
              <w:jc w:val="center"/>
              <w:rPr>
                <w:b/>
              </w:rPr>
            </w:pPr>
            <w:r w:rsidRPr="008B69F9">
              <w:rPr>
                <w:b/>
              </w:rPr>
              <w:t>(</w:t>
            </w:r>
            <w:r>
              <w:rPr>
                <w:b/>
              </w:rPr>
              <w:t>130 298</w:t>
            </w:r>
            <w:r w:rsidRPr="008B69F9">
              <w:rPr>
                <w:b/>
              </w:rPr>
              <w:t>)</w:t>
            </w:r>
          </w:p>
        </w:tc>
      </w:tr>
      <w:tr w:rsidR="008F6A62" w:rsidRPr="00121A21" w:rsidTr="008F6A62">
        <w:trPr>
          <w:trHeight w:val="255"/>
        </w:trPr>
        <w:tc>
          <w:tcPr>
            <w:tcW w:w="4491" w:type="dxa"/>
            <w:gridSpan w:val="2"/>
            <w:tcBorders>
              <w:top w:val="nil"/>
              <w:left w:val="nil"/>
              <w:bottom w:val="nil"/>
              <w:right w:val="nil"/>
            </w:tcBorders>
            <w:vAlign w:val="bottom"/>
            <w:hideMark/>
          </w:tcPr>
          <w:p w:rsidR="008F6A62" w:rsidRPr="008B69F9" w:rsidRDefault="008F6A62" w:rsidP="008F6A62">
            <w:pPr>
              <w:rPr>
                <w:b/>
                <w:bCs/>
                <w:color w:val="000000"/>
              </w:rPr>
            </w:pPr>
          </w:p>
        </w:tc>
        <w:tc>
          <w:tcPr>
            <w:tcW w:w="962" w:type="dxa"/>
            <w:tcBorders>
              <w:top w:val="nil"/>
              <w:left w:val="nil"/>
              <w:bottom w:val="nil"/>
              <w:right w:val="nil"/>
            </w:tcBorders>
            <w:vAlign w:val="bottom"/>
            <w:hideMark/>
          </w:tcPr>
          <w:p w:rsidR="008F6A62" w:rsidRPr="008B69F9" w:rsidRDefault="008F6A62" w:rsidP="008F6A62">
            <w:pPr>
              <w:jc w:val="center"/>
              <w:rPr>
                <w:color w:val="000000"/>
              </w:rPr>
            </w:pPr>
          </w:p>
        </w:tc>
        <w:tc>
          <w:tcPr>
            <w:tcW w:w="410" w:type="dxa"/>
            <w:tcBorders>
              <w:top w:val="nil"/>
              <w:left w:val="nil"/>
              <w:bottom w:val="nil"/>
              <w:right w:val="nil"/>
            </w:tcBorders>
            <w:vAlign w:val="bottom"/>
            <w:hideMark/>
          </w:tcPr>
          <w:p w:rsidR="008F6A62" w:rsidRPr="008B69F9" w:rsidRDefault="008F6A62" w:rsidP="008F6A62">
            <w:pPr>
              <w:rPr>
                <w:color w:val="000000"/>
              </w:rPr>
            </w:pPr>
          </w:p>
        </w:tc>
        <w:tc>
          <w:tcPr>
            <w:tcW w:w="1792" w:type="dxa"/>
            <w:tcBorders>
              <w:top w:val="single" w:sz="4" w:space="0" w:color="auto"/>
              <w:left w:val="nil"/>
              <w:bottom w:val="nil"/>
              <w:right w:val="nil"/>
            </w:tcBorders>
            <w:vAlign w:val="bottom"/>
          </w:tcPr>
          <w:p w:rsidR="008F6A62" w:rsidRPr="008B69F9" w:rsidRDefault="008F6A62" w:rsidP="008F6A62">
            <w:pPr>
              <w:jc w:val="center"/>
              <w:rPr>
                <w:color w:val="000000"/>
              </w:rPr>
            </w:pPr>
          </w:p>
        </w:tc>
        <w:tc>
          <w:tcPr>
            <w:tcW w:w="1843" w:type="dxa"/>
            <w:gridSpan w:val="2"/>
            <w:tcBorders>
              <w:top w:val="single" w:sz="4" w:space="0" w:color="auto"/>
              <w:left w:val="nil"/>
              <w:bottom w:val="nil"/>
              <w:right w:val="nil"/>
            </w:tcBorders>
            <w:vAlign w:val="bottom"/>
            <w:hideMark/>
          </w:tcPr>
          <w:p w:rsidR="008F6A62" w:rsidRPr="008B69F9" w:rsidRDefault="008F6A62" w:rsidP="008F6A62">
            <w:pPr>
              <w:jc w:val="center"/>
              <w:rPr>
                <w:color w:val="000000"/>
              </w:rPr>
            </w:pPr>
          </w:p>
        </w:tc>
      </w:tr>
      <w:tr w:rsidR="008F6A62" w:rsidRPr="00121A21" w:rsidTr="008F6A62">
        <w:trPr>
          <w:trHeight w:val="255"/>
        </w:trPr>
        <w:tc>
          <w:tcPr>
            <w:tcW w:w="4491" w:type="dxa"/>
            <w:gridSpan w:val="2"/>
            <w:tcBorders>
              <w:top w:val="nil"/>
              <w:left w:val="nil"/>
              <w:bottom w:val="nil"/>
              <w:right w:val="nil"/>
            </w:tcBorders>
            <w:vAlign w:val="bottom"/>
            <w:hideMark/>
          </w:tcPr>
          <w:p w:rsidR="008F6A62" w:rsidRPr="008B69F9" w:rsidRDefault="008F6A62" w:rsidP="008F6A62">
            <w:pPr>
              <w:rPr>
                <w:b/>
                <w:bCs/>
                <w:color w:val="000000"/>
              </w:rPr>
            </w:pPr>
            <w:r w:rsidRPr="008B69F9">
              <w:rPr>
                <w:b/>
                <w:bCs/>
                <w:color w:val="000000"/>
              </w:rPr>
              <w:t>Прибыль (убыток) на акцию</w:t>
            </w:r>
          </w:p>
        </w:tc>
        <w:tc>
          <w:tcPr>
            <w:tcW w:w="962" w:type="dxa"/>
            <w:tcBorders>
              <w:top w:val="nil"/>
              <w:left w:val="nil"/>
              <w:bottom w:val="nil"/>
              <w:right w:val="nil"/>
            </w:tcBorders>
            <w:vAlign w:val="bottom"/>
            <w:hideMark/>
          </w:tcPr>
          <w:p w:rsidR="008F6A62" w:rsidRPr="008B69F9" w:rsidRDefault="008F6A62" w:rsidP="008F6A62">
            <w:pPr>
              <w:jc w:val="center"/>
              <w:rPr>
                <w:color w:val="000000"/>
              </w:rPr>
            </w:pPr>
          </w:p>
        </w:tc>
        <w:tc>
          <w:tcPr>
            <w:tcW w:w="410" w:type="dxa"/>
            <w:tcBorders>
              <w:top w:val="nil"/>
              <w:left w:val="nil"/>
              <w:bottom w:val="nil"/>
              <w:right w:val="nil"/>
            </w:tcBorders>
            <w:vAlign w:val="bottom"/>
            <w:hideMark/>
          </w:tcPr>
          <w:p w:rsidR="008F6A62" w:rsidRPr="008B69F9" w:rsidRDefault="008F6A62" w:rsidP="008F6A62">
            <w:pPr>
              <w:rPr>
                <w:color w:val="000000"/>
              </w:rPr>
            </w:pPr>
          </w:p>
        </w:tc>
        <w:tc>
          <w:tcPr>
            <w:tcW w:w="1792" w:type="dxa"/>
            <w:tcBorders>
              <w:top w:val="nil"/>
              <w:left w:val="nil"/>
              <w:bottom w:val="nil"/>
              <w:right w:val="nil"/>
            </w:tcBorders>
            <w:vAlign w:val="bottom"/>
          </w:tcPr>
          <w:p w:rsidR="008F6A62" w:rsidRPr="008B69F9" w:rsidRDefault="008F6A62" w:rsidP="008F6A62">
            <w:pPr>
              <w:jc w:val="center"/>
              <w:rPr>
                <w:color w:val="000000"/>
              </w:rPr>
            </w:pPr>
          </w:p>
        </w:tc>
        <w:tc>
          <w:tcPr>
            <w:tcW w:w="1843" w:type="dxa"/>
            <w:gridSpan w:val="2"/>
            <w:tcBorders>
              <w:top w:val="nil"/>
              <w:left w:val="nil"/>
              <w:bottom w:val="nil"/>
              <w:right w:val="nil"/>
            </w:tcBorders>
            <w:vAlign w:val="bottom"/>
            <w:hideMark/>
          </w:tcPr>
          <w:p w:rsidR="008F6A62" w:rsidRPr="008B69F9" w:rsidRDefault="008F6A62" w:rsidP="008F6A62">
            <w:pPr>
              <w:jc w:val="center"/>
              <w:rPr>
                <w:color w:val="000000"/>
              </w:rPr>
            </w:pPr>
          </w:p>
        </w:tc>
      </w:tr>
      <w:tr w:rsidR="008F6A62" w:rsidRPr="00121A21" w:rsidTr="008F6A62">
        <w:trPr>
          <w:trHeight w:val="270"/>
        </w:trPr>
        <w:tc>
          <w:tcPr>
            <w:tcW w:w="4491" w:type="dxa"/>
            <w:gridSpan w:val="2"/>
            <w:tcBorders>
              <w:top w:val="nil"/>
              <w:left w:val="nil"/>
              <w:bottom w:val="nil"/>
              <w:right w:val="nil"/>
            </w:tcBorders>
            <w:vAlign w:val="bottom"/>
            <w:hideMark/>
          </w:tcPr>
          <w:p w:rsidR="008F6A62" w:rsidRPr="008B69F9" w:rsidRDefault="008F6A62" w:rsidP="008F6A62">
            <w:pPr>
              <w:rPr>
                <w:color w:val="000000"/>
              </w:rPr>
            </w:pPr>
            <w:r w:rsidRPr="008B69F9">
              <w:rPr>
                <w:color w:val="000000"/>
              </w:rPr>
              <w:t>Базовая прибыль (убыток) на акцию (руб.)</w:t>
            </w:r>
          </w:p>
        </w:tc>
        <w:tc>
          <w:tcPr>
            <w:tcW w:w="962" w:type="dxa"/>
            <w:tcBorders>
              <w:top w:val="nil"/>
              <w:left w:val="nil"/>
              <w:bottom w:val="nil"/>
              <w:right w:val="nil"/>
            </w:tcBorders>
            <w:vAlign w:val="bottom"/>
            <w:hideMark/>
          </w:tcPr>
          <w:p w:rsidR="008F6A62" w:rsidRPr="008B69F9" w:rsidRDefault="009F32BD" w:rsidP="008F6A62">
            <w:pPr>
              <w:jc w:val="center"/>
            </w:pPr>
            <w:hyperlink r:id="rId38" w:anchor="RANGE!A2" w:history="1">
              <w:r w:rsidR="008F6A62" w:rsidRPr="008B69F9">
                <w:t>8</w:t>
              </w:r>
            </w:hyperlink>
          </w:p>
        </w:tc>
        <w:tc>
          <w:tcPr>
            <w:tcW w:w="410" w:type="dxa"/>
            <w:tcBorders>
              <w:top w:val="nil"/>
              <w:left w:val="nil"/>
              <w:bottom w:val="nil"/>
              <w:right w:val="nil"/>
            </w:tcBorders>
            <w:vAlign w:val="bottom"/>
            <w:hideMark/>
          </w:tcPr>
          <w:p w:rsidR="008F6A62" w:rsidRPr="008B69F9" w:rsidRDefault="008F6A62" w:rsidP="008F6A62">
            <w:pPr>
              <w:rPr>
                <w:color w:val="000000"/>
              </w:rPr>
            </w:pPr>
          </w:p>
        </w:tc>
        <w:tc>
          <w:tcPr>
            <w:tcW w:w="1792" w:type="dxa"/>
            <w:tcBorders>
              <w:top w:val="nil"/>
              <w:left w:val="nil"/>
              <w:bottom w:val="single" w:sz="8" w:space="0" w:color="auto"/>
              <w:right w:val="nil"/>
            </w:tcBorders>
            <w:vAlign w:val="bottom"/>
          </w:tcPr>
          <w:p w:rsidR="008F6A62" w:rsidRPr="008B69F9" w:rsidRDefault="008F6A62" w:rsidP="008F6A62">
            <w:pPr>
              <w:jc w:val="center"/>
              <w:rPr>
                <w:b/>
                <w:color w:val="000000"/>
              </w:rPr>
            </w:pPr>
            <w:r w:rsidRPr="00AA74B3">
              <w:rPr>
                <w:b/>
                <w:color w:val="000000"/>
              </w:rPr>
              <w:t>(25,40)</w:t>
            </w:r>
          </w:p>
        </w:tc>
        <w:tc>
          <w:tcPr>
            <w:tcW w:w="1843" w:type="dxa"/>
            <w:gridSpan w:val="2"/>
            <w:tcBorders>
              <w:top w:val="nil"/>
              <w:left w:val="nil"/>
              <w:bottom w:val="single" w:sz="8" w:space="0" w:color="auto"/>
              <w:right w:val="nil"/>
            </w:tcBorders>
            <w:vAlign w:val="bottom"/>
            <w:hideMark/>
          </w:tcPr>
          <w:p w:rsidR="008F6A62" w:rsidRPr="008B69F9" w:rsidRDefault="008F6A62" w:rsidP="008F6A62">
            <w:pPr>
              <w:jc w:val="center"/>
              <w:rPr>
                <w:b/>
                <w:color w:val="000000"/>
              </w:rPr>
            </w:pPr>
            <w:r w:rsidRPr="008B69F9">
              <w:rPr>
                <w:b/>
                <w:color w:val="000000"/>
              </w:rPr>
              <w:t>(</w:t>
            </w:r>
            <w:r>
              <w:rPr>
                <w:b/>
                <w:color w:val="000000"/>
              </w:rPr>
              <w:t>99,66</w:t>
            </w:r>
            <w:r w:rsidRPr="008B69F9">
              <w:rPr>
                <w:b/>
                <w:color w:val="000000"/>
              </w:rPr>
              <w:t>)</w:t>
            </w:r>
          </w:p>
        </w:tc>
      </w:tr>
      <w:tr w:rsidR="008F6A62" w:rsidRPr="00121A21" w:rsidTr="008F6A62">
        <w:trPr>
          <w:gridAfter w:val="1"/>
          <w:wAfter w:w="376" w:type="dxa"/>
          <w:trHeight w:val="255"/>
        </w:trPr>
        <w:tc>
          <w:tcPr>
            <w:tcW w:w="4491" w:type="dxa"/>
            <w:gridSpan w:val="2"/>
            <w:tcBorders>
              <w:top w:val="nil"/>
              <w:left w:val="nil"/>
              <w:bottom w:val="nil"/>
              <w:right w:val="nil"/>
            </w:tcBorders>
            <w:vAlign w:val="bottom"/>
            <w:hideMark/>
          </w:tcPr>
          <w:p w:rsidR="008F6A62" w:rsidRPr="00121A21" w:rsidRDefault="008F6A62" w:rsidP="008F6A62">
            <w:pPr>
              <w:rPr>
                <w:b/>
                <w:bCs/>
                <w:color w:val="000000"/>
              </w:rPr>
            </w:pPr>
          </w:p>
        </w:tc>
        <w:tc>
          <w:tcPr>
            <w:tcW w:w="962" w:type="dxa"/>
            <w:tcBorders>
              <w:top w:val="nil"/>
              <w:left w:val="nil"/>
              <w:bottom w:val="nil"/>
              <w:right w:val="nil"/>
            </w:tcBorders>
            <w:vAlign w:val="bottom"/>
            <w:hideMark/>
          </w:tcPr>
          <w:p w:rsidR="008F6A62" w:rsidRPr="00121A21" w:rsidRDefault="008F6A62" w:rsidP="008F6A62">
            <w:pPr>
              <w:jc w:val="center"/>
              <w:rPr>
                <w:color w:val="000000"/>
              </w:rPr>
            </w:pPr>
          </w:p>
        </w:tc>
        <w:tc>
          <w:tcPr>
            <w:tcW w:w="410" w:type="dxa"/>
            <w:tcBorders>
              <w:top w:val="nil"/>
              <w:left w:val="nil"/>
              <w:bottom w:val="nil"/>
              <w:right w:val="nil"/>
            </w:tcBorders>
            <w:vAlign w:val="bottom"/>
            <w:hideMark/>
          </w:tcPr>
          <w:p w:rsidR="008F6A62" w:rsidRPr="00121A21" w:rsidRDefault="008F6A62" w:rsidP="008F6A62">
            <w:pPr>
              <w:rPr>
                <w:color w:val="000000"/>
              </w:rPr>
            </w:pPr>
          </w:p>
        </w:tc>
        <w:tc>
          <w:tcPr>
            <w:tcW w:w="1792" w:type="dxa"/>
            <w:tcBorders>
              <w:top w:val="nil"/>
              <w:left w:val="nil"/>
              <w:bottom w:val="nil"/>
              <w:right w:val="nil"/>
            </w:tcBorders>
            <w:vAlign w:val="bottom"/>
            <w:hideMark/>
          </w:tcPr>
          <w:p w:rsidR="008F6A62" w:rsidRPr="00121A21" w:rsidRDefault="008F6A62" w:rsidP="008F6A62">
            <w:pPr>
              <w:jc w:val="center"/>
              <w:rPr>
                <w:color w:val="000000"/>
              </w:rPr>
            </w:pPr>
          </w:p>
        </w:tc>
        <w:tc>
          <w:tcPr>
            <w:tcW w:w="1467" w:type="dxa"/>
            <w:tcBorders>
              <w:top w:val="nil"/>
              <w:left w:val="nil"/>
              <w:bottom w:val="nil"/>
              <w:right w:val="nil"/>
            </w:tcBorders>
            <w:vAlign w:val="bottom"/>
            <w:hideMark/>
          </w:tcPr>
          <w:p w:rsidR="008F6A62" w:rsidRPr="00121A21" w:rsidRDefault="008F6A62" w:rsidP="008F6A62">
            <w:pPr>
              <w:jc w:val="center"/>
              <w:rPr>
                <w:color w:val="000000"/>
              </w:rPr>
            </w:pPr>
          </w:p>
        </w:tc>
      </w:tr>
    </w:tbl>
    <w:p w:rsidR="008F6A62" w:rsidRPr="004A4C95" w:rsidRDefault="008F6A62" w:rsidP="008F6A62">
      <w:pPr>
        <w:pStyle w:val="a0"/>
        <w:spacing w:before="120" w:after="120" w:line="240" w:lineRule="auto"/>
        <w:jc w:val="both"/>
        <w:rPr>
          <w:b/>
          <w:lang w:val="ru-RU"/>
        </w:rPr>
      </w:pPr>
    </w:p>
    <w:p w:rsidR="008F6A62" w:rsidRDefault="008F6A62" w:rsidP="008F6A62">
      <w:pPr>
        <w:pStyle w:val="a0"/>
        <w:jc w:val="both"/>
        <w:rPr>
          <w:lang w:val="ru-RU"/>
        </w:rPr>
      </w:pPr>
      <w:r w:rsidRPr="004A4C95" w:rsidDel="009B3218">
        <w:rPr>
          <w:lang w:val="ru-RU"/>
        </w:rPr>
        <w:t xml:space="preserve">Консолидированная </w:t>
      </w:r>
      <w:r w:rsidRPr="004A4C95" w:rsidDel="009B3218">
        <w:rPr>
          <w:szCs w:val="22"/>
          <w:lang w:val="ru-RU"/>
        </w:rPr>
        <w:t xml:space="preserve">финансовая отчетность </w:t>
      </w:r>
      <w:r w:rsidRPr="004A4C95" w:rsidDel="009B3218">
        <w:rPr>
          <w:lang w:val="ru-RU"/>
        </w:rPr>
        <w:t xml:space="preserve">была утверждена руководством </w:t>
      </w:r>
      <w:r w:rsidRPr="00F444AA">
        <w:rPr>
          <w:lang w:val="ru-RU"/>
        </w:rPr>
        <w:t>28</w:t>
      </w:r>
      <w:r>
        <w:rPr>
          <w:lang w:val="ru-RU"/>
        </w:rPr>
        <w:t xml:space="preserve"> августа 2017 года</w:t>
      </w:r>
      <w:r w:rsidRPr="004A4C95" w:rsidDel="009B3218">
        <w:rPr>
          <w:lang w:val="ru-RU"/>
        </w:rPr>
        <w:t xml:space="preserve"> и от имени руководства ее подписали:</w:t>
      </w:r>
    </w:p>
    <w:p w:rsidR="008F6A62" w:rsidRPr="004A4C95" w:rsidDel="009B3218" w:rsidRDefault="008F6A62" w:rsidP="008F6A62">
      <w:pPr>
        <w:pStyle w:val="a0"/>
        <w:jc w:val="both"/>
        <w:rPr>
          <w:lang w:val="ru-RU"/>
        </w:rPr>
      </w:pPr>
    </w:p>
    <w:p w:rsidR="008F6A62" w:rsidRPr="004A4C95" w:rsidDel="009B3218" w:rsidRDefault="008F6A62" w:rsidP="008F6A62">
      <w:pPr>
        <w:pStyle w:val="a0"/>
        <w:rPr>
          <w:lang w:val="ru-RU"/>
        </w:rPr>
      </w:pPr>
      <w:r>
        <w:rPr>
          <w:lang w:val="ru-RU"/>
        </w:rPr>
        <w:t>Генеральный директор</w:t>
      </w:r>
      <w:r w:rsidRPr="004A4C95" w:rsidDel="009B3218">
        <w:rPr>
          <w:lang w:val="ru-RU"/>
        </w:rPr>
        <w:t xml:space="preserve">           </w:t>
      </w:r>
      <w:r>
        <w:rPr>
          <w:lang w:val="ru-RU"/>
        </w:rPr>
        <w:tab/>
      </w:r>
      <w:r>
        <w:rPr>
          <w:lang w:val="ru-RU"/>
        </w:rPr>
        <w:tab/>
      </w:r>
      <w:r>
        <w:rPr>
          <w:lang w:val="ru-RU"/>
        </w:rPr>
        <w:tab/>
      </w:r>
      <w:r w:rsidRPr="004A4C95" w:rsidDel="009B3218">
        <w:rPr>
          <w:lang w:val="ru-RU"/>
        </w:rPr>
        <w:t xml:space="preserve">    </w:t>
      </w:r>
      <w:r>
        <w:rPr>
          <w:lang w:val="ru-RU"/>
        </w:rPr>
        <w:t>Главный бухгалтер</w:t>
      </w:r>
    </w:p>
    <w:p w:rsidR="008F6A62" w:rsidRDefault="008F6A62" w:rsidP="008F6A62">
      <w:pPr>
        <w:pStyle w:val="a0"/>
        <w:spacing w:after="0"/>
        <w:rPr>
          <w:lang w:val="ru-RU"/>
        </w:rPr>
      </w:pPr>
    </w:p>
    <w:p w:rsidR="008F6A62" w:rsidRDefault="008F6A62" w:rsidP="008F6A62">
      <w:pPr>
        <w:pStyle w:val="a0"/>
        <w:spacing w:after="0"/>
        <w:rPr>
          <w:lang w:val="ru-RU"/>
        </w:rPr>
      </w:pPr>
      <w:r>
        <w:rPr>
          <w:lang w:val="ru-RU"/>
        </w:rPr>
        <w:t>Травников Е.П.</w:t>
      </w:r>
      <w:r w:rsidRPr="004A4C95" w:rsidDel="009B3218">
        <w:rPr>
          <w:lang w:val="ru-RU"/>
        </w:rPr>
        <w:t xml:space="preserve">      </w:t>
      </w:r>
      <w:r>
        <w:rPr>
          <w:lang w:val="ru-RU"/>
        </w:rPr>
        <w:tab/>
      </w:r>
      <w:r>
        <w:rPr>
          <w:lang w:val="ru-RU"/>
        </w:rPr>
        <w:tab/>
      </w:r>
      <w:r>
        <w:rPr>
          <w:lang w:val="ru-RU"/>
        </w:rPr>
        <w:tab/>
      </w:r>
      <w:r w:rsidRPr="004A4C95" w:rsidDel="009B3218">
        <w:rPr>
          <w:lang w:val="ru-RU"/>
        </w:rPr>
        <w:t xml:space="preserve">                     </w:t>
      </w:r>
      <w:r>
        <w:rPr>
          <w:lang w:val="ru-RU"/>
        </w:rPr>
        <w:t>Чернова Т.В.</w:t>
      </w:r>
    </w:p>
    <w:p w:rsidR="008F6A62" w:rsidRPr="004A4C95" w:rsidDel="009B3218" w:rsidRDefault="008F6A62" w:rsidP="008F6A62">
      <w:pPr>
        <w:pStyle w:val="a0"/>
        <w:spacing w:after="0"/>
        <w:rPr>
          <w:lang w:val="ru-RU"/>
        </w:rPr>
      </w:pPr>
    </w:p>
    <w:p w:rsidR="008F6A62" w:rsidRPr="004A4C95" w:rsidRDefault="008F6A62" w:rsidP="008F6A62">
      <w:pPr>
        <w:pStyle w:val="a0"/>
        <w:spacing w:after="0"/>
        <w:rPr>
          <w:lang w:val="ru-RU"/>
        </w:rPr>
        <w:sectPr w:rsidR="008F6A62" w:rsidRPr="004A4C95" w:rsidSect="008F6A62">
          <w:headerReference w:type="even" r:id="rId39"/>
          <w:headerReference w:type="default" r:id="rId40"/>
          <w:footerReference w:type="default" r:id="rId41"/>
          <w:headerReference w:type="first" r:id="rId42"/>
          <w:type w:val="continuous"/>
          <w:pgSz w:w="11907" w:h="16840" w:code="9"/>
          <w:pgMar w:top="2552" w:right="850" w:bottom="1418" w:left="1559" w:header="964" w:footer="737" w:gutter="0"/>
          <w:cols w:space="708"/>
          <w:docGrid w:linePitch="360"/>
        </w:sectPr>
      </w:pPr>
    </w:p>
    <w:p w:rsidR="008F6A62" w:rsidRPr="00121A21" w:rsidRDefault="008F6A62" w:rsidP="008F6A62">
      <w:pPr>
        <w:rPr>
          <w:sz w:val="18"/>
          <w:szCs w:val="18"/>
        </w:rPr>
      </w:pPr>
    </w:p>
    <w:tbl>
      <w:tblPr>
        <w:tblW w:w="11467" w:type="dxa"/>
        <w:tblInd w:w="-601" w:type="dxa"/>
        <w:tblLook w:val="04A0" w:firstRow="1" w:lastRow="0" w:firstColumn="1" w:lastColumn="0" w:noHBand="0" w:noVBand="1"/>
      </w:tblPr>
      <w:tblGrid>
        <w:gridCol w:w="2148"/>
        <w:gridCol w:w="785"/>
        <w:gridCol w:w="1256"/>
        <w:gridCol w:w="443"/>
        <w:gridCol w:w="833"/>
        <w:gridCol w:w="141"/>
        <w:gridCol w:w="1418"/>
        <w:gridCol w:w="1906"/>
        <w:gridCol w:w="1420"/>
        <w:gridCol w:w="141"/>
        <w:gridCol w:w="835"/>
        <w:gridCol w:w="141"/>
      </w:tblGrid>
      <w:tr w:rsidR="008F6A62" w:rsidRPr="008B69F9" w:rsidTr="008F6A62">
        <w:trPr>
          <w:trHeight w:val="270"/>
        </w:trPr>
        <w:tc>
          <w:tcPr>
            <w:tcW w:w="2212" w:type="dxa"/>
            <w:tcBorders>
              <w:top w:val="nil"/>
              <w:left w:val="nil"/>
              <w:bottom w:val="nil"/>
              <w:right w:val="nil"/>
            </w:tcBorders>
            <w:vAlign w:val="bottom"/>
            <w:hideMark/>
          </w:tcPr>
          <w:p w:rsidR="008F6A62" w:rsidRPr="008B69F9" w:rsidRDefault="008F6A62" w:rsidP="008F6A62">
            <w:pPr>
              <w:rPr>
                <w:b/>
                <w:bCs/>
                <w:color w:val="000000"/>
              </w:rPr>
            </w:pPr>
            <w:r w:rsidRPr="008B69F9">
              <w:rPr>
                <w:b/>
                <w:bCs/>
                <w:color w:val="000000"/>
              </w:rPr>
              <w:t>тыс. руб.</w:t>
            </w:r>
          </w:p>
        </w:tc>
        <w:tc>
          <w:tcPr>
            <w:tcW w:w="785" w:type="dxa"/>
            <w:tcBorders>
              <w:top w:val="nil"/>
              <w:left w:val="nil"/>
              <w:bottom w:val="nil"/>
              <w:right w:val="nil"/>
            </w:tcBorders>
            <w:vAlign w:val="bottom"/>
            <w:hideMark/>
          </w:tcPr>
          <w:p w:rsidR="008F6A62" w:rsidRPr="008B69F9" w:rsidRDefault="008F6A62" w:rsidP="008F6A62">
            <w:pPr>
              <w:jc w:val="center"/>
              <w:rPr>
                <w:b/>
                <w:bCs/>
                <w:color w:val="000000"/>
              </w:rPr>
            </w:pPr>
          </w:p>
        </w:tc>
        <w:tc>
          <w:tcPr>
            <w:tcW w:w="1699" w:type="dxa"/>
            <w:gridSpan w:val="2"/>
            <w:tcBorders>
              <w:top w:val="nil"/>
              <w:left w:val="nil"/>
              <w:bottom w:val="single" w:sz="8" w:space="0" w:color="auto"/>
              <w:right w:val="nil"/>
            </w:tcBorders>
          </w:tcPr>
          <w:p w:rsidR="008F6A62" w:rsidRPr="008B69F9" w:rsidRDefault="008F6A62" w:rsidP="008F6A62">
            <w:pPr>
              <w:jc w:val="center"/>
              <w:rPr>
                <w:b/>
                <w:bCs/>
                <w:color w:val="000000"/>
              </w:rPr>
            </w:pPr>
          </w:p>
        </w:tc>
        <w:tc>
          <w:tcPr>
            <w:tcW w:w="5795" w:type="dxa"/>
            <w:gridSpan w:val="6"/>
            <w:tcBorders>
              <w:top w:val="nil"/>
              <w:left w:val="nil"/>
              <w:bottom w:val="single" w:sz="8" w:space="0" w:color="auto"/>
              <w:right w:val="nil"/>
            </w:tcBorders>
            <w:vAlign w:val="bottom"/>
            <w:hideMark/>
          </w:tcPr>
          <w:p w:rsidR="008F6A62" w:rsidRPr="008B69F9" w:rsidRDefault="008F6A62" w:rsidP="008F6A62">
            <w:pPr>
              <w:jc w:val="center"/>
              <w:rPr>
                <w:b/>
                <w:bCs/>
                <w:color w:val="000000"/>
              </w:rPr>
            </w:pPr>
            <w:r w:rsidRPr="008B69F9">
              <w:rPr>
                <w:b/>
                <w:bCs/>
                <w:color w:val="000000"/>
              </w:rPr>
              <w:t>Капитал, причитающийся собственникам Компании</w:t>
            </w:r>
          </w:p>
        </w:tc>
        <w:tc>
          <w:tcPr>
            <w:tcW w:w="976" w:type="dxa"/>
            <w:gridSpan w:val="2"/>
            <w:tcBorders>
              <w:top w:val="nil"/>
              <w:left w:val="nil"/>
              <w:bottom w:val="nil"/>
              <w:right w:val="nil"/>
            </w:tcBorders>
            <w:noWrap/>
            <w:vAlign w:val="bottom"/>
            <w:hideMark/>
          </w:tcPr>
          <w:p w:rsidR="008F6A62" w:rsidRPr="008B69F9" w:rsidRDefault="008F6A62" w:rsidP="008F6A62">
            <w:pPr>
              <w:rPr>
                <w:color w:val="000000"/>
              </w:rPr>
            </w:pPr>
          </w:p>
        </w:tc>
      </w:tr>
      <w:tr w:rsidR="008F6A62" w:rsidRPr="008B69F9" w:rsidTr="008F6A62">
        <w:trPr>
          <w:gridAfter w:val="1"/>
          <w:wAfter w:w="141" w:type="dxa"/>
          <w:trHeight w:val="1080"/>
        </w:trPr>
        <w:tc>
          <w:tcPr>
            <w:tcW w:w="2212" w:type="dxa"/>
            <w:tcBorders>
              <w:top w:val="nil"/>
              <w:left w:val="nil"/>
              <w:bottom w:val="nil"/>
              <w:right w:val="nil"/>
            </w:tcBorders>
            <w:vAlign w:val="bottom"/>
            <w:hideMark/>
          </w:tcPr>
          <w:p w:rsidR="008F6A62" w:rsidRPr="008B69F9" w:rsidRDefault="008F6A62" w:rsidP="008F6A62">
            <w:pPr>
              <w:rPr>
                <w:b/>
                <w:bCs/>
                <w:color w:val="000000"/>
              </w:rPr>
            </w:pPr>
          </w:p>
        </w:tc>
        <w:tc>
          <w:tcPr>
            <w:tcW w:w="785" w:type="dxa"/>
            <w:tcBorders>
              <w:top w:val="nil"/>
              <w:left w:val="nil"/>
              <w:bottom w:val="nil"/>
              <w:right w:val="nil"/>
            </w:tcBorders>
            <w:vAlign w:val="bottom"/>
            <w:hideMark/>
          </w:tcPr>
          <w:p w:rsidR="008F6A62" w:rsidRPr="008B69F9" w:rsidRDefault="008F6A62" w:rsidP="008F6A62">
            <w:pPr>
              <w:jc w:val="center"/>
              <w:rPr>
                <w:b/>
                <w:bCs/>
                <w:color w:val="000000"/>
              </w:rPr>
            </w:pPr>
            <w:r w:rsidRPr="008B69F9">
              <w:rPr>
                <w:b/>
                <w:bCs/>
                <w:color w:val="000000"/>
              </w:rPr>
              <w:t xml:space="preserve">Прим. </w:t>
            </w:r>
          </w:p>
        </w:tc>
        <w:tc>
          <w:tcPr>
            <w:tcW w:w="1256" w:type="dxa"/>
            <w:tcBorders>
              <w:top w:val="nil"/>
              <w:left w:val="nil"/>
              <w:bottom w:val="nil"/>
              <w:right w:val="nil"/>
            </w:tcBorders>
            <w:vAlign w:val="bottom"/>
            <w:hideMark/>
          </w:tcPr>
          <w:p w:rsidR="008F6A62" w:rsidRPr="008B69F9" w:rsidRDefault="008F6A62" w:rsidP="008F6A62">
            <w:pPr>
              <w:jc w:val="center"/>
              <w:rPr>
                <w:b/>
                <w:bCs/>
                <w:color w:val="000000"/>
              </w:rPr>
            </w:pPr>
            <w:r w:rsidRPr="008B69F9">
              <w:rPr>
                <w:b/>
                <w:bCs/>
                <w:color w:val="000000"/>
              </w:rPr>
              <w:t>Уставный капитал</w:t>
            </w:r>
          </w:p>
        </w:tc>
        <w:tc>
          <w:tcPr>
            <w:tcW w:w="1417" w:type="dxa"/>
            <w:gridSpan w:val="3"/>
            <w:tcBorders>
              <w:top w:val="nil"/>
              <w:left w:val="nil"/>
              <w:bottom w:val="nil"/>
              <w:right w:val="nil"/>
            </w:tcBorders>
            <w:vAlign w:val="bottom"/>
            <w:hideMark/>
          </w:tcPr>
          <w:p w:rsidR="008F6A62" w:rsidRPr="008B69F9" w:rsidRDefault="008F6A62" w:rsidP="008F6A62">
            <w:pPr>
              <w:jc w:val="center"/>
              <w:rPr>
                <w:b/>
                <w:bCs/>
                <w:color w:val="000000"/>
              </w:rPr>
            </w:pPr>
            <w:r w:rsidRPr="008B69F9">
              <w:rPr>
                <w:b/>
                <w:bCs/>
                <w:color w:val="000000"/>
              </w:rPr>
              <w:t>Резерв собственных акций</w:t>
            </w:r>
          </w:p>
        </w:tc>
        <w:tc>
          <w:tcPr>
            <w:tcW w:w="1418" w:type="dxa"/>
            <w:tcBorders>
              <w:top w:val="nil"/>
              <w:left w:val="nil"/>
              <w:bottom w:val="nil"/>
              <w:right w:val="nil"/>
            </w:tcBorders>
            <w:vAlign w:val="bottom"/>
          </w:tcPr>
          <w:p w:rsidR="008F6A62" w:rsidRPr="008B69F9" w:rsidRDefault="008F6A62" w:rsidP="008F6A62">
            <w:pPr>
              <w:jc w:val="center"/>
              <w:rPr>
                <w:b/>
                <w:bCs/>
                <w:color w:val="000000"/>
              </w:rPr>
            </w:pPr>
            <w:r w:rsidRPr="00CE40D9">
              <w:rPr>
                <w:b/>
                <w:bCs/>
                <w:color w:val="000000"/>
              </w:rPr>
              <w:t>Добавочный капитал</w:t>
            </w:r>
          </w:p>
        </w:tc>
        <w:tc>
          <w:tcPr>
            <w:tcW w:w="1842" w:type="dxa"/>
            <w:tcBorders>
              <w:top w:val="nil"/>
              <w:left w:val="nil"/>
              <w:bottom w:val="nil"/>
              <w:right w:val="nil"/>
            </w:tcBorders>
            <w:vAlign w:val="bottom"/>
            <w:hideMark/>
          </w:tcPr>
          <w:p w:rsidR="008F6A62" w:rsidRPr="008B69F9" w:rsidRDefault="008F6A62" w:rsidP="008F6A62">
            <w:pPr>
              <w:jc w:val="center"/>
              <w:rPr>
                <w:b/>
                <w:bCs/>
                <w:color w:val="000000"/>
              </w:rPr>
            </w:pPr>
            <w:r w:rsidRPr="008B69F9">
              <w:rPr>
                <w:b/>
                <w:bCs/>
                <w:color w:val="000000"/>
              </w:rPr>
              <w:t>Нераспределенная прибыль</w:t>
            </w:r>
          </w:p>
        </w:tc>
        <w:tc>
          <w:tcPr>
            <w:tcW w:w="1420" w:type="dxa"/>
            <w:tcBorders>
              <w:top w:val="nil"/>
              <w:left w:val="nil"/>
              <w:bottom w:val="nil"/>
              <w:right w:val="nil"/>
            </w:tcBorders>
            <w:vAlign w:val="bottom"/>
            <w:hideMark/>
          </w:tcPr>
          <w:p w:rsidR="008F6A62" w:rsidRPr="008B69F9" w:rsidRDefault="008F6A62" w:rsidP="008F6A62">
            <w:pPr>
              <w:jc w:val="center"/>
              <w:rPr>
                <w:b/>
                <w:bCs/>
                <w:color w:val="000000"/>
              </w:rPr>
            </w:pPr>
            <w:r w:rsidRPr="008B69F9">
              <w:rPr>
                <w:b/>
                <w:bCs/>
                <w:color w:val="000000"/>
              </w:rPr>
              <w:t>Итого капитала</w:t>
            </w:r>
          </w:p>
        </w:tc>
        <w:tc>
          <w:tcPr>
            <w:tcW w:w="976" w:type="dxa"/>
            <w:gridSpan w:val="2"/>
            <w:tcBorders>
              <w:top w:val="nil"/>
              <w:left w:val="nil"/>
              <w:bottom w:val="nil"/>
              <w:right w:val="nil"/>
            </w:tcBorders>
            <w:noWrap/>
            <w:vAlign w:val="bottom"/>
            <w:hideMark/>
          </w:tcPr>
          <w:p w:rsidR="008F6A62" w:rsidRPr="008B69F9" w:rsidRDefault="008F6A62" w:rsidP="008F6A62">
            <w:pPr>
              <w:rPr>
                <w:color w:val="000000"/>
              </w:rPr>
            </w:pPr>
          </w:p>
        </w:tc>
      </w:tr>
      <w:tr w:rsidR="008F6A62" w:rsidRPr="008B69F9" w:rsidTr="008F6A62">
        <w:trPr>
          <w:gridAfter w:val="1"/>
          <w:wAfter w:w="141" w:type="dxa"/>
          <w:trHeight w:val="270"/>
        </w:trPr>
        <w:tc>
          <w:tcPr>
            <w:tcW w:w="2212" w:type="dxa"/>
            <w:tcBorders>
              <w:top w:val="nil"/>
              <w:left w:val="nil"/>
              <w:bottom w:val="nil"/>
              <w:right w:val="nil"/>
            </w:tcBorders>
            <w:vAlign w:val="bottom"/>
            <w:hideMark/>
          </w:tcPr>
          <w:p w:rsidR="008F6A62" w:rsidRPr="008B69F9" w:rsidRDefault="008F6A62" w:rsidP="008F6A62">
            <w:pPr>
              <w:rPr>
                <w:color w:val="000000"/>
              </w:rPr>
            </w:pPr>
            <w:r w:rsidRPr="008B69F9">
              <w:rPr>
                <w:color w:val="000000"/>
              </w:rPr>
              <w:t>Остаток на 1 января 201</w:t>
            </w:r>
            <w:r>
              <w:rPr>
                <w:color w:val="000000"/>
              </w:rPr>
              <w:t>6</w:t>
            </w:r>
            <w:r w:rsidRPr="008B69F9">
              <w:rPr>
                <w:color w:val="000000"/>
              </w:rPr>
              <w:t xml:space="preserve"> года </w:t>
            </w:r>
          </w:p>
        </w:tc>
        <w:tc>
          <w:tcPr>
            <w:tcW w:w="785" w:type="dxa"/>
            <w:tcBorders>
              <w:top w:val="nil"/>
              <w:left w:val="nil"/>
              <w:bottom w:val="nil"/>
              <w:right w:val="nil"/>
            </w:tcBorders>
            <w:vAlign w:val="bottom"/>
            <w:hideMark/>
          </w:tcPr>
          <w:p w:rsidR="008F6A62" w:rsidRPr="008B69F9" w:rsidRDefault="008F6A62" w:rsidP="008F6A62">
            <w:pPr>
              <w:jc w:val="center"/>
              <w:rPr>
                <w:color w:val="000000"/>
              </w:rPr>
            </w:pPr>
          </w:p>
        </w:tc>
        <w:tc>
          <w:tcPr>
            <w:tcW w:w="1256" w:type="dxa"/>
            <w:tcBorders>
              <w:top w:val="single" w:sz="8" w:space="0" w:color="auto"/>
              <w:left w:val="nil"/>
              <w:bottom w:val="single" w:sz="8" w:space="0" w:color="auto"/>
              <w:right w:val="nil"/>
            </w:tcBorders>
            <w:noWrap/>
            <w:vAlign w:val="bottom"/>
            <w:hideMark/>
          </w:tcPr>
          <w:p w:rsidR="008F6A62" w:rsidRPr="008B69F9" w:rsidRDefault="008F6A62" w:rsidP="008F6A62">
            <w:pPr>
              <w:ind w:left="-125" w:firstLine="31"/>
              <w:jc w:val="right"/>
            </w:pPr>
            <w:r w:rsidRPr="008B69F9">
              <w:t xml:space="preserve">     766 211 </w:t>
            </w:r>
          </w:p>
        </w:tc>
        <w:tc>
          <w:tcPr>
            <w:tcW w:w="1417" w:type="dxa"/>
            <w:gridSpan w:val="3"/>
            <w:tcBorders>
              <w:top w:val="single" w:sz="8" w:space="0" w:color="auto"/>
              <w:left w:val="nil"/>
              <w:bottom w:val="single" w:sz="8" w:space="0" w:color="auto"/>
              <w:right w:val="nil"/>
            </w:tcBorders>
            <w:noWrap/>
            <w:vAlign w:val="bottom"/>
            <w:hideMark/>
          </w:tcPr>
          <w:p w:rsidR="008F6A62" w:rsidRPr="008B69F9" w:rsidRDefault="008F6A62" w:rsidP="008F6A62">
            <w:pPr>
              <w:ind w:left="-125" w:firstLine="31"/>
              <w:jc w:val="right"/>
            </w:pPr>
            <w:r w:rsidRPr="008B69F9">
              <w:t xml:space="preserve">       (25 208)</w:t>
            </w:r>
          </w:p>
        </w:tc>
        <w:tc>
          <w:tcPr>
            <w:tcW w:w="1418" w:type="dxa"/>
            <w:tcBorders>
              <w:top w:val="single" w:sz="8" w:space="0" w:color="auto"/>
              <w:left w:val="nil"/>
              <w:bottom w:val="single" w:sz="8" w:space="0" w:color="auto"/>
              <w:right w:val="nil"/>
            </w:tcBorders>
            <w:vAlign w:val="bottom"/>
          </w:tcPr>
          <w:p w:rsidR="008F6A62" w:rsidRPr="008B69F9" w:rsidRDefault="008F6A62" w:rsidP="008F6A62">
            <w:pPr>
              <w:ind w:left="-125" w:firstLine="31"/>
              <w:jc w:val="center"/>
            </w:pPr>
            <w:r>
              <w:t>-</w:t>
            </w:r>
          </w:p>
        </w:tc>
        <w:tc>
          <w:tcPr>
            <w:tcW w:w="1842" w:type="dxa"/>
            <w:tcBorders>
              <w:top w:val="single" w:sz="8" w:space="0" w:color="auto"/>
              <w:left w:val="nil"/>
              <w:bottom w:val="single" w:sz="8" w:space="0" w:color="auto"/>
              <w:right w:val="nil"/>
            </w:tcBorders>
            <w:noWrap/>
            <w:vAlign w:val="bottom"/>
            <w:hideMark/>
          </w:tcPr>
          <w:p w:rsidR="008F6A62" w:rsidRPr="008B69F9" w:rsidRDefault="008F6A62" w:rsidP="008F6A62">
            <w:pPr>
              <w:ind w:left="-125" w:firstLine="31"/>
              <w:jc w:val="right"/>
            </w:pPr>
            <w:r w:rsidRPr="008B69F9">
              <w:t xml:space="preserve">           (1 541 331)</w:t>
            </w:r>
          </w:p>
        </w:tc>
        <w:tc>
          <w:tcPr>
            <w:tcW w:w="1420" w:type="dxa"/>
            <w:tcBorders>
              <w:top w:val="single" w:sz="8" w:space="0" w:color="auto"/>
              <w:left w:val="nil"/>
              <w:bottom w:val="single" w:sz="8" w:space="0" w:color="auto"/>
              <w:right w:val="nil"/>
            </w:tcBorders>
            <w:noWrap/>
            <w:vAlign w:val="bottom"/>
            <w:hideMark/>
          </w:tcPr>
          <w:p w:rsidR="008F6A62" w:rsidRPr="008B69F9" w:rsidRDefault="008F6A62" w:rsidP="008F6A62">
            <w:pPr>
              <w:ind w:left="-125" w:firstLine="31"/>
              <w:jc w:val="right"/>
              <w:rPr>
                <w:b/>
              </w:rPr>
            </w:pPr>
            <w:r w:rsidRPr="008B69F9">
              <w:rPr>
                <w:b/>
              </w:rPr>
              <w:t>(800 328)</w:t>
            </w:r>
          </w:p>
        </w:tc>
        <w:tc>
          <w:tcPr>
            <w:tcW w:w="976" w:type="dxa"/>
            <w:gridSpan w:val="2"/>
            <w:tcBorders>
              <w:top w:val="nil"/>
              <w:left w:val="nil"/>
              <w:bottom w:val="nil"/>
              <w:right w:val="nil"/>
            </w:tcBorders>
            <w:noWrap/>
            <w:vAlign w:val="bottom"/>
            <w:hideMark/>
          </w:tcPr>
          <w:p w:rsidR="008F6A62" w:rsidRPr="008B69F9" w:rsidRDefault="008F6A62" w:rsidP="008F6A62">
            <w:pPr>
              <w:rPr>
                <w:color w:val="000000"/>
              </w:rPr>
            </w:pPr>
          </w:p>
        </w:tc>
      </w:tr>
      <w:tr w:rsidR="008F6A62" w:rsidRPr="008B69F9" w:rsidTr="008F6A62">
        <w:trPr>
          <w:gridAfter w:val="1"/>
          <w:wAfter w:w="141" w:type="dxa"/>
          <w:trHeight w:val="270"/>
        </w:trPr>
        <w:tc>
          <w:tcPr>
            <w:tcW w:w="2212" w:type="dxa"/>
            <w:tcBorders>
              <w:top w:val="nil"/>
              <w:left w:val="nil"/>
              <w:bottom w:val="nil"/>
              <w:right w:val="nil"/>
            </w:tcBorders>
            <w:vAlign w:val="bottom"/>
            <w:hideMark/>
          </w:tcPr>
          <w:p w:rsidR="008F6A62" w:rsidRPr="008B69F9" w:rsidRDefault="008F6A62" w:rsidP="008F6A62">
            <w:pPr>
              <w:rPr>
                <w:b/>
                <w:bCs/>
                <w:color w:val="000000"/>
              </w:rPr>
            </w:pPr>
            <w:r w:rsidRPr="008B69F9">
              <w:rPr>
                <w:b/>
                <w:bCs/>
                <w:color w:val="000000"/>
              </w:rPr>
              <w:t>Общий совокупный доход</w:t>
            </w:r>
            <w:r w:rsidRPr="008B69F9">
              <w:rPr>
                <w:color w:val="000000"/>
              </w:rPr>
              <w:t xml:space="preserve"> </w:t>
            </w:r>
          </w:p>
        </w:tc>
        <w:tc>
          <w:tcPr>
            <w:tcW w:w="785" w:type="dxa"/>
            <w:tcBorders>
              <w:top w:val="nil"/>
              <w:left w:val="nil"/>
              <w:bottom w:val="nil"/>
              <w:right w:val="nil"/>
            </w:tcBorders>
            <w:vAlign w:val="bottom"/>
            <w:hideMark/>
          </w:tcPr>
          <w:p w:rsidR="008F6A62" w:rsidRPr="008B69F9" w:rsidRDefault="008F6A62" w:rsidP="008F6A62">
            <w:pPr>
              <w:jc w:val="center"/>
              <w:rPr>
                <w:color w:val="000000"/>
              </w:rPr>
            </w:pPr>
          </w:p>
        </w:tc>
        <w:tc>
          <w:tcPr>
            <w:tcW w:w="1256" w:type="dxa"/>
            <w:tcBorders>
              <w:top w:val="nil"/>
              <w:left w:val="nil"/>
              <w:bottom w:val="nil"/>
              <w:right w:val="nil"/>
            </w:tcBorders>
            <w:noWrap/>
            <w:vAlign w:val="bottom"/>
            <w:hideMark/>
          </w:tcPr>
          <w:p w:rsidR="008F6A62" w:rsidRPr="008B69F9" w:rsidRDefault="008F6A62" w:rsidP="008F6A62">
            <w:pPr>
              <w:jc w:val="right"/>
            </w:pPr>
          </w:p>
        </w:tc>
        <w:tc>
          <w:tcPr>
            <w:tcW w:w="1417" w:type="dxa"/>
            <w:gridSpan w:val="3"/>
            <w:tcBorders>
              <w:top w:val="nil"/>
              <w:left w:val="nil"/>
              <w:bottom w:val="nil"/>
              <w:right w:val="nil"/>
            </w:tcBorders>
            <w:noWrap/>
            <w:vAlign w:val="bottom"/>
            <w:hideMark/>
          </w:tcPr>
          <w:p w:rsidR="008F6A62" w:rsidRPr="008B69F9" w:rsidRDefault="008F6A62" w:rsidP="008F6A62">
            <w:pPr>
              <w:jc w:val="right"/>
            </w:pPr>
          </w:p>
        </w:tc>
        <w:tc>
          <w:tcPr>
            <w:tcW w:w="1418" w:type="dxa"/>
            <w:tcBorders>
              <w:top w:val="nil"/>
              <w:left w:val="nil"/>
              <w:bottom w:val="nil"/>
              <w:right w:val="nil"/>
            </w:tcBorders>
            <w:vAlign w:val="bottom"/>
          </w:tcPr>
          <w:p w:rsidR="008F6A62" w:rsidRPr="008B69F9" w:rsidRDefault="008F6A62" w:rsidP="008F6A62">
            <w:pPr>
              <w:jc w:val="center"/>
            </w:pPr>
          </w:p>
        </w:tc>
        <w:tc>
          <w:tcPr>
            <w:tcW w:w="1842" w:type="dxa"/>
            <w:tcBorders>
              <w:top w:val="nil"/>
              <w:left w:val="nil"/>
              <w:bottom w:val="nil"/>
              <w:right w:val="nil"/>
            </w:tcBorders>
            <w:noWrap/>
            <w:vAlign w:val="bottom"/>
            <w:hideMark/>
          </w:tcPr>
          <w:p w:rsidR="008F6A62" w:rsidRPr="008B69F9" w:rsidRDefault="008F6A62" w:rsidP="008F6A62">
            <w:pPr>
              <w:jc w:val="right"/>
            </w:pPr>
          </w:p>
        </w:tc>
        <w:tc>
          <w:tcPr>
            <w:tcW w:w="1420" w:type="dxa"/>
            <w:tcBorders>
              <w:top w:val="nil"/>
              <w:left w:val="nil"/>
              <w:bottom w:val="nil"/>
              <w:right w:val="nil"/>
            </w:tcBorders>
            <w:noWrap/>
            <w:vAlign w:val="bottom"/>
            <w:hideMark/>
          </w:tcPr>
          <w:p w:rsidR="008F6A62" w:rsidRPr="008B69F9" w:rsidRDefault="008F6A62" w:rsidP="008F6A62">
            <w:pPr>
              <w:jc w:val="right"/>
              <w:rPr>
                <w:b/>
              </w:rPr>
            </w:pPr>
          </w:p>
        </w:tc>
        <w:tc>
          <w:tcPr>
            <w:tcW w:w="976" w:type="dxa"/>
            <w:gridSpan w:val="2"/>
            <w:tcBorders>
              <w:top w:val="nil"/>
              <w:left w:val="nil"/>
              <w:bottom w:val="nil"/>
              <w:right w:val="nil"/>
            </w:tcBorders>
            <w:noWrap/>
            <w:vAlign w:val="bottom"/>
            <w:hideMark/>
          </w:tcPr>
          <w:p w:rsidR="008F6A62" w:rsidRPr="008B69F9" w:rsidRDefault="008F6A62" w:rsidP="008F6A62">
            <w:pPr>
              <w:rPr>
                <w:color w:val="000000"/>
              </w:rPr>
            </w:pPr>
          </w:p>
        </w:tc>
      </w:tr>
      <w:tr w:rsidR="008F6A62" w:rsidRPr="008B69F9" w:rsidTr="008F6A62">
        <w:trPr>
          <w:gridAfter w:val="1"/>
          <w:wAfter w:w="141" w:type="dxa"/>
          <w:trHeight w:val="525"/>
        </w:trPr>
        <w:tc>
          <w:tcPr>
            <w:tcW w:w="2212" w:type="dxa"/>
            <w:tcBorders>
              <w:top w:val="nil"/>
              <w:left w:val="nil"/>
              <w:bottom w:val="nil"/>
              <w:right w:val="nil"/>
            </w:tcBorders>
            <w:vAlign w:val="bottom"/>
            <w:hideMark/>
          </w:tcPr>
          <w:p w:rsidR="008F6A62" w:rsidRPr="008B69F9" w:rsidRDefault="008F6A62" w:rsidP="008F6A62">
            <w:pPr>
              <w:rPr>
                <w:color w:val="000000"/>
              </w:rPr>
            </w:pPr>
            <w:r w:rsidRPr="008B69F9">
              <w:rPr>
                <w:color w:val="000000"/>
              </w:rPr>
              <w:t>Прибыль/(убыток) за отчетный год</w:t>
            </w:r>
          </w:p>
        </w:tc>
        <w:tc>
          <w:tcPr>
            <w:tcW w:w="785" w:type="dxa"/>
            <w:tcBorders>
              <w:top w:val="nil"/>
              <w:left w:val="nil"/>
              <w:bottom w:val="nil"/>
              <w:right w:val="nil"/>
            </w:tcBorders>
            <w:vAlign w:val="bottom"/>
            <w:hideMark/>
          </w:tcPr>
          <w:p w:rsidR="008F6A62" w:rsidRPr="008B69F9" w:rsidRDefault="008F6A62" w:rsidP="008F6A62">
            <w:pPr>
              <w:jc w:val="center"/>
              <w:rPr>
                <w:color w:val="000000"/>
              </w:rPr>
            </w:pPr>
          </w:p>
        </w:tc>
        <w:tc>
          <w:tcPr>
            <w:tcW w:w="1256" w:type="dxa"/>
            <w:tcBorders>
              <w:top w:val="nil"/>
              <w:left w:val="nil"/>
              <w:bottom w:val="nil"/>
              <w:right w:val="nil"/>
            </w:tcBorders>
            <w:noWrap/>
            <w:vAlign w:val="bottom"/>
            <w:hideMark/>
          </w:tcPr>
          <w:p w:rsidR="008F6A62" w:rsidRPr="008B69F9" w:rsidRDefault="008F6A62" w:rsidP="008F6A62">
            <w:pPr>
              <w:jc w:val="right"/>
            </w:pPr>
            <w:r w:rsidRPr="008B69F9">
              <w:t xml:space="preserve">               -   </w:t>
            </w:r>
          </w:p>
        </w:tc>
        <w:tc>
          <w:tcPr>
            <w:tcW w:w="1417" w:type="dxa"/>
            <w:gridSpan w:val="3"/>
            <w:tcBorders>
              <w:top w:val="nil"/>
              <w:left w:val="nil"/>
              <w:bottom w:val="nil"/>
              <w:right w:val="nil"/>
            </w:tcBorders>
            <w:noWrap/>
            <w:vAlign w:val="bottom"/>
            <w:hideMark/>
          </w:tcPr>
          <w:p w:rsidR="008F6A62" w:rsidRPr="008B69F9" w:rsidRDefault="008F6A62" w:rsidP="008F6A62">
            <w:pPr>
              <w:jc w:val="right"/>
            </w:pPr>
            <w:r w:rsidRPr="008B69F9">
              <w:t xml:space="preserve">                -   </w:t>
            </w:r>
          </w:p>
        </w:tc>
        <w:tc>
          <w:tcPr>
            <w:tcW w:w="1418" w:type="dxa"/>
            <w:tcBorders>
              <w:top w:val="nil"/>
              <w:left w:val="nil"/>
              <w:bottom w:val="nil"/>
              <w:right w:val="nil"/>
            </w:tcBorders>
            <w:vAlign w:val="bottom"/>
          </w:tcPr>
          <w:p w:rsidR="008F6A62" w:rsidRPr="008B69F9" w:rsidRDefault="008F6A62" w:rsidP="008F6A62">
            <w:pPr>
              <w:ind w:left="-125" w:firstLine="31"/>
              <w:jc w:val="center"/>
            </w:pPr>
            <w:r>
              <w:t>-</w:t>
            </w:r>
          </w:p>
        </w:tc>
        <w:tc>
          <w:tcPr>
            <w:tcW w:w="1842" w:type="dxa"/>
            <w:tcBorders>
              <w:top w:val="nil"/>
              <w:left w:val="nil"/>
              <w:bottom w:val="nil"/>
              <w:right w:val="nil"/>
            </w:tcBorders>
            <w:noWrap/>
            <w:vAlign w:val="bottom"/>
            <w:hideMark/>
          </w:tcPr>
          <w:p w:rsidR="008F6A62" w:rsidRPr="008B69F9" w:rsidRDefault="008F6A62" w:rsidP="008F6A62">
            <w:pPr>
              <w:ind w:left="-125" w:firstLine="31"/>
              <w:jc w:val="right"/>
            </w:pPr>
            <w:r w:rsidRPr="008B69F9">
              <w:t>(337 867)</w:t>
            </w:r>
          </w:p>
        </w:tc>
        <w:tc>
          <w:tcPr>
            <w:tcW w:w="1420" w:type="dxa"/>
            <w:tcBorders>
              <w:top w:val="nil"/>
              <w:left w:val="nil"/>
              <w:bottom w:val="nil"/>
              <w:right w:val="nil"/>
            </w:tcBorders>
            <w:noWrap/>
            <w:vAlign w:val="bottom"/>
            <w:hideMark/>
          </w:tcPr>
          <w:p w:rsidR="008F6A62" w:rsidRPr="008B69F9" w:rsidRDefault="008F6A62" w:rsidP="008F6A62">
            <w:pPr>
              <w:ind w:left="-125" w:firstLine="31"/>
              <w:jc w:val="right"/>
              <w:rPr>
                <w:b/>
              </w:rPr>
            </w:pPr>
            <w:r w:rsidRPr="008B69F9">
              <w:rPr>
                <w:b/>
              </w:rPr>
              <w:t>(337 867)</w:t>
            </w:r>
          </w:p>
        </w:tc>
        <w:tc>
          <w:tcPr>
            <w:tcW w:w="976" w:type="dxa"/>
            <w:gridSpan w:val="2"/>
            <w:tcBorders>
              <w:top w:val="nil"/>
              <w:left w:val="nil"/>
              <w:bottom w:val="nil"/>
              <w:right w:val="nil"/>
            </w:tcBorders>
            <w:noWrap/>
            <w:vAlign w:val="bottom"/>
            <w:hideMark/>
          </w:tcPr>
          <w:p w:rsidR="008F6A62" w:rsidRPr="008B69F9" w:rsidRDefault="008F6A62" w:rsidP="008F6A62">
            <w:pPr>
              <w:rPr>
                <w:color w:val="000000"/>
              </w:rPr>
            </w:pPr>
          </w:p>
        </w:tc>
      </w:tr>
      <w:tr w:rsidR="008F6A62" w:rsidRPr="008B69F9" w:rsidTr="008F6A62">
        <w:trPr>
          <w:gridAfter w:val="1"/>
          <w:wAfter w:w="141" w:type="dxa"/>
          <w:trHeight w:val="525"/>
        </w:trPr>
        <w:tc>
          <w:tcPr>
            <w:tcW w:w="2212" w:type="dxa"/>
            <w:tcBorders>
              <w:top w:val="nil"/>
              <w:left w:val="nil"/>
              <w:bottom w:val="nil"/>
              <w:right w:val="nil"/>
            </w:tcBorders>
            <w:vAlign w:val="bottom"/>
            <w:hideMark/>
          </w:tcPr>
          <w:p w:rsidR="008F6A62" w:rsidRPr="008B69F9" w:rsidRDefault="008F6A62" w:rsidP="008F6A62">
            <w:pPr>
              <w:rPr>
                <w:b/>
                <w:bCs/>
                <w:color w:val="000000"/>
              </w:rPr>
            </w:pPr>
            <w:r w:rsidRPr="008B69F9">
              <w:rPr>
                <w:b/>
                <w:bCs/>
                <w:color w:val="000000"/>
              </w:rPr>
              <w:t xml:space="preserve">Общий совокупный доход за отчетный год </w:t>
            </w:r>
          </w:p>
        </w:tc>
        <w:tc>
          <w:tcPr>
            <w:tcW w:w="785" w:type="dxa"/>
            <w:tcBorders>
              <w:top w:val="nil"/>
              <w:left w:val="nil"/>
              <w:bottom w:val="nil"/>
              <w:right w:val="nil"/>
            </w:tcBorders>
            <w:vAlign w:val="bottom"/>
            <w:hideMark/>
          </w:tcPr>
          <w:p w:rsidR="008F6A62" w:rsidRPr="008B69F9" w:rsidRDefault="008F6A62" w:rsidP="008F6A62">
            <w:pPr>
              <w:jc w:val="center"/>
              <w:rPr>
                <w:color w:val="000000"/>
              </w:rPr>
            </w:pPr>
          </w:p>
        </w:tc>
        <w:tc>
          <w:tcPr>
            <w:tcW w:w="1256" w:type="dxa"/>
            <w:tcBorders>
              <w:top w:val="nil"/>
              <w:left w:val="nil"/>
              <w:bottom w:val="single" w:sz="8" w:space="0" w:color="auto"/>
              <w:right w:val="nil"/>
            </w:tcBorders>
            <w:noWrap/>
            <w:vAlign w:val="bottom"/>
            <w:hideMark/>
          </w:tcPr>
          <w:p w:rsidR="008F6A62" w:rsidRPr="008B69F9" w:rsidRDefault="008F6A62" w:rsidP="008F6A62">
            <w:pPr>
              <w:jc w:val="right"/>
            </w:pPr>
            <w:r w:rsidRPr="008B69F9">
              <w:t xml:space="preserve">               -   </w:t>
            </w:r>
          </w:p>
        </w:tc>
        <w:tc>
          <w:tcPr>
            <w:tcW w:w="1417" w:type="dxa"/>
            <w:gridSpan w:val="3"/>
            <w:tcBorders>
              <w:top w:val="nil"/>
              <w:left w:val="nil"/>
              <w:bottom w:val="single" w:sz="8" w:space="0" w:color="auto"/>
              <w:right w:val="nil"/>
            </w:tcBorders>
            <w:noWrap/>
            <w:vAlign w:val="bottom"/>
            <w:hideMark/>
          </w:tcPr>
          <w:p w:rsidR="008F6A62" w:rsidRPr="008B69F9" w:rsidRDefault="008F6A62" w:rsidP="008F6A62">
            <w:pPr>
              <w:jc w:val="right"/>
            </w:pPr>
            <w:r w:rsidRPr="008B69F9">
              <w:t xml:space="preserve">                -   </w:t>
            </w:r>
          </w:p>
        </w:tc>
        <w:tc>
          <w:tcPr>
            <w:tcW w:w="1418" w:type="dxa"/>
            <w:tcBorders>
              <w:top w:val="nil"/>
              <w:left w:val="nil"/>
              <w:bottom w:val="single" w:sz="8" w:space="0" w:color="auto"/>
              <w:right w:val="nil"/>
            </w:tcBorders>
            <w:vAlign w:val="bottom"/>
          </w:tcPr>
          <w:p w:rsidR="008F6A62" w:rsidRPr="008B69F9" w:rsidRDefault="008F6A62" w:rsidP="008F6A62">
            <w:pPr>
              <w:ind w:left="-125" w:firstLine="31"/>
              <w:jc w:val="center"/>
            </w:pPr>
            <w:r>
              <w:t>-</w:t>
            </w:r>
          </w:p>
        </w:tc>
        <w:tc>
          <w:tcPr>
            <w:tcW w:w="1842" w:type="dxa"/>
            <w:tcBorders>
              <w:top w:val="nil"/>
              <w:left w:val="nil"/>
              <w:bottom w:val="single" w:sz="8" w:space="0" w:color="auto"/>
              <w:right w:val="nil"/>
            </w:tcBorders>
            <w:noWrap/>
            <w:vAlign w:val="bottom"/>
            <w:hideMark/>
          </w:tcPr>
          <w:p w:rsidR="008F6A62" w:rsidRPr="008B69F9" w:rsidRDefault="008F6A62" w:rsidP="008F6A62">
            <w:pPr>
              <w:ind w:left="-125" w:firstLine="31"/>
              <w:jc w:val="right"/>
            </w:pPr>
            <w:r w:rsidRPr="008B69F9">
              <w:t>(337 867)</w:t>
            </w:r>
          </w:p>
        </w:tc>
        <w:tc>
          <w:tcPr>
            <w:tcW w:w="1420" w:type="dxa"/>
            <w:tcBorders>
              <w:top w:val="nil"/>
              <w:left w:val="nil"/>
              <w:bottom w:val="single" w:sz="8" w:space="0" w:color="auto"/>
              <w:right w:val="nil"/>
            </w:tcBorders>
            <w:noWrap/>
            <w:vAlign w:val="bottom"/>
            <w:hideMark/>
          </w:tcPr>
          <w:p w:rsidR="008F6A62" w:rsidRPr="008B69F9" w:rsidRDefault="008F6A62" w:rsidP="008F6A62">
            <w:pPr>
              <w:ind w:left="-125" w:firstLine="31"/>
              <w:jc w:val="right"/>
              <w:rPr>
                <w:b/>
              </w:rPr>
            </w:pPr>
            <w:r w:rsidRPr="008B69F9">
              <w:rPr>
                <w:b/>
              </w:rPr>
              <w:t>(337 867)</w:t>
            </w:r>
          </w:p>
        </w:tc>
        <w:tc>
          <w:tcPr>
            <w:tcW w:w="976" w:type="dxa"/>
            <w:gridSpan w:val="2"/>
            <w:tcBorders>
              <w:top w:val="nil"/>
              <w:left w:val="nil"/>
              <w:bottom w:val="nil"/>
              <w:right w:val="nil"/>
            </w:tcBorders>
            <w:noWrap/>
            <w:vAlign w:val="bottom"/>
            <w:hideMark/>
          </w:tcPr>
          <w:p w:rsidR="008F6A62" w:rsidRPr="008B69F9" w:rsidRDefault="008F6A62" w:rsidP="008F6A62">
            <w:pPr>
              <w:rPr>
                <w:color w:val="000000"/>
              </w:rPr>
            </w:pPr>
          </w:p>
        </w:tc>
      </w:tr>
      <w:tr w:rsidR="008F6A62" w:rsidRPr="008B69F9" w:rsidTr="008F6A62">
        <w:trPr>
          <w:gridAfter w:val="1"/>
          <w:wAfter w:w="141" w:type="dxa"/>
          <w:trHeight w:val="255"/>
        </w:trPr>
        <w:tc>
          <w:tcPr>
            <w:tcW w:w="2212" w:type="dxa"/>
            <w:tcBorders>
              <w:top w:val="nil"/>
              <w:left w:val="nil"/>
              <w:bottom w:val="nil"/>
              <w:right w:val="nil"/>
            </w:tcBorders>
            <w:vAlign w:val="bottom"/>
            <w:hideMark/>
          </w:tcPr>
          <w:p w:rsidR="008F6A62" w:rsidRPr="008B69F9" w:rsidRDefault="008F6A62" w:rsidP="008F6A62">
            <w:pPr>
              <w:rPr>
                <w:color w:val="000000"/>
              </w:rPr>
            </w:pPr>
          </w:p>
        </w:tc>
        <w:tc>
          <w:tcPr>
            <w:tcW w:w="785" w:type="dxa"/>
            <w:tcBorders>
              <w:top w:val="nil"/>
              <w:left w:val="nil"/>
              <w:bottom w:val="nil"/>
              <w:right w:val="nil"/>
            </w:tcBorders>
            <w:vAlign w:val="bottom"/>
            <w:hideMark/>
          </w:tcPr>
          <w:p w:rsidR="008F6A62" w:rsidRPr="008B69F9" w:rsidRDefault="008F6A62" w:rsidP="008F6A62">
            <w:pPr>
              <w:jc w:val="center"/>
              <w:rPr>
                <w:color w:val="000000"/>
              </w:rPr>
            </w:pPr>
          </w:p>
        </w:tc>
        <w:tc>
          <w:tcPr>
            <w:tcW w:w="1256" w:type="dxa"/>
            <w:tcBorders>
              <w:top w:val="nil"/>
              <w:left w:val="nil"/>
              <w:bottom w:val="nil"/>
              <w:right w:val="nil"/>
            </w:tcBorders>
            <w:vAlign w:val="bottom"/>
            <w:hideMark/>
          </w:tcPr>
          <w:p w:rsidR="008F6A62" w:rsidRPr="008B69F9" w:rsidRDefault="008F6A62" w:rsidP="008F6A62">
            <w:pPr>
              <w:jc w:val="right"/>
              <w:rPr>
                <w:color w:val="000000"/>
              </w:rPr>
            </w:pPr>
          </w:p>
        </w:tc>
        <w:tc>
          <w:tcPr>
            <w:tcW w:w="1417" w:type="dxa"/>
            <w:gridSpan w:val="3"/>
            <w:tcBorders>
              <w:top w:val="nil"/>
              <w:left w:val="nil"/>
              <w:bottom w:val="nil"/>
              <w:right w:val="nil"/>
            </w:tcBorders>
            <w:vAlign w:val="bottom"/>
            <w:hideMark/>
          </w:tcPr>
          <w:p w:rsidR="008F6A62" w:rsidRPr="008B69F9" w:rsidRDefault="008F6A62" w:rsidP="008F6A62">
            <w:pPr>
              <w:jc w:val="right"/>
              <w:rPr>
                <w:color w:val="000000"/>
              </w:rPr>
            </w:pPr>
          </w:p>
        </w:tc>
        <w:tc>
          <w:tcPr>
            <w:tcW w:w="1418" w:type="dxa"/>
            <w:tcBorders>
              <w:top w:val="nil"/>
              <w:left w:val="nil"/>
              <w:bottom w:val="nil"/>
              <w:right w:val="nil"/>
            </w:tcBorders>
            <w:vAlign w:val="bottom"/>
          </w:tcPr>
          <w:p w:rsidR="008F6A62" w:rsidRPr="008B69F9" w:rsidRDefault="008F6A62" w:rsidP="008F6A62">
            <w:pPr>
              <w:jc w:val="center"/>
              <w:rPr>
                <w:color w:val="000000"/>
              </w:rPr>
            </w:pPr>
          </w:p>
        </w:tc>
        <w:tc>
          <w:tcPr>
            <w:tcW w:w="1842" w:type="dxa"/>
            <w:tcBorders>
              <w:top w:val="nil"/>
              <w:left w:val="nil"/>
              <w:bottom w:val="nil"/>
              <w:right w:val="nil"/>
            </w:tcBorders>
            <w:vAlign w:val="bottom"/>
            <w:hideMark/>
          </w:tcPr>
          <w:p w:rsidR="008F6A62" w:rsidRPr="008B69F9" w:rsidRDefault="008F6A62" w:rsidP="008F6A62">
            <w:pPr>
              <w:jc w:val="right"/>
              <w:rPr>
                <w:color w:val="000000"/>
              </w:rPr>
            </w:pPr>
          </w:p>
        </w:tc>
        <w:tc>
          <w:tcPr>
            <w:tcW w:w="1420" w:type="dxa"/>
            <w:tcBorders>
              <w:top w:val="nil"/>
              <w:left w:val="nil"/>
              <w:bottom w:val="nil"/>
              <w:right w:val="nil"/>
            </w:tcBorders>
            <w:vAlign w:val="bottom"/>
            <w:hideMark/>
          </w:tcPr>
          <w:p w:rsidR="008F6A62" w:rsidRPr="008B69F9" w:rsidRDefault="008F6A62" w:rsidP="008F6A62">
            <w:pPr>
              <w:jc w:val="right"/>
              <w:rPr>
                <w:b/>
                <w:color w:val="000000"/>
              </w:rPr>
            </w:pPr>
          </w:p>
        </w:tc>
        <w:tc>
          <w:tcPr>
            <w:tcW w:w="976" w:type="dxa"/>
            <w:gridSpan w:val="2"/>
            <w:tcBorders>
              <w:top w:val="nil"/>
              <w:left w:val="nil"/>
              <w:bottom w:val="nil"/>
              <w:right w:val="nil"/>
            </w:tcBorders>
            <w:noWrap/>
            <w:vAlign w:val="bottom"/>
            <w:hideMark/>
          </w:tcPr>
          <w:p w:rsidR="008F6A62" w:rsidRPr="008B69F9" w:rsidRDefault="008F6A62" w:rsidP="008F6A62">
            <w:pPr>
              <w:rPr>
                <w:color w:val="000000"/>
              </w:rPr>
            </w:pPr>
          </w:p>
        </w:tc>
      </w:tr>
      <w:tr w:rsidR="008F6A62" w:rsidRPr="008B69F9" w:rsidTr="008F6A62">
        <w:trPr>
          <w:gridAfter w:val="1"/>
          <w:wAfter w:w="141" w:type="dxa"/>
          <w:trHeight w:val="270"/>
        </w:trPr>
        <w:tc>
          <w:tcPr>
            <w:tcW w:w="2212" w:type="dxa"/>
            <w:tcBorders>
              <w:top w:val="nil"/>
              <w:left w:val="nil"/>
              <w:bottom w:val="nil"/>
              <w:right w:val="nil"/>
            </w:tcBorders>
            <w:vAlign w:val="bottom"/>
            <w:hideMark/>
          </w:tcPr>
          <w:p w:rsidR="008F6A62" w:rsidRPr="008B69F9" w:rsidRDefault="008F6A62" w:rsidP="008F6A62">
            <w:pPr>
              <w:rPr>
                <w:b/>
                <w:bCs/>
                <w:color w:val="000000"/>
              </w:rPr>
            </w:pPr>
            <w:r w:rsidRPr="008B69F9">
              <w:rPr>
                <w:b/>
                <w:bCs/>
                <w:color w:val="000000"/>
              </w:rPr>
              <w:t>Остаток на 31 декабря 201</w:t>
            </w:r>
            <w:r>
              <w:rPr>
                <w:b/>
                <w:bCs/>
                <w:color w:val="000000"/>
              </w:rPr>
              <w:t>6</w:t>
            </w:r>
            <w:r w:rsidRPr="008B69F9">
              <w:rPr>
                <w:b/>
                <w:bCs/>
                <w:color w:val="000000"/>
              </w:rPr>
              <w:t xml:space="preserve"> года</w:t>
            </w:r>
          </w:p>
        </w:tc>
        <w:tc>
          <w:tcPr>
            <w:tcW w:w="785" w:type="dxa"/>
            <w:tcBorders>
              <w:top w:val="nil"/>
              <w:left w:val="nil"/>
              <w:bottom w:val="nil"/>
              <w:right w:val="nil"/>
            </w:tcBorders>
            <w:vAlign w:val="bottom"/>
            <w:hideMark/>
          </w:tcPr>
          <w:p w:rsidR="008F6A62" w:rsidRPr="008B69F9" w:rsidRDefault="008F6A62" w:rsidP="008F6A62">
            <w:pPr>
              <w:jc w:val="center"/>
              <w:rPr>
                <w:color w:val="000000"/>
              </w:rPr>
            </w:pPr>
          </w:p>
        </w:tc>
        <w:tc>
          <w:tcPr>
            <w:tcW w:w="1256" w:type="dxa"/>
            <w:tcBorders>
              <w:top w:val="nil"/>
              <w:left w:val="nil"/>
              <w:right w:val="nil"/>
            </w:tcBorders>
            <w:vAlign w:val="bottom"/>
            <w:hideMark/>
          </w:tcPr>
          <w:p w:rsidR="008F6A62" w:rsidRPr="008B69F9" w:rsidRDefault="008F6A62" w:rsidP="008F6A62">
            <w:pPr>
              <w:ind w:left="-125" w:firstLine="31"/>
              <w:jc w:val="right"/>
              <w:rPr>
                <w:color w:val="000000"/>
              </w:rPr>
            </w:pPr>
            <w:r w:rsidRPr="008B69F9">
              <w:rPr>
                <w:color w:val="000000"/>
              </w:rPr>
              <w:t xml:space="preserve">     766 211 </w:t>
            </w:r>
          </w:p>
        </w:tc>
        <w:tc>
          <w:tcPr>
            <w:tcW w:w="1417" w:type="dxa"/>
            <w:gridSpan w:val="3"/>
            <w:tcBorders>
              <w:top w:val="nil"/>
              <w:left w:val="nil"/>
              <w:right w:val="nil"/>
            </w:tcBorders>
            <w:vAlign w:val="bottom"/>
            <w:hideMark/>
          </w:tcPr>
          <w:p w:rsidR="008F6A62" w:rsidRPr="008B69F9" w:rsidRDefault="008F6A62" w:rsidP="008F6A62">
            <w:pPr>
              <w:ind w:left="-125" w:firstLine="31"/>
              <w:jc w:val="right"/>
              <w:rPr>
                <w:color w:val="000000"/>
              </w:rPr>
            </w:pPr>
            <w:r w:rsidRPr="008B69F9">
              <w:rPr>
                <w:color w:val="000000"/>
              </w:rPr>
              <w:t xml:space="preserve">       (25 208)</w:t>
            </w:r>
          </w:p>
        </w:tc>
        <w:tc>
          <w:tcPr>
            <w:tcW w:w="1418" w:type="dxa"/>
            <w:tcBorders>
              <w:top w:val="nil"/>
              <w:left w:val="nil"/>
              <w:right w:val="nil"/>
            </w:tcBorders>
            <w:vAlign w:val="bottom"/>
          </w:tcPr>
          <w:p w:rsidR="008F6A62" w:rsidRPr="008B69F9" w:rsidRDefault="008F6A62" w:rsidP="008F6A62">
            <w:pPr>
              <w:ind w:left="-125" w:firstLine="31"/>
              <w:jc w:val="center"/>
              <w:rPr>
                <w:color w:val="000000"/>
              </w:rPr>
            </w:pPr>
            <w:r>
              <w:rPr>
                <w:color w:val="000000"/>
              </w:rPr>
              <w:t>-</w:t>
            </w:r>
          </w:p>
        </w:tc>
        <w:tc>
          <w:tcPr>
            <w:tcW w:w="1842" w:type="dxa"/>
            <w:tcBorders>
              <w:top w:val="nil"/>
              <w:left w:val="nil"/>
              <w:right w:val="nil"/>
            </w:tcBorders>
            <w:vAlign w:val="bottom"/>
            <w:hideMark/>
          </w:tcPr>
          <w:p w:rsidR="008F6A62" w:rsidRPr="008B69F9" w:rsidRDefault="008F6A62" w:rsidP="008F6A62">
            <w:pPr>
              <w:ind w:left="-125" w:firstLine="31"/>
              <w:jc w:val="right"/>
              <w:rPr>
                <w:color w:val="000000"/>
              </w:rPr>
            </w:pPr>
            <w:r w:rsidRPr="008B69F9">
              <w:rPr>
                <w:color w:val="000000"/>
              </w:rPr>
              <w:t>(1 879 198)</w:t>
            </w:r>
          </w:p>
        </w:tc>
        <w:tc>
          <w:tcPr>
            <w:tcW w:w="1420" w:type="dxa"/>
            <w:tcBorders>
              <w:top w:val="nil"/>
              <w:left w:val="nil"/>
              <w:right w:val="nil"/>
            </w:tcBorders>
            <w:vAlign w:val="bottom"/>
            <w:hideMark/>
          </w:tcPr>
          <w:p w:rsidR="008F6A62" w:rsidRPr="008B69F9" w:rsidRDefault="008F6A62" w:rsidP="008F6A62">
            <w:pPr>
              <w:ind w:left="-125" w:firstLine="31"/>
              <w:jc w:val="right"/>
              <w:rPr>
                <w:b/>
                <w:color w:val="000000"/>
              </w:rPr>
            </w:pPr>
            <w:r w:rsidRPr="008B69F9">
              <w:rPr>
                <w:b/>
                <w:color w:val="000000"/>
              </w:rPr>
              <w:t>(1 138 194)</w:t>
            </w:r>
          </w:p>
        </w:tc>
        <w:tc>
          <w:tcPr>
            <w:tcW w:w="976" w:type="dxa"/>
            <w:gridSpan w:val="2"/>
            <w:tcBorders>
              <w:top w:val="nil"/>
              <w:left w:val="nil"/>
              <w:bottom w:val="nil"/>
              <w:right w:val="nil"/>
            </w:tcBorders>
            <w:noWrap/>
            <w:vAlign w:val="bottom"/>
            <w:hideMark/>
          </w:tcPr>
          <w:p w:rsidR="008F6A62" w:rsidRPr="008B69F9" w:rsidRDefault="008F6A62" w:rsidP="008F6A62">
            <w:pPr>
              <w:rPr>
                <w:color w:val="000000"/>
              </w:rPr>
            </w:pPr>
          </w:p>
        </w:tc>
      </w:tr>
      <w:tr w:rsidR="008F6A62" w:rsidRPr="008B69F9" w:rsidTr="008F6A62">
        <w:trPr>
          <w:trHeight w:val="54"/>
        </w:trPr>
        <w:tc>
          <w:tcPr>
            <w:tcW w:w="2212" w:type="dxa"/>
            <w:tcBorders>
              <w:top w:val="nil"/>
              <w:left w:val="nil"/>
              <w:bottom w:val="nil"/>
              <w:right w:val="nil"/>
            </w:tcBorders>
            <w:vAlign w:val="bottom"/>
            <w:hideMark/>
          </w:tcPr>
          <w:p w:rsidR="008F6A62" w:rsidRPr="008B69F9" w:rsidRDefault="008F6A62" w:rsidP="008F6A62">
            <w:pPr>
              <w:rPr>
                <w:b/>
                <w:bCs/>
                <w:color w:val="000000"/>
              </w:rPr>
            </w:pPr>
          </w:p>
        </w:tc>
        <w:tc>
          <w:tcPr>
            <w:tcW w:w="785" w:type="dxa"/>
            <w:tcBorders>
              <w:top w:val="nil"/>
              <w:left w:val="nil"/>
              <w:bottom w:val="nil"/>
              <w:right w:val="nil"/>
            </w:tcBorders>
            <w:noWrap/>
            <w:vAlign w:val="bottom"/>
            <w:hideMark/>
          </w:tcPr>
          <w:p w:rsidR="008F6A62" w:rsidRPr="008B69F9" w:rsidRDefault="008F6A62" w:rsidP="008F6A62">
            <w:pPr>
              <w:jc w:val="center"/>
              <w:rPr>
                <w:color w:val="000000"/>
              </w:rPr>
            </w:pPr>
          </w:p>
        </w:tc>
        <w:tc>
          <w:tcPr>
            <w:tcW w:w="1256" w:type="dxa"/>
            <w:tcBorders>
              <w:top w:val="nil"/>
              <w:left w:val="nil"/>
              <w:bottom w:val="double" w:sz="6" w:space="0" w:color="auto"/>
              <w:right w:val="nil"/>
            </w:tcBorders>
            <w:noWrap/>
            <w:vAlign w:val="bottom"/>
            <w:hideMark/>
          </w:tcPr>
          <w:p w:rsidR="008F6A62" w:rsidRPr="008B69F9" w:rsidRDefault="008F6A62" w:rsidP="008F6A62">
            <w:pPr>
              <w:jc w:val="center"/>
              <w:rPr>
                <w:color w:val="000000"/>
              </w:rPr>
            </w:pPr>
          </w:p>
        </w:tc>
        <w:tc>
          <w:tcPr>
            <w:tcW w:w="1276" w:type="dxa"/>
            <w:gridSpan w:val="2"/>
            <w:tcBorders>
              <w:top w:val="nil"/>
              <w:left w:val="nil"/>
              <w:bottom w:val="double" w:sz="6" w:space="0" w:color="auto"/>
              <w:right w:val="nil"/>
            </w:tcBorders>
          </w:tcPr>
          <w:p w:rsidR="008F6A62" w:rsidRPr="008B69F9" w:rsidRDefault="008F6A62" w:rsidP="008F6A62">
            <w:pPr>
              <w:jc w:val="center"/>
              <w:rPr>
                <w:b/>
                <w:bCs/>
                <w:color w:val="000000"/>
              </w:rPr>
            </w:pPr>
          </w:p>
        </w:tc>
        <w:tc>
          <w:tcPr>
            <w:tcW w:w="1559" w:type="dxa"/>
            <w:gridSpan w:val="2"/>
            <w:tcBorders>
              <w:top w:val="nil"/>
              <w:left w:val="nil"/>
              <w:bottom w:val="double" w:sz="6" w:space="0" w:color="auto"/>
              <w:right w:val="nil"/>
            </w:tcBorders>
            <w:noWrap/>
            <w:vAlign w:val="bottom"/>
            <w:hideMark/>
          </w:tcPr>
          <w:p w:rsidR="008F6A62" w:rsidRPr="008B69F9" w:rsidRDefault="008F6A62" w:rsidP="008F6A62">
            <w:pPr>
              <w:jc w:val="center"/>
              <w:rPr>
                <w:b/>
                <w:bCs/>
                <w:color w:val="000000"/>
              </w:rPr>
            </w:pPr>
          </w:p>
        </w:tc>
        <w:tc>
          <w:tcPr>
            <w:tcW w:w="1842" w:type="dxa"/>
            <w:tcBorders>
              <w:top w:val="nil"/>
              <w:left w:val="nil"/>
              <w:bottom w:val="double" w:sz="6" w:space="0" w:color="auto"/>
              <w:right w:val="nil"/>
            </w:tcBorders>
            <w:noWrap/>
            <w:vAlign w:val="bottom"/>
            <w:hideMark/>
          </w:tcPr>
          <w:p w:rsidR="008F6A62" w:rsidRPr="008B69F9" w:rsidRDefault="008F6A62" w:rsidP="008F6A62">
            <w:pPr>
              <w:jc w:val="center"/>
              <w:rPr>
                <w:b/>
                <w:bCs/>
                <w:color w:val="000000"/>
              </w:rPr>
            </w:pPr>
          </w:p>
        </w:tc>
        <w:tc>
          <w:tcPr>
            <w:tcW w:w="1561" w:type="dxa"/>
            <w:gridSpan w:val="2"/>
            <w:tcBorders>
              <w:top w:val="nil"/>
              <w:left w:val="nil"/>
              <w:bottom w:val="double" w:sz="6" w:space="0" w:color="auto"/>
              <w:right w:val="nil"/>
            </w:tcBorders>
            <w:noWrap/>
            <w:vAlign w:val="bottom"/>
            <w:hideMark/>
          </w:tcPr>
          <w:p w:rsidR="008F6A62" w:rsidRPr="008B69F9" w:rsidRDefault="008F6A62" w:rsidP="008F6A62">
            <w:pPr>
              <w:jc w:val="center"/>
              <w:rPr>
                <w:b/>
                <w:bCs/>
                <w:color w:val="000000"/>
              </w:rPr>
            </w:pPr>
          </w:p>
        </w:tc>
        <w:tc>
          <w:tcPr>
            <w:tcW w:w="976" w:type="dxa"/>
            <w:gridSpan w:val="2"/>
            <w:tcBorders>
              <w:top w:val="nil"/>
              <w:left w:val="nil"/>
              <w:bottom w:val="nil"/>
              <w:right w:val="nil"/>
            </w:tcBorders>
            <w:noWrap/>
            <w:vAlign w:val="bottom"/>
            <w:hideMark/>
          </w:tcPr>
          <w:p w:rsidR="008F6A62" w:rsidRPr="008B69F9" w:rsidRDefault="008F6A62" w:rsidP="008F6A62">
            <w:pPr>
              <w:rPr>
                <w:color w:val="000000"/>
              </w:rPr>
            </w:pPr>
          </w:p>
        </w:tc>
      </w:tr>
    </w:tbl>
    <w:p w:rsidR="008F6A62" w:rsidRPr="008B69F9" w:rsidRDefault="008F6A62" w:rsidP="008F6A62">
      <w:bookmarkStart w:id="16" w:name="TCE2bH1" w:colFirst="1" w:colLast="9"/>
      <w:bookmarkStart w:id="17" w:name="TCE2bH2" w:colFirst="3" w:colLast="11"/>
      <w:bookmarkStart w:id="18" w:name="TCE2bH11" w:colFirst="1" w:colLast="5"/>
      <w:bookmarkStart w:id="19" w:name="TCE2bH12" w:colFirst="3" w:colLast="7"/>
      <w:bookmarkStart w:id="20" w:name="TCE2bH102" w:colFirst="5" w:colLast="11"/>
      <w:bookmarkStart w:id="21" w:name="TCE2bH101" w:colFirst="3" w:colLast="9"/>
      <w:bookmarkStart w:id="22" w:name="TCE2bC1" w:colFirst="1" w:colLast="1"/>
      <w:bookmarkStart w:id="23" w:name="TCE2bC101" w:colFirst="1" w:colLast="3"/>
    </w:p>
    <w:p w:rsidR="008F6A62" w:rsidRPr="008B69F9" w:rsidRDefault="008F6A62" w:rsidP="008F6A62"/>
    <w:tbl>
      <w:tblPr>
        <w:tblW w:w="10138" w:type="dxa"/>
        <w:tblInd w:w="-459" w:type="dxa"/>
        <w:tblLayout w:type="fixed"/>
        <w:tblLook w:val="04A0" w:firstRow="1" w:lastRow="0" w:firstColumn="1" w:lastColumn="0" w:noHBand="0" w:noVBand="1"/>
      </w:tblPr>
      <w:tblGrid>
        <w:gridCol w:w="2268"/>
        <w:gridCol w:w="851"/>
        <w:gridCol w:w="1052"/>
        <w:gridCol w:w="1216"/>
        <w:gridCol w:w="1559"/>
        <w:gridCol w:w="1843"/>
        <w:gridCol w:w="1349"/>
      </w:tblGrid>
      <w:tr w:rsidR="008F6A62" w:rsidRPr="008B69F9" w:rsidTr="008F6A62">
        <w:trPr>
          <w:trHeight w:val="1125"/>
        </w:trPr>
        <w:tc>
          <w:tcPr>
            <w:tcW w:w="2268" w:type="dxa"/>
            <w:tcBorders>
              <w:top w:val="nil"/>
              <w:left w:val="nil"/>
              <w:bottom w:val="nil"/>
              <w:right w:val="nil"/>
            </w:tcBorders>
            <w:vAlign w:val="bottom"/>
            <w:hideMark/>
          </w:tcPr>
          <w:p w:rsidR="008F6A62" w:rsidRPr="008B69F9" w:rsidRDefault="008F6A62" w:rsidP="008F6A62">
            <w:pPr>
              <w:rPr>
                <w:color w:val="000000"/>
              </w:rPr>
            </w:pPr>
          </w:p>
        </w:tc>
        <w:tc>
          <w:tcPr>
            <w:tcW w:w="851" w:type="dxa"/>
            <w:tcBorders>
              <w:top w:val="nil"/>
              <w:left w:val="nil"/>
              <w:bottom w:val="nil"/>
              <w:right w:val="nil"/>
            </w:tcBorders>
            <w:vAlign w:val="bottom"/>
            <w:hideMark/>
          </w:tcPr>
          <w:p w:rsidR="008F6A62" w:rsidRPr="008B69F9" w:rsidRDefault="008F6A62" w:rsidP="008F6A62">
            <w:pPr>
              <w:jc w:val="center"/>
              <w:rPr>
                <w:b/>
                <w:bCs/>
                <w:color w:val="000000"/>
              </w:rPr>
            </w:pPr>
            <w:r w:rsidRPr="008B69F9">
              <w:rPr>
                <w:b/>
                <w:bCs/>
                <w:color w:val="000000"/>
              </w:rPr>
              <w:t>Прим.</w:t>
            </w:r>
          </w:p>
        </w:tc>
        <w:tc>
          <w:tcPr>
            <w:tcW w:w="1052" w:type="dxa"/>
            <w:tcBorders>
              <w:top w:val="nil"/>
              <w:left w:val="nil"/>
              <w:bottom w:val="single" w:sz="4" w:space="0" w:color="auto"/>
              <w:right w:val="nil"/>
            </w:tcBorders>
            <w:vAlign w:val="bottom"/>
            <w:hideMark/>
          </w:tcPr>
          <w:p w:rsidR="008F6A62" w:rsidRPr="008B69F9" w:rsidRDefault="008F6A62" w:rsidP="008F6A62">
            <w:pPr>
              <w:ind w:left="-125" w:firstLine="31"/>
              <w:jc w:val="center"/>
              <w:rPr>
                <w:b/>
                <w:bCs/>
                <w:color w:val="000000"/>
              </w:rPr>
            </w:pPr>
            <w:r w:rsidRPr="008B69F9">
              <w:rPr>
                <w:b/>
                <w:bCs/>
                <w:color w:val="000000"/>
              </w:rPr>
              <w:t>Уставный капитал</w:t>
            </w:r>
          </w:p>
        </w:tc>
        <w:tc>
          <w:tcPr>
            <w:tcW w:w="1216" w:type="dxa"/>
            <w:tcBorders>
              <w:top w:val="nil"/>
              <w:left w:val="nil"/>
              <w:bottom w:val="single" w:sz="4" w:space="0" w:color="auto"/>
              <w:right w:val="nil"/>
            </w:tcBorders>
            <w:vAlign w:val="bottom"/>
            <w:hideMark/>
          </w:tcPr>
          <w:p w:rsidR="008F6A62" w:rsidRPr="008B69F9" w:rsidRDefault="008F6A62" w:rsidP="008F6A62">
            <w:pPr>
              <w:ind w:left="-125" w:firstLine="31"/>
              <w:jc w:val="center"/>
              <w:rPr>
                <w:b/>
                <w:bCs/>
                <w:color w:val="000000"/>
              </w:rPr>
            </w:pPr>
            <w:r w:rsidRPr="008B69F9">
              <w:rPr>
                <w:b/>
                <w:bCs/>
                <w:color w:val="000000"/>
              </w:rPr>
              <w:t>Резерв собственных акций</w:t>
            </w:r>
          </w:p>
        </w:tc>
        <w:tc>
          <w:tcPr>
            <w:tcW w:w="1559" w:type="dxa"/>
            <w:tcBorders>
              <w:top w:val="nil"/>
              <w:left w:val="nil"/>
              <w:bottom w:val="single" w:sz="4" w:space="0" w:color="auto"/>
              <w:right w:val="nil"/>
            </w:tcBorders>
            <w:vAlign w:val="bottom"/>
          </w:tcPr>
          <w:p w:rsidR="008F6A62" w:rsidRPr="008B69F9" w:rsidRDefault="008F6A62" w:rsidP="008F6A62">
            <w:pPr>
              <w:ind w:left="-125" w:firstLine="31"/>
              <w:jc w:val="center"/>
              <w:rPr>
                <w:b/>
                <w:bCs/>
                <w:color w:val="000000"/>
              </w:rPr>
            </w:pPr>
            <w:r>
              <w:rPr>
                <w:b/>
                <w:bCs/>
                <w:color w:val="000000"/>
              </w:rPr>
              <w:t>Добавочный капитал</w:t>
            </w:r>
          </w:p>
        </w:tc>
        <w:tc>
          <w:tcPr>
            <w:tcW w:w="1843" w:type="dxa"/>
            <w:tcBorders>
              <w:top w:val="nil"/>
              <w:left w:val="nil"/>
              <w:bottom w:val="single" w:sz="4" w:space="0" w:color="auto"/>
              <w:right w:val="nil"/>
            </w:tcBorders>
            <w:vAlign w:val="bottom"/>
            <w:hideMark/>
          </w:tcPr>
          <w:p w:rsidR="008F6A62" w:rsidRPr="008B69F9" w:rsidRDefault="008F6A62" w:rsidP="008F6A62">
            <w:pPr>
              <w:ind w:left="-125" w:firstLine="31"/>
              <w:jc w:val="center"/>
              <w:rPr>
                <w:b/>
                <w:bCs/>
                <w:color w:val="000000"/>
              </w:rPr>
            </w:pPr>
            <w:r w:rsidRPr="008B69F9">
              <w:rPr>
                <w:b/>
                <w:bCs/>
                <w:color w:val="000000"/>
              </w:rPr>
              <w:t>Нераспределенная прибыль</w:t>
            </w:r>
          </w:p>
        </w:tc>
        <w:tc>
          <w:tcPr>
            <w:tcW w:w="1349" w:type="dxa"/>
            <w:tcBorders>
              <w:top w:val="nil"/>
              <w:left w:val="nil"/>
              <w:bottom w:val="single" w:sz="4" w:space="0" w:color="auto"/>
              <w:right w:val="nil"/>
            </w:tcBorders>
            <w:vAlign w:val="bottom"/>
            <w:hideMark/>
          </w:tcPr>
          <w:p w:rsidR="008F6A62" w:rsidRPr="008B69F9" w:rsidRDefault="008F6A62" w:rsidP="008F6A62">
            <w:pPr>
              <w:ind w:left="-125" w:firstLine="31"/>
              <w:jc w:val="center"/>
              <w:rPr>
                <w:b/>
                <w:bCs/>
                <w:color w:val="000000"/>
              </w:rPr>
            </w:pPr>
            <w:r w:rsidRPr="008B69F9">
              <w:rPr>
                <w:b/>
                <w:bCs/>
                <w:color w:val="000000"/>
              </w:rPr>
              <w:t>Итого капитала</w:t>
            </w:r>
          </w:p>
        </w:tc>
      </w:tr>
      <w:tr w:rsidR="008F6A62" w:rsidRPr="008B69F9" w:rsidTr="008F6A62">
        <w:trPr>
          <w:trHeight w:val="255"/>
        </w:trPr>
        <w:tc>
          <w:tcPr>
            <w:tcW w:w="2268" w:type="dxa"/>
            <w:tcBorders>
              <w:top w:val="nil"/>
              <w:left w:val="nil"/>
              <w:bottom w:val="nil"/>
              <w:right w:val="nil"/>
            </w:tcBorders>
            <w:vAlign w:val="bottom"/>
            <w:hideMark/>
          </w:tcPr>
          <w:p w:rsidR="008F6A62" w:rsidRPr="008B69F9" w:rsidRDefault="008F6A62" w:rsidP="008F6A62">
            <w:pPr>
              <w:rPr>
                <w:color w:val="000000"/>
              </w:rPr>
            </w:pPr>
          </w:p>
        </w:tc>
        <w:tc>
          <w:tcPr>
            <w:tcW w:w="851" w:type="dxa"/>
            <w:tcBorders>
              <w:top w:val="nil"/>
              <w:left w:val="nil"/>
              <w:bottom w:val="nil"/>
              <w:right w:val="nil"/>
            </w:tcBorders>
            <w:hideMark/>
          </w:tcPr>
          <w:p w:rsidR="008F6A62" w:rsidRPr="008B69F9" w:rsidRDefault="008F6A62" w:rsidP="008F6A62">
            <w:pPr>
              <w:rPr>
                <w:color w:val="000000"/>
              </w:rPr>
            </w:pPr>
          </w:p>
        </w:tc>
        <w:tc>
          <w:tcPr>
            <w:tcW w:w="1052" w:type="dxa"/>
            <w:tcBorders>
              <w:top w:val="nil"/>
              <w:left w:val="nil"/>
              <w:bottom w:val="nil"/>
              <w:right w:val="nil"/>
            </w:tcBorders>
            <w:hideMark/>
          </w:tcPr>
          <w:p w:rsidR="008F6A62" w:rsidRPr="008B69F9" w:rsidRDefault="008F6A62" w:rsidP="008F6A62">
            <w:pPr>
              <w:ind w:left="-125" w:firstLine="31"/>
              <w:rPr>
                <w:color w:val="000000"/>
              </w:rPr>
            </w:pPr>
          </w:p>
        </w:tc>
        <w:tc>
          <w:tcPr>
            <w:tcW w:w="1216" w:type="dxa"/>
            <w:tcBorders>
              <w:top w:val="nil"/>
              <w:left w:val="nil"/>
              <w:bottom w:val="nil"/>
              <w:right w:val="nil"/>
            </w:tcBorders>
            <w:hideMark/>
          </w:tcPr>
          <w:p w:rsidR="008F6A62" w:rsidRPr="008B69F9" w:rsidRDefault="008F6A62" w:rsidP="008F6A62">
            <w:pPr>
              <w:ind w:left="-125" w:firstLine="31"/>
              <w:rPr>
                <w:color w:val="000000"/>
              </w:rPr>
            </w:pPr>
          </w:p>
        </w:tc>
        <w:tc>
          <w:tcPr>
            <w:tcW w:w="1559" w:type="dxa"/>
            <w:tcBorders>
              <w:top w:val="nil"/>
              <w:left w:val="nil"/>
              <w:bottom w:val="nil"/>
              <w:right w:val="nil"/>
            </w:tcBorders>
            <w:vAlign w:val="bottom"/>
          </w:tcPr>
          <w:p w:rsidR="008F6A62" w:rsidRPr="008B69F9" w:rsidRDefault="008F6A62" w:rsidP="008F6A62">
            <w:pPr>
              <w:ind w:left="-125" w:firstLine="31"/>
              <w:jc w:val="right"/>
              <w:rPr>
                <w:color w:val="000000"/>
              </w:rPr>
            </w:pPr>
          </w:p>
        </w:tc>
        <w:tc>
          <w:tcPr>
            <w:tcW w:w="1843" w:type="dxa"/>
            <w:tcBorders>
              <w:top w:val="nil"/>
              <w:left w:val="nil"/>
              <w:bottom w:val="nil"/>
              <w:right w:val="nil"/>
            </w:tcBorders>
            <w:hideMark/>
          </w:tcPr>
          <w:p w:rsidR="008F6A62" w:rsidRPr="008B69F9" w:rsidRDefault="008F6A62" w:rsidP="008F6A62">
            <w:pPr>
              <w:ind w:left="-125" w:firstLine="31"/>
              <w:rPr>
                <w:color w:val="000000"/>
              </w:rPr>
            </w:pPr>
          </w:p>
        </w:tc>
        <w:tc>
          <w:tcPr>
            <w:tcW w:w="1349" w:type="dxa"/>
            <w:tcBorders>
              <w:top w:val="nil"/>
              <w:left w:val="nil"/>
              <w:bottom w:val="nil"/>
              <w:right w:val="nil"/>
            </w:tcBorders>
            <w:hideMark/>
          </w:tcPr>
          <w:p w:rsidR="008F6A62" w:rsidRPr="008B69F9" w:rsidRDefault="008F6A62" w:rsidP="008F6A62">
            <w:pPr>
              <w:ind w:left="-125" w:firstLine="31"/>
              <w:rPr>
                <w:color w:val="000000"/>
              </w:rPr>
            </w:pPr>
          </w:p>
        </w:tc>
      </w:tr>
      <w:tr w:rsidR="008F6A62" w:rsidRPr="008B69F9" w:rsidTr="008F6A62">
        <w:trPr>
          <w:trHeight w:val="270"/>
        </w:trPr>
        <w:tc>
          <w:tcPr>
            <w:tcW w:w="2268" w:type="dxa"/>
            <w:tcBorders>
              <w:top w:val="nil"/>
              <w:left w:val="nil"/>
              <w:bottom w:val="nil"/>
              <w:right w:val="nil"/>
            </w:tcBorders>
            <w:vAlign w:val="bottom"/>
            <w:hideMark/>
          </w:tcPr>
          <w:p w:rsidR="008F6A62" w:rsidRPr="008B69F9" w:rsidRDefault="008F6A62" w:rsidP="008F6A62">
            <w:pPr>
              <w:rPr>
                <w:color w:val="000000"/>
              </w:rPr>
            </w:pPr>
            <w:r w:rsidRPr="008B69F9">
              <w:rPr>
                <w:color w:val="000000"/>
              </w:rPr>
              <w:t>Остаток на 1 января 201</w:t>
            </w:r>
            <w:r>
              <w:rPr>
                <w:color w:val="000000"/>
              </w:rPr>
              <w:t>7</w:t>
            </w:r>
            <w:r w:rsidRPr="008B69F9">
              <w:rPr>
                <w:color w:val="000000"/>
              </w:rPr>
              <w:t xml:space="preserve"> года</w:t>
            </w:r>
          </w:p>
        </w:tc>
        <w:tc>
          <w:tcPr>
            <w:tcW w:w="851" w:type="dxa"/>
            <w:tcBorders>
              <w:top w:val="nil"/>
              <w:left w:val="nil"/>
              <w:bottom w:val="nil"/>
              <w:right w:val="nil"/>
            </w:tcBorders>
            <w:hideMark/>
          </w:tcPr>
          <w:p w:rsidR="008F6A62" w:rsidRPr="008B69F9" w:rsidRDefault="008F6A62" w:rsidP="008F6A62">
            <w:pPr>
              <w:rPr>
                <w:color w:val="000000"/>
              </w:rPr>
            </w:pPr>
          </w:p>
        </w:tc>
        <w:tc>
          <w:tcPr>
            <w:tcW w:w="1052" w:type="dxa"/>
            <w:tcBorders>
              <w:top w:val="nil"/>
              <w:left w:val="nil"/>
              <w:bottom w:val="single" w:sz="8" w:space="0" w:color="auto"/>
              <w:right w:val="nil"/>
            </w:tcBorders>
            <w:noWrap/>
            <w:vAlign w:val="bottom"/>
            <w:hideMark/>
          </w:tcPr>
          <w:p w:rsidR="008F6A62" w:rsidRPr="008B69F9" w:rsidRDefault="008F6A62" w:rsidP="008F6A62">
            <w:pPr>
              <w:ind w:left="-125" w:firstLine="31"/>
              <w:jc w:val="right"/>
              <w:rPr>
                <w:color w:val="000000"/>
              </w:rPr>
            </w:pPr>
            <w:r w:rsidRPr="008B69F9">
              <w:rPr>
                <w:color w:val="000000"/>
              </w:rPr>
              <w:t xml:space="preserve">     766 211 </w:t>
            </w:r>
          </w:p>
        </w:tc>
        <w:tc>
          <w:tcPr>
            <w:tcW w:w="1216" w:type="dxa"/>
            <w:tcBorders>
              <w:top w:val="nil"/>
              <w:left w:val="nil"/>
              <w:bottom w:val="single" w:sz="8" w:space="0" w:color="auto"/>
              <w:right w:val="nil"/>
            </w:tcBorders>
            <w:noWrap/>
            <w:vAlign w:val="bottom"/>
            <w:hideMark/>
          </w:tcPr>
          <w:p w:rsidR="008F6A62" w:rsidRPr="008B69F9" w:rsidRDefault="008F6A62" w:rsidP="008F6A62">
            <w:pPr>
              <w:ind w:left="-125" w:firstLine="31"/>
              <w:jc w:val="right"/>
              <w:rPr>
                <w:color w:val="000000"/>
              </w:rPr>
            </w:pPr>
            <w:r w:rsidRPr="008B69F9">
              <w:rPr>
                <w:color w:val="000000"/>
              </w:rPr>
              <w:t xml:space="preserve">       (25 208)</w:t>
            </w:r>
          </w:p>
        </w:tc>
        <w:tc>
          <w:tcPr>
            <w:tcW w:w="1559" w:type="dxa"/>
            <w:tcBorders>
              <w:top w:val="nil"/>
              <w:left w:val="nil"/>
              <w:bottom w:val="single" w:sz="8" w:space="0" w:color="auto"/>
              <w:right w:val="nil"/>
            </w:tcBorders>
            <w:vAlign w:val="bottom"/>
          </w:tcPr>
          <w:p w:rsidR="008F6A62" w:rsidRPr="008B69F9" w:rsidRDefault="008F6A62" w:rsidP="008F6A62">
            <w:pPr>
              <w:ind w:left="-125" w:firstLine="31"/>
              <w:jc w:val="right"/>
              <w:rPr>
                <w:color w:val="000000"/>
              </w:rPr>
            </w:pPr>
            <w:r>
              <w:rPr>
                <w:color w:val="000000"/>
              </w:rPr>
              <w:t>-</w:t>
            </w:r>
          </w:p>
        </w:tc>
        <w:tc>
          <w:tcPr>
            <w:tcW w:w="1843" w:type="dxa"/>
            <w:tcBorders>
              <w:top w:val="nil"/>
              <w:left w:val="nil"/>
              <w:bottom w:val="single" w:sz="8" w:space="0" w:color="auto"/>
              <w:right w:val="nil"/>
            </w:tcBorders>
            <w:noWrap/>
            <w:vAlign w:val="bottom"/>
            <w:hideMark/>
          </w:tcPr>
          <w:p w:rsidR="008F6A62" w:rsidRPr="008B69F9" w:rsidRDefault="008F6A62" w:rsidP="008F6A62">
            <w:pPr>
              <w:ind w:left="-125" w:firstLine="31"/>
              <w:jc w:val="right"/>
              <w:rPr>
                <w:color w:val="000000"/>
              </w:rPr>
            </w:pPr>
            <w:r w:rsidRPr="008B69F9">
              <w:rPr>
                <w:color w:val="000000"/>
              </w:rPr>
              <w:t>(1 879 198)</w:t>
            </w:r>
          </w:p>
        </w:tc>
        <w:tc>
          <w:tcPr>
            <w:tcW w:w="1349" w:type="dxa"/>
            <w:tcBorders>
              <w:top w:val="nil"/>
              <w:left w:val="nil"/>
              <w:bottom w:val="single" w:sz="8" w:space="0" w:color="auto"/>
              <w:right w:val="nil"/>
            </w:tcBorders>
            <w:noWrap/>
            <w:vAlign w:val="bottom"/>
            <w:hideMark/>
          </w:tcPr>
          <w:p w:rsidR="008F6A62" w:rsidRPr="008B69F9" w:rsidRDefault="008F6A62" w:rsidP="008F6A62">
            <w:pPr>
              <w:ind w:left="-125" w:firstLine="31"/>
              <w:jc w:val="right"/>
              <w:rPr>
                <w:b/>
                <w:color w:val="000000"/>
              </w:rPr>
            </w:pPr>
            <w:r w:rsidRPr="008B69F9">
              <w:rPr>
                <w:b/>
                <w:color w:val="000000"/>
              </w:rPr>
              <w:t>(1 138 194)</w:t>
            </w:r>
          </w:p>
        </w:tc>
      </w:tr>
      <w:tr w:rsidR="008F6A62" w:rsidRPr="00F444AA" w:rsidTr="008F6A62">
        <w:trPr>
          <w:trHeight w:val="510"/>
        </w:trPr>
        <w:tc>
          <w:tcPr>
            <w:tcW w:w="2268" w:type="dxa"/>
            <w:tcBorders>
              <w:top w:val="nil"/>
              <w:left w:val="nil"/>
              <w:bottom w:val="nil"/>
              <w:right w:val="nil"/>
            </w:tcBorders>
            <w:vAlign w:val="bottom"/>
            <w:hideMark/>
          </w:tcPr>
          <w:p w:rsidR="008F6A62" w:rsidRPr="008B69F9" w:rsidRDefault="008F6A62" w:rsidP="008F6A62">
            <w:pPr>
              <w:rPr>
                <w:b/>
                <w:bCs/>
                <w:color w:val="000000"/>
              </w:rPr>
            </w:pPr>
            <w:r w:rsidRPr="008B69F9">
              <w:rPr>
                <w:b/>
                <w:bCs/>
                <w:color w:val="000000"/>
              </w:rPr>
              <w:t>Общий совокупный доход за отчетный год</w:t>
            </w:r>
          </w:p>
        </w:tc>
        <w:tc>
          <w:tcPr>
            <w:tcW w:w="851" w:type="dxa"/>
            <w:tcBorders>
              <w:top w:val="nil"/>
              <w:left w:val="nil"/>
              <w:bottom w:val="nil"/>
              <w:right w:val="nil"/>
            </w:tcBorders>
            <w:hideMark/>
          </w:tcPr>
          <w:p w:rsidR="008F6A62" w:rsidRPr="008B69F9" w:rsidRDefault="008F6A62" w:rsidP="008F6A62">
            <w:pPr>
              <w:rPr>
                <w:color w:val="000000"/>
              </w:rPr>
            </w:pPr>
          </w:p>
        </w:tc>
        <w:tc>
          <w:tcPr>
            <w:tcW w:w="1052" w:type="dxa"/>
            <w:tcBorders>
              <w:top w:val="nil"/>
              <w:left w:val="nil"/>
              <w:bottom w:val="nil"/>
              <w:right w:val="nil"/>
            </w:tcBorders>
            <w:vAlign w:val="bottom"/>
            <w:hideMark/>
          </w:tcPr>
          <w:p w:rsidR="008F6A62" w:rsidRPr="008B69F9" w:rsidRDefault="008F6A62" w:rsidP="008F6A62">
            <w:pPr>
              <w:ind w:left="-125" w:firstLine="31"/>
              <w:jc w:val="right"/>
              <w:rPr>
                <w:color w:val="000000"/>
              </w:rPr>
            </w:pPr>
          </w:p>
        </w:tc>
        <w:tc>
          <w:tcPr>
            <w:tcW w:w="1216" w:type="dxa"/>
            <w:tcBorders>
              <w:top w:val="nil"/>
              <w:left w:val="nil"/>
              <w:bottom w:val="nil"/>
              <w:right w:val="nil"/>
            </w:tcBorders>
            <w:vAlign w:val="bottom"/>
            <w:hideMark/>
          </w:tcPr>
          <w:p w:rsidR="008F6A62" w:rsidRPr="008B69F9" w:rsidRDefault="008F6A62" w:rsidP="008F6A62">
            <w:pPr>
              <w:ind w:left="-125" w:firstLine="31"/>
              <w:jc w:val="right"/>
              <w:rPr>
                <w:color w:val="000000"/>
              </w:rPr>
            </w:pPr>
          </w:p>
        </w:tc>
        <w:tc>
          <w:tcPr>
            <w:tcW w:w="1559" w:type="dxa"/>
            <w:tcBorders>
              <w:top w:val="nil"/>
              <w:left w:val="nil"/>
              <w:bottom w:val="nil"/>
              <w:right w:val="nil"/>
            </w:tcBorders>
            <w:vAlign w:val="bottom"/>
          </w:tcPr>
          <w:p w:rsidR="008F6A62" w:rsidRPr="008B69F9" w:rsidRDefault="008F6A62" w:rsidP="008F6A62">
            <w:pPr>
              <w:ind w:left="-125" w:firstLine="31"/>
              <w:jc w:val="right"/>
              <w:rPr>
                <w:color w:val="000000"/>
              </w:rPr>
            </w:pPr>
          </w:p>
        </w:tc>
        <w:tc>
          <w:tcPr>
            <w:tcW w:w="1843" w:type="dxa"/>
            <w:tcBorders>
              <w:top w:val="nil"/>
              <w:left w:val="nil"/>
              <w:bottom w:val="nil"/>
              <w:right w:val="nil"/>
            </w:tcBorders>
            <w:vAlign w:val="bottom"/>
            <w:hideMark/>
          </w:tcPr>
          <w:p w:rsidR="008F6A62" w:rsidRPr="008B69F9" w:rsidRDefault="008F6A62" w:rsidP="008F6A62">
            <w:pPr>
              <w:ind w:left="-125" w:firstLine="31"/>
              <w:jc w:val="right"/>
              <w:rPr>
                <w:color w:val="000000"/>
              </w:rPr>
            </w:pPr>
          </w:p>
        </w:tc>
        <w:tc>
          <w:tcPr>
            <w:tcW w:w="1349" w:type="dxa"/>
            <w:tcBorders>
              <w:top w:val="nil"/>
              <w:left w:val="nil"/>
              <w:bottom w:val="nil"/>
              <w:right w:val="nil"/>
            </w:tcBorders>
            <w:vAlign w:val="bottom"/>
            <w:hideMark/>
          </w:tcPr>
          <w:p w:rsidR="008F6A62" w:rsidRPr="008B69F9" w:rsidRDefault="008F6A62" w:rsidP="008F6A62">
            <w:pPr>
              <w:ind w:left="-125" w:firstLine="31"/>
              <w:jc w:val="right"/>
              <w:rPr>
                <w:b/>
                <w:color w:val="000000"/>
              </w:rPr>
            </w:pPr>
          </w:p>
        </w:tc>
      </w:tr>
      <w:tr w:rsidR="008F6A62" w:rsidRPr="008B69F9" w:rsidTr="008F6A62">
        <w:trPr>
          <w:trHeight w:val="525"/>
        </w:trPr>
        <w:tc>
          <w:tcPr>
            <w:tcW w:w="2268" w:type="dxa"/>
            <w:tcBorders>
              <w:top w:val="nil"/>
              <w:left w:val="nil"/>
              <w:bottom w:val="nil"/>
              <w:right w:val="nil"/>
            </w:tcBorders>
            <w:vAlign w:val="bottom"/>
            <w:hideMark/>
          </w:tcPr>
          <w:p w:rsidR="008F6A62" w:rsidRPr="008B69F9" w:rsidRDefault="008F6A62" w:rsidP="008F6A62">
            <w:pPr>
              <w:rPr>
                <w:color w:val="000000"/>
              </w:rPr>
            </w:pPr>
            <w:r w:rsidRPr="008B69F9">
              <w:rPr>
                <w:color w:val="000000"/>
              </w:rPr>
              <w:t xml:space="preserve">Прибыль/(убыток) за отчетный </w:t>
            </w:r>
            <w:r>
              <w:rPr>
                <w:color w:val="000000"/>
              </w:rPr>
              <w:t>период</w:t>
            </w:r>
          </w:p>
        </w:tc>
        <w:tc>
          <w:tcPr>
            <w:tcW w:w="851" w:type="dxa"/>
            <w:tcBorders>
              <w:top w:val="nil"/>
              <w:left w:val="nil"/>
              <w:bottom w:val="nil"/>
              <w:right w:val="nil"/>
            </w:tcBorders>
            <w:hideMark/>
          </w:tcPr>
          <w:p w:rsidR="008F6A62" w:rsidRPr="008B69F9" w:rsidRDefault="008F6A62" w:rsidP="008F6A62">
            <w:pPr>
              <w:rPr>
                <w:color w:val="000000"/>
              </w:rPr>
            </w:pPr>
          </w:p>
        </w:tc>
        <w:tc>
          <w:tcPr>
            <w:tcW w:w="1052" w:type="dxa"/>
            <w:tcBorders>
              <w:top w:val="nil"/>
              <w:left w:val="nil"/>
              <w:right w:val="nil"/>
            </w:tcBorders>
            <w:noWrap/>
            <w:vAlign w:val="bottom"/>
            <w:hideMark/>
          </w:tcPr>
          <w:p w:rsidR="008F6A62" w:rsidRPr="008B69F9" w:rsidRDefault="008F6A62" w:rsidP="008F6A62">
            <w:pPr>
              <w:ind w:left="-125" w:firstLine="31"/>
              <w:jc w:val="right"/>
            </w:pPr>
            <w:r w:rsidRPr="008B69F9">
              <w:t xml:space="preserve">               -   </w:t>
            </w:r>
          </w:p>
        </w:tc>
        <w:tc>
          <w:tcPr>
            <w:tcW w:w="1216" w:type="dxa"/>
            <w:tcBorders>
              <w:top w:val="nil"/>
              <w:left w:val="nil"/>
              <w:right w:val="nil"/>
            </w:tcBorders>
            <w:noWrap/>
            <w:vAlign w:val="bottom"/>
            <w:hideMark/>
          </w:tcPr>
          <w:p w:rsidR="008F6A62" w:rsidRPr="008B69F9" w:rsidRDefault="008F6A62" w:rsidP="008F6A62">
            <w:pPr>
              <w:ind w:left="-125" w:firstLine="31"/>
              <w:jc w:val="right"/>
            </w:pPr>
            <w:r w:rsidRPr="008B69F9">
              <w:t xml:space="preserve">                -   </w:t>
            </w:r>
          </w:p>
        </w:tc>
        <w:tc>
          <w:tcPr>
            <w:tcW w:w="1559" w:type="dxa"/>
            <w:tcBorders>
              <w:top w:val="nil"/>
              <w:left w:val="nil"/>
              <w:right w:val="nil"/>
            </w:tcBorders>
            <w:vAlign w:val="bottom"/>
          </w:tcPr>
          <w:p w:rsidR="008F6A62" w:rsidRPr="00185C85" w:rsidRDefault="008F6A62" w:rsidP="008F6A62">
            <w:pPr>
              <w:ind w:left="-125" w:firstLine="31"/>
              <w:jc w:val="right"/>
            </w:pPr>
            <w:r>
              <w:t>-</w:t>
            </w:r>
          </w:p>
        </w:tc>
        <w:tc>
          <w:tcPr>
            <w:tcW w:w="1843" w:type="dxa"/>
            <w:tcBorders>
              <w:top w:val="nil"/>
              <w:left w:val="nil"/>
              <w:right w:val="nil"/>
            </w:tcBorders>
            <w:noWrap/>
            <w:vAlign w:val="bottom"/>
          </w:tcPr>
          <w:p w:rsidR="008F6A62" w:rsidRPr="008B69F9" w:rsidRDefault="008F6A62" w:rsidP="008F6A62">
            <w:pPr>
              <w:ind w:left="-125" w:firstLine="31"/>
              <w:jc w:val="right"/>
            </w:pPr>
            <w:r w:rsidRPr="00185C85">
              <w:t>(108 423)</w:t>
            </w:r>
          </w:p>
        </w:tc>
        <w:tc>
          <w:tcPr>
            <w:tcW w:w="1349" w:type="dxa"/>
            <w:tcBorders>
              <w:top w:val="nil"/>
              <w:left w:val="nil"/>
              <w:right w:val="nil"/>
            </w:tcBorders>
            <w:noWrap/>
            <w:vAlign w:val="bottom"/>
          </w:tcPr>
          <w:p w:rsidR="008F6A62" w:rsidRPr="008B69F9" w:rsidRDefault="008F6A62" w:rsidP="008F6A62">
            <w:pPr>
              <w:ind w:left="-125" w:firstLine="31"/>
              <w:jc w:val="right"/>
              <w:rPr>
                <w:b/>
              </w:rPr>
            </w:pPr>
            <w:r w:rsidRPr="00185C85">
              <w:rPr>
                <w:b/>
              </w:rPr>
              <w:t>(108 423)</w:t>
            </w:r>
          </w:p>
        </w:tc>
      </w:tr>
      <w:tr w:rsidR="008F6A62" w:rsidRPr="008B69F9" w:rsidTr="008F6A62">
        <w:trPr>
          <w:trHeight w:val="525"/>
        </w:trPr>
        <w:tc>
          <w:tcPr>
            <w:tcW w:w="2268" w:type="dxa"/>
            <w:tcBorders>
              <w:top w:val="nil"/>
              <w:left w:val="nil"/>
              <w:bottom w:val="nil"/>
              <w:right w:val="nil"/>
            </w:tcBorders>
            <w:hideMark/>
          </w:tcPr>
          <w:p w:rsidR="008F6A62" w:rsidRPr="008B69F9" w:rsidRDefault="008F6A62" w:rsidP="008F6A62">
            <w:pPr>
              <w:rPr>
                <w:b/>
                <w:bCs/>
                <w:color w:val="000000"/>
              </w:rPr>
            </w:pPr>
            <w:r w:rsidRPr="008B69F9">
              <w:rPr>
                <w:b/>
                <w:bCs/>
                <w:color w:val="000000"/>
              </w:rPr>
              <w:t xml:space="preserve">Общий совокупный доход за отчетный </w:t>
            </w:r>
            <w:r>
              <w:rPr>
                <w:b/>
                <w:bCs/>
                <w:color w:val="000000"/>
              </w:rPr>
              <w:t>период</w:t>
            </w:r>
            <w:r w:rsidRPr="008B69F9">
              <w:rPr>
                <w:b/>
                <w:bCs/>
                <w:color w:val="000000"/>
              </w:rPr>
              <w:t xml:space="preserve"> </w:t>
            </w:r>
          </w:p>
        </w:tc>
        <w:tc>
          <w:tcPr>
            <w:tcW w:w="851" w:type="dxa"/>
            <w:tcBorders>
              <w:top w:val="nil"/>
              <w:left w:val="nil"/>
              <w:bottom w:val="nil"/>
              <w:right w:val="nil"/>
            </w:tcBorders>
            <w:hideMark/>
          </w:tcPr>
          <w:p w:rsidR="008F6A62" w:rsidRPr="008B69F9" w:rsidRDefault="008F6A62" w:rsidP="008F6A62">
            <w:pPr>
              <w:rPr>
                <w:color w:val="000000"/>
              </w:rPr>
            </w:pPr>
          </w:p>
        </w:tc>
        <w:tc>
          <w:tcPr>
            <w:tcW w:w="1052" w:type="dxa"/>
            <w:tcBorders>
              <w:top w:val="nil"/>
              <w:left w:val="nil"/>
              <w:bottom w:val="single" w:sz="8" w:space="0" w:color="auto"/>
              <w:right w:val="nil"/>
            </w:tcBorders>
            <w:noWrap/>
            <w:vAlign w:val="bottom"/>
            <w:hideMark/>
          </w:tcPr>
          <w:p w:rsidR="008F6A62" w:rsidRPr="008B69F9" w:rsidRDefault="008F6A62" w:rsidP="008F6A62">
            <w:pPr>
              <w:ind w:left="-125" w:firstLine="31"/>
              <w:jc w:val="right"/>
            </w:pPr>
            <w:r w:rsidRPr="008B69F9">
              <w:t xml:space="preserve">               -   </w:t>
            </w:r>
          </w:p>
        </w:tc>
        <w:tc>
          <w:tcPr>
            <w:tcW w:w="1216" w:type="dxa"/>
            <w:tcBorders>
              <w:top w:val="nil"/>
              <w:left w:val="nil"/>
              <w:bottom w:val="single" w:sz="8" w:space="0" w:color="auto"/>
              <w:right w:val="nil"/>
            </w:tcBorders>
            <w:noWrap/>
            <w:vAlign w:val="bottom"/>
            <w:hideMark/>
          </w:tcPr>
          <w:p w:rsidR="008F6A62" w:rsidRPr="008B69F9" w:rsidRDefault="008F6A62" w:rsidP="008F6A62">
            <w:pPr>
              <w:ind w:left="-125" w:firstLine="31"/>
              <w:jc w:val="right"/>
            </w:pPr>
            <w:r w:rsidRPr="008B69F9">
              <w:t xml:space="preserve">                -   </w:t>
            </w:r>
          </w:p>
        </w:tc>
        <w:tc>
          <w:tcPr>
            <w:tcW w:w="1559" w:type="dxa"/>
            <w:tcBorders>
              <w:top w:val="nil"/>
              <w:left w:val="nil"/>
              <w:bottom w:val="single" w:sz="8" w:space="0" w:color="auto"/>
              <w:right w:val="nil"/>
            </w:tcBorders>
            <w:vAlign w:val="bottom"/>
          </w:tcPr>
          <w:p w:rsidR="008F6A62" w:rsidRPr="00185C85" w:rsidRDefault="008F6A62" w:rsidP="008F6A62">
            <w:pPr>
              <w:ind w:left="-125" w:firstLine="31"/>
              <w:jc w:val="right"/>
            </w:pPr>
            <w:r>
              <w:t>-</w:t>
            </w:r>
          </w:p>
        </w:tc>
        <w:tc>
          <w:tcPr>
            <w:tcW w:w="1843" w:type="dxa"/>
            <w:tcBorders>
              <w:top w:val="nil"/>
              <w:left w:val="nil"/>
              <w:bottom w:val="single" w:sz="8" w:space="0" w:color="auto"/>
              <w:right w:val="nil"/>
            </w:tcBorders>
            <w:noWrap/>
            <w:vAlign w:val="bottom"/>
          </w:tcPr>
          <w:p w:rsidR="008F6A62" w:rsidRPr="008B69F9" w:rsidRDefault="008F6A62" w:rsidP="008F6A62">
            <w:pPr>
              <w:ind w:left="-125" w:firstLine="31"/>
              <w:jc w:val="right"/>
            </w:pPr>
            <w:r w:rsidRPr="00185C85">
              <w:t>(108 423)</w:t>
            </w:r>
          </w:p>
        </w:tc>
        <w:tc>
          <w:tcPr>
            <w:tcW w:w="1349" w:type="dxa"/>
            <w:tcBorders>
              <w:top w:val="nil"/>
              <w:left w:val="nil"/>
              <w:bottom w:val="single" w:sz="8" w:space="0" w:color="auto"/>
              <w:right w:val="nil"/>
            </w:tcBorders>
            <w:noWrap/>
            <w:vAlign w:val="bottom"/>
          </w:tcPr>
          <w:p w:rsidR="008F6A62" w:rsidRPr="008B69F9" w:rsidRDefault="008F6A62" w:rsidP="008F6A62">
            <w:pPr>
              <w:ind w:left="-125" w:firstLine="31"/>
              <w:jc w:val="right"/>
              <w:rPr>
                <w:b/>
              </w:rPr>
            </w:pPr>
            <w:r w:rsidRPr="00185C85">
              <w:rPr>
                <w:b/>
              </w:rPr>
              <w:t>(108 423)</w:t>
            </w:r>
          </w:p>
        </w:tc>
      </w:tr>
      <w:tr w:rsidR="008F6A62" w:rsidRPr="008B69F9" w:rsidTr="008F6A62">
        <w:trPr>
          <w:trHeight w:val="525"/>
        </w:trPr>
        <w:tc>
          <w:tcPr>
            <w:tcW w:w="2268" w:type="dxa"/>
            <w:tcBorders>
              <w:top w:val="nil"/>
              <w:left w:val="nil"/>
              <w:bottom w:val="nil"/>
              <w:right w:val="nil"/>
            </w:tcBorders>
            <w:vAlign w:val="bottom"/>
          </w:tcPr>
          <w:p w:rsidR="008F6A62" w:rsidRPr="008B69F9" w:rsidRDefault="008F6A62" w:rsidP="008F6A62">
            <w:pPr>
              <w:rPr>
                <w:b/>
                <w:bCs/>
                <w:color w:val="000000"/>
              </w:rPr>
            </w:pPr>
            <w:r w:rsidRPr="00CE40D9">
              <w:rPr>
                <w:b/>
                <w:bCs/>
                <w:color w:val="000000"/>
              </w:rPr>
              <w:t>Взносы и выплаты</w:t>
            </w:r>
          </w:p>
        </w:tc>
        <w:tc>
          <w:tcPr>
            <w:tcW w:w="851" w:type="dxa"/>
            <w:tcBorders>
              <w:top w:val="nil"/>
              <w:left w:val="nil"/>
              <w:bottom w:val="nil"/>
              <w:right w:val="nil"/>
            </w:tcBorders>
          </w:tcPr>
          <w:p w:rsidR="008F6A62" w:rsidRPr="008B69F9" w:rsidRDefault="008F6A62" w:rsidP="008F6A62">
            <w:pPr>
              <w:rPr>
                <w:color w:val="000000"/>
              </w:rPr>
            </w:pPr>
          </w:p>
        </w:tc>
        <w:tc>
          <w:tcPr>
            <w:tcW w:w="1052" w:type="dxa"/>
            <w:tcBorders>
              <w:top w:val="single" w:sz="8" w:space="0" w:color="auto"/>
              <w:left w:val="nil"/>
              <w:right w:val="nil"/>
            </w:tcBorders>
            <w:vAlign w:val="bottom"/>
          </w:tcPr>
          <w:p w:rsidR="008F6A62" w:rsidRPr="008B69F9" w:rsidRDefault="008F6A62" w:rsidP="008F6A62">
            <w:pPr>
              <w:rPr>
                <w:color w:val="000000"/>
              </w:rPr>
            </w:pPr>
          </w:p>
        </w:tc>
        <w:tc>
          <w:tcPr>
            <w:tcW w:w="1216" w:type="dxa"/>
            <w:tcBorders>
              <w:top w:val="single" w:sz="8" w:space="0" w:color="auto"/>
              <w:left w:val="nil"/>
              <w:right w:val="nil"/>
            </w:tcBorders>
            <w:vAlign w:val="bottom"/>
          </w:tcPr>
          <w:p w:rsidR="008F6A62" w:rsidRPr="008B69F9" w:rsidRDefault="008F6A62" w:rsidP="008F6A62">
            <w:pPr>
              <w:ind w:left="-125" w:firstLine="31"/>
              <w:jc w:val="right"/>
              <w:rPr>
                <w:color w:val="000000"/>
              </w:rPr>
            </w:pPr>
          </w:p>
        </w:tc>
        <w:tc>
          <w:tcPr>
            <w:tcW w:w="1559" w:type="dxa"/>
            <w:tcBorders>
              <w:top w:val="single" w:sz="8" w:space="0" w:color="auto"/>
              <w:left w:val="nil"/>
              <w:right w:val="nil"/>
            </w:tcBorders>
            <w:vAlign w:val="bottom"/>
          </w:tcPr>
          <w:p w:rsidR="008F6A62" w:rsidRPr="008B69F9" w:rsidRDefault="008F6A62" w:rsidP="008F6A62">
            <w:pPr>
              <w:ind w:left="-125" w:firstLine="31"/>
              <w:jc w:val="right"/>
              <w:rPr>
                <w:color w:val="000000"/>
              </w:rPr>
            </w:pPr>
          </w:p>
        </w:tc>
        <w:tc>
          <w:tcPr>
            <w:tcW w:w="1843" w:type="dxa"/>
            <w:tcBorders>
              <w:top w:val="single" w:sz="8" w:space="0" w:color="auto"/>
              <w:left w:val="nil"/>
              <w:right w:val="nil"/>
            </w:tcBorders>
            <w:vAlign w:val="bottom"/>
          </w:tcPr>
          <w:p w:rsidR="008F6A62" w:rsidRPr="008B69F9" w:rsidRDefault="008F6A62" w:rsidP="008F6A62">
            <w:pPr>
              <w:ind w:left="-125" w:firstLine="31"/>
              <w:jc w:val="right"/>
              <w:rPr>
                <w:color w:val="000000"/>
              </w:rPr>
            </w:pPr>
          </w:p>
        </w:tc>
        <w:tc>
          <w:tcPr>
            <w:tcW w:w="1349" w:type="dxa"/>
            <w:tcBorders>
              <w:top w:val="single" w:sz="8" w:space="0" w:color="auto"/>
              <w:left w:val="nil"/>
              <w:right w:val="nil"/>
            </w:tcBorders>
            <w:vAlign w:val="bottom"/>
          </w:tcPr>
          <w:p w:rsidR="008F6A62" w:rsidRPr="008B69F9" w:rsidRDefault="008F6A62" w:rsidP="008F6A62">
            <w:pPr>
              <w:ind w:left="-125" w:firstLine="31"/>
              <w:jc w:val="right"/>
              <w:rPr>
                <w:b/>
                <w:color w:val="000000"/>
              </w:rPr>
            </w:pPr>
          </w:p>
        </w:tc>
      </w:tr>
      <w:tr w:rsidR="008F6A62" w:rsidRPr="008B69F9" w:rsidTr="008F6A62">
        <w:trPr>
          <w:trHeight w:val="525"/>
        </w:trPr>
        <w:tc>
          <w:tcPr>
            <w:tcW w:w="2268" w:type="dxa"/>
            <w:tcBorders>
              <w:top w:val="nil"/>
              <w:left w:val="nil"/>
              <w:bottom w:val="nil"/>
              <w:right w:val="nil"/>
            </w:tcBorders>
            <w:vAlign w:val="bottom"/>
          </w:tcPr>
          <w:p w:rsidR="008F6A62" w:rsidRPr="00F238A3" w:rsidRDefault="008F6A62" w:rsidP="008F6A62">
            <w:pPr>
              <w:rPr>
                <w:bCs/>
                <w:color w:val="000000"/>
              </w:rPr>
            </w:pPr>
            <w:r w:rsidRPr="00F238A3">
              <w:rPr>
                <w:bCs/>
                <w:color w:val="000000"/>
              </w:rPr>
              <w:t>Выпуск обыкновенных акций</w:t>
            </w:r>
          </w:p>
        </w:tc>
        <w:tc>
          <w:tcPr>
            <w:tcW w:w="851" w:type="dxa"/>
            <w:tcBorders>
              <w:top w:val="nil"/>
              <w:left w:val="nil"/>
              <w:bottom w:val="nil"/>
              <w:right w:val="nil"/>
            </w:tcBorders>
          </w:tcPr>
          <w:p w:rsidR="008F6A62" w:rsidRPr="008B69F9" w:rsidRDefault="008F6A62" w:rsidP="008F6A62">
            <w:pPr>
              <w:rPr>
                <w:color w:val="000000"/>
              </w:rPr>
            </w:pPr>
          </w:p>
        </w:tc>
        <w:tc>
          <w:tcPr>
            <w:tcW w:w="1052" w:type="dxa"/>
            <w:tcBorders>
              <w:left w:val="nil"/>
              <w:right w:val="nil"/>
            </w:tcBorders>
            <w:vAlign w:val="bottom"/>
          </w:tcPr>
          <w:p w:rsidR="008F6A62" w:rsidRPr="008B69F9" w:rsidRDefault="008F6A62" w:rsidP="008F6A62">
            <w:pPr>
              <w:ind w:left="-125" w:firstLine="31"/>
              <w:jc w:val="right"/>
              <w:rPr>
                <w:color w:val="000000"/>
              </w:rPr>
            </w:pPr>
            <w:r w:rsidRPr="00F238A3">
              <w:rPr>
                <w:color w:val="000000"/>
              </w:rPr>
              <w:t>1 500 000</w:t>
            </w:r>
          </w:p>
        </w:tc>
        <w:tc>
          <w:tcPr>
            <w:tcW w:w="1216" w:type="dxa"/>
            <w:tcBorders>
              <w:left w:val="nil"/>
              <w:right w:val="nil"/>
            </w:tcBorders>
            <w:vAlign w:val="bottom"/>
          </w:tcPr>
          <w:p w:rsidR="008F6A62" w:rsidRPr="008B69F9" w:rsidRDefault="008F6A62" w:rsidP="008F6A62">
            <w:pPr>
              <w:ind w:left="-125" w:firstLine="31"/>
              <w:jc w:val="right"/>
              <w:rPr>
                <w:color w:val="000000"/>
              </w:rPr>
            </w:pPr>
            <w:r>
              <w:rPr>
                <w:color w:val="000000"/>
              </w:rPr>
              <w:t>-</w:t>
            </w:r>
          </w:p>
        </w:tc>
        <w:tc>
          <w:tcPr>
            <w:tcW w:w="1559" w:type="dxa"/>
            <w:tcBorders>
              <w:left w:val="nil"/>
              <w:right w:val="nil"/>
            </w:tcBorders>
            <w:vAlign w:val="bottom"/>
          </w:tcPr>
          <w:p w:rsidR="008F6A62" w:rsidRPr="008B69F9" w:rsidRDefault="008F6A62" w:rsidP="008F6A62">
            <w:pPr>
              <w:ind w:left="-125" w:firstLine="31"/>
              <w:jc w:val="right"/>
              <w:rPr>
                <w:color w:val="000000"/>
              </w:rPr>
            </w:pPr>
            <w:r w:rsidRPr="00F238A3">
              <w:rPr>
                <w:color w:val="000000"/>
              </w:rPr>
              <w:t>3 378 531</w:t>
            </w:r>
          </w:p>
        </w:tc>
        <w:tc>
          <w:tcPr>
            <w:tcW w:w="1843" w:type="dxa"/>
            <w:tcBorders>
              <w:left w:val="nil"/>
              <w:right w:val="nil"/>
            </w:tcBorders>
            <w:vAlign w:val="bottom"/>
          </w:tcPr>
          <w:p w:rsidR="008F6A62" w:rsidRPr="008B69F9" w:rsidRDefault="008F6A62" w:rsidP="008F6A62">
            <w:pPr>
              <w:ind w:left="-125" w:firstLine="31"/>
              <w:jc w:val="right"/>
              <w:rPr>
                <w:color w:val="000000"/>
              </w:rPr>
            </w:pPr>
            <w:r>
              <w:rPr>
                <w:color w:val="000000"/>
              </w:rPr>
              <w:t>-</w:t>
            </w:r>
          </w:p>
        </w:tc>
        <w:tc>
          <w:tcPr>
            <w:tcW w:w="1349" w:type="dxa"/>
            <w:tcBorders>
              <w:left w:val="nil"/>
              <w:right w:val="nil"/>
            </w:tcBorders>
            <w:vAlign w:val="bottom"/>
          </w:tcPr>
          <w:p w:rsidR="008F6A62" w:rsidRPr="008B69F9" w:rsidRDefault="008F6A62" w:rsidP="008F6A62">
            <w:pPr>
              <w:ind w:left="-125" w:firstLine="31"/>
              <w:jc w:val="right"/>
              <w:rPr>
                <w:b/>
                <w:color w:val="000000"/>
              </w:rPr>
            </w:pPr>
            <w:r w:rsidRPr="00F238A3">
              <w:rPr>
                <w:b/>
                <w:color w:val="000000"/>
              </w:rPr>
              <w:t>4 878 531</w:t>
            </w:r>
          </w:p>
        </w:tc>
      </w:tr>
      <w:tr w:rsidR="008F6A62" w:rsidRPr="008B69F9" w:rsidTr="008F6A62">
        <w:trPr>
          <w:trHeight w:val="525"/>
        </w:trPr>
        <w:tc>
          <w:tcPr>
            <w:tcW w:w="2268" w:type="dxa"/>
            <w:tcBorders>
              <w:top w:val="nil"/>
              <w:left w:val="nil"/>
              <w:bottom w:val="nil"/>
              <w:right w:val="nil"/>
            </w:tcBorders>
            <w:vAlign w:val="bottom"/>
          </w:tcPr>
          <w:p w:rsidR="008F6A62" w:rsidRPr="00F238A3" w:rsidRDefault="008F6A62" w:rsidP="008F6A62">
            <w:pPr>
              <w:rPr>
                <w:b/>
                <w:bCs/>
                <w:color w:val="000000"/>
              </w:rPr>
            </w:pPr>
            <w:r w:rsidRPr="00F238A3">
              <w:rPr>
                <w:b/>
                <w:bCs/>
                <w:color w:val="000000"/>
              </w:rPr>
              <w:t>Итого взносов и выплат</w:t>
            </w:r>
          </w:p>
        </w:tc>
        <w:tc>
          <w:tcPr>
            <w:tcW w:w="851" w:type="dxa"/>
            <w:tcBorders>
              <w:top w:val="nil"/>
              <w:left w:val="nil"/>
              <w:bottom w:val="nil"/>
              <w:right w:val="nil"/>
            </w:tcBorders>
          </w:tcPr>
          <w:p w:rsidR="008F6A62" w:rsidRPr="00F238A3" w:rsidRDefault="008F6A62" w:rsidP="008F6A62">
            <w:pPr>
              <w:rPr>
                <w:b/>
                <w:color w:val="000000"/>
              </w:rPr>
            </w:pPr>
          </w:p>
        </w:tc>
        <w:tc>
          <w:tcPr>
            <w:tcW w:w="1052" w:type="dxa"/>
            <w:tcBorders>
              <w:left w:val="nil"/>
              <w:bottom w:val="double" w:sz="6" w:space="0" w:color="auto"/>
              <w:right w:val="nil"/>
            </w:tcBorders>
            <w:vAlign w:val="bottom"/>
          </w:tcPr>
          <w:p w:rsidR="008F6A62" w:rsidRPr="00F238A3" w:rsidRDefault="008F6A62" w:rsidP="008F6A62">
            <w:pPr>
              <w:ind w:left="-125" w:firstLine="31"/>
              <w:jc w:val="right"/>
              <w:rPr>
                <w:color w:val="000000"/>
              </w:rPr>
            </w:pPr>
            <w:r w:rsidRPr="00F238A3">
              <w:rPr>
                <w:color w:val="000000"/>
              </w:rPr>
              <w:t>1 500 000</w:t>
            </w:r>
          </w:p>
        </w:tc>
        <w:tc>
          <w:tcPr>
            <w:tcW w:w="1216" w:type="dxa"/>
            <w:tcBorders>
              <w:left w:val="nil"/>
              <w:bottom w:val="double" w:sz="6" w:space="0" w:color="auto"/>
              <w:right w:val="nil"/>
            </w:tcBorders>
            <w:vAlign w:val="bottom"/>
          </w:tcPr>
          <w:p w:rsidR="008F6A62" w:rsidRPr="00F238A3" w:rsidRDefault="008F6A62" w:rsidP="008F6A62">
            <w:pPr>
              <w:ind w:left="-125" w:firstLine="31"/>
              <w:jc w:val="right"/>
              <w:rPr>
                <w:color w:val="000000"/>
              </w:rPr>
            </w:pPr>
            <w:r w:rsidRPr="00F238A3">
              <w:rPr>
                <w:color w:val="000000"/>
              </w:rPr>
              <w:t>-</w:t>
            </w:r>
          </w:p>
        </w:tc>
        <w:tc>
          <w:tcPr>
            <w:tcW w:w="1559" w:type="dxa"/>
            <w:tcBorders>
              <w:left w:val="nil"/>
              <w:bottom w:val="double" w:sz="6" w:space="0" w:color="auto"/>
              <w:right w:val="nil"/>
            </w:tcBorders>
            <w:vAlign w:val="bottom"/>
          </w:tcPr>
          <w:p w:rsidR="008F6A62" w:rsidRPr="00F238A3" w:rsidRDefault="008F6A62" w:rsidP="008F6A62">
            <w:pPr>
              <w:ind w:left="-125" w:firstLine="31"/>
              <w:jc w:val="right"/>
              <w:rPr>
                <w:color w:val="000000"/>
              </w:rPr>
            </w:pPr>
            <w:r w:rsidRPr="00F238A3">
              <w:rPr>
                <w:color w:val="000000"/>
              </w:rPr>
              <w:t>3 378 531</w:t>
            </w:r>
          </w:p>
        </w:tc>
        <w:tc>
          <w:tcPr>
            <w:tcW w:w="1843" w:type="dxa"/>
            <w:tcBorders>
              <w:left w:val="nil"/>
              <w:bottom w:val="double" w:sz="6" w:space="0" w:color="auto"/>
              <w:right w:val="nil"/>
            </w:tcBorders>
            <w:vAlign w:val="bottom"/>
          </w:tcPr>
          <w:p w:rsidR="008F6A62" w:rsidRPr="00F238A3" w:rsidRDefault="008F6A62" w:rsidP="008F6A62">
            <w:pPr>
              <w:ind w:left="-125" w:firstLine="31"/>
              <w:jc w:val="right"/>
              <w:rPr>
                <w:color w:val="000000"/>
              </w:rPr>
            </w:pPr>
            <w:r w:rsidRPr="00F238A3">
              <w:rPr>
                <w:color w:val="000000"/>
              </w:rPr>
              <w:t>-</w:t>
            </w:r>
          </w:p>
        </w:tc>
        <w:tc>
          <w:tcPr>
            <w:tcW w:w="1349" w:type="dxa"/>
            <w:tcBorders>
              <w:left w:val="nil"/>
              <w:bottom w:val="double" w:sz="6" w:space="0" w:color="auto"/>
              <w:right w:val="nil"/>
            </w:tcBorders>
            <w:vAlign w:val="bottom"/>
          </w:tcPr>
          <w:p w:rsidR="008F6A62" w:rsidRPr="00F238A3" w:rsidRDefault="008F6A62" w:rsidP="008F6A62">
            <w:pPr>
              <w:ind w:left="-125" w:firstLine="31"/>
              <w:jc w:val="right"/>
              <w:rPr>
                <w:b/>
                <w:color w:val="000000"/>
              </w:rPr>
            </w:pPr>
            <w:r w:rsidRPr="00F238A3">
              <w:rPr>
                <w:b/>
                <w:color w:val="000000"/>
              </w:rPr>
              <w:t>4 878 531</w:t>
            </w:r>
          </w:p>
        </w:tc>
      </w:tr>
      <w:tr w:rsidR="008F6A62" w:rsidRPr="008B69F9" w:rsidTr="008F6A62">
        <w:trPr>
          <w:trHeight w:val="525"/>
        </w:trPr>
        <w:tc>
          <w:tcPr>
            <w:tcW w:w="2268" w:type="dxa"/>
            <w:tcBorders>
              <w:top w:val="nil"/>
              <w:left w:val="nil"/>
              <w:bottom w:val="nil"/>
              <w:right w:val="nil"/>
            </w:tcBorders>
            <w:hideMark/>
          </w:tcPr>
          <w:p w:rsidR="008F6A62" w:rsidRPr="008B69F9" w:rsidRDefault="008F6A62" w:rsidP="008F6A62">
            <w:pPr>
              <w:rPr>
                <w:b/>
                <w:bCs/>
                <w:color w:val="000000"/>
              </w:rPr>
            </w:pPr>
            <w:r w:rsidRPr="008B69F9">
              <w:rPr>
                <w:b/>
                <w:bCs/>
                <w:color w:val="000000"/>
              </w:rPr>
              <w:t>Остаток на 3</w:t>
            </w:r>
            <w:r>
              <w:rPr>
                <w:b/>
                <w:bCs/>
                <w:color w:val="000000"/>
              </w:rPr>
              <w:t>0</w:t>
            </w:r>
            <w:r w:rsidRPr="008B69F9">
              <w:rPr>
                <w:b/>
                <w:bCs/>
                <w:color w:val="000000"/>
              </w:rPr>
              <w:t xml:space="preserve"> </w:t>
            </w:r>
            <w:r>
              <w:rPr>
                <w:b/>
                <w:bCs/>
                <w:color w:val="000000"/>
              </w:rPr>
              <w:t>июн</w:t>
            </w:r>
            <w:r w:rsidRPr="008B69F9">
              <w:rPr>
                <w:b/>
                <w:bCs/>
                <w:color w:val="000000"/>
              </w:rPr>
              <w:t>я  201</w:t>
            </w:r>
            <w:r>
              <w:rPr>
                <w:b/>
                <w:bCs/>
                <w:color w:val="000000"/>
              </w:rPr>
              <w:t>7</w:t>
            </w:r>
            <w:r w:rsidRPr="008B69F9">
              <w:rPr>
                <w:b/>
                <w:bCs/>
                <w:color w:val="000000"/>
              </w:rPr>
              <w:t xml:space="preserve"> года</w:t>
            </w:r>
          </w:p>
        </w:tc>
        <w:tc>
          <w:tcPr>
            <w:tcW w:w="851" w:type="dxa"/>
            <w:tcBorders>
              <w:top w:val="nil"/>
              <w:left w:val="nil"/>
              <w:bottom w:val="nil"/>
              <w:right w:val="nil"/>
            </w:tcBorders>
            <w:hideMark/>
          </w:tcPr>
          <w:p w:rsidR="008F6A62" w:rsidRPr="008B69F9" w:rsidRDefault="008F6A62" w:rsidP="008F6A62">
            <w:pPr>
              <w:rPr>
                <w:color w:val="000000"/>
              </w:rPr>
            </w:pPr>
          </w:p>
        </w:tc>
        <w:tc>
          <w:tcPr>
            <w:tcW w:w="1052" w:type="dxa"/>
            <w:tcBorders>
              <w:top w:val="nil"/>
              <w:left w:val="nil"/>
              <w:bottom w:val="double" w:sz="6" w:space="0" w:color="auto"/>
              <w:right w:val="nil"/>
            </w:tcBorders>
            <w:vAlign w:val="bottom"/>
            <w:hideMark/>
          </w:tcPr>
          <w:p w:rsidR="008F6A62" w:rsidRPr="008B69F9" w:rsidRDefault="008F6A62" w:rsidP="008F6A62">
            <w:pPr>
              <w:ind w:left="-125" w:firstLine="31"/>
              <w:jc w:val="right"/>
              <w:rPr>
                <w:color w:val="000000"/>
              </w:rPr>
            </w:pPr>
            <w:r w:rsidRPr="00F238A3">
              <w:rPr>
                <w:color w:val="000000"/>
              </w:rPr>
              <w:t>2 266 211</w:t>
            </w:r>
          </w:p>
        </w:tc>
        <w:tc>
          <w:tcPr>
            <w:tcW w:w="1216" w:type="dxa"/>
            <w:tcBorders>
              <w:top w:val="nil"/>
              <w:left w:val="nil"/>
              <w:bottom w:val="double" w:sz="6" w:space="0" w:color="auto"/>
              <w:right w:val="nil"/>
            </w:tcBorders>
            <w:vAlign w:val="bottom"/>
            <w:hideMark/>
          </w:tcPr>
          <w:p w:rsidR="008F6A62" w:rsidRPr="008B69F9" w:rsidRDefault="008F6A62" w:rsidP="008F6A62">
            <w:pPr>
              <w:ind w:left="-125" w:firstLine="31"/>
              <w:jc w:val="right"/>
              <w:rPr>
                <w:color w:val="000000"/>
              </w:rPr>
            </w:pPr>
            <w:r w:rsidRPr="008B69F9">
              <w:rPr>
                <w:color w:val="000000"/>
              </w:rPr>
              <w:t xml:space="preserve">       (25 208)</w:t>
            </w:r>
          </w:p>
        </w:tc>
        <w:tc>
          <w:tcPr>
            <w:tcW w:w="1559" w:type="dxa"/>
            <w:tcBorders>
              <w:top w:val="nil"/>
              <w:left w:val="nil"/>
              <w:bottom w:val="double" w:sz="6" w:space="0" w:color="auto"/>
              <w:right w:val="nil"/>
            </w:tcBorders>
            <w:vAlign w:val="bottom"/>
          </w:tcPr>
          <w:p w:rsidR="008F6A62" w:rsidRPr="008B69F9" w:rsidRDefault="008F6A62" w:rsidP="008F6A62">
            <w:pPr>
              <w:ind w:left="-125" w:firstLine="31"/>
              <w:jc w:val="right"/>
              <w:rPr>
                <w:color w:val="000000"/>
              </w:rPr>
            </w:pPr>
            <w:r w:rsidRPr="00F238A3">
              <w:rPr>
                <w:color w:val="000000"/>
              </w:rPr>
              <w:t>3 378 531</w:t>
            </w:r>
          </w:p>
        </w:tc>
        <w:tc>
          <w:tcPr>
            <w:tcW w:w="1843" w:type="dxa"/>
            <w:tcBorders>
              <w:top w:val="nil"/>
              <w:left w:val="nil"/>
              <w:bottom w:val="double" w:sz="6" w:space="0" w:color="auto"/>
              <w:right w:val="nil"/>
            </w:tcBorders>
            <w:vAlign w:val="bottom"/>
          </w:tcPr>
          <w:p w:rsidR="008F6A62" w:rsidRPr="008B69F9" w:rsidRDefault="008F6A62" w:rsidP="008F6A62">
            <w:pPr>
              <w:ind w:left="-125" w:firstLine="31"/>
              <w:jc w:val="right"/>
              <w:rPr>
                <w:color w:val="000000"/>
              </w:rPr>
            </w:pPr>
            <w:r w:rsidRPr="00F238A3">
              <w:rPr>
                <w:color w:val="000000"/>
              </w:rPr>
              <w:t>(1 987 620)</w:t>
            </w:r>
          </w:p>
        </w:tc>
        <w:tc>
          <w:tcPr>
            <w:tcW w:w="1349" w:type="dxa"/>
            <w:tcBorders>
              <w:top w:val="nil"/>
              <w:left w:val="nil"/>
              <w:bottom w:val="double" w:sz="6" w:space="0" w:color="auto"/>
              <w:right w:val="nil"/>
            </w:tcBorders>
            <w:vAlign w:val="bottom"/>
          </w:tcPr>
          <w:p w:rsidR="008F6A62" w:rsidRPr="008B69F9" w:rsidRDefault="008F6A62" w:rsidP="008F6A62">
            <w:pPr>
              <w:ind w:left="-125" w:firstLine="31"/>
              <w:jc w:val="right"/>
              <w:rPr>
                <w:b/>
                <w:color w:val="000000"/>
              </w:rPr>
            </w:pPr>
            <w:r w:rsidRPr="00F238A3">
              <w:rPr>
                <w:b/>
                <w:color w:val="000000"/>
              </w:rPr>
              <w:t>3 631 913</w:t>
            </w:r>
          </w:p>
        </w:tc>
      </w:tr>
    </w:tbl>
    <w:p w:rsidR="008F6A62" w:rsidRPr="00121A21" w:rsidRDefault="008F6A62" w:rsidP="008F6A62">
      <w:pPr>
        <w:rPr>
          <w:sz w:val="18"/>
          <w:szCs w:val="18"/>
        </w:rPr>
      </w:pPr>
    </w:p>
    <w:p w:rsidR="008F6A62" w:rsidRPr="00CA1F51" w:rsidRDefault="008F6A62" w:rsidP="008F6A62">
      <w:pPr>
        <w:rPr>
          <w:sz w:val="18"/>
          <w:szCs w:val="18"/>
        </w:rPr>
      </w:pPr>
    </w:p>
    <w:bookmarkEnd w:id="16"/>
    <w:bookmarkEnd w:id="17"/>
    <w:bookmarkEnd w:id="18"/>
    <w:bookmarkEnd w:id="19"/>
    <w:bookmarkEnd w:id="20"/>
    <w:bookmarkEnd w:id="21"/>
    <w:bookmarkEnd w:id="22"/>
    <w:bookmarkEnd w:id="23"/>
    <w:p w:rsidR="008F6A62" w:rsidRPr="004A4C95" w:rsidDel="009B3218" w:rsidRDefault="008F6A62" w:rsidP="008F6A62">
      <w:pPr>
        <w:pStyle w:val="a0"/>
        <w:ind w:left="-426" w:right="-623"/>
        <w:jc w:val="both"/>
        <w:rPr>
          <w:lang w:val="ru-RU"/>
        </w:rPr>
      </w:pPr>
      <w:r w:rsidRPr="004A4C95" w:rsidDel="009B3218">
        <w:rPr>
          <w:lang w:val="ru-RU"/>
        </w:rPr>
        <w:t xml:space="preserve">Консолидированная </w:t>
      </w:r>
      <w:r w:rsidRPr="004A4C95" w:rsidDel="009B3218">
        <w:rPr>
          <w:szCs w:val="22"/>
          <w:lang w:val="ru-RU"/>
        </w:rPr>
        <w:t xml:space="preserve">финансовая отчетность </w:t>
      </w:r>
      <w:r w:rsidRPr="004A4C95" w:rsidDel="009B3218">
        <w:rPr>
          <w:lang w:val="ru-RU"/>
        </w:rPr>
        <w:t xml:space="preserve">была утверждена руководством </w:t>
      </w:r>
      <w:r w:rsidRPr="00F444AA">
        <w:rPr>
          <w:lang w:val="ru-RU"/>
        </w:rPr>
        <w:t>28</w:t>
      </w:r>
      <w:r>
        <w:rPr>
          <w:lang w:val="ru-RU"/>
        </w:rPr>
        <w:t xml:space="preserve"> августа </w:t>
      </w:r>
      <w:r w:rsidRPr="00326877">
        <w:rPr>
          <w:lang w:val="ru-RU"/>
        </w:rPr>
        <w:t>2017 года</w:t>
      </w:r>
      <w:r w:rsidRPr="00326877" w:rsidDel="009B3218">
        <w:rPr>
          <w:lang w:val="ru-RU"/>
        </w:rPr>
        <w:t xml:space="preserve"> и от имени руководства ее подписали:</w:t>
      </w:r>
    </w:p>
    <w:p w:rsidR="008F6A62" w:rsidRPr="004A4C95" w:rsidDel="009B3218" w:rsidRDefault="008F6A62" w:rsidP="008F6A62">
      <w:pPr>
        <w:pStyle w:val="a0"/>
        <w:rPr>
          <w:lang w:val="ru-RU"/>
        </w:rPr>
      </w:pPr>
      <w:r>
        <w:rPr>
          <w:lang w:val="ru-RU"/>
        </w:rPr>
        <w:t>Генеральный директор</w:t>
      </w:r>
      <w:r w:rsidRPr="004A4C95" w:rsidDel="009B3218">
        <w:rPr>
          <w:lang w:val="ru-RU"/>
        </w:rPr>
        <w:t xml:space="preserve">           </w:t>
      </w:r>
      <w:r>
        <w:rPr>
          <w:lang w:val="ru-RU"/>
        </w:rPr>
        <w:tab/>
      </w:r>
      <w:r>
        <w:rPr>
          <w:lang w:val="ru-RU"/>
        </w:rPr>
        <w:tab/>
      </w:r>
      <w:r>
        <w:rPr>
          <w:lang w:val="ru-RU"/>
        </w:rPr>
        <w:tab/>
      </w:r>
      <w:r>
        <w:rPr>
          <w:lang w:val="ru-RU"/>
        </w:rPr>
        <w:tab/>
      </w:r>
      <w:r w:rsidRPr="004A4C95" w:rsidDel="009B3218">
        <w:rPr>
          <w:lang w:val="ru-RU"/>
        </w:rPr>
        <w:t xml:space="preserve">    </w:t>
      </w:r>
      <w:r>
        <w:rPr>
          <w:lang w:val="ru-RU"/>
        </w:rPr>
        <w:t>Главный бухгалтер</w:t>
      </w:r>
    </w:p>
    <w:p w:rsidR="008F6A62" w:rsidRDefault="008F6A62" w:rsidP="008F6A62">
      <w:pPr>
        <w:pStyle w:val="a0"/>
        <w:jc w:val="both"/>
        <w:rPr>
          <w:lang w:val="ru-RU"/>
        </w:rPr>
      </w:pPr>
    </w:p>
    <w:p w:rsidR="008F6A62" w:rsidRPr="004A4C95" w:rsidRDefault="008F6A62" w:rsidP="008F6A62">
      <w:pPr>
        <w:pStyle w:val="a0"/>
        <w:jc w:val="both"/>
        <w:rPr>
          <w:b/>
          <w:lang w:val="ru-RU"/>
        </w:rPr>
      </w:pPr>
      <w:r>
        <w:rPr>
          <w:lang w:val="ru-RU"/>
        </w:rPr>
        <w:t>Травников Е.П.</w:t>
      </w:r>
      <w:r w:rsidRPr="004A4C95" w:rsidDel="009B3218">
        <w:rPr>
          <w:lang w:val="ru-RU"/>
        </w:rPr>
        <w:t xml:space="preserve">        </w:t>
      </w:r>
      <w:r>
        <w:rPr>
          <w:lang w:val="ru-RU"/>
        </w:rPr>
        <w:tab/>
      </w:r>
      <w:r>
        <w:rPr>
          <w:lang w:val="ru-RU"/>
        </w:rPr>
        <w:tab/>
      </w:r>
      <w:r>
        <w:rPr>
          <w:lang w:val="ru-RU"/>
        </w:rPr>
        <w:tab/>
      </w:r>
      <w:r>
        <w:rPr>
          <w:lang w:val="ru-RU"/>
        </w:rPr>
        <w:tab/>
      </w:r>
      <w:r w:rsidRPr="004A4C95" w:rsidDel="009B3218">
        <w:rPr>
          <w:lang w:val="ru-RU"/>
        </w:rPr>
        <w:t xml:space="preserve">                  </w:t>
      </w:r>
      <w:r>
        <w:rPr>
          <w:lang w:val="ru-RU"/>
        </w:rPr>
        <w:t>Чернова Т.В.</w:t>
      </w:r>
    </w:p>
    <w:p w:rsidR="008F6A62" w:rsidRPr="004A4C95" w:rsidRDefault="008F6A62" w:rsidP="008F6A62">
      <w:pPr>
        <w:pStyle w:val="a0"/>
        <w:jc w:val="both"/>
        <w:rPr>
          <w:lang w:val="ru-RU"/>
        </w:rPr>
        <w:sectPr w:rsidR="008F6A62" w:rsidRPr="004A4C95" w:rsidSect="008F6A62">
          <w:headerReference w:type="default" r:id="rId43"/>
          <w:footerReference w:type="default" r:id="rId44"/>
          <w:pgSz w:w="11907" w:h="16840" w:code="9"/>
          <w:pgMar w:top="851" w:right="1247" w:bottom="964" w:left="1644" w:header="964" w:footer="567" w:gutter="0"/>
          <w:cols w:space="708"/>
          <w:docGrid w:linePitch="360"/>
        </w:sectPr>
      </w:pPr>
    </w:p>
    <w:p w:rsidR="008F6A62" w:rsidRDefault="008F6A62" w:rsidP="008F6A62">
      <w:pPr>
        <w:pStyle w:val="a0"/>
        <w:jc w:val="both"/>
        <w:rPr>
          <w:lang w:val="ru-RU"/>
        </w:rPr>
      </w:pPr>
    </w:p>
    <w:p w:rsidR="008F6A62" w:rsidRDefault="008F6A62" w:rsidP="008F6A62">
      <w:pPr>
        <w:pStyle w:val="a0"/>
        <w:jc w:val="both"/>
        <w:rPr>
          <w:lang w:val="ru-RU"/>
        </w:rPr>
      </w:pPr>
    </w:p>
    <w:tbl>
      <w:tblPr>
        <w:tblW w:w="5000" w:type="pct"/>
        <w:tblLayout w:type="fixed"/>
        <w:tblCellMar>
          <w:left w:w="0" w:type="dxa"/>
          <w:right w:w="0" w:type="dxa"/>
        </w:tblCellMar>
        <w:tblLook w:val="0000" w:firstRow="0" w:lastRow="0" w:firstColumn="0" w:lastColumn="0" w:noHBand="0" w:noVBand="0"/>
      </w:tblPr>
      <w:tblGrid>
        <w:gridCol w:w="4491"/>
        <w:gridCol w:w="1038"/>
        <w:gridCol w:w="1686"/>
        <w:gridCol w:w="1686"/>
      </w:tblGrid>
      <w:tr w:rsidR="008F6A62" w:rsidRPr="004A4C95" w:rsidTr="008F6A62">
        <w:trPr>
          <w:cantSplit/>
          <w:trHeight w:val="20"/>
          <w:tblHeader/>
        </w:trPr>
        <w:tc>
          <w:tcPr>
            <w:tcW w:w="2523" w:type="pct"/>
            <w:vAlign w:val="bottom"/>
          </w:tcPr>
          <w:p w:rsidR="008F6A62" w:rsidRPr="004A4C95" w:rsidRDefault="008F6A62" w:rsidP="008F6A62">
            <w:pPr>
              <w:pStyle w:val="tabletext"/>
              <w:rPr>
                <w:lang w:val="ru-RU"/>
              </w:rPr>
            </w:pPr>
            <w:r w:rsidRPr="004A4C95">
              <w:rPr>
                <w:b/>
                <w:lang w:val="ru-RU"/>
              </w:rPr>
              <w:t>тыс. руб.</w:t>
            </w:r>
          </w:p>
        </w:tc>
        <w:tc>
          <w:tcPr>
            <w:tcW w:w="583" w:type="pct"/>
            <w:vAlign w:val="bottom"/>
          </w:tcPr>
          <w:p w:rsidR="008F6A62" w:rsidRPr="004A4C95" w:rsidRDefault="008F6A62" w:rsidP="008F6A62">
            <w:pPr>
              <w:pStyle w:val="tabletext"/>
              <w:jc w:val="center"/>
              <w:rPr>
                <w:b/>
                <w:lang w:val="ru-RU"/>
              </w:rPr>
            </w:pPr>
            <w:r w:rsidRPr="004A4C95">
              <w:rPr>
                <w:b/>
                <w:lang w:val="ru-RU"/>
              </w:rPr>
              <w:t>Прим.</w:t>
            </w:r>
          </w:p>
        </w:tc>
        <w:tc>
          <w:tcPr>
            <w:tcW w:w="947" w:type="pct"/>
            <w:tcBorders>
              <w:bottom w:val="single" w:sz="4" w:space="0" w:color="auto"/>
            </w:tcBorders>
            <w:vAlign w:val="bottom"/>
          </w:tcPr>
          <w:p w:rsidR="008F6A62" w:rsidRPr="004A4C95" w:rsidRDefault="008F6A62" w:rsidP="008F6A62">
            <w:pPr>
              <w:pStyle w:val="tabletext"/>
              <w:jc w:val="center"/>
              <w:rPr>
                <w:b/>
                <w:bCs/>
                <w:lang w:val="ru-RU"/>
              </w:rPr>
            </w:pPr>
            <w:r w:rsidRPr="00F85923">
              <w:rPr>
                <w:b/>
                <w:bCs/>
                <w:lang w:val="ru-RU"/>
              </w:rPr>
              <w:t>Январь-Июнь 201</w:t>
            </w:r>
            <w:r>
              <w:rPr>
                <w:b/>
                <w:bCs/>
                <w:lang w:val="ru-RU"/>
              </w:rPr>
              <w:t>7</w:t>
            </w:r>
          </w:p>
        </w:tc>
        <w:tc>
          <w:tcPr>
            <w:tcW w:w="947" w:type="pct"/>
            <w:tcBorders>
              <w:bottom w:val="single" w:sz="4" w:space="0" w:color="auto"/>
            </w:tcBorders>
            <w:vAlign w:val="bottom"/>
          </w:tcPr>
          <w:p w:rsidR="008F6A62" w:rsidRPr="004A4C95" w:rsidRDefault="008F6A62" w:rsidP="008F6A62">
            <w:pPr>
              <w:pStyle w:val="tabletext"/>
              <w:jc w:val="center"/>
              <w:rPr>
                <w:b/>
                <w:bCs/>
                <w:lang w:val="ru-RU"/>
              </w:rPr>
            </w:pPr>
            <w:r w:rsidRPr="00F85923">
              <w:rPr>
                <w:b/>
                <w:bCs/>
                <w:lang w:val="ru-RU"/>
              </w:rPr>
              <w:t>Январь-Июнь 201</w:t>
            </w:r>
            <w:r>
              <w:rPr>
                <w:b/>
                <w:bCs/>
                <w:lang w:val="ru-RU"/>
              </w:rPr>
              <w:t>6</w:t>
            </w:r>
          </w:p>
        </w:tc>
      </w:tr>
      <w:tr w:rsidR="008F6A62" w:rsidRPr="00F444AA" w:rsidTr="008F6A62">
        <w:trPr>
          <w:cantSplit/>
          <w:trHeight w:val="20"/>
        </w:trPr>
        <w:tc>
          <w:tcPr>
            <w:tcW w:w="2523" w:type="pct"/>
            <w:vAlign w:val="bottom"/>
          </w:tcPr>
          <w:p w:rsidR="008F6A62" w:rsidRPr="004A4C95" w:rsidRDefault="008F6A62" w:rsidP="008F6A62">
            <w:pPr>
              <w:pStyle w:val="tabletext"/>
              <w:rPr>
                <w:b/>
                <w:bCs/>
                <w:lang w:val="ru-RU"/>
              </w:rPr>
            </w:pPr>
            <w:r w:rsidRPr="004A4C95">
              <w:rPr>
                <w:b/>
                <w:bCs/>
                <w:lang w:val="ru-RU"/>
              </w:rPr>
              <w:t>Денежные потоки от операционной деятельности</w:t>
            </w:r>
          </w:p>
        </w:tc>
        <w:tc>
          <w:tcPr>
            <w:tcW w:w="583" w:type="pct"/>
            <w:vAlign w:val="bottom"/>
          </w:tcPr>
          <w:p w:rsidR="008F6A62" w:rsidRPr="004A4C95" w:rsidRDefault="008F6A62" w:rsidP="008F6A62">
            <w:pPr>
              <w:pStyle w:val="tabletext"/>
              <w:jc w:val="center"/>
              <w:rPr>
                <w:lang w:val="ru-RU"/>
              </w:rPr>
            </w:pPr>
          </w:p>
        </w:tc>
        <w:tc>
          <w:tcPr>
            <w:tcW w:w="947" w:type="pct"/>
            <w:vAlign w:val="bottom"/>
          </w:tcPr>
          <w:p w:rsidR="008F6A62" w:rsidRPr="004A4C95" w:rsidRDefault="008F6A62" w:rsidP="008F6A62">
            <w:pPr>
              <w:pStyle w:val="tabletext"/>
              <w:tabs>
                <w:tab w:val="decimal" w:pos="1774"/>
              </w:tabs>
              <w:rPr>
                <w:bCs/>
                <w:lang w:val="ru-RU"/>
              </w:rPr>
            </w:pPr>
          </w:p>
        </w:tc>
        <w:tc>
          <w:tcPr>
            <w:tcW w:w="947" w:type="pct"/>
            <w:vAlign w:val="bottom"/>
          </w:tcPr>
          <w:p w:rsidR="008F6A62" w:rsidRPr="004A4C95" w:rsidRDefault="008F6A62" w:rsidP="008F6A62">
            <w:pPr>
              <w:pStyle w:val="tabletext"/>
              <w:tabs>
                <w:tab w:val="decimal" w:pos="1774"/>
              </w:tabs>
              <w:rPr>
                <w:bCs/>
                <w:lang w:val="ru-RU"/>
              </w:rPr>
            </w:pPr>
          </w:p>
        </w:tc>
      </w:tr>
      <w:tr w:rsidR="008F6A62" w:rsidRPr="004A4C95" w:rsidTr="008F6A62">
        <w:trPr>
          <w:cantSplit/>
          <w:trHeight w:val="20"/>
        </w:trPr>
        <w:tc>
          <w:tcPr>
            <w:tcW w:w="2523" w:type="pct"/>
            <w:vAlign w:val="bottom"/>
          </w:tcPr>
          <w:p w:rsidR="008F6A62" w:rsidRPr="004A4C95" w:rsidRDefault="008F6A62" w:rsidP="008F6A62">
            <w:pPr>
              <w:pStyle w:val="tabletext"/>
              <w:rPr>
                <w:lang w:val="ru-RU"/>
              </w:rPr>
            </w:pPr>
            <w:r w:rsidRPr="00557520">
              <w:rPr>
                <w:bCs/>
                <w:lang w:val="ru-RU"/>
              </w:rPr>
              <w:t>Поступления от продажи продукции</w:t>
            </w:r>
          </w:p>
        </w:tc>
        <w:tc>
          <w:tcPr>
            <w:tcW w:w="583" w:type="pct"/>
            <w:vAlign w:val="bottom"/>
          </w:tcPr>
          <w:p w:rsidR="008F6A62" w:rsidRPr="004A4C95" w:rsidRDefault="008F6A62" w:rsidP="008F6A62">
            <w:pPr>
              <w:pStyle w:val="tabletext"/>
              <w:jc w:val="center"/>
              <w:rPr>
                <w:lang w:val="ru-RU"/>
              </w:rPr>
            </w:pPr>
          </w:p>
        </w:tc>
        <w:tc>
          <w:tcPr>
            <w:tcW w:w="947" w:type="pct"/>
            <w:vAlign w:val="bottom"/>
          </w:tcPr>
          <w:p w:rsidR="008F6A62" w:rsidRPr="004A4C95" w:rsidRDefault="008F6A62" w:rsidP="008F6A62">
            <w:pPr>
              <w:pStyle w:val="tabletext"/>
              <w:tabs>
                <w:tab w:val="decimal" w:pos="1328"/>
              </w:tabs>
              <w:jc w:val="both"/>
              <w:rPr>
                <w:bCs/>
                <w:lang w:val="ru-RU"/>
              </w:rPr>
            </w:pPr>
            <w:r w:rsidRPr="00F30B58">
              <w:rPr>
                <w:bCs/>
                <w:lang w:val="ru-RU"/>
              </w:rPr>
              <w:t>2 627 088</w:t>
            </w:r>
          </w:p>
        </w:tc>
        <w:tc>
          <w:tcPr>
            <w:tcW w:w="947" w:type="pct"/>
            <w:vAlign w:val="bottom"/>
          </w:tcPr>
          <w:p w:rsidR="008F6A62" w:rsidRPr="004A4C95" w:rsidRDefault="008F6A62" w:rsidP="008F6A62">
            <w:pPr>
              <w:pStyle w:val="tabletext"/>
              <w:tabs>
                <w:tab w:val="decimal" w:pos="1328"/>
              </w:tabs>
              <w:jc w:val="both"/>
              <w:rPr>
                <w:bCs/>
                <w:lang w:val="ru-RU"/>
              </w:rPr>
            </w:pPr>
            <w:r>
              <w:rPr>
                <w:bCs/>
                <w:lang w:val="ru-RU"/>
              </w:rPr>
              <w:t>2 088 877</w:t>
            </w:r>
          </w:p>
        </w:tc>
      </w:tr>
      <w:tr w:rsidR="008F6A62" w:rsidRPr="004A4C95" w:rsidTr="008F6A62">
        <w:trPr>
          <w:cantSplit/>
          <w:trHeight w:val="20"/>
        </w:trPr>
        <w:tc>
          <w:tcPr>
            <w:tcW w:w="2523" w:type="pct"/>
            <w:vAlign w:val="bottom"/>
          </w:tcPr>
          <w:p w:rsidR="008F6A62" w:rsidRPr="004A4C95" w:rsidRDefault="008F6A62" w:rsidP="008F6A62">
            <w:pPr>
              <w:pStyle w:val="tabletext"/>
              <w:rPr>
                <w:lang w:val="ru-RU"/>
              </w:rPr>
            </w:pPr>
            <w:r w:rsidRPr="00557520">
              <w:rPr>
                <w:lang w:val="ru-RU"/>
              </w:rPr>
              <w:t>Поступления от арендных и аналогичных платежей</w:t>
            </w:r>
          </w:p>
        </w:tc>
        <w:tc>
          <w:tcPr>
            <w:tcW w:w="583" w:type="pct"/>
            <w:vAlign w:val="bottom"/>
          </w:tcPr>
          <w:p w:rsidR="008F6A62" w:rsidRPr="004A4C95" w:rsidRDefault="008F6A62" w:rsidP="008F6A62">
            <w:pPr>
              <w:pStyle w:val="tabletext"/>
              <w:jc w:val="center"/>
              <w:rPr>
                <w:bCs/>
                <w:lang w:val="ru-RU"/>
              </w:rPr>
            </w:pPr>
          </w:p>
        </w:tc>
        <w:tc>
          <w:tcPr>
            <w:tcW w:w="947" w:type="pct"/>
            <w:vAlign w:val="bottom"/>
          </w:tcPr>
          <w:p w:rsidR="008F6A62" w:rsidRPr="004A4C95" w:rsidRDefault="008F6A62" w:rsidP="008F6A62">
            <w:pPr>
              <w:pStyle w:val="tabletext"/>
              <w:tabs>
                <w:tab w:val="decimal" w:pos="1328"/>
              </w:tabs>
              <w:rPr>
                <w:bCs/>
                <w:lang w:val="ru-RU"/>
              </w:rPr>
            </w:pPr>
            <w:r>
              <w:rPr>
                <w:bCs/>
                <w:lang w:val="ru-RU"/>
              </w:rPr>
              <w:t>19 446</w:t>
            </w:r>
          </w:p>
        </w:tc>
        <w:tc>
          <w:tcPr>
            <w:tcW w:w="947" w:type="pct"/>
            <w:vAlign w:val="bottom"/>
          </w:tcPr>
          <w:p w:rsidR="008F6A62" w:rsidRPr="004A4C95" w:rsidRDefault="008F6A62" w:rsidP="008F6A62">
            <w:pPr>
              <w:pStyle w:val="tabletext"/>
              <w:tabs>
                <w:tab w:val="decimal" w:pos="1328"/>
              </w:tabs>
              <w:rPr>
                <w:bCs/>
                <w:lang w:val="ru-RU"/>
              </w:rPr>
            </w:pPr>
            <w:r>
              <w:rPr>
                <w:bCs/>
                <w:lang w:val="ru-RU"/>
              </w:rPr>
              <w:t>15 450</w:t>
            </w:r>
          </w:p>
        </w:tc>
      </w:tr>
      <w:tr w:rsidR="008F6A62" w:rsidRPr="004A4C95" w:rsidTr="008F6A62">
        <w:trPr>
          <w:cantSplit/>
          <w:trHeight w:val="20"/>
        </w:trPr>
        <w:tc>
          <w:tcPr>
            <w:tcW w:w="2523" w:type="pct"/>
            <w:vAlign w:val="bottom"/>
          </w:tcPr>
          <w:p w:rsidR="008F6A62" w:rsidRPr="004A4C95" w:rsidRDefault="008F6A62" w:rsidP="008F6A62">
            <w:pPr>
              <w:pStyle w:val="tabletext"/>
              <w:rPr>
                <w:lang w:val="ru-RU"/>
              </w:rPr>
            </w:pPr>
            <w:r w:rsidRPr="00557520">
              <w:rPr>
                <w:iCs/>
                <w:lang w:val="ru-RU"/>
              </w:rPr>
              <w:t>Прочие поступления</w:t>
            </w:r>
          </w:p>
        </w:tc>
        <w:tc>
          <w:tcPr>
            <w:tcW w:w="583" w:type="pct"/>
            <w:vAlign w:val="bottom"/>
          </w:tcPr>
          <w:p w:rsidR="008F6A62" w:rsidRPr="004A4C95" w:rsidRDefault="008F6A62" w:rsidP="008F6A62">
            <w:pPr>
              <w:pStyle w:val="tabletext"/>
              <w:jc w:val="center"/>
              <w:rPr>
                <w:bCs/>
                <w:lang w:val="ru-RU"/>
              </w:rPr>
            </w:pPr>
          </w:p>
        </w:tc>
        <w:tc>
          <w:tcPr>
            <w:tcW w:w="947" w:type="pct"/>
            <w:vAlign w:val="bottom"/>
          </w:tcPr>
          <w:p w:rsidR="008F6A62" w:rsidRPr="004A4C95" w:rsidRDefault="008F6A62" w:rsidP="008F6A62">
            <w:pPr>
              <w:pStyle w:val="tabletext"/>
              <w:tabs>
                <w:tab w:val="decimal" w:pos="1328"/>
              </w:tabs>
              <w:rPr>
                <w:bCs/>
                <w:lang w:val="ru-RU"/>
              </w:rPr>
            </w:pPr>
            <w:r>
              <w:rPr>
                <w:bCs/>
                <w:lang w:val="ru-RU"/>
              </w:rPr>
              <w:t>38 904</w:t>
            </w:r>
          </w:p>
        </w:tc>
        <w:tc>
          <w:tcPr>
            <w:tcW w:w="947" w:type="pct"/>
            <w:vAlign w:val="bottom"/>
          </w:tcPr>
          <w:p w:rsidR="008F6A62" w:rsidRPr="004A4C95" w:rsidRDefault="008F6A62" w:rsidP="008F6A62">
            <w:pPr>
              <w:pStyle w:val="tabletext"/>
              <w:tabs>
                <w:tab w:val="decimal" w:pos="1328"/>
              </w:tabs>
              <w:rPr>
                <w:bCs/>
                <w:lang w:val="ru-RU"/>
              </w:rPr>
            </w:pPr>
            <w:r>
              <w:rPr>
                <w:bCs/>
                <w:lang w:val="ru-RU"/>
              </w:rPr>
              <w:t>127 722</w:t>
            </w:r>
          </w:p>
        </w:tc>
      </w:tr>
      <w:tr w:rsidR="008F6A62" w:rsidRPr="004A4C95" w:rsidTr="008F6A62">
        <w:trPr>
          <w:cantSplit/>
          <w:trHeight w:val="20"/>
        </w:trPr>
        <w:tc>
          <w:tcPr>
            <w:tcW w:w="2523" w:type="pct"/>
            <w:vAlign w:val="bottom"/>
          </w:tcPr>
          <w:p w:rsidR="008F6A62" w:rsidRPr="004A4C95" w:rsidRDefault="008F6A62" w:rsidP="008F6A62">
            <w:pPr>
              <w:pStyle w:val="tabletext"/>
              <w:rPr>
                <w:i/>
                <w:lang w:val="ru-RU"/>
              </w:rPr>
            </w:pPr>
            <w:r>
              <w:rPr>
                <w:color w:val="000000"/>
              </w:rPr>
              <w:t>Выплаты поставщикам</w:t>
            </w:r>
          </w:p>
        </w:tc>
        <w:tc>
          <w:tcPr>
            <w:tcW w:w="583" w:type="pct"/>
            <w:vAlign w:val="bottom"/>
          </w:tcPr>
          <w:p w:rsidR="008F6A62" w:rsidRPr="004A4C95" w:rsidRDefault="008F6A62" w:rsidP="008F6A62">
            <w:pPr>
              <w:pStyle w:val="tabletext"/>
              <w:jc w:val="center"/>
              <w:rPr>
                <w:lang w:val="ru-RU"/>
              </w:rPr>
            </w:pPr>
          </w:p>
        </w:tc>
        <w:tc>
          <w:tcPr>
            <w:tcW w:w="947" w:type="pct"/>
            <w:vAlign w:val="bottom"/>
          </w:tcPr>
          <w:p w:rsidR="008F6A62" w:rsidRPr="004A4C95" w:rsidRDefault="008F6A62" w:rsidP="008F6A62">
            <w:pPr>
              <w:pStyle w:val="tabletext"/>
              <w:tabs>
                <w:tab w:val="decimal" w:pos="1328"/>
              </w:tabs>
              <w:rPr>
                <w:bCs/>
                <w:lang w:val="ru-RU"/>
              </w:rPr>
            </w:pPr>
            <w:r>
              <w:rPr>
                <w:bCs/>
                <w:lang w:val="ru-RU"/>
              </w:rPr>
              <w:t>(1 694 181)</w:t>
            </w:r>
          </w:p>
        </w:tc>
        <w:tc>
          <w:tcPr>
            <w:tcW w:w="947" w:type="pct"/>
            <w:vAlign w:val="bottom"/>
          </w:tcPr>
          <w:p w:rsidR="008F6A62" w:rsidRPr="004A4C95" w:rsidRDefault="008F6A62" w:rsidP="008F6A62">
            <w:pPr>
              <w:pStyle w:val="tabletext"/>
              <w:tabs>
                <w:tab w:val="decimal" w:pos="1328"/>
              </w:tabs>
              <w:rPr>
                <w:bCs/>
                <w:lang w:val="ru-RU"/>
              </w:rPr>
            </w:pPr>
            <w:r>
              <w:rPr>
                <w:bCs/>
                <w:lang w:val="ru-RU"/>
              </w:rPr>
              <w:t>(2 285 902)</w:t>
            </w:r>
          </w:p>
        </w:tc>
      </w:tr>
      <w:tr w:rsidR="008F6A62" w:rsidRPr="004A4C95" w:rsidTr="008F6A62">
        <w:trPr>
          <w:cantSplit/>
          <w:trHeight w:val="20"/>
        </w:trPr>
        <w:tc>
          <w:tcPr>
            <w:tcW w:w="2523" w:type="pct"/>
            <w:vAlign w:val="bottom"/>
          </w:tcPr>
          <w:p w:rsidR="008F6A62" w:rsidRPr="004A4C95" w:rsidRDefault="008F6A62" w:rsidP="008F6A62">
            <w:pPr>
              <w:pStyle w:val="tabletext"/>
              <w:rPr>
                <w:iCs/>
                <w:lang w:val="ru-RU"/>
              </w:rPr>
            </w:pPr>
            <w:r w:rsidRPr="00557520">
              <w:rPr>
                <w:color w:val="000000"/>
                <w:lang w:val="ru-RU"/>
              </w:rPr>
              <w:t>Выплата зарплаты и социальных отчислений</w:t>
            </w:r>
          </w:p>
        </w:tc>
        <w:tc>
          <w:tcPr>
            <w:tcW w:w="583" w:type="pct"/>
            <w:vAlign w:val="bottom"/>
          </w:tcPr>
          <w:p w:rsidR="008F6A62" w:rsidRPr="004A4C95" w:rsidRDefault="008F6A62" w:rsidP="008F6A62">
            <w:pPr>
              <w:pStyle w:val="tabletext"/>
              <w:jc w:val="center"/>
              <w:rPr>
                <w:lang w:val="ru-RU"/>
              </w:rPr>
            </w:pPr>
          </w:p>
        </w:tc>
        <w:tc>
          <w:tcPr>
            <w:tcW w:w="947" w:type="pct"/>
            <w:vAlign w:val="bottom"/>
          </w:tcPr>
          <w:p w:rsidR="008F6A62" w:rsidRPr="004A4C95" w:rsidRDefault="008F6A62" w:rsidP="008F6A62">
            <w:pPr>
              <w:pStyle w:val="tabletext"/>
              <w:tabs>
                <w:tab w:val="decimal" w:pos="1328"/>
              </w:tabs>
              <w:rPr>
                <w:bCs/>
                <w:lang w:val="ru-RU"/>
              </w:rPr>
            </w:pPr>
            <w:r>
              <w:rPr>
                <w:bCs/>
                <w:lang w:val="ru-RU"/>
              </w:rPr>
              <w:t>(42 676)</w:t>
            </w:r>
          </w:p>
        </w:tc>
        <w:tc>
          <w:tcPr>
            <w:tcW w:w="947" w:type="pct"/>
            <w:vAlign w:val="bottom"/>
          </w:tcPr>
          <w:p w:rsidR="008F6A62" w:rsidRPr="004A4C95" w:rsidRDefault="008F6A62" w:rsidP="008F6A62">
            <w:pPr>
              <w:pStyle w:val="tabletext"/>
              <w:tabs>
                <w:tab w:val="decimal" w:pos="1328"/>
              </w:tabs>
              <w:rPr>
                <w:bCs/>
                <w:lang w:val="ru-RU"/>
              </w:rPr>
            </w:pPr>
            <w:r>
              <w:rPr>
                <w:bCs/>
                <w:lang w:val="ru-RU"/>
              </w:rPr>
              <w:t>(27 608)</w:t>
            </w:r>
          </w:p>
        </w:tc>
      </w:tr>
      <w:tr w:rsidR="008F6A62" w:rsidRPr="004A4C95" w:rsidTr="008F6A62">
        <w:trPr>
          <w:cantSplit/>
          <w:trHeight w:val="20"/>
        </w:trPr>
        <w:tc>
          <w:tcPr>
            <w:tcW w:w="2523" w:type="pct"/>
            <w:vAlign w:val="bottom"/>
          </w:tcPr>
          <w:p w:rsidR="008F6A62" w:rsidRPr="004A4C95" w:rsidRDefault="008F6A62" w:rsidP="008F6A62">
            <w:pPr>
              <w:pStyle w:val="tabletext"/>
              <w:rPr>
                <w:iCs/>
                <w:lang w:val="ru-RU"/>
              </w:rPr>
            </w:pPr>
            <w:r>
              <w:rPr>
                <w:color w:val="000000"/>
              </w:rPr>
              <w:t>Оплата процентов</w:t>
            </w:r>
          </w:p>
        </w:tc>
        <w:tc>
          <w:tcPr>
            <w:tcW w:w="583" w:type="pct"/>
            <w:vAlign w:val="bottom"/>
          </w:tcPr>
          <w:p w:rsidR="008F6A62" w:rsidRPr="004A4C95" w:rsidRDefault="008F6A62" w:rsidP="008F6A62">
            <w:pPr>
              <w:pStyle w:val="tabletext"/>
              <w:jc w:val="center"/>
              <w:rPr>
                <w:lang w:val="ru-RU"/>
              </w:rPr>
            </w:pPr>
          </w:p>
        </w:tc>
        <w:tc>
          <w:tcPr>
            <w:tcW w:w="947" w:type="pct"/>
            <w:vAlign w:val="bottom"/>
          </w:tcPr>
          <w:p w:rsidR="008F6A62" w:rsidRPr="004A4C95" w:rsidRDefault="008F6A62" w:rsidP="008F6A62">
            <w:pPr>
              <w:pStyle w:val="tabletext"/>
              <w:tabs>
                <w:tab w:val="decimal" w:pos="1328"/>
              </w:tabs>
              <w:rPr>
                <w:bCs/>
                <w:lang w:val="ru-RU"/>
              </w:rPr>
            </w:pPr>
            <w:r>
              <w:rPr>
                <w:bCs/>
                <w:lang w:val="ru-RU"/>
              </w:rPr>
              <w:t>(</w:t>
            </w:r>
            <w:r w:rsidRPr="00991AC4">
              <w:rPr>
                <w:bCs/>
                <w:lang w:val="ru-RU"/>
              </w:rPr>
              <w:t>6 487</w:t>
            </w:r>
            <w:r>
              <w:rPr>
                <w:bCs/>
                <w:lang w:val="ru-RU"/>
              </w:rPr>
              <w:t>)</w:t>
            </w:r>
          </w:p>
        </w:tc>
        <w:tc>
          <w:tcPr>
            <w:tcW w:w="947" w:type="pct"/>
            <w:vAlign w:val="bottom"/>
          </w:tcPr>
          <w:p w:rsidR="008F6A62" w:rsidRPr="004A4C95" w:rsidRDefault="008F6A62" w:rsidP="008F6A62">
            <w:pPr>
              <w:pStyle w:val="tabletext"/>
              <w:tabs>
                <w:tab w:val="decimal" w:pos="1328"/>
              </w:tabs>
              <w:rPr>
                <w:bCs/>
                <w:lang w:val="ru-RU"/>
              </w:rPr>
            </w:pPr>
            <w:r>
              <w:rPr>
                <w:bCs/>
                <w:lang w:val="ru-RU"/>
              </w:rPr>
              <w:t>(68 218)</w:t>
            </w:r>
          </w:p>
        </w:tc>
      </w:tr>
      <w:tr w:rsidR="008F6A62" w:rsidRPr="004A4C95" w:rsidTr="008F6A62">
        <w:trPr>
          <w:cantSplit/>
          <w:trHeight w:val="20"/>
        </w:trPr>
        <w:tc>
          <w:tcPr>
            <w:tcW w:w="2523" w:type="pct"/>
            <w:vAlign w:val="bottom"/>
          </w:tcPr>
          <w:p w:rsidR="008F6A62" w:rsidRPr="00991AC4" w:rsidRDefault="008F6A62" w:rsidP="008F6A62">
            <w:pPr>
              <w:pStyle w:val="tabletext"/>
              <w:rPr>
                <w:color w:val="000000"/>
                <w:lang w:val="ru-RU"/>
              </w:rPr>
            </w:pPr>
            <w:r>
              <w:rPr>
                <w:color w:val="000000"/>
                <w:lang w:val="ru-RU"/>
              </w:rPr>
              <w:t>Налог на прибыль</w:t>
            </w:r>
          </w:p>
        </w:tc>
        <w:tc>
          <w:tcPr>
            <w:tcW w:w="583" w:type="pct"/>
            <w:vAlign w:val="bottom"/>
          </w:tcPr>
          <w:p w:rsidR="008F6A62" w:rsidRPr="003E0938" w:rsidRDefault="008F6A62" w:rsidP="008F6A62">
            <w:pPr>
              <w:pStyle w:val="tabletext"/>
              <w:jc w:val="center"/>
              <w:rPr>
                <w:lang w:val="ru-RU"/>
              </w:rPr>
            </w:pPr>
          </w:p>
        </w:tc>
        <w:tc>
          <w:tcPr>
            <w:tcW w:w="947" w:type="pct"/>
            <w:vAlign w:val="bottom"/>
          </w:tcPr>
          <w:p w:rsidR="008F6A62" w:rsidRDefault="008F6A62" w:rsidP="008F6A62">
            <w:pPr>
              <w:pStyle w:val="tabletext"/>
              <w:tabs>
                <w:tab w:val="decimal" w:pos="1328"/>
              </w:tabs>
              <w:rPr>
                <w:bCs/>
                <w:lang w:val="ru-RU"/>
              </w:rPr>
            </w:pPr>
            <w:r>
              <w:rPr>
                <w:bCs/>
                <w:lang w:val="ru-RU"/>
              </w:rPr>
              <w:t>(14 378)</w:t>
            </w:r>
          </w:p>
        </w:tc>
        <w:tc>
          <w:tcPr>
            <w:tcW w:w="947" w:type="pct"/>
            <w:vAlign w:val="bottom"/>
          </w:tcPr>
          <w:p w:rsidR="008F6A62" w:rsidRDefault="008F6A62" w:rsidP="008F6A62">
            <w:pPr>
              <w:pStyle w:val="tabletext"/>
              <w:tabs>
                <w:tab w:val="decimal" w:pos="1328"/>
              </w:tabs>
              <w:rPr>
                <w:bCs/>
                <w:lang w:val="ru-RU"/>
              </w:rPr>
            </w:pPr>
            <w:r>
              <w:rPr>
                <w:bCs/>
                <w:lang w:val="ru-RU"/>
              </w:rPr>
              <w:t>-</w:t>
            </w:r>
          </w:p>
        </w:tc>
      </w:tr>
      <w:tr w:rsidR="008F6A62" w:rsidRPr="004A4C95" w:rsidTr="008F6A62">
        <w:trPr>
          <w:cantSplit/>
          <w:trHeight w:val="20"/>
        </w:trPr>
        <w:tc>
          <w:tcPr>
            <w:tcW w:w="2523" w:type="pct"/>
            <w:vAlign w:val="bottom"/>
          </w:tcPr>
          <w:p w:rsidR="008F6A62" w:rsidRPr="004A4C95" w:rsidRDefault="008F6A62" w:rsidP="008F6A62">
            <w:pPr>
              <w:pStyle w:val="tabletext"/>
              <w:rPr>
                <w:iCs/>
                <w:lang w:val="ru-RU"/>
              </w:rPr>
            </w:pPr>
            <w:r>
              <w:rPr>
                <w:color w:val="000000"/>
              </w:rPr>
              <w:t>Прочие платежи</w:t>
            </w:r>
          </w:p>
        </w:tc>
        <w:tc>
          <w:tcPr>
            <w:tcW w:w="583" w:type="pct"/>
            <w:vAlign w:val="bottom"/>
          </w:tcPr>
          <w:p w:rsidR="008F6A62" w:rsidRPr="003E0938" w:rsidRDefault="008F6A62" w:rsidP="008F6A62">
            <w:pPr>
              <w:pStyle w:val="tabletext"/>
              <w:jc w:val="center"/>
              <w:rPr>
                <w:lang w:val="ru-RU"/>
              </w:rPr>
            </w:pPr>
          </w:p>
        </w:tc>
        <w:tc>
          <w:tcPr>
            <w:tcW w:w="947" w:type="pct"/>
            <w:tcBorders>
              <w:bottom w:val="single" w:sz="4" w:space="0" w:color="auto"/>
            </w:tcBorders>
            <w:vAlign w:val="bottom"/>
          </w:tcPr>
          <w:p w:rsidR="008F6A62" w:rsidRPr="004A4C95" w:rsidRDefault="008F6A62" w:rsidP="008F6A62">
            <w:pPr>
              <w:pStyle w:val="tabletext"/>
              <w:tabs>
                <w:tab w:val="decimal" w:pos="1328"/>
              </w:tabs>
              <w:rPr>
                <w:bCs/>
                <w:lang w:val="ru-RU"/>
              </w:rPr>
            </w:pPr>
            <w:r>
              <w:rPr>
                <w:bCs/>
                <w:lang w:val="ru-RU"/>
              </w:rPr>
              <w:t>(155 428)</w:t>
            </w:r>
          </w:p>
        </w:tc>
        <w:tc>
          <w:tcPr>
            <w:tcW w:w="947" w:type="pct"/>
            <w:tcBorders>
              <w:bottom w:val="single" w:sz="4" w:space="0" w:color="auto"/>
            </w:tcBorders>
            <w:vAlign w:val="bottom"/>
          </w:tcPr>
          <w:p w:rsidR="008F6A62" w:rsidRPr="004A4C95" w:rsidRDefault="008F6A62" w:rsidP="008F6A62">
            <w:pPr>
              <w:pStyle w:val="tabletext"/>
              <w:tabs>
                <w:tab w:val="decimal" w:pos="1328"/>
              </w:tabs>
              <w:rPr>
                <w:bCs/>
                <w:lang w:val="ru-RU"/>
              </w:rPr>
            </w:pPr>
            <w:r>
              <w:rPr>
                <w:bCs/>
                <w:lang w:val="ru-RU"/>
              </w:rPr>
              <w:t>(886 935)</w:t>
            </w:r>
          </w:p>
        </w:tc>
      </w:tr>
      <w:tr w:rsidR="008F6A62" w:rsidRPr="002B4329" w:rsidTr="008F6A62">
        <w:trPr>
          <w:cantSplit/>
          <w:trHeight w:val="20"/>
        </w:trPr>
        <w:tc>
          <w:tcPr>
            <w:tcW w:w="2523" w:type="pct"/>
            <w:vAlign w:val="bottom"/>
          </w:tcPr>
          <w:p w:rsidR="008F6A62" w:rsidRPr="004A4C95" w:rsidRDefault="008F6A62" w:rsidP="008F6A62">
            <w:pPr>
              <w:pStyle w:val="tabletext"/>
              <w:rPr>
                <w:lang w:val="ru-RU"/>
              </w:rPr>
            </w:pPr>
            <w:r w:rsidRPr="004A4C95">
              <w:rPr>
                <w:b/>
                <w:lang w:val="ru-RU"/>
              </w:rPr>
              <w:t>Чистый поток денежных средств от/(использованные в) операционной деятельности</w:t>
            </w:r>
          </w:p>
        </w:tc>
        <w:tc>
          <w:tcPr>
            <w:tcW w:w="583" w:type="pct"/>
            <w:vAlign w:val="bottom"/>
          </w:tcPr>
          <w:p w:rsidR="008F6A62" w:rsidRPr="004A4C95" w:rsidRDefault="008F6A62" w:rsidP="008F6A62">
            <w:pPr>
              <w:pStyle w:val="tabletext"/>
              <w:tabs>
                <w:tab w:val="decimal" w:pos="1774"/>
              </w:tabs>
              <w:jc w:val="center"/>
              <w:rPr>
                <w:bCs/>
                <w:lang w:val="ru-RU"/>
              </w:rPr>
            </w:pPr>
          </w:p>
        </w:tc>
        <w:tc>
          <w:tcPr>
            <w:tcW w:w="947" w:type="pct"/>
            <w:tcBorders>
              <w:top w:val="single" w:sz="4" w:space="0" w:color="auto"/>
              <w:bottom w:val="single" w:sz="4" w:space="0" w:color="auto"/>
            </w:tcBorders>
            <w:vAlign w:val="bottom"/>
          </w:tcPr>
          <w:p w:rsidR="008F6A62" w:rsidRPr="002B4329" w:rsidRDefault="008F6A62" w:rsidP="008F6A62">
            <w:pPr>
              <w:pStyle w:val="tabletext"/>
              <w:tabs>
                <w:tab w:val="decimal" w:pos="1328"/>
              </w:tabs>
              <w:rPr>
                <w:b/>
                <w:bCs/>
                <w:lang w:val="ru-RU"/>
              </w:rPr>
            </w:pPr>
            <w:r>
              <w:rPr>
                <w:b/>
                <w:bCs/>
                <w:lang w:val="ru-RU"/>
              </w:rPr>
              <w:t>772 288</w:t>
            </w:r>
          </w:p>
        </w:tc>
        <w:tc>
          <w:tcPr>
            <w:tcW w:w="947" w:type="pct"/>
            <w:tcBorders>
              <w:top w:val="single" w:sz="4" w:space="0" w:color="auto"/>
              <w:bottom w:val="single" w:sz="4" w:space="0" w:color="auto"/>
            </w:tcBorders>
            <w:vAlign w:val="bottom"/>
          </w:tcPr>
          <w:p w:rsidR="008F6A62" w:rsidRPr="002B4329" w:rsidRDefault="008F6A62" w:rsidP="008F6A62">
            <w:pPr>
              <w:pStyle w:val="tabletext"/>
              <w:tabs>
                <w:tab w:val="decimal" w:pos="1328"/>
              </w:tabs>
              <w:rPr>
                <w:b/>
                <w:bCs/>
                <w:lang w:val="ru-RU"/>
              </w:rPr>
            </w:pPr>
            <w:r w:rsidRPr="002B4329">
              <w:rPr>
                <w:b/>
                <w:bCs/>
                <w:lang w:val="ru-RU"/>
              </w:rPr>
              <w:t>(</w:t>
            </w:r>
            <w:r>
              <w:rPr>
                <w:b/>
                <w:bCs/>
                <w:lang w:val="ru-RU"/>
              </w:rPr>
              <w:t>1 036 614</w:t>
            </w:r>
            <w:r w:rsidRPr="002B4329">
              <w:rPr>
                <w:b/>
                <w:bCs/>
                <w:lang w:val="ru-RU"/>
              </w:rPr>
              <w:t>)</w:t>
            </w:r>
          </w:p>
        </w:tc>
      </w:tr>
      <w:tr w:rsidR="008F6A62" w:rsidRPr="004A4C95" w:rsidTr="008F6A62">
        <w:trPr>
          <w:cantSplit/>
          <w:trHeight w:val="20"/>
        </w:trPr>
        <w:tc>
          <w:tcPr>
            <w:tcW w:w="2523" w:type="pct"/>
            <w:vAlign w:val="bottom"/>
          </w:tcPr>
          <w:p w:rsidR="008F6A62" w:rsidRPr="004A4C95" w:rsidRDefault="008F6A62" w:rsidP="008F6A62">
            <w:pPr>
              <w:pStyle w:val="tabletext"/>
              <w:rPr>
                <w:lang w:val="ru-RU"/>
              </w:rPr>
            </w:pPr>
          </w:p>
        </w:tc>
        <w:tc>
          <w:tcPr>
            <w:tcW w:w="583" w:type="pct"/>
            <w:vAlign w:val="bottom"/>
          </w:tcPr>
          <w:p w:rsidR="008F6A62" w:rsidRPr="004A4C95" w:rsidRDefault="008F6A62" w:rsidP="008F6A62">
            <w:pPr>
              <w:pStyle w:val="tabletext"/>
              <w:tabs>
                <w:tab w:val="decimal" w:pos="1774"/>
              </w:tabs>
              <w:jc w:val="center"/>
              <w:rPr>
                <w:bCs/>
                <w:lang w:val="ru-RU"/>
              </w:rPr>
            </w:pPr>
          </w:p>
        </w:tc>
        <w:tc>
          <w:tcPr>
            <w:tcW w:w="947" w:type="pct"/>
            <w:tcBorders>
              <w:top w:val="single" w:sz="4" w:space="0" w:color="auto"/>
            </w:tcBorders>
            <w:vAlign w:val="bottom"/>
          </w:tcPr>
          <w:p w:rsidR="008F6A62" w:rsidRPr="004A4C95" w:rsidRDefault="008F6A62" w:rsidP="008F6A62">
            <w:pPr>
              <w:pStyle w:val="tabletext"/>
              <w:tabs>
                <w:tab w:val="decimal" w:pos="1328"/>
              </w:tabs>
              <w:rPr>
                <w:bCs/>
                <w:lang w:val="ru-RU"/>
              </w:rPr>
            </w:pPr>
          </w:p>
        </w:tc>
        <w:tc>
          <w:tcPr>
            <w:tcW w:w="947" w:type="pct"/>
            <w:tcBorders>
              <w:top w:val="single" w:sz="4" w:space="0" w:color="auto"/>
            </w:tcBorders>
            <w:vAlign w:val="bottom"/>
          </w:tcPr>
          <w:p w:rsidR="008F6A62" w:rsidRPr="004A4C95" w:rsidRDefault="008F6A62" w:rsidP="008F6A62">
            <w:pPr>
              <w:pStyle w:val="tabletext"/>
              <w:tabs>
                <w:tab w:val="decimal" w:pos="1328"/>
              </w:tabs>
              <w:rPr>
                <w:bCs/>
                <w:lang w:val="ru-RU"/>
              </w:rPr>
            </w:pPr>
          </w:p>
        </w:tc>
      </w:tr>
      <w:tr w:rsidR="008F6A62" w:rsidRPr="004A4C95" w:rsidTr="008F6A62">
        <w:trPr>
          <w:cantSplit/>
          <w:trHeight w:val="20"/>
        </w:trPr>
        <w:tc>
          <w:tcPr>
            <w:tcW w:w="2523" w:type="pct"/>
            <w:vAlign w:val="bottom"/>
          </w:tcPr>
          <w:p w:rsidR="008F6A62" w:rsidRPr="004A4C95" w:rsidRDefault="008F6A62" w:rsidP="008F6A62">
            <w:pPr>
              <w:pStyle w:val="tabletext"/>
              <w:rPr>
                <w:lang w:val="ru-RU"/>
              </w:rPr>
            </w:pPr>
          </w:p>
        </w:tc>
        <w:tc>
          <w:tcPr>
            <w:tcW w:w="583" w:type="pct"/>
            <w:vAlign w:val="bottom"/>
          </w:tcPr>
          <w:p w:rsidR="008F6A62" w:rsidRPr="004A4C95" w:rsidRDefault="008F6A62" w:rsidP="008F6A62">
            <w:pPr>
              <w:pStyle w:val="tabletext"/>
              <w:tabs>
                <w:tab w:val="decimal" w:pos="1774"/>
              </w:tabs>
              <w:jc w:val="center"/>
              <w:rPr>
                <w:bCs/>
                <w:lang w:val="ru-RU"/>
              </w:rPr>
            </w:pPr>
          </w:p>
        </w:tc>
        <w:tc>
          <w:tcPr>
            <w:tcW w:w="947" w:type="pct"/>
            <w:vAlign w:val="bottom"/>
          </w:tcPr>
          <w:p w:rsidR="008F6A62" w:rsidRPr="004A4C95" w:rsidRDefault="008F6A62" w:rsidP="008F6A62">
            <w:pPr>
              <w:pStyle w:val="tabletext"/>
              <w:tabs>
                <w:tab w:val="decimal" w:pos="1328"/>
              </w:tabs>
              <w:rPr>
                <w:bCs/>
                <w:lang w:val="ru-RU"/>
              </w:rPr>
            </w:pPr>
          </w:p>
        </w:tc>
        <w:tc>
          <w:tcPr>
            <w:tcW w:w="947" w:type="pct"/>
            <w:vAlign w:val="bottom"/>
          </w:tcPr>
          <w:p w:rsidR="008F6A62" w:rsidRPr="004A4C95" w:rsidRDefault="008F6A62" w:rsidP="008F6A62">
            <w:pPr>
              <w:pStyle w:val="tabletext"/>
              <w:tabs>
                <w:tab w:val="decimal" w:pos="1328"/>
              </w:tabs>
              <w:rPr>
                <w:bCs/>
                <w:lang w:val="ru-RU"/>
              </w:rPr>
            </w:pPr>
          </w:p>
        </w:tc>
      </w:tr>
      <w:tr w:rsidR="008F6A62" w:rsidRPr="00F444AA" w:rsidTr="008F6A62">
        <w:trPr>
          <w:cantSplit/>
          <w:trHeight w:val="20"/>
        </w:trPr>
        <w:tc>
          <w:tcPr>
            <w:tcW w:w="2523" w:type="pct"/>
            <w:vAlign w:val="bottom"/>
          </w:tcPr>
          <w:p w:rsidR="008F6A62" w:rsidRPr="004A4C95" w:rsidRDefault="008F6A62" w:rsidP="008F6A62">
            <w:pPr>
              <w:pStyle w:val="tabletext"/>
              <w:keepNext/>
              <w:rPr>
                <w:lang w:val="ru-RU"/>
              </w:rPr>
            </w:pPr>
            <w:r w:rsidRPr="004A4C95">
              <w:rPr>
                <w:b/>
                <w:bCs/>
                <w:lang w:val="ru-RU"/>
              </w:rPr>
              <w:t>Денежные потоки от инвестиционной деятельности</w:t>
            </w:r>
          </w:p>
        </w:tc>
        <w:tc>
          <w:tcPr>
            <w:tcW w:w="583" w:type="pct"/>
            <w:vAlign w:val="bottom"/>
          </w:tcPr>
          <w:p w:rsidR="008F6A62" w:rsidRPr="004A4C95" w:rsidRDefault="008F6A62" w:rsidP="008F6A62">
            <w:pPr>
              <w:pStyle w:val="tabletext"/>
              <w:jc w:val="center"/>
              <w:rPr>
                <w:lang w:val="ru-RU"/>
              </w:rPr>
            </w:pPr>
          </w:p>
        </w:tc>
        <w:tc>
          <w:tcPr>
            <w:tcW w:w="947" w:type="pct"/>
            <w:vAlign w:val="bottom"/>
          </w:tcPr>
          <w:p w:rsidR="008F6A62" w:rsidRPr="006D3F84" w:rsidRDefault="008F6A62" w:rsidP="008F6A62">
            <w:pPr>
              <w:pStyle w:val="tabletext"/>
              <w:tabs>
                <w:tab w:val="decimal" w:pos="1328"/>
              </w:tabs>
              <w:rPr>
                <w:bCs/>
                <w:lang w:val="ru-RU"/>
              </w:rPr>
            </w:pPr>
          </w:p>
        </w:tc>
        <w:tc>
          <w:tcPr>
            <w:tcW w:w="947" w:type="pct"/>
            <w:vAlign w:val="bottom"/>
          </w:tcPr>
          <w:p w:rsidR="008F6A62" w:rsidRPr="006D3F84" w:rsidRDefault="008F6A62" w:rsidP="008F6A62">
            <w:pPr>
              <w:pStyle w:val="tabletext"/>
              <w:tabs>
                <w:tab w:val="decimal" w:pos="1328"/>
              </w:tabs>
              <w:rPr>
                <w:bCs/>
                <w:lang w:val="ru-RU"/>
              </w:rPr>
            </w:pPr>
          </w:p>
        </w:tc>
      </w:tr>
      <w:tr w:rsidR="008F6A62" w:rsidRPr="00052646" w:rsidTr="008F6A62">
        <w:trPr>
          <w:cantSplit/>
          <w:trHeight w:val="20"/>
        </w:trPr>
        <w:tc>
          <w:tcPr>
            <w:tcW w:w="2523" w:type="pct"/>
            <w:vAlign w:val="bottom"/>
          </w:tcPr>
          <w:p w:rsidR="008F6A62" w:rsidRPr="00052646" w:rsidRDefault="008F6A62" w:rsidP="008F6A62">
            <w:pPr>
              <w:pStyle w:val="tabletext"/>
              <w:keepNext/>
              <w:rPr>
                <w:bCs/>
                <w:lang w:val="ru-RU"/>
              </w:rPr>
            </w:pPr>
            <w:r w:rsidRPr="00052646">
              <w:rPr>
                <w:bCs/>
                <w:lang w:val="ru-RU"/>
              </w:rPr>
              <w:t>Продажа внеоборотных активов</w:t>
            </w:r>
          </w:p>
        </w:tc>
        <w:tc>
          <w:tcPr>
            <w:tcW w:w="583" w:type="pct"/>
            <w:vAlign w:val="bottom"/>
          </w:tcPr>
          <w:p w:rsidR="008F6A62" w:rsidRPr="004A4C95" w:rsidRDefault="008F6A62" w:rsidP="008F6A62">
            <w:pPr>
              <w:pStyle w:val="tabletext"/>
              <w:jc w:val="center"/>
              <w:rPr>
                <w:lang w:val="ru-RU"/>
              </w:rPr>
            </w:pPr>
          </w:p>
        </w:tc>
        <w:tc>
          <w:tcPr>
            <w:tcW w:w="947" w:type="pct"/>
            <w:vAlign w:val="bottom"/>
          </w:tcPr>
          <w:p w:rsidR="008F6A62" w:rsidRPr="00052646" w:rsidRDefault="008F6A62" w:rsidP="008F6A62">
            <w:pPr>
              <w:pStyle w:val="tabletext"/>
              <w:tabs>
                <w:tab w:val="decimal" w:pos="1328"/>
              </w:tabs>
              <w:rPr>
                <w:b/>
                <w:bCs/>
                <w:lang w:val="ru-RU"/>
              </w:rPr>
            </w:pPr>
            <w:r>
              <w:rPr>
                <w:b/>
                <w:bCs/>
                <w:lang w:val="ru-RU"/>
              </w:rPr>
              <w:t>-</w:t>
            </w:r>
          </w:p>
        </w:tc>
        <w:tc>
          <w:tcPr>
            <w:tcW w:w="947" w:type="pct"/>
            <w:vAlign w:val="bottom"/>
          </w:tcPr>
          <w:p w:rsidR="008F6A62" w:rsidRPr="00052646" w:rsidRDefault="008F6A62" w:rsidP="008F6A62">
            <w:pPr>
              <w:pStyle w:val="tabletext"/>
              <w:tabs>
                <w:tab w:val="decimal" w:pos="1328"/>
              </w:tabs>
              <w:rPr>
                <w:b/>
                <w:bCs/>
                <w:lang w:val="ru-RU"/>
              </w:rPr>
            </w:pPr>
            <w:r>
              <w:rPr>
                <w:b/>
                <w:bCs/>
                <w:lang w:val="ru-RU"/>
              </w:rPr>
              <w:t>-</w:t>
            </w:r>
          </w:p>
        </w:tc>
      </w:tr>
      <w:tr w:rsidR="008F6A62" w:rsidRPr="00052646" w:rsidTr="008F6A62">
        <w:trPr>
          <w:cantSplit/>
          <w:trHeight w:val="20"/>
        </w:trPr>
        <w:tc>
          <w:tcPr>
            <w:tcW w:w="2523" w:type="pct"/>
            <w:vAlign w:val="bottom"/>
          </w:tcPr>
          <w:p w:rsidR="008F6A62" w:rsidRPr="00052646" w:rsidRDefault="008F6A62" w:rsidP="008F6A62">
            <w:pPr>
              <w:pStyle w:val="tabletext"/>
              <w:keepNext/>
              <w:rPr>
                <w:bCs/>
                <w:lang w:val="ru-RU"/>
              </w:rPr>
            </w:pPr>
            <w:r w:rsidRPr="00052646">
              <w:rPr>
                <w:bCs/>
                <w:lang w:val="ru-RU"/>
              </w:rPr>
              <w:t xml:space="preserve">Продажа </w:t>
            </w:r>
            <w:r>
              <w:rPr>
                <w:bCs/>
                <w:lang w:val="ru-RU"/>
              </w:rPr>
              <w:t>долговых ценных бумаг</w:t>
            </w:r>
          </w:p>
        </w:tc>
        <w:tc>
          <w:tcPr>
            <w:tcW w:w="583" w:type="pct"/>
            <w:vAlign w:val="bottom"/>
          </w:tcPr>
          <w:p w:rsidR="008F6A62" w:rsidRPr="004A4C95" w:rsidRDefault="008F6A62" w:rsidP="008F6A62">
            <w:pPr>
              <w:pStyle w:val="tabletext"/>
              <w:jc w:val="center"/>
              <w:rPr>
                <w:lang w:val="ru-RU"/>
              </w:rPr>
            </w:pPr>
          </w:p>
        </w:tc>
        <w:tc>
          <w:tcPr>
            <w:tcW w:w="947" w:type="pct"/>
            <w:vAlign w:val="bottom"/>
          </w:tcPr>
          <w:p w:rsidR="008F6A62" w:rsidRPr="00052646" w:rsidRDefault="008F6A62" w:rsidP="008F6A62">
            <w:pPr>
              <w:pStyle w:val="tabletext"/>
              <w:tabs>
                <w:tab w:val="decimal" w:pos="1328"/>
              </w:tabs>
              <w:rPr>
                <w:bCs/>
                <w:lang w:val="ru-RU"/>
              </w:rPr>
            </w:pPr>
            <w:r>
              <w:rPr>
                <w:bCs/>
                <w:lang w:val="ru-RU"/>
              </w:rPr>
              <w:t>-</w:t>
            </w:r>
          </w:p>
        </w:tc>
        <w:tc>
          <w:tcPr>
            <w:tcW w:w="947" w:type="pct"/>
            <w:vAlign w:val="bottom"/>
          </w:tcPr>
          <w:p w:rsidR="008F6A62" w:rsidRPr="00052646" w:rsidRDefault="008F6A62" w:rsidP="008F6A62">
            <w:pPr>
              <w:pStyle w:val="tabletext"/>
              <w:tabs>
                <w:tab w:val="decimal" w:pos="1328"/>
              </w:tabs>
              <w:rPr>
                <w:bCs/>
                <w:lang w:val="ru-RU"/>
              </w:rPr>
            </w:pPr>
            <w:r w:rsidRPr="00052646">
              <w:rPr>
                <w:bCs/>
                <w:lang w:val="ru-RU"/>
              </w:rPr>
              <w:t>460 000</w:t>
            </w:r>
          </w:p>
        </w:tc>
      </w:tr>
      <w:tr w:rsidR="008F6A62" w:rsidRPr="00052646" w:rsidTr="008F6A62">
        <w:trPr>
          <w:cantSplit/>
          <w:trHeight w:val="20"/>
        </w:trPr>
        <w:tc>
          <w:tcPr>
            <w:tcW w:w="2523" w:type="pct"/>
            <w:vAlign w:val="bottom"/>
          </w:tcPr>
          <w:p w:rsidR="008F6A62" w:rsidRPr="00052646" w:rsidRDefault="008F6A62" w:rsidP="008F6A62">
            <w:pPr>
              <w:pStyle w:val="tabletext"/>
              <w:keepNext/>
              <w:rPr>
                <w:bCs/>
                <w:lang w:val="ru-RU"/>
              </w:rPr>
            </w:pPr>
            <w:r>
              <w:rPr>
                <w:bCs/>
                <w:lang w:val="ru-RU"/>
              </w:rPr>
              <w:t>Поступление процентов по долговым финансовым вложениям</w:t>
            </w:r>
          </w:p>
        </w:tc>
        <w:tc>
          <w:tcPr>
            <w:tcW w:w="583" w:type="pct"/>
            <w:vAlign w:val="bottom"/>
          </w:tcPr>
          <w:p w:rsidR="008F6A62" w:rsidRPr="004A4C95" w:rsidRDefault="008F6A62" w:rsidP="008F6A62">
            <w:pPr>
              <w:pStyle w:val="tabletext"/>
              <w:jc w:val="center"/>
              <w:rPr>
                <w:lang w:val="ru-RU"/>
              </w:rPr>
            </w:pPr>
          </w:p>
        </w:tc>
        <w:tc>
          <w:tcPr>
            <w:tcW w:w="947" w:type="pct"/>
            <w:vAlign w:val="bottom"/>
          </w:tcPr>
          <w:p w:rsidR="008F6A62" w:rsidRPr="00052646" w:rsidRDefault="008F6A62" w:rsidP="008F6A62">
            <w:pPr>
              <w:pStyle w:val="tabletext"/>
              <w:tabs>
                <w:tab w:val="decimal" w:pos="1328"/>
              </w:tabs>
              <w:rPr>
                <w:bCs/>
                <w:lang w:val="ru-RU"/>
              </w:rPr>
            </w:pPr>
            <w:r>
              <w:rPr>
                <w:bCs/>
                <w:lang w:val="ru-RU"/>
              </w:rPr>
              <w:t>28 823</w:t>
            </w:r>
          </w:p>
        </w:tc>
        <w:tc>
          <w:tcPr>
            <w:tcW w:w="947" w:type="pct"/>
            <w:vAlign w:val="bottom"/>
          </w:tcPr>
          <w:p w:rsidR="008F6A62" w:rsidRPr="00052646" w:rsidRDefault="008F6A62" w:rsidP="008F6A62">
            <w:pPr>
              <w:pStyle w:val="tabletext"/>
              <w:tabs>
                <w:tab w:val="decimal" w:pos="1328"/>
              </w:tabs>
              <w:rPr>
                <w:bCs/>
                <w:lang w:val="ru-RU"/>
              </w:rPr>
            </w:pPr>
            <w:r w:rsidRPr="00052646">
              <w:rPr>
                <w:bCs/>
                <w:lang w:val="ru-RU"/>
              </w:rPr>
              <w:t>32678</w:t>
            </w:r>
          </w:p>
        </w:tc>
      </w:tr>
      <w:tr w:rsidR="008F6A62" w:rsidRPr="00052646" w:rsidTr="008F6A62">
        <w:trPr>
          <w:cantSplit/>
          <w:trHeight w:val="20"/>
        </w:trPr>
        <w:tc>
          <w:tcPr>
            <w:tcW w:w="2523" w:type="pct"/>
            <w:vAlign w:val="bottom"/>
          </w:tcPr>
          <w:p w:rsidR="008F6A62" w:rsidRPr="00052646" w:rsidRDefault="008F6A62" w:rsidP="008F6A62">
            <w:pPr>
              <w:pStyle w:val="tabletext"/>
              <w:keepNext/>
              <w:rPr>
                <w:bCs/>
                <w:lang w:val="ru-RU"/>
              </w:rPr>
            </w:pPr>
            <w:r w:rsidRPr="00052646">
              <w:rPr>
                <w:bCs/>
                <w:lang w:val="ru-RU"/>
              </w:rPr>
              <w:t>Про</w:t>
            </w:r>
            <w:r>
              <w:rPr>
                <w:bCs/>
                <w:lang w:val="ru-RU"/>
              </w:rPr>
              <w:t>чие платежи</w:t>
            </w:r>
          </w:p>
        </w:tc>
        <w:tc>
          <w:tcPr>
            <w:tcW w:w="583" w:type="pct"/>
            <w:vAlign w:val="bottom"/>
          </w:tcPr>
          <w:p w:rsidR="008F6A62" w:rsidRPr="004A4C95" w:rsidRDefault="008F6A62" w:rsidP="008F6A62">
            <w:pPr>
              <w:pStyle w:val="tabletext"/>
              <w:jc w:val="center"/>
              <w:rPr>
                <w:lang w:val="ru-RU"/>
              </w:rPr>
            </w:pPr>
          </w:p>
        </w:tc>
        <w:tc>
          <w:tcPr>
            <w:tcW w:w="947" w:type="pct"/>
            <w:tcBorders>
              <w:bottom w:val="single" w:sz="4" w:space="0" w:color="auto"/>
            </w:tcBorders>
            <w:vAlign w:val="bottom"/>
          </w:tcPr>
          <w:p w:rsidR="008F6A62" w:rsidRPr="00991AC4" w:rsidRDefault="008F6A62" w:rsidP="008F6A62">
            <w:pPr>
              <w:pStyle w:val="tabletext"/>
              <w:tabs>
                <w:tab w:val="decimal" w:pos="1328"/>
              </w:tabs>
              <w:rPr>
                <w:bCs/>
                <w:lang w:val="ru-RU"/>
              </w:rPr>
            </w:pPr>
            <w:r w:rsidRPr="00991AC4">
              <w:rPr>
                <w:bCs/>
                <w:lang w:val="ru-RU"/>
              </w:rPr>
              <w:t>(472 003)</w:t>
            </w:r>
          </w:p>
        </w:tc>
        <w:tc>
          <w:tcPr>
            <w:tcW w:w="947" w:type="pct"/>
            <w:tcBorders>
              <w:bottom w:val="single" w:sz="4" w:space="0" w:color="auto"/>
            </w:tcBorders>
            <w:vAlign w:val="bottom"/>
          </w:tcPr>
          <w:p w:rsidR="008F6A62" w:rsidRPr="00052646" w:rsidRDefault="008F6A62" w:rsidP="008F6A62">
            <w:pPr>
              <w:pStyle w:val="tabletext"/>
              <w:tabs>
                <w:tab w:val="decimal" w:pos="1328"/>
              </w:tabs>
              <w:rPr>
                <w:b/>
                <w:bCs/>
                <w:lang w:val="ru-RU"/>
              </w:rPr>
            </w:pPr>
            <w:r>
              <w:rPr>
                <w:b/>
                <w:bCs/>
                <w:lang w:val="ru-RU"/>
              </w:rPr>
              <w:t>-</w:t>
            </w:r>
          </w:p>
        </w:tc>
      </w:tr>
      <w:tr w:rsidR="008F6A62" w:rsidRPr="00052646" w:rsidTr="008F6A62">
        <w:trPr>
          <w:cantSplit/>
          <w:trHeight w:val="20"/>
        </w:trPr>
        <w:tc>
          <w:tcPr>
            <w:tcW w:w="2523" w:type="pct"/>
            <w:vAlign w:val="bottom"/>
          </w:tcPr>
          <w:p w:rsidR="008F6A62" w:rsidRPr="004A4C95" w:rsidRDefault="008F6A62" w:rsidP="008F6A62">
            <w:pPr>
              <w:pStyle w:val="tabletext"/>
              <w:keepNext/>
              <w:rPr>
                <w:lang w:val="ru-RU"/>
              </w:rPr>
            </w:pPr>
            <w:r w:rsidRPr="004A4C95">
              <w:rPr>
                <w:b/>
                <w:bCs/>
                <w:lang w:val="ru-RU"/>
              </w:rPr>
              <w:t xml:space="preserve">Чистый поток денежных средств от/(использованных в) </w:t>
            </w:r>
            <w:r w:rsidRPr="004A4C95">
              <w:rPr>
                <w:b/>
                <w:lang w:val="ru-RU"/>
              </w:rPr>
              <w:t>инвестиционной деятельности</w:t>
            </w:r>
          </w:p>
        </w:tc>
        <w:tc>
          <w:tcPr>
            <w:tcW w:w="583" w:type="pct"/>
            <w:vAlign w:val="bottom"/>
          </w:tcPr>
          <w:p w:rsidR="008F6A62" w:rsidRPr="004A4C95" w:rsidRDefault="008F6A62" w:rsidP="008F6A62">
            <w:pPr>
              <w:pStyle w:val="tabletext"/>
              <w:jc w:val="center"/>
              <w:rPr>
                <w:lang w:val="ru-RU"/>
              </w:rPr>
            </w:pPr>
          </w:p>
        </w:tc>
        <w:tc>
          <w:tcPr>
            <w:tcW w:w="947" w:type="pct"/>
            <w:tcBorders>
              <w:top w:val="single" w:sz="4" w:space="0" w:color="auto"/>
              <w:bottom w:val="single" w:sz="4" w:space="0" w:color="auto"/>
            </w:tcBorders>
            <w:vAlign w:val="bottom"/>
          </w:tcPr>
          <w:p w:rsidR="008F6A62" w:rsidRPr="00052646" w:rsidRDefault="008F6A62" w:rsidP="008F6A62">
            <w:pPr>
              <w:pStyle w:val="tabletext"/>
              <w:tabs>
                <w:tab w:val="decimal" w:pos="1328"/>
              </w:tabs>
              <w:rPr>
                <w:b/>
                <w:bCs/>
                <w:lang w:val="ru-RU"/>
              </w:rPr>
            </w:pPr>
            <w:r>
              <w:rPr>
                <w:b/>
                <w:bCs/>
                <w:lang w:val="ru-RU"/>
              </w:rPr>
              <w:t>(443 180)</w:t>
            </w:r>
          </w:p>
        </w:tc>
        <w:tc>
          <w:tcPr>
            <w:tcW w:w="947" w:type="pct"/>
            <w:tcBorders>
              <w:top w:val="single" w:sz="4" w:space="0" w:color="auto"/>
              <w:bottom w:val="single" w:sz="4" w:space="0" w:color="auto"/>
            </w:tcBorders>
            <w:vAlign w:val="bottom"/>
          </w:tcPr>
          <w:p w:rsidR="008F6A62" w:rsidRPr="00052646" w:rsidRDefault="008F6A62" w:rsidP="008F6A62">
            <w:pPr>
              <w:pStyle w:val="tabletext"/>
              <w:tabs>
                <w:tab w:val="decimal" w:pos="1328"/>
              </w:tabs>
              <w:rPr>
                <w:b/>
                <w:bCs/>
                <w:lang w:val="ru-RU"/>
              </w:rPr>
            </w:pPr>
            <w:r w:rsidRPr="00052646">
              <w:rPr>
                <w:b/>
                <w:bCs/>
                <w:lang w:val="ru-RU"/>
              </w:rPr>
              <w:t>492 678</w:t>
            </w:r>
          </w:p>
        </w:tc>
      </w:tr>
      <w:tr w:rsidR="008F6A62" w:rsidRPr="004A4C95" w:rsidTr="008F6A62">
        <w:trPr>
          <w:cantSplit/>
          <w:trHeight w:val="20"/>
        </w:trPr>
        <w:tc>
          <w:tcPr>
            <w:tcW w:w="2523" w:type="pct"/>
            <w:vAlign w:val="bottom"/>
          </w:tcPr>
          <w:p w:rsidR="008F6A62" w:rsidRPr="004A4C95" w:rsidRDefault="008F6A62" w:rsidP="008F6A62">
            <w:pPr>
              <w:pStyle w:val="tabletext"/>
              <w:rPr>
                <w:b/>
                <w:bCs/>
                <w:lang w:val="ru-RU"/>
              </w:rPr>
            </w:pPr>
          </w:p>
        </w:tc>
        <w:tc>
          <w:tcPr>
            <w:tcW w:w="583" w:type="pct"/>
            <w:vAlign w:val="bottom"/>
          </w:tcPr>
          <w:p w:rsidR="008F6A62" w:rsidRPr="004A4C95" w:rsidRDefault="008F6A62" w:rsidP="008F6A62">
            <w:pPr>
              <w:pStyle w:val="tabletext"/>
              <w:jc w:val="center"/>
              <w:rPr>
                <w:lang w:val="ru-RU"/>
              </w:rPr>
            </w:pPr>
          </w:p>
        </w:tc>
        <w:tc>
          <w:tcPr>
            <w:tcW w:w="947" w:type="pct"/>
            <w:vAlign w:val="bottom"/>
          </w:tcPr>
          <w:p w:rsidR="008F6A62" w:rsidRPr="004A4C95" w:rsidRDefault="008F6A62" w:rsidP="008F6A62">
            <w:pPr>
              <w:pStyle w:val="tabletext"/>
              <w:tabs>
                <w:tab w:val="decimal" w:pos="1328"/>
              </w:tabs>
              <w:rPr>
                <w:bCs/>
                <w:lang w:val="ru-RU"/>
              </w:rPr>
            </w:pPr>
          </w:p>
        </w:tc>
        <w:tc>
          <w:tcPr>
            <w:tcW w:w="947" w:type="pct"/>
            <w:vAlign w:val="bottom"/>
          </w:tcPr>
          <w:p w:rsidR="008F6A62" w:rsidRPr="004A4C95" w:rsidRDefault="008F6A62" w:rsidP="008F6A62">
            <w:pPr>
              <w:pStyle w:val="tabletext"/>
              <w:tabs>
                <w:tab w:val="decimal" w:pos="1328"/>
              </w:tabs>
              <w:rPr>
                <w:bCs/>
                <w:lang w:val="ru-RU"/>
              </w:rPr>
            </w:pPr>
          </w:p>
        </w:tc>
      </w:tr>
      <w:tr w:rsidR="008F6A62" w:rsidRPr="00F444AA" w:rsidTr="008F6A62">
        <w:trPr>
          <w:cantSplit/>
          <w:trHeight w:val="20"/>
        </w:trPr>
        <w:tc>
          <w:tcPr>
            <w:tcW w:w="2523" w:type="pct"/>
            <w:vAlign w:val="bottom"/>
          </w:tcPr>
          <w:p w:rsidR="008F6A62" w:rsidRDefault="008F6A62" w:rsidP="008F6A62">
            <w:pPr>
              <w:pStyle w:val="tabletext"/>
              <w:rPr>
                <w:b/>
                <w:bCs/>
                <w:lang w:val="ru-RU"/>
              </w:rPr>
            </w:pPr>
          </w:p>
          <w:p w:rsidR="008F6A62" w:rsidRDefault="008F6A62" w:rsidP="008F6A62">
            <w:pPr>
              <w:pStyle w:val="tabletext"/>
              <w:rPr>
                <w:b/>
                <w:bCs/>
                <w:lang w:val="ru-RU"/>
              </w:rPr>
            </w:pPr>
          </w:p>
          <w:p w:rsidR="008F6A62" w:rsidRPr="004A4C95" w:rsidRDefault="008F6A62" w:rsidP="008F6A62">
            <w:pPr>
              <w:pStyle w:val="tabletext"/>
              <w:rPr>
                <w:lang w:val="ru-RU"/>
              </w:rPr>
            </w:pPr>
            <w:r w:rsidRPr="004A4C95">
              <w:rPr>
                <w:b/>
                <w:bCs/>
                <w:lang w:val="ru-RU"/>
              </w:rPr>
              <w:t>Денежные потоки от финансовой деятельности</w:t>
            </w:r>
          </w:p>
        </w:tc>
        <w:tc>
          <w:tcPr>
            <w:tcW w:w="583" w:type="pct"/>
            <w:vAlign w:val="bottom"/>
          </w:tcPr>
          <w:p w:rsidR="008F6A62" w:rsidRPr="004A4C95" w:rsidRDefault="008F6A62" w:rsidP="008F6A62">
            <w:pPr>
              <w:pStyle w:val="tabletext"/>
              <w:jc w:val="center"/>
              <w:rPr>
                <w:lang w:val="ru-RU"/>
              </w:rPr>
            </w:pPr>
          </w:p>
        </w:tc>
        <w:tc>
          <w:tcPr>
            <w:tcW w:w="947" w:type="pct"/>
            <w:vAlign w:val="bottom"/>
          </w:tcPr>
          <w:p w:rsidR="008F6A62" w:rsidRPr="004A4C95" w:rsidRDefault="008F6A62" w:rsidP="008F6A62">
            <w:pPr>
              <w:pStyle w:val="tabletext"/>
              <w:tabs>
                <w:tab w:val="decimal" w:pos="1328"/>
              </w:tabs>
              <w:rPr>
                <w:bCs/>
                <w:lang w:val="ru-RU"/>
              </w:rPr>
            </w:pPr>
          </w:p>
        </w:tc>
        <w:tc>
          <w:tcPr>
            <w:tcW w:w="947" w:type="pct"/>
            <w:vAlign w:val="bottom"/>
          </w:tcPr>
          <w:p w:rsidR="008F6A62" w:rsidRPr="004A4C95" w:rsidRDefault="008F6A62" w:rsidP="008F6A62">
            <w:pPr>
              <w:pStyle w:val="tabletext"/>
              <w:tabs>
                <w:tab w:val="decimal" w:pos="1328"/>
              </w:tabs>
              <w:rPr>
                <w:bCs/>
                <w:lang w:val="ru-RU"/>
              </w:rPr>
            </w:pPr>
          </w:p>
        </w:tc>
      </w:tr>
      <w:tr w:rsidR="008F6A62" w:rsidRPr="004A4C95" w:rsidTr="008F6A62">
        <w:trPr>
          <w:cantSplit/>
          <w:trHeight w:val="20"/>
        </w:trPr>
        <w:tc>
          <w:tcPr>
            <w:tcW w:w="2523" w:type="pct"/>
            <w:vAlign w:val="bottom"/>
          </w:tcPr>
          <w:p w:rsidR="008F6A62" w:rsidRPr="004A4C95" w:rsidRDefault="008F6A62" w:rsidP="008F6A62">
            <w:pPr>
              <w:pStyle w:val="tabletext"/>
              <w:rPr>
                <w:lang w:val="ru-RU"/>
              </w:rPr>
            </w:pPr>
            <w:r w:rsidRPr="004A4C95">
              <w:rPr>
                <w:lang w:val="ru-RU"/>
              </w:rPr>
              <w:t>Привлечение заемных средств</w:t>
            </w:r>
          </w:p>
        </w:tc>
        <w:tc>
          <w:tcPr>
            <w:tcW w:w="583" w:type="pct"/>
            <w:vAlign w:val="bottom"/>
          </w:tcPr>
          <w:p w:rsidR="008F6A62" w:rsidRPr="004A4C95" w:rsidRDefault="008F6A62" w:rsidP="008F6A62">
            <w:pPr>
              <w:pStyle w:val="tabletext"/>
              <w:jc w:val="center"/>
              <w:rPr>
                <w:lang w:val="ru-RU"/>
              </w:rPr>
            </w:pPr>
          </w:p>
        </w:tc>
        <w:tc>
          <w:tcPr>
            <w:tcW w:w="947" w:type="pct"/>
            <w:vAlign w:val="bottom"/>
          </w:tcPr>
          <w:p w:rsidR="008F6A62" w:rsidRPr="004A4C95" w:rsidRDefault="008F6A62" w:rsidP="008F6A62">
            <w:pPr>
              <w:pStyle w:val="tabletext"/>
              <w:tabs>
                <w:tab w:val="decimal" w:pos="1328"/>
              </w:tabs>
              <w:rPr>
                <w:bCs/>
                <w:lang w:val="ru-RU"/>
              </w:rPr>
            </w:pPr>
            <w:r>
              <w:rPr>
                <w:bCs/>
                <w:lang w:val="ru-RU"/>
              </w:rPr>
              <w:t>63 545</w:t>
            </w:r>
          </w:p>
        </w:tc>
        <w:tc>
          <w:tcPr>
            <w:tcW w:w="947" w:type="pct"/>
            <w:vAlign w:val="bottom"/>
          </w:tcPr>
          <w:p w:rsidR="008F6A62" w:rsidRPr="004A4C95" w:rsidRDefault="008F6A62" w:rsidP="008F6A62">
            <w:pPr>
              <w:pStyle w:val="tabletext"/>
              <w:tabs>
                <w:tab w:val="decimal" w:pos="1328"/>
              </w:tabs>
              <w:rPr>
                <w:bCs/>
                <w:lang w:val="ru-RU"/>
              </w:rPr>
            </w:pPr>
            <w:r>
              <w:rPr>
                <w:bCs/>
                <w:lang w:val="ru-RU"/>
              </w:rPr>
              <w:t>1 452 490</w:t>
            </w:r>
          </w:p>
        </w:tc>
      </w:tr>
      <w:tr w:rsidR="008F6A62" w:rsidRPr="004A4C95" w:rsidTr="008F6A62">
        <w:trPr>
          <w:cantSplit/>
          <w:trHeight w:val="20"/>
        </w:trPr>
        <w:tc>
          <w:tcPr>
            <w:tcW w:w="2523" w:type="pct"/>
            <w:vAlign w:val="bottom"/>
          </w:tcPr>
          <w:p w:rsidR="008F6A62" w:rsidRPr="004A4C95" w:rsidRDefault="008F6A62" w:rsidP="008F6A62">
            <w:pPr>
              <w:pStyle w:val="tabletext"/>
              <w:rPr>
                <w:lang w:val="ru-RU"/>
              </w:rPr>
            </w:pPr>
            <w:r w:rsidRPr="004A4C95">
              <w:rPr>
                <w:lang w:val="ru-RU"/>
              </w:rPr>
              <w:t>Выплаты по заемным средствам</w:t>
            </w:r>
          </w:p>
        </w:tc>
        <w:tc>
          <w:tcPr>
            <w:tcW w:w="583" w:type="pct"/>
            <w:vAlign w:val="bottom"/>
          </w:tcPr>
          <w:p w:rsidR="008F6A62" w:rsidRPr="004A4C95" w:rsidRDefault="008F6A62" w:rsidP="008F6A62">
            <w:pPr>
              <w:pStyle w:val="tabletext"/>
              <w:jc w:val="center"/>
              <w:rPr>
                <w:lang w:val="ru-RU"/>
              </w:rPr>
            </w:pPr>
          </w:p>
        </w:tc>
        <w:tc>
          <w:tcPr>
            <w:tcW w:w="947" w:type="pct"/>
            <w:vAlign w:val="bottom"/>
          </w:tcPr>
          <w:p w:rsidR="008F6A62" w:rsidRPr="004A4C95" w:rsidRDefault="008F6A62" w:rsidP="008F6A62">
            <w:pPr>
              <w:pStyle w:val="tabletext"/>
              <w:tabs>
                <w:tab w:val="decimal" w:pos="1328"/>
              </w:tabs>
              <w:rPr>
                <w:bCs/>
                <w:lang w:val="ru-RU"/>
              </w:rPr>
            </w:pPr>
            <w:r>
              <w:rPr>
                <w:bCs/>
                <w:lang w:val="ru-RU"/>
              </w:rPr>
              <w:t>(7 267)</w:t>
            </w:r>
          </w:p>
        </w:tc>
        <w:tc>
          <w:tcPr>
            <w:tcW w:w="947" w:type="pct"/>
            <w:vAlign w:val="bottom"/>
          </w:tcPr>
          <w:p w:rsidR="008F6A62" w:rsidRPr="004A4C95" w:rsidRDefault="008F6A62" w:rsidP="008F6A62">
            <w:pPr>
              <w:pStyle w:val="tabletext"/>
              <w:tabs>
                <w:tab w:val="decimal" w:pos="1328"/>
              </w:tabs>
              <w:rPr>
                <w:bCs/>
                <w:lang w:val="ru-RU"/>
              </w:rPr>
            </w:pPr>
            <w:r>
              <w:rPr>
                <w:bCs/>
                <w:lang w:val="ru-RU"/>
              </w:rPr>
              <w:t>(1 229 852)</w:t>
            </w:r>
          </w:p>
        </w:tc>
      </w:tr>
      <w:tr w:rsidR="008F6A62" w:rsidRPr="002B4329" w:rsidTr="008F6A62">
        <w:trPr>
          <w:cantSplit/>
          <w:trHeight w:val="20"/>
        </w:trPr>
        <w:tc>
          <w:tcPr>
            <w:tcW w:w="2523" w:type="pct"/>
            <w:vAlign w:val="bottom"/>
          </w:tcPr>
          <w:p w:rsidR="008F6A62" w:rsidRPr="004A4C95" w:rsidRDefault="008F6A62" w:rsidP="008F6A62">
            <w:pPr>
              <w:pStyle w:val="tabletext"/>
              <w:rPr>
                <w:b/>
                <w:lang w:val="ru-RU"/>
              </w:rPr>
            </w:pPr>
            <w:r w:rsidRPr="004A4C95">
              <w:rPr>
                <w:b/>
                <w:lang w:val="ru-RU"/>
              </w:rPr>
              <w:t>Чистый поток денежных средств от/(использованных в) финансовой деятельности</w:t>
            </w:r>
          </w:p>
        </w:tc>
        <w:tc>
          <w:tcPr>
            <w:tcW w:w="583" w:type="pct"/>
            <w:vAlign w:val="bottom"/>
          </w:tcPr>
          <w:p w:rsidR="008F6A62" w:rsidRPr="004A4C95" w:rsidRDefault="008F6A62" w:rsidP="008F6A62">
            <w:pPr>
              <w:pStyle w:val="tabletext"/>
              <w:jc w:val="center"/>
              <w:rPr>
                <w:lang w:val="ru-RU"/>
              </w:rPr>
            </w:pPr>
          </w:p>
        </w:tc>
        <w:tc>
          <w:tcPr>
            <w:tcW w:w="947" w:type="pct"/>
            <w:tcBorders>
              <w:top w:val="single" w:sz="4" w:space="0" w:color="auto"/>
              <w:bottom w:val="single" w:sz="4" w:space="0" w:color="auto"/>
            </w:tcBorders>
            <w:vAlign w:val="bottom"/>
          </w:tcPr>
          <w:p w:rsidR="008F6A62" w:rsidRPr="002B4329" w:rsidRDefault="008F6A62" w:rsidP="008F6A62">
            <w:pPr>
              <w:pStyle w:val="tabletext"/>
              <w:tabs>
                <w:tab w:val="decimal" w:pos="1328"/>
              </w:tabs>
              <w:rPr>
                <w:b/>
                <w:bCs/>
                <w:lang w:val="ru-RU"/>
              </w:rPr>
            </w:pPr>
            <w:r>
              <w:rPr>
                <w:b/>
                <w:bCs/>
                <w:lang w:val="ru-RU"/>
              </w:rPr>
              <w:t>56 278</w:t>
            </w:r>
          </w:p>
        </w:tc>
        <w:tc>
          <w:tcPr>
            <w:tcW w:w="947" w:type="pct"/>
            <w:tcBorders>
              <w:top w:val="single" w:sz="4" w:space="0" w:color="auto"/>
              <w:bottom w:val="single" w:sz="4" w:space="0" w:color="auto"/>
            </w:tcBorders>
            <w:vAlign w:val="bottom"/>
          </w:tcPr>
          <w:p w:rsidR="008F6A62" w:rsidRPr="002B4329" w:rsidRDefault="008F6A62" w:rsidP="008F6A62">
            <w:pPr>
              <w:pStyle w:val="tabletext"/>
              <w:tabs>
                <w:tab w:val="decimal" w:pos="1328"/>
              </w:tabs>
              <w:rPr>
                <w:b/>
                <w:bCs/>
                <w:lang w:val="ru-RU"/>
              </w:rPr>
            </w:pPr>
            <w:r>
              <w:rPr>
                <w:b/>
                <w:bCs/>
                <w:lang w:val="ru-RU"/>
              </w:rPr>
              <w:t>222 638</w:t>
            </w:r>
          </w:p>
        </w:tc>
      </w:tr>
      <w:tr w:rsidR="008F6A62" w:rsidRPr="004A4C95" w:rsidTr="008F6A62">
        <w:trPr>
          <w:cantSplit/>
          <w:trHeight w:val="20"/>
        </w:trPr>
        <w:tc>
          <w:tcPr>
            <w:tcW w:w="2523" w:type="pct"/>
            <w:vAlign w:val="bottom"/>
          </w:tcPr>
          <w:p w:rsidR="008F6A62" w:rsidRPr="004A4C95" w:rsidRDefault="008F6A62" w:rsidP="008F6A62">
            <w:pPr>
              <w:pStyle w:val="tabletext"/>
              <w:rPr>
                <w:b/>
                <w:bCs/>
                <w:lang w:val="ru-RU"/>
              </w:rPr>
            </w:pPr>
          </w:p>
        </w:tc>
        <w:tc>
          <w:tcPr>
            <w:tcW w:w="583" w:type="pct"/>
            <w:vAlign w:val="bottom"/>
          </w:tcPr>
          <w:p w:rsidR="008F6A62" w:rsidRPr="004A4C95" w:rsidRDefault="008F6A62" w:rsidP="008F6A62">
            <w:pPr>
              <w:pStyle w:val="tabletext"/>
              <w:jc w:val="center"/>
              <w:rPr>
                <w:lang w:val="ru-RU"/>
              </w:rPr>
            </w:pPr>
          </w:p>
        </w:tc>
        <w:tc>
          <w:tcPr>
            <w:tcW w:w="947" w:type="pct"/>
            <w:tcBorders>
              <w:top w:val="single" w:sz="4" w:space="0" w:color="auto"/>
            </w:tcBorders>
            <w:vAlign w:val="bottom"/>
          </w:tcPr>
          <w:p w:rsidR="008F6A62" w:rsidRPr="004A4C95" w:rsidRDefault="008F6A62" w:rsidP="008F6A62">
            <w:pPr>
              <w:pStyle w:val="tabletext"/>
              <w:tabs>
                <w:tab w:val="decimal" w:pos="1328"/>
              </w:tabs>
              <w:rPr>
                <w:bCs/>
                <w:lang w:val="ru-RU"/>
              </w:rPr>
            </w:pPr>
          </w:p>
        </w:tc>
        <w:tc>
          <w:tcPr>
            <w:tcW w:w="947" w:type="pct"/>
            <w:tcBorders>
              <w:top w:val="single" w:sz="4" w:space="0" w:color="auto"/>
            </w:tcBorders>
            <w:vAlign w:val="bottom"/>
          </w:tcPr>
          <w:p w:rsidR="008F6A62" w:rsidRPr="004A4C95" w:rsidRDefault="008F6A62" w:rsidP="008F6A62">
            <w:pPr>
              <w:pStyle w:val="tabletext"/>
              <w:tabs>
                <w:tab w:val="decimal" w:pos="1356"/>
              </w:tabs>
              <w:rPr>
                <w:bCs/>
                <w:lang w:val="ru-RU"/>
              </w:rPr>
            </w:pPr>
          </w:p>
        </w:tc>
      </w:tr>
      <w:tr w:rsidR="008F6A62" w:rsidRPr="002B4329" w:rsidTr="008F6A62">
        <w:trPr>
          <w:cantSplit/>
          <w:trHeight w:val="20"/>
        </w:trPr>
        <w:tc>
          <w:tcPr>
            <w:tcW w:w="2523" w:type="pct"/>
            <w:vAlign w:val="bottom"/>
          </w:tcPr>
          <w:p w:rsidR="008F6A62" w:rsidRPr="004A4C95" w:rsidRDefault="008F6A62" w:rsidP="008F6A62">
            <w:pPr>
              <w:pStyle w:val="tabletext"/>
              <w:rPr>
                <w:lang w:val="ru-RU"/>
              </w:rPr>
            </w:pPr>
            <w:r w:rsidRPr="004A4C95">
              <w:rPr>
                <w:b/>
                <w:bCs/>
                <w:lang w:val="ru-RU"/>
              </w:rPr>
              <w:t>Нетто увеличение/(уменьшение) денежных средств и их эквивалентов</w:t>
            </w:r>
          </w:p>
        </w:tc>
        <w:tc>
          <w:tcPr>
            <w:tcW w:w="583" w:type="pct"/>
            <w:vAlign w:val="bottom"/>
          </w:tcPr>
          <w:p w:rsidR="008F6A62" w:rsidRPr="004A4C95" w:rsidRDefault="008F6A62" w:rsidP="008F6A62">
            <w:pPr>
              <w:pStyle w:val="tabletext"/>
              <w:jc w:val="center"/>
              <w:rPr>
                <w:lang w:val="ru-RU"/>
              </w:rPr>
            </w:pPr>
          </w:p>
        </w:tc>
        <w:tc>
          <w:tcPr>
            <w:tcW w:w="947" w:type="pct"/>
            <w:vAlign w:val="bottom"/>
          </w:tcPr>
          <w:p w:rsidR="008F6A62" w:rsidRPr="002B4329" w:rsidRDefault="008F6A62" w:rsidP="008F6A62">
            <w:pPr>
              <w:pStyle w:val="tabletext"/>
              <w:tabs>
                <w:tab w:val="decimal" w:pos="1328"/>
              </w:tabs>
              <w:rPr>
                <w:b/>
                <w:bCs/>
                <w:lang w:val="ru-RU"/>
              </w:rPr>
            </w:pPr>
            <w:r>
              <w:rPr>
                <w:b/>
                <w:bCs/>
                <w:lang w:val="ru-RU"/>
              </w:rPr>
              <w:t>385 386</w:t>
            </w:r>
          </w:p>
        </w:tc>
        <w:tc>
          <w:tcPr>
            <w:tcW w:w="947" w:type="pct"/>
            <w:vAlign w:val="bottom"/>
          </w:tcPr>
          <w:p w:rsidR="008F6A62" w:rsidRPr="002B4329" w:rsidRDefault="008F6A62" w:rsidP="008F6A62">
            <w:pPr>
              <w:pStyle w:val="tabletext"/>
              <w:tabs>
                <w:tab w:val="decimal" w:pos="1328"/>
              </w:tabs>
              <w:rPr>
                <w:b/>
                <w:bCs/>
                <w:lang w:val="ru-RU"/>
              </w:rPr>
            </w:pPr>
            <w:r>
              <w:rPr>
                <w:b/>
                <w:bCs/>
                <w:lang w:val="ru-RU"/>
              </w:rPr>
              <w:t>(321 298)</w:t>
            </w:r>
          </w:p>
        </w:tc>
      </w:tr>
      <w:tr w:rsidR="008F6A62" w:rsidRPr="004A4C95" w:rsidTr="008F6A62">
        <w:trPr>
          <w:cantSplit/>
          <w:trHeight w:val="20"/>
        </w:trPr>
        <w:tc>
          <w:tcPr>
            <w:tcW w:w="2523" w:type="pct"/>
            <w:vAlign w:val="bottom"/>
          </w:tcPr>
          <w:p w:rsidR="008F6A62" w:rsidRPr="004A4C95" w:rsidRDefault="008F6A62" w:rsidP="008F6A62">
            <w:pPr>
              <w:pStyle w:val="tabletext"/>
              <w:rPr>
                <w:lang w:val="ru-RU"/>
              </w:rPr>
            </w:pPr>
            <w:r w:rsidRPr="004A4C95">
              <w:rPr>
                <w:lang w:val="ru-RU"/>
              </w:rPr>
              <w:t>Денежные средства и их эквиваленты на 1 января</w:t>
            </w:r>
          </w:p>
        </w:tc>
        <w:tc>
          <w:tcPr>
            <w:tcW w:w="583" w:type="pct"/>
            <w:vAlign w:val="bottom"/>
          </w:tcPr>
          <w:p w:rsidR="008F6A62" w:rsidRPr="004A4C95" w:rsidRDefault="008F6A62" w:rsidP="008F6A62">
            <w:pPr>
              <w:pStyle w:val="tabletext"/>
              <w:jc w:val="center"/>
              <w:rPr>
                <w:lang w:val="ru-RU"/>
              </w:rPr>
            </w:pPr>
          </w:p>
        </w:tc>
        <w:tc>
          <w:tcPr>
            <w:tcW w:w="947" w:type="pct"/>
            <w:vAlign w:val="bottom"/>
          </w:tcPr>
          <w:p w:rsidR="008F6A62" w:rsidRPr="00757AB4" w:rsidRDefault="008F6A62" w:rsidP="008F6A62">
            <w:pPr>
              <w:pStyle w:val="tabletext"/>
              <w:tabs>
                <w:tab w:val="decimal" w:pos="1328"/>
              </w:tabs>
              <w:rPr>
                <w:bCs/>
                <w:lang w:val="ru-RU"/>
              </w:rPr>
            </w:pPr>
            <w:r>
              <w:rPr>
                <w:bCs/>
                <w:lang w:val="ru-RU"/>
              </w:rPr>
              <w:t>701 416</w:t>
            </w:r>
          </w:p>
        </w:tc>
        <w:tc>
          <w:tcPr>
            <w:tcW w:w="947" w:type="pct"/>
            <w:vAlign w:val="bottom"/>
          </w:tcPr>
          <w:p w:rsidR="008F6A62" w:rsidRPr="00757AB4" w:rsidRDefault="008F6A62" w:rsidP="008F6A62">
            <w:pPr>
              <w:pStyle w:val="tabletext"/>
              <w:tabs>
                <w:tab w:val="decimal" w:pos="1328"/>
              </w:tabs>
              <w:rPr>
                <w:bCs/>
                <w:lang w:val="ru-RU"/>
              </w:rPr>
            </w:pPr>
            <w:r w:rsidRPr="00757AB4">
              <w:rPr>
                <w:bCs/>
                <w:lang w:val="ru-RU"/>
              </w:rPr>
              <w:t>799 299</w:t>
            </w:r>
          </w:p>
        </w:tc>
      </w:tr>
      <w:tr w:rsidR="008F6A62" w:rsidRPr="004A4C95" w:rsidTr="008F6A62">
        <w:trPr>
          <w:cantSplit/>
          <w:trHeight w:val="20"/>
        </w:trPr>
        <w:tc>
          <w:tcPr>
            <w:tcW w:w="2523" w:type="pct"/>
            <w:vAlign w:val="bottom"/>
          </w:tcPr>
          <w:p w:rsidR="008F6A62" w:rsidRPr="004A4C95" w:rsidRDefault="008F6A62" w:rsidP="008F6A62">
            <w:pPr>
              <w:pStyle w:val="tabletext"/>
              <w:rPr>
                <w:lang w:val="ru-RU"/>
              </w:rPr>
            </w:pPr>
            <w:r w:rsidRPr="004A4C95">
              <w:rPr>
                <w:lang w:val="ru-RU"/>
              </w:rPr>
              <w:t>Влияние изменений валютных курсов на денежные средства и их эквиваленты</w:t>
            </w:r>
          </w:p>
        </w:tc>
        <w:tc>
          <w:tcPr>
            <w:tcW w:w="583" w:type="pct"/>
            <w:vAlign w:val="bottom"/>
          </w:tcPr>
          <w:p w:rsidR="008F6A62" w:rsidRPr="004A4C95" w:rsidRDefault="008F6A62" w:rsidP="008F6A62">
            <w:pPr>
              <w:pStyle w:val="tabletext"/>
              <w:jc w:val="center"/>
              <w:rPr>
                <w:lang w:val="ru-RU"/>
              </w:rPr>
            </w:pPr>
          </w:p>
        </w:tc>
        <w:tc>
          <w:tcPr>
            <w:tcW w:w="947" w:type="pct"/>
            <w:tcBorders>
              <w:bottom w:val="single" w:sz="4" w:space="0" w:color="auto"/>
            </w:tcBorders>
            <w:vAlign w:val="bottom"/>
          </w:tcPr>
          <w:p w:rsidR="008F6A62" w:rsidRPr="004A4C95" w:rsidRDefault="008F6A62" w:rsidP="008F6A62">
            <w:pPr>
              <w:pStyle w:val="tabletext"/>
              <w:tabs>
                <w:tab w:val="decimal" w:pos="1328"/>
              </w:tabs>
              <w:rPr>
                <w:bCs/>
                <w:lang w:val="ru-RU"/>
              </w:rPr>
            </w:pPr>
            <w:r w:rsidRPr="00757AB4">
              <w:rPr>
                <w:bCs/>
                <w:lang w:val="ru-RU"/>
              </w:rPr>
              <w:t>(</w:t>
            </w:r>
            <w:r>
              <w:rPr>
                <w:bCs/>
                <w:lang w:val="ru-RU"/>
              </w:rPr>
              <w:t>5</w:t>
            </w:r>
            <w:r w:rsidRPr="00757AB4">
              <w:rPr>
                <w:bCs/>
                <w:lang w:val="ru-RU"/>
              </w:rPr>
              <w:t>)</w:t>
            </w:r>
          </w:p>
        </w:tc>
        <w:tc>
          <w:tcPr>
            <w:tcW w:w="947" w:type="pct"/>
            <w:tcBorders>
              <w:bottom w:val="single" w:sz="4" w:space="0" w:color="auto"/>
            </w:tcBorders>
            <w:vAlign w:val="bottom"/>
          </w:tcPr>
          <w:p w:rsidR="008F6A62" w:rsidRPr="004A4C95" w:rsidRDefault="008F6A62" w:rsidP="008F6A62">
            <w:pPr>
              <w:pStyle w:val="tabletext"/>
              <w:tabs>
                <w:tab w:val="decimal" w:pos="1328"/>
              </w:tabs>
              <w:rPr>
                <w:bCs/>
                <w:lang w:val="ru-RU"/>
              </w:rPr>
            </w:pPr>
            <w:r w:rsidRPr="00757AB4">
              <w:rPr>
                <w:bCs/>
                <w:lang w:val="ru-RU"/>
              </w:rPr>
              <w:t>(</w:t>
            </w:r>
            <w:r>
              <w:rPr>
                <w:bCs/>
                <w:lang w:val="ru-RU"/>
              </w:rPr>
              <w:t>28</w:t>
            </w:r>
            <w:r w:rsidRPr="00757AB4">
              <w:rPr>
                <w:bCs/>
                <w:lang w:val="ru-RU"/>
              </w:rPr>
              <w:t>)</w:t>
            </w:r>
          </w:p>
        </w:tc>
      </w:tr>
      <w:tr w:rsidR="008F6A62" w:rsidRPr="002B4329" w:rsidTr="008F6A62">
        <w:trPr>
          <w:cantSplit/>
          <w:trHeight w:val="20"/>
        </w:trPr>
        <w:tc>
          <w:tcPr>
            <w:tcW w:w="2523" w:type="pct"/>
            <w:vAlign w:val="bottom"/>
          </w:tcPr>
          <w:p w:rsidR="008F6A62" w:rsidRPr="004A4C95" w:rsidRDefault="008F6A62" w:rsidP="008F6A62">
            <w:pPr>
              <w:pStyle w:val="tabletext"/>
              <w:rPr>
                <w:b/>
                <w:lang w:val="ru-RU"/>
              </w:rPr>
            </w:pPr>
            <w:bookmarkStart w:id="24" w:name="_Ref374530605"/>
            <w:r w:rsidRPr="004A4C95">
              <w:rPr>
                <w:b/>
                <w:lang w:val="ru-RU"/>
              </w:rPr>
              <w:t>Денежные средства и их эквиваленты на 3</w:t>
            </w:r>
            <w:r>
              <w:rPr>
                <w:b/>
                <w:lang w:val="ru-RU"/>
              </w:rPr>
              <w:t>0</w:t>
            </w:r>
            <w:r w:rsidRPr="004A4C95">
              <w:rPr>
                <w:b/>
                <w:lang w:val="ru-RU"/>
              </w:rPr>
              <w:t> </w:t>
            </w:r>
            <w:r>
              <w:rPr>
                <w:b/>
                <w:lang w:val="ru-RU"/>
              </w:rPr>
              <w:t>июн</w:t>
            </w:r>
            <w:r w:rsidRPr="004A4C95">
              <w:rPr>
                <w:b/>
                <w:lang w:val="ru-RU"/>
              </w:rPr>
              <w:t>я</w:t>
            </w:r>
            <w:bookmarkEnd w:id="24"/>
          </w:p>
        </w:tc>
        <w:tc>
          <w:tcPr>
            <w:tcW w:w="583" w:type="pct"/>
            <w:vAlign w:val="bottom"/>
          </w:tcPr>
          <w:p w:rsidR="008F6A62" w:rsidRPr="004A4C95" w:rsidRDefault="008F6A62" w:rsidP="008F6A62">
            <w:pPr>
              <w:pStyle w:val="tabletext"/>
              <w:jc w:val="center"/>
              <w:rPr>
                <w:lang w:val="ru-RU"/>
              </w:rPr>
            </w:pPr>
            <w:r w:rsidRPr="004A4C95">
              <w:rPr>
                <w:lang w:val="ru-RU"/>
              </w:rPr>
              <w:fldChar w:fldCharType="begin"/>
            </w:r>
            <w:r w:rsidRPr="004A4C95">
              <w:rPr>
                <w:lang w:val="ru-RU"/>
              </w:rPr>
              <w:instrText xml:space="preserve"> REF _Ref374526945 \r \h  \* MERGEFORMAT </w:instrText>
            </w:r>
            <w:r w:rsidRPr="004A4C95">
              <w:rPr>
                <w:lang w:val="ru-RU"/>
              </w:rPr>
            </w:r>
            <w:r w:rsidRPr="004A4C95">
              <w:rPr>
                <w:lang w:val="ru-RU"/>
              </w:rPr>
              <w:fldChar w:fldCharType="separate"/>
            </w:r>
            <w:r>
              <w:rPr>
                <w:lang w:val="ru-RU"/>
              </w:rPr>
              <w:t>15</w:t>
            </w:r>
            <w:r w:rsidRPr="004A4C95">
              <w:rPr>
                <w:lang w:val="ru-RU"/>
              </w:rPr>
              <w:fldChar w:fldCharType="end"/>
            </w:r>
          </w:p>
        </w:tc>
        <w:tc>
          <w:tcPr>
            <w:tcW w:w="947" w:type="pct"/>
            <w:tcBorders>
              <w:top w:val="single" w:sz="4" w:space="0" w:color="auto"/>
              <w:bottom w:val="double" w:sz="4" w:space="0" w:color="auto"/>
            </w:tcBorders>
            <w:vAlign w:val="bottom"/>
          </w:tcPr>
          <w:p w:rsidR="008F6A62" w:rsidRPr="002B4329" w:rsidRDefault="008F6A62" w:rsidP="008F6A62">
            <w:pPr>
              <w:pStyle w:val="tabletext"/>
              <w:tabs>
                <w:tab w:val="decimal" w:pos="1328"/>
              </w:tabs>
              <w:rPr>
                <w:b/>
                <w:bCs/>
                <w:lang w:val="ru-RU"/>
              </w:rPr>
            </w:pPr>
            <w:r>
              <w:rPr>
                <w:b/>
                <w:bCs/>
                <w:lang w:val="ru-RU"/>
              </w:rPr>
              <w:t>1 086 798</w:t>
            </w:r>
          </w:p>
        </w:tc>
        <w:tc>
          <w:tcPr>
            <w:tcW w:w="947" w:type="pct"/>
            <w:tcBorders>
              <w:top w:val="single" w:sz="4" w:space="0" w:color="auto"/>
              <w:bottom w:val="double" w:sz="4" w:space="0" w:color="auto"/>
            </w:tcBorders>
            <w:vAlign w:val="bottom"/>
          </w:tcPr>
          <w:p w:rsidR="008F6A62" w:rsidRPr="002B4329" w:rsidRDefault="008F6A62" w:rsidP="008F6A62">
            <w:pPr>
              <w:pStyle w:val="tabletext"/>
              <w:tabs>
                <w:tab w:val="decimal" w:pos="1328"/>
              </w:tabs>
              <w:rPr>
                <w:b/>
                <w:bCs/>
                <w:lang w:val="ru-RU"/>
              </w:rPr>
            </w:pPr>
            <w:r>
              <w:rPr>
                <w:b/>
                <w:bCs/>
                <w:lang w:val="ru-RU"/>
              </w:rPr>
              <w:t>477 973</w:t>
            </w:r>
          </w:p>
        </w:tc>
      </w:tr>
    </w:tbl>
    <w:p w:rsidR="008F6A62" w:rsidRDefault="008F6A62" w:rsidP="008F6A62">
      <w:pPr>
        <w:pStyle w:val="a0"/>
        <w:jc w:val="both"/>
        <w:rPr>
          <w:lang w:val="ru-RU"/>
        </w:rPr>
      </w:pPr>
    </w:p>
    <w:p w:rsidR="008F6A62" w:rsidRDefault="008F6A62" w:rsidP="008F6A62">
      <w:pPr>
        <w:pStyle w:val="a0"/>
        <w:jc w:val="both"/>
        <w:rPr>
          <w:lang w:val="ru-RU"/>
        </w:rPr>
      </w:pPr>
    </w:p>
    <w:p w:rsidR="008F6A62" w:rsidRDefault="008F6A62" w:rsidP="008F6A62">
      <w:pPr>
        <w:pStyle w:val="a0"/>
        <w:jc w:val="both"/>
        <w:rPr>
          <w:lang w:val="ru-RU"/>
        </w:rPr>
      </w:pPr>
      <w:r w:rsidRPr="004A4C95" w:rsidDel="009B3218">
        <w:rPr>
          <w:lang w:val="ru-RU"/>
        </w:rPr>
        <w:t xml:space="preserve">Консолидированная </w:t>
      </w:r>
      <w:r w:rsidRPr="004A4C95" w:rsidDel="009B3218">
        <w:rPr>
          <w:szCs w:val="22"/>
          <w:lang w:val="ru-RU"/>
        </w:rPr>
        <w:t xml:space="preserve">финансовая отчетность </w:t>
      </w:r>
      <w:r w:rsidRPr="004A4C95" w:rsidDel="009B3218">
        <w:rPr>
          <w:lang w:val="ru-RU"/>
        </w:rPr>
        <w:t xml:space="preserve">была утверждена руководством </w:t>
      </w:r>
      <w:r w:rsidRPr="00F444AA">
        <w:rPr>
          <w:lang w:val="ru-RU"/>
        </w:rPr>
        <w:t>28</w:t>
      </w:r>
      <w:r w:rsidRPr="00326877">
        <w:rPr>
          <w:lang w:val="ru-RU"/>
        </w:rPr>
        <w:t xml:space="preserve"> а</w:t>
      </w:r>
      <w:r>
        <w:rPr>
          <w:lang w:val="ru-RU"/>
        </w:rPr>
        <w:t>вгуста</w:t>
      </w:r>
      <w:r w:rsidRPr="00326877">
        <w:rPr>
          <w:lang w:val="ru-RU"/>
        </w:rPr>
        <w:t xml:space="preserve">  2017</w:t>
      </w:r>
      <w:r>
        <w:rPr>
          <w:lang w:val="ru-RU"/>
        </w:rPr>
        <w:t xml:space="preserve"> года</w:t>
      </w:r>
      <w:r w:rsidRPr="004A4C95" w:rsidDel="009B3218">
        <w:rPr>
          <w:lang w:val="ru-RU"/>
        </w:rPr>
        <w:t xml:space="preserve"> и от имени руководства ее подписали:</w:t>
      </w:r>
    </w:p>
    <w:p w:rsidR="008F6A62" w:rsidRPr="004A4C95" w:rsidDel="009B3218" w:rsidRDefault="008F6A62" w:rsidP="008F6A62">
      <w:pPr>
        <w:pStyle w:val="a0"/>
        <w:jc w:val="both"/>
        <w:rPr>
          <w:lang w:val="ru-RU"/>
        </w:rPr>
      </w:pPr>
    </w:p>
    <w:p w:rsidR="008F6A62" w:rsidRPr="004A4C95" w:rsidDel="009B3218" w:rsidRDefault="008F6A62" w:rsidP="008F6A62">
      <w:pPr>
        <w:pStyle w:val="a0"/>
        <w:rPr>
          <w:lang w:val="ru-RU"/>
        </w:rPr>
      </w:pPr>
      <w:r>
        <w:rPr>
          <w:lang w:val="ru-RU"/>
        </w:rPr>
        <w:t>Генеральный директор</w:t>
      </w:r>
      <w:r w:rsidRPr="004A4C95" w:rsidDel="009B3218">
        <w:rPr>
          <w:lang w:val="ru-RU"/>
        </w:rPr>
        <w:t xml:space="preserve">       </w:t>
      </w:r>
      <w:r>
        <w:rPr>
          <w:lang w:val="ru-RU"/>
        </w:rPr>
        <w:tab/>
      </w:r>
      <w:r>
        <w:rPr>
          <w:lang w:val="ru-RU"/>
        </w:rPr>
        <w:tab/>
      </w:r>
      <w:r>
        <w:rPr>
          <w:lang w:val="ru-RU"/>
        </w:rPr>
        <w:tab/>
      </w:r>
      <w:r>
        <w:rPr>
          <w:lang w:val="ru-RU"/>
        </w:rPr>
        <w:tab/>
      </w:r>
      <w:r w:rsidRPr="004A4C95" w:rsidDel="009B3218">
        <w:rPr>
          <w:lang w:val="ru-RU"/>
        </w:rPr>
        <w:t xml:space="preserve">        </w:t>
      </w:r>
      <w:r>
        <w:rPr>
          <w:lang w:val="ru-RU"/>
        </w:rPr>
        <w:t>Главный бухгалтер</w:t>
      </w:r>
    </w:p>
    <w:p w:rsidR="008F6A62" w:rsidRDefault="008F6A62" w:rsidP="008F6A62">
      <w:pPr>
        <w:jc w:val="both"/>
        <w:rPr>
          <w:sz w:val="22"/>
          <w:szCs w:val="22"/>
        </w:rPr>
      </w:pPr>
    </w:p>
    <w:p w:rsidR="008F6A62" w:rsidRPr="006D3F84" w:rsidRDefault="008F6A62" w:rsidP="008F6A62">
      <w:pPr>
        <w:jc w:val="both"/>
        <w:rPr>
          <w:b/>
          <w:sz w:val="22"/>
          <w:szCs w:val="22"/>
        </w:rPr>
      </w:pPr>
      <w:r w:rsidRPr="006D3F84">
        <w:rPr>
          <w:sz w:val="22"/>
          <w:szCs w:val="22"/>
        </w:rPr>
        <w:t>Травников Е.П.</w:t>
      </w:r>
      <w:r w:rsidRPr="006D3F84" w:rsidDel="009B3218">
        <w:rPr>
          <w:sz w:val="22"/>
          <w:szCs w:val="22"/>
        </w:rPr>
        <w:t xml:space="preserve">              </w:t>
      </w:r>
      <w:r>
        <w:rPr>
          <w:sz w:val="22"/>
          <w:szCs w:val="22"/>
        </w:rPr>
        <w:tab/>
      </w:r>
      <w:r>
        <w:rPr>
          <w:sz w:val="22"/>
          <w:szCs w:val="22"/>
        </w:rPr>
        <w:tab/>
      </w:r>
      <w:r>
        <w:rPr>
          <w:sz w:val="22"/>
          <w:szCs w:val="22"/>
        </w:rPr>
        <w:tab/>
      </w:r>
      <w:r>
        <w:rPr>
          <w:sz w:val="22"/>
          <w:szCs w:val="22"/>
        </w:rPr>
        <w:tab/>
      </w:r>
      <w:r w:rsidRPr="006D3F84" w:rsidDel="009B3218">
        <w:rPr>
          <w:sz w:val="22"/>
          <w:szCs w:val="22"/>
        </w:rPr>
        <w:t xml:space="preserve">              </w:t>
      </w:r>
      <w:r w:rsidRPr="006D3F84">
        <w:rPr>
          <w:sz w:val="22"/>
          <w:szCs w:val="22"/>
        </w:rPr>
        <w:t>Чернова Т.В.</w:t>
      </w:r>
    </w:p>
    <w:p w:rsidR="008F6A62" w:rsidRPr="004A4C95" w:rsidRDefault="008F6A62" w:rsidP="008F6A62">
      <w:pPr>
        <w:jc w:val="both"/>
        <w:rPr>
          <w:sz w:val="22"/>
          <w:szCs w:val="22"/>
        </w:rPr>
      </w:pPr>
    </w:p>
    <w:p w:rsidR="008F6A62" w:rsidRPr="004A4C95" w:rsidRDefault="008F6A62" w:rsidP="008F6A62">
      <w:pPr>
        <w:jc w:val="both"/>
        <w:sectPr w:rsidR="008F6A62" w:rsidRPr="004A4C95" w:rsidSect="008F6A62">
          <w:headerReference w:type="even" r:id="rId45"/>
          <w:headerReference w:type="default" r:id="rId46"/>
          <w:footerReference w:type="default" r:id="rId47"/>
          <w:headerReference w:type="first" r:id="rId48"/>
          <w:pgSz w:w="11907" w:h="16840" w:code="9"/>
          <w:pgMar w:top="2268" w:right="1418" w:bottom="1418" w:left="1588" w:header="964" w:footer="737" w:gutter="0"/>
          <w:cols w:space="708"/>
          <w:docGrid w:linePitch="360"/>
        </w:sectPr>
      </w:pPr>
    </w:p>
    <w:p w:rsidR="008F6A62" w:rsidRPr="004A4C95" w:rsidRDefault="008F6A62" w:rsidP="008F6A62"/>
    <w:tbl>
      <w:tblPr>
        <w:tblW w:w="5098" w:type="pct"/>
        <w:tblCellMar>
          <w:left w:w="0" w:type="dxa"/>
        </w:tblCellMar>
        <w:tblLook w:val="04A0" w:firstRow="1" w:lastRow="0" w:firstColumn="1" w:lastColumn="0" w:noHBand="0" w:noVBand="1"/>
      </w:tblPr>
      <w:tblGrid>
        <w:gridCol w:w="3732"/>
        <w:gridCol w:w="1003"/>
        <w:gridCol w:w="3628"/>
        <w:gridCol w:w="708"/>
      </w:tblGrid>
      <w:tr w:rsidR="008F6A62" w:rsidRPr="00A86B2A" w:rsidTr="008F6A62">
        <w:tc>
          <w:tcPr>
            <w:tcW w:w="2057" w:type="pct"/>
          </w:tcPr>
          <w:p w:rsidR="008F6A62" w:rsidRPr="004A4C95" w:rsidRDefault="008F6A62" w:rsidP="008F6A62">
            <w:pPr>
              <w:rPr>
                <w:b/>
                <w:sz w:val="22"/>
                <w:szCs w:val="22"/>
              </w:rPr>
            </w:pPr>
            <w:r w:rsidRPr="004A4C95">
              <w:rPr>
                <w:b/>
              </w:rPr>
              <w:t>При</w:t>
            </w:r>
            <w:bookmarkStart w:id="25" w:name="Notes_start"/>
            <w:bookmarkEnd w:id="25"/>
            <w:r w:rsidRPr="004A4C95">
              <w:rPr>
                <w:b/>
              </w:rPr>
              <w:t>мечание</w:t>
            </w:r>
          </w:p>
        </w:tc>
        <w:tc>
          <w:tcPr>
            <w:tcW w:w="553" w:type="pct"/>
          </w:tcPr>
          <w:p w:rsidR="008F6A62" w:rsidRPr="004A4C95" w:rsidRDefault="008F6A62" w:rsidP="008F6A62">
            <w:pPr>
              <w:rPr>
                <w:b/>
                <w:sz w:val="22"/>
                <w:szCs w:val="22"/>
              </w:rPr>
            </w:pPr>
            <w:r w:rsidRPr="004A4C95">
              <w:rPr>
                <w:b/>
              </w:rPr>
              <w:t>Стр.</w:t>
            </w:r>
          </w:p>
        </w:tc>
        <w:tc>
          <w:tcPr>
            <w:tcW w:w="2000" w:type="pct"/>
          </w:tcPr>
          <w:p w:rsidR="008F6A62" w:rsidRPr="004A4C95" w:rsidRDefault="008F6A62" w:rsidP="008F6A62">
            <w:pPr>
              <w:rPr>
                <w:b/>
                <w:sz w:val="22"/>
                <w:szCs w:val="22"/>
              </w:rPr>
            </w:pPr>
            <w:r w:rsidRPr="004A4C95">
              <w:rPr>
                <w:b/>
              </w:rPr>
              <w:t>Примечание</w:t>
            </w:r>
          </w:p>
        </w:tc>
        <w:tc>
          <w:tcPr>
            <w:tcW w:w="390" w:type="pct"/>
          </w:tcPr>
          <w:p w:rsidR="008F6A62" w:rsidRPr="004A4C95" w:rsidRDefault="008F6A62" w:rsidP="008F6A62">
            <w:pPr>
              <w:rPr>
                <w:b/>
                <w:sz w:val="22"/>
                <w:szCs w:val="22"/>
              </w:rPr>
            </w:pPr>
            <w:r w:rsidRPr="004A4C95">
              <w:rPr>
                <w:b/>
              </w:rPr>
              <w:t>Стр.</w:t>
            </w:r>
          </w:p>
        </w:tc>
      </w:tr>
    </w:tbl>
    <w:p w:rsidR="008F6A62" w:rsidRPr="004A4C95" w:rsidRDefault="008F6A62" w:rsidP="008F6A62">
      <w:pPr>
        <w:pStyle w:val="11"/>
        <w:spacing w:before="0" w:after="0"/>
        <w:rPr>
          <w:b/>
          <w:sz w:val="16"/>
          <w:szCs w:val="16"/>
          <w:lang w:val="ru-RU"/>
        </w:rPr>
      </w:pPr>
    </w:p>
    <w:p w:rsidR="008F6A62" w:rsidRPr="004A4C95" w:rsidRDefault="008F6A62" w:rsidP="008F6A62">
      <w:pPr>
        <w:pStyle w:val="11"/>
        <w:spacing w:before="0" w:after="0"/>
        <w:rPr>
          <w:b/>
          <w:sz w:val="16"/>
          <w:szCs w:val="16"/>
          <w:lang w:val="ru-RU"/>
        </w:rPr>
        <w:sectPr w:rsidR="008F6A62" w:rsidRPr="004A4C95" w:rsidSect="008F6A62">
          <w:headerReference w:type="default" r:id="rId49"/>
          <w:footerReference w:type="default" r:id="rId50"/>
          <w:pgSz w:w="11907" w:h="16840" w:code="9"/>
          <w:pgMar w:top="2552" w:right="1559" w:bottom="1418" w:left="1559" w:header="964" w:footer="737" w:gutter="0"/>
          <w:cols w:space="708"/>
          <w:docGrid w:linePitch="360"/>
        </w:sectPr>
      </w:pPr>
    </w:p>
    <w:p w:rsidR="008F6A62" w:rsidRPr="004A4C95" w:rsidRDefault="008F6A62" w:rsidP="008F6A62">
      <w:pPr>
        <w:pStyle w:val="11"/>
        <w:ind w:right="-100"/>
        <w:rPr>
          <w:b/>
          <w:sz w:val="16"/>
          <w:szCs w:val="16"/>
          <w:lang w:val="ru-RU"/>
        </w:rPr>
      </w:pPr>
      <w:r w:rsidRPr="004A4C95">
        <w:rPr>
          <w:b/>
          <w:sz w:val="22"/>
          <w:szCs w:val="22"/>
          <w:lang w:val="ru-RU"/>
        </w:rPr>
        <w:lastRenderedPageBreak/>
        <w:t xml:space="preserve">  </w:t>
      </w:r>
    </w:p>
    <w:p w:rsidR="008F6A62" w:rsidRPr="004A4C95" w:rsidRDefault="008F6A62" w:rsidP="008F6A62">
      <w:pPr>
        <w:pStyle w:val="11"/>
        <w:spacing w:before="0" w:after="0"/>
        <w:rPr>
          <w:b/>
          <w:sz w:val="16"/>
          <w:szCs w:val="16"/>
          <w:lang w:val="ru-RU"/>
        </w:rPr>
        <w:sectPr w:rsidR="008F6A62" w:rsidRPr="004A4C95" w:rsidSect="008F6A62">
          <w:headerReference w:type="default" r:id="rId51"/>
          <w:footerReference w:type="default" r:id="rId52"/>
          <w:type w:val="continuous"/>
          <w:pgSz w:w="11907" w:h="16840" w:code="9"/>
          <w:pgMar w:top="2552" w:right="1559" w:bottom="1418" w:left="1559" w:header="964" w:footer="737" w:gutter="0"/>
          <w:cols w:space="708"/>
          <w:docGrid w:linePitch="360"/>
        </w:sectPr>
      </w:pPr>
    </w:p>
    <w:p w:rsidR="008F6A62" w:rsidRDefault="008F6A62" w:rsidP="008F6A62">
      <w:pPr>
        <w:pStyle w:val="11"/>
        <w:rPr>
          <w:noProof/>
          <w:lang w:val="ru-RU"/>
        </w:rPr>
      </w:pPr>
      <w:r w:rsidRPr="004A4C95">
        <w:rPr>
          <w:szCs w:val="22"/>
          <w:lang w:val="ru-RU"/>
        </w:rPr>
        <w:lastRenderedPageBreak/>
        <w:fldChar w:fldCharType="begin"/>
      </w:r>
      <w:r w:rsidRPr="004A4C95">
        <w:rPr>
          <w:szCs w:val="22"/>
          <w:lang w:val="ru-RU"/>
        </w:rPr>
        <w:instrText xml:space="preserve"> TOC \o "1-1" \h \z \t "Appendix Heading,2" </w:instrText>
      </w:r>
      <w:r w:rsidRPr="004A4C95">
        <w:rPr>
          <w:szCs w:val="22"/>
          <w:lang w:val="ru-RU"/>
        </w:rPr>
        <w:fldChar w:fldCharType="separate"/>
      </w:r>
      <w:hyperlink w:anchor="_Toc449620577" w:history="1">
        <w:r w:rsidRPr="008F6A62">
          <w:rPr>
            <w:rStyle w:val="a7"/>
            <w:noProof/>
            <w:lang w:val="ru-RU"/>
          </w:rPr>
          <w:t>1</w:t>
        </w:r>
        <w:r w:rsidRPr="008F6A62">
          <w:rPr>
            <w:rFonts w:ascii="Calibri" w:hAnsi="Calibri"/>
            <w:noProof/>
            <w:sz w:val="22"/>
            <w:szCs w:val="22"/>
            <w:lang w:val="ru-RU" w:eastAsia="ru-RU"/>
          </w:rPr>
          <w:tab/>
        </w:r>
        <w:r w:rsidRPr="008F6A62">
          <w:rPr>
            <w:rStyle w:val="a7"/>
            <w:noProof/>
            <w:lang w:val="ru-RU"/>
          </w:rPr>
          <w:t>Отчитывающееся предприятие</w:t>
        </w:r>
        <w:r>
          <w:rPr>
            <w:noProof/>
            <w:webHidden/>
          </w:rPr>
          <w:tab/>
        </w:r>
        <w:r>
          <w:rPr>
            <w:noProof/>
            <w:webHidden/>
          </w:rPr>
          <w:fldChar w:fldCharType="begin"/>
        </w:r>
        <w:r>
          <w:rPr>
            <w:noProof/>
            <w:webHidden/>
          </w:rPr>
          <w:instrText xml:space="preserve"> PAGEREF _Toc449620577 \h </w:instrText>
        </w:r>
        <w:r>
          <w:rPr>
            <w:noProof/>
            <w:webHidden/>
          </w:rPr>
        </w:r>
        <w:r>
          <w:rPr>
            <w:noProof/>
            <w:webHidden/>
          </w:rPr>
          <w:fldChar w:fldCharType="separate"/>
        </w:r>
        <w:r>
          <w:rPr>
            <w:noProof/>
            <w:webHidden/>
          </w:rPr>
          <w:t>10</w:t>
        </w:r>
        <w:r>
          <w:rPr>
            <w:noProof/>
            <w:webHidden/>
          </w:rPr>
          <w:fldChar w:fldCharType="end"/>
        </w:r>
      </w:hyperlink>
    </w:p>
    <w:p w:rsidR="008F6A62" w:rsidRPr="008F6A62" w:rsidRDefault="008F6A62" w:rsidP="008F6A62">
      <w:pPr>
        <w:pStyle w:val="11"/>
        <w:rPr>
          <w:rFonts w:ascii="Calibri" w:hAnsi="Calibri"/>
          <w:noProof/>
          <w:sz w:val="22"/>
          <w:szCs w:val="22"/>
          <w:lang w:val="ru-RU" w:eastAsia="ru-RU"/>
        </w:rPr>
      </w:pPr>
      <w:hyperlink w:anchor="_Toc449620578" w:history="1">
        <w:r w:rsidRPr="008F6A62">
          <w:rPr>
            <w:rStyle w:val="a7"/>
            <w:noProof/>
            <w:lang w:val="ru-RU"/>
          </w:rPr>
          <w:t>2</w:t>
        </w:r>
        <w:r w:rsidRPr="008F6A62">
          <w:rPr>
            <w:rFonts w:ascii="Calibri" w:hAnsi="Calibri"/>
            <w:noProof/>
            <w:sz w:val="22"/>
            <w:szCs w:val="22"/>
            <w:lang w:val="ru-RU" w:eastAsia="ru-RU"/>
          </w:rPr>
          <w:tab/>
        </w:r>
        <w:r w:rsidRPr="008F6A62">
          <w:rPr>
            <w:rStyle w:val="a7"/>
            <w:noProof/>
            <w:lang w:val="ru-RU"/>
          </w:rPr>
          <w:t>Основы учета</w:t>
        </w:r>
        <w:r>
          <w:rPr>
            <w:noProof/>
            <w:webHidden/>
          </w:rPr>
          <w:tab/>
        </w:r>
        <w:r>
          <w:rPr>
            <w:noProof/>
            <w:webHidden/>
          </w:rPr>
          <w:fldChar w:fldCharType="begin"/>
        </w:r>
        <w:r>
          <w:rPr>
            <w:noProof/>
            <w:webHidden/>
          </w:rPr>
          <w:instrText xml:space="preserve"> PAGEREF _Toc449620578 \h </w:instrText>
        </w:r>
        <w:r>
          <w:rPr>
            <w:noProof/>
            <w:webHidden/>
          </w:rPr>
        </w:r>
        <w:r>
          <w:rPr>
            <w:noProof/>
            <w:webHidden/>
          </w:rPr>
          <w:fldChar w:fldCharType="separate"/>
        </w:r>
        <w:r>
          <w:rPr>
            <w:noProof/>
            <w:webHidden/>
          </w:rPr>
          <w:t>11</w:t>
        </w:r>
        <w:r>
          <w:rPr>
            <w:noProof/>
            <w:webHidden/>
          </w:rPr>
          <w:fldChar w:fldCharType="end"/>
        </w:r>
      </w:hyperlink>
    </w:p>
    <w:p w:rsidR="008F6A62" w:rsidRPr="008F6A62" w:rsidRDefault="008F6A62" w:rsidP="008F6A62">
      <w:pPr>
        <w:pStyle w:val="11"/>
        <w:rPr>
          <w:rFonts w:ascii="Calibri" w:hAnsi="Calibri"/>
          <w:noProof/>
          <w:sz w:val="22"/>
          <w:szCs w:val="22"/>
          <w:lang w:val="ru-RU" w:eastAsia="ru-RU"/>
        </w:rPr>
      </w:pPr>
      <w:hyperlink w:anchor="_Toc449620579" w:history="1">
        <w:r w:rsidRPr="008F6A62">
          <w:rPr>
            <w:rStyle w:val="a7"/>
            <w:noProof/>
            <w:lang w:val="ru-RU"/>
          </w:rPr>
          <w:t>3</w:t>
        </w:r>
        <w:r w:rsidRPr="008F6A62">
          <w:rPr>
            <w:rFonts w:ascii="Calibri" w:hAnsi="Calibri"/>
            <w:noProof/>
            <w:sz w:val="22"/>
            <w:szCs w:val="22"/>
            <w:lang w:val="ru-RU" w:eastAsia="ru-RU"/>
          </w:rPr>
          <w:tab/>
        </w:r>
        <w:r w:rsidRPr="008F6A62">
          <w:rPr>
            <w:rStyle w:val="a7"/>
            <w:noProof/>
            <w:lang w:val="ru-RU"/>
          </w:rPr>
          <w:t>Функциональная валюта и валюта представления отчетности</w:t>
        </w:r>
        <w:r>
          <w:rPr>
            <w:noProof/>
            <w:webHidden/>
          </w:rPr>
          <w:tab/>
        </w:r>
        <w:r>
          <w:rPr>
            <w:noProof/>
            <w:webHidden/>
          </w:rPr>
          <w:fldChar w:fldCharType="begin"/>
        </w:r>
        <w:r>
          <w:rPr>
            <w:noProof/>
            <w:webHidden/>
          </w:rPr>
          <w:instrText xml:space="preserve"> PAGEREF _Toc449620579 \h </w:instrText>
        </w:r>
        <w:r>
          <w:rPr>
            <w:noProof/>
            <w:webHidden/>
          </w:rPr>
        </w:r>
        <w:r>
          <w:rPr>
            <w:noProof/>
            <w:webHidden/>
          </w:rPr>
          <w:fldChar w:fldCharType="separate"/>
        </w:r>
        <w:r>
          <w:rPr>
            <w:noProof/>
            <w:webHidden/>
          </w:rPr>
          <w:t>11</w:t>
        </w:r>
        <w:r>
          <w:rPr>
            <w:noProof/>
            <w:webHidden/>
          </w:rPr>
          <w:fldChar w:fldCharType="end"/>
        </w:r>
      </w:hyperlink>
    </w:p>
    <w:p w:rsidR="008F6A62" w:rsidRPr="008F6A62" w:rsidRDefault="008F6A62" w:rsidP="008F6A62">
      <w:pPr>
        <w:pStyle w:val="11"/>
        <w:rPr>
          <w:rFonts w:ascii="Calibri" w:hAnsi="Calibri"/>
          <w:noProof/>
          <w:sz w:val="22"/>
          <w:szCs w:val="22"/>
          <w:lang w:val="ru-RU" w:eastAsia="ru-RU"/>
        </w:rPr>
      </w:pPr>
      <w:hyperlink w:anchor="_Toc449620580" w:history="1">
        <w:r w:rsidRPr="008F6A62">
          <w:rPr>
            <w:rStyle w:val="a7"/>
            <w:noProof/>
            <w:lang w:val="ru-RU"/>
          </w:rPr>
          <w:t>4</w:t>
        </w:r>
        <w:r w:rsidRPr="008F6A62">
          <w:rPr>
            <w:rFonts w:ascii="Calibri" w:hAnsi="Calibri"/>
            <w:noProof/>
            <w:sz w:val="22"/>
            <w:szCs w:val="22"/>
            <w:lang w:val="ru-RU" w:eastAsia="ru-RU"/>
          </w:rPr>
          <w:tab/>
        </w:r>
        <w:r w:rsidRPr="008F6A62">
          <w:rPr>
            <w:rStyle w:val="a7"/>
            <w:noProof/>
            <w:lang w:val="ru-RU"/>
          </w:rPr>
          <w:t>Использование расчетных оценок и профессиональных суждений</w:t>
        </w:r>
        <w:r>
          <w:rPr>
            <w:noProof/>
            <w:webHidden/>
          </w:rPr>
          <w:tab/>
        </w:r>
        <w:r>
          <w:rPr>
            <w:noProof/>
            <w:webHidden/>
          </w:rPr>
          <w:fldChar w:fldCharType="begin"/>
        </w:r>
        <w:r>
          <w:rPr>
            <w:noProof/>
            <w:webHidden/>
          </w:rPr>
          <w:instrText xml:space="preserve"> PAGEREF _Toc449620580 \h </w:instrText>
        </w:r>
        <w:r>
          <w:rPr>
            <w:noProof/>
            <w:webHidden/>
          </w:rPr>
        </w:r>
        <w:r>
          <w:rPr>
            <w:noProof/>
            <w:webHidden/>
          </w:rPr>
          <w:fldChar w:fldCharType="separate"/>
        </w:r>
        <w:r>
          <w:rPr>
            <w:noProof/>
            <w:webHidden/>
          </w:rPr>
          <w:t>11</w:t>
        </w:r>
        <w:r>
          <w:rPr>
            <w:noProof/>
            <w:webHidden/>
          </w:rPr>
          <w:fldChar w:fldCharType="end"/>
        </w:r>
      </w:hyperlink>
    </w:p>
    <w:p w:rsidR="008F6A62" w:rsidRPr="008F6A62" w:rsidRDefault="008F6A62" w:rsidP="008F6A62">
      <w:pPr>
        <w:pStyle w:val="11"/>
        <w:rPr>
          <w:rFonts w:ascii="Calibri" w:hAnsi="Calibri"/>
          <w:noProof/>
          <w:sz w:val="22"/>
          <w:szCs w:val="22"/>
          <w:lang w:val="ru-RU" w:eastAsia="ru-RU"/>
        </w:rPr>
      </w:pPr>
      <w:hyperlink w:anchor="_Toc449620581" w:history="1">
        <w:r w:rsidRPr="008F6A62">
          <w:rPr>
            <w:rStyle w:val="a7"/>
            <w:noProof/>
            <w:lang w:val="ru-RU"/>
          </w:rPr>
          <w:t>5</w:t>
        </w:r>
        <w:r w:rsidRPr="008F6A62">
          <w:rPr>
            <w:rFonts w:ascii="Calibri" w:hAnsi="Calibri"/>
            <w:noProof/>
            <w:sz w:val="22"/>
            <w:szCs w:val="22"/>
            <w:lang w:val="ru-RU" w:eastAsia="ru-RU"/>
          </w:rPr>
          <w:tab/>
        </w:r>
        <w:r w:rsidRPr="008F6A62">
          <w:rPr>
            <w:rStyle w:val="a7"/>
            <w:noProof/>
            <w:lang w:val="ru-RU"/>
          </w:rPr>
          <w:t>Выручка</w:t>
        </w:r>
        <w:r>
          <w:rPr>
            <w:noProof/>
            <w:webHidden/>
          </w:rPr>
          <w:tab/>
        </w:r>
        <w:r>
          <w:rPr>
            <w:noProof/>
            <w:webHidden/>
          </w:rPr>
          <w:fldChar w:fldCharType="begin"/>
        </w:r>
        <w:r>
          <w:rPr>
            <w:noProof/>
            <w:webHidden/>
          </w:rPr>
          <w:instrText xml:space="preserve"> PAGEREF _Toc449620581 \h </w:instrText>
        </w:r>
        <w:r>
          <w:rPr>
            <w:noProof/>
            <w:webHidden/>
          </w:rPr>
        </w:r>
        <w:r>
          <w:rPr>
            <w:noProof/>
            <w:webHidden/>
          </w:rPr>
          <w:fldChar w:fldCharType="separate"/>
        </w:r>
        <w:r>
          <w:rPr>
            <w:noProof/>
            <w:webHidden/>
          </w:rPr>
          <w:t>13</w:t>
        </w:r>
        <w:r>
          <w:rPr>
            <w:noProof/>
            <w:webHidden/>
          </w:rPr>
          <w:fldChar w:fldCharType="end"/>
        </w:r>
      </w:hyperlink>
    </w:p>
    <w:p w:rsidR="008F6A62" w:rsidRPr="008F6A62" w:rsidRDefault="008F6A62" w:rsidP="008F6A62">
      <w:pPr>
        <w:pStyle w:val="11"/>
        <w:rPr>
          <w:rFonts w:ascii="Calibri" w:hAnsi="Calibri"/>
          <w:noProof/>
          <w:sz w:val="22"/>
          <w:szCs w:val="22"/>
          <w:lang w:val="ru-RU" w:eastAsia="ru-RU"/>
        </w:rPr>
      </w:pPr>
      <w:hyperlink w:anchor="_Toc449620582" w:history="1">
        <w:r w:rsidRPr="008F6A62">
          <w:rPr>
            <w:rStyle w:val="a7"/>
            <w:noProof/>
            <w:lang w:val="ru-RU"/>
          </w:rPr>
          <w:t>6</w:t>
        </w:r>
        <w:r w:rsidRPr="008F6A62">
          <w:rPr>
            <w:rFonts w:ascii="Calibri" w:hAnsi="Calibri"/>
            <w:noProof/>
            <w:sz w:val="22"/>
            <w:szCs w:val="22"/>
            <w:lang w:val="ru-RU" w:eastAsia="ru-RU"/>
          </w:rPr>
          <w:tab/>
        </w:r>
        <w:r w:rsidRPr="008F6A62">
          <w:rPr>
            <w:rStyle w:val="a7"/>
            <w:noProof/>
            <w:lang w:val="ru-RU"/>
          </w:rPr>
          <w:t>Доходы и расходы</w:t>
        </w:r>
        <w:r>
          <w:rPr>
            <w:noProof/>
            <w:webHidden/>
          </w:rPr>
          <w:tab/>
        </w:r>
        <w:r>
          <w:rPr>
            <w:noProof/>
            <w:webHidden/>
          </w:rPr>
          <w:fldChar w:fldCharType="begin"/>
        </w:r>
        <w:r>
          <w:rPr>
            <w:noProof/>
            <w:webHidden/>
          </w:rPr>
          <w:instrText xml:space="preserve"> PAGEREF _Toc449620582 \h </w:instrText>
        </w:r>
        <w:r>
          <w:rPr>
            <w:noProof/>
            <w:webHidden/>
          </w:rPr>
        </w:r>
        <w:r>
          <w:rPr>
            <w:noProof/>
            <w:webHidden/>
          </w:rPr>
          <w:fldChar w:fldCharType="separate"/>
        </w:r>
        <w:r>
          <w:rPr>
            <w:noProof/>
            <w:webHidden/>
          </w:rPr>
          <w:t>13</w:t>
        </w:r>
        <w:r>
          <w:rPr>
            <w:noProof/>
            <w:webHidden/>
          </w:rPr>
          <w:fldChar w:fldCharType="end"/>
        </w:r>
      </w:hyperlink>
    </w:p>
    <w:p w:rsidR="008F6A62" w:rsidRPr="008F6A62" w:rsidRDefault="008F6A62" w:rsidP="008F6A62">
      <w:pPr>
        <w:pStyle w:val="11"/>
        <w:rPr>
          <w:rFonts w:ascii="Calibri" w:hAnsi="Calibri"/>
          <w:noProof/>
          <w:sz w:val="22"/>
          <w:szCs w:val="22"/>
          <w:lang w:val="ru-RU" w:eastAsia="ru-RU"/>
        </w:rPr>
      </w:pPr>
      <w:hyperlink w:anchor="_Toc449620583" w:history="1">
        <w:r w:rsidRPr="008F6A62">
          <w:rPr>
            <w:rStyle w:val="a7"/>
            <w:noProof/>
            <w:lang w:val="ru-RU"/>
          </w:rPr>
          <w:t>7</w:t>
        </w:r>
        <w:r w:rsidRPr="008F6A62">
          <w:rPr>
            <w:rFonts w:ascii="Calibri" w:hAnsi="Calibri"/>
            <w:noProof/>
            <w:sz w:val="22"/>
            <w:szCs w:val="22"/>
            <w:lang w:val="ru-RU" w:eastAsia="ru-RU"/>
          </w:rPr>
          <w:tab/>
        </w:r>
        <w:r w:rsidRPr="008F6A62">
          <w:rPr>
            <w:rStyle w:val="a7"/>
            <w:noProof/>
            <w:lang w:val="ru-RU"/>
          </w:rPr>
          <w:t>Нетто-величина финансовых расходов</w:t>
        </w:r>
        <w:r>
          <w:rPr>
            <w:noProof/>
            <w:webHidden/>
          </w:rPr>
          <w:tab/>
        </w:r>
        <w:r>
          <w:rPr>
            <w:noProof/>
            <w:webHidden/>
          </w:rPr>
          <w:fldChar w:fldCharType="begin"/>
        </w:r>
        <w:r>
          <w:rPr>
            <w:noProof/>
            <w:webHidden/>
          </w:rPr>
          <w:instrText xml:space="preserve"> PAGEREF _Toc449620583 \h </w:instrText>
        </w:r>
        <w:r>
          <w:rPr>
            <w:noProof/>
            <w:webHidden/>
          </w:rPr>
        </w:r>
        <w:r>
          <w:rPr>
            <w:noProof/>
            <w:webHidden/>
          </w:rPr>
          <w:fldChar w:fldCharType="separate"/>
        </w:r>
        <w:r>
          <w:rPr>
            <w:noProof/>
            <w:webHidden/>
          </w:rPr>
          <w:t>15</w:t>
        </w:r>
        <w:r>
          <w:rPr>
            <w:noProof/>
            <w:webHidden/>
          </w:rPr>
          <w:fldChar w:fldCharType="end"/>
        </w:r>
      </w:hyperlink>
    </w:p>
    <w:p w:rsidR="008F6A62" w:rsidRPr="008F6A62" w:rsidRDefault="008F6A62" w:rsidP="008F6A62">
      <w:pPr>
        <w:pStyle w:val="11"/>
        <w:rPr>
          <w:rFonts w:ascii="Calibri" w:hAnsi="Calibri"/>
          <w:noProof/>
          <w:sz w:val="22"/>
          <w:szCs w:val="22"/>
          <w:lang w:val="ru-RU" w:eastAsia="ru-RU"/>
        </w:rPr>
      </w:pPr>
      <w:hyperlink w:anchor="_Toc449620584" w:history="1">
        <w:r w:rsidRPr="008F6A62">
          <w:rPr>
            <w:rStyle w:val="a7"/>
            <w:noProof/>
            <w:lang w:val="ru-RU"/>
          </w:rPr>
          <w:t>8</w:t>
        </w:r>
        <w:r w:rsidRPr="008F6A62">
          <w:rPr>
            <w:rFonts w:ascii="Calibri" w:hAnsi="Calibri"/>
            <w:noProof/>
            <w:sz w:val="22"/>
            <w:szCs w:val="22"/>
            <w:lang w:val="ru-RU" w:eastAsia="ru-RU"/>
          </w:rPr>
          <w:tab/>
        </w:r>
        <w:r w:rsidRPr="008F6A62">
          <w:rPr>
            <w:rStyle w:val="a7"/>
            <w:noProof/>
            <w:lang w:val="ru-RU"/>
          </w:rPr>
          <w:t>Прибыль на акцию</w:t>
        </w:r>
        <w:r>
          <w:rPr>
            <w:noProof/>
            <w:webHidden/>
          </w:rPr>
          <w:tab/>
        </w:r>
        <w:r>
          <w:rPr>
            <w:noProof/>
            <w:webHidden/>
          </w:rPr>
          <w:fldChar w:fldCharType="begin"/>
        </w:r>
        <w:r>
          <w:rPr>
            <w:noProof/>
            <w:webHidden/>
          </w:rPr>
          <w:instrText xml:space="preserve"> PAGEREF _Toc449620584 \h </w:instrText>
        </w:r>
        <w:r>
          <w:rPr>
            <w:noProof/>
            <w:webHidden/>
          </w:rPr>
        </w:r>
        <w:r>
          <w:rPr>
            <w:noProof/>
            <w:webHidden/>
          </w:rPr>
          <w:fldChar w:fldCharType="separate"/>
        </w:r>
        <w:r>
          <w:rPr>
            <w:noProof/>
            <w:webHidden/>
          </w:rPr>
          <w:t>15</w:t>
        </w:r>
        <w:r>
          <w:rPr>
            <w:noProof/>
            <w:webHidden/>
          </w:rPr>
          <w:fldChar w:fldCharType="end"/>
        </w:r>
      </w:hyperlink>
    </w:p>
    <w:p w:rsidR="008F6A62" w:rsidRPr="008F6A62" w:rsidRDefault="008F6A62" w:rsidP="008F6A62">
      <w:pPr>
        <w:pStyle w:val="11"/>
        <w:rPr>
          <w:rFonts w:ascii="Calibri" w:hAnsi="Calibri"/>
          <w:noProof/>
          <w:sz w:val="22"/>
          <w:szCs w:val="22"/>
          <w:lang w:val="ru-RU" w:eastAsia="ru-RU"/>
        </w:rPr>
      </w:pPr>
      <w:hyperlink w:anchor="_Toc449620585" w:history="1">
        <w:r w:rsidRPr="008F6A62">
          <w:rPr>
            <w:rStyle w:val="a7"/>
            <w:noProof/>
            <w:lang w:val="ru-RU"/>
          </w:rPr>
          <w:t>9</w:t>
        </w:r>
        <w:r w:rsidRPr="008F6A62">
          <w:rPr>
            <w:rFonts w:ascii="Calibri" w:hAnsi="Calibri"/>
            <w:noProof/>
            <w:sz w:val="22"/>
            <w:szCs w:val="22"/>
            <w:lang w:val="ru-RU" w:eastAsia="ru-RU"/>
          </w:rPr>
          <w:tab/>
        </w:r>
        <w:r w:rsidRPr="008F6A62">
          <w:rPr>
            <w:rStyle w:val="a7"/>
            <w:noProof/>
            <w:lang w:val="ru-RU"/>
          </w:rPr>
          <w:t>Расходы на вознаграждение работникам</w:t>
        </w:r>
        <w:r>
          <w:rPr>
            <w:noProof/>
            <w:webHidden/>
          </w:rPr>
          <w:tab/>
        </w:r>
        <w:r>
          <w:rPr>
            <w:noProof/>
            <w:webHidden/>
          </w:rPr>
          <w:fldChar w:fldCharType="begin"/>
        </w:r>
        <w:r>
          <w:rPr>
            <w:noProof/>
            <w:webHidden/>
          </w:rPr>
          <w:instrText xml:space="preserve"> PAGEREF _Toc449620585 \h </w:instrText>
        </w:r>
        <w:r>
          <w:rPr>
            <w:noProof/>
            <w:webHidden/>
          </w:rPr>
        </w:r>
        <w:r>
          <w:rPr>
            <w:noProof/>
            <w:webHidden/>
          </w:rPr>
          <w:fldChar w:fldCharType="separate"/>
        </w:r>
        <w:r>
          <w:rPr>
            <w:noProof/>
            <w:webHidden/>
          </w:rPr>
          <w:t>16</w:t>
        </w:r>
        <w:r>
          <w:rPr>
            <w:noProof/>
            <w:webHidden/>
          </w:rPr>
          <w:fldChar w:fldCharType="end"/>
        </w:r>
      </w:hyperlink>
    </w:p>
    <w:p w:rsidR="008F6A62" w:rsidRPr="008F6A62" w:rsidRDefault="008F6A62" w:rsidP="008F6A62">
      <w:pPr>
        <w:pStyle w:val="11"/>
        <w:rPr>
          <w:rFonts w:ascii="Calibri" w:hAnsi="Calibri"/>
          <w:noProof/>
          <w:sz w:val="22"/>
          <w:szCs w:val="22"/>
          <w:lang w:val="ru-RU" w:eastAsia="ru-RU"/>
        </w:rPr>
      </w:pPr>
      <w:hyperlink w:anchor="_Toc449620586" w:history="1">
        <w:r w:rsidRPr="008F6A62">
          <w:rPr>
            <w:rStyle w:val="a7"/>
            <w:noProof/>
            <w:lang w:val="ru-RU"/>
          </w:rPr>
          <w:t>10</w:t>
        </w:r>
        <w:r w:rsidRPr="008F6A62">
          <w:rPr>
            <w:rFonts w:ascii="Calibri" w:hAnsi="Calibri"/>
            <w:noProof/>
            <w:sz w:val="22"/>
            <w:szCs w:val="22"/>
            <w:lang w:val="ru-RU" w:eastAsia="ru-RU"/>
          </w:rPr>
          <w:tab/>
        </w:r>
        <w:r w:rsidRPr="008F6A62">
          <w:rPr>
            <w:rStyle w:val="a7"/>
            <w:noProof/>
            <w:lang w:val="ru-RU"/>
          </w:rPr>
          <w:t>Расход по налогу на прибыль</w:t>
        </w:r>
        <w:r>
          <w:rPr>
            <w:noProof/>
            <w:webHidden/>
          </w:rPr>
          <w:tab/>
        </w:r>
        <w:r>
          <w:rPr>
            <w:noProof/>
            <w:webHidden/>
          </w:rPr>
          <w:fldChar w:fldCharType="begin"/>
        </w:r>
        <w:r>
          <w:rPr>
            <w:noProof/>
            <w:webHidden/>
          </w:rPr>
          <w:instrText xml:space="preserve"> PAGEREF _Toc449620586 \h </w:instrText>
        </w:r>
        <w:r>
          <w:rPr>
            <w:noProof/>
            <w:webHidden/>
          </w:rPr>
        </w:r>
        <w:r>
          <w:rPr>
            <w:noProof/>
            <w:webHidden/>
          </w:rPr>
          <w:fldChar w:fldCharType="separate"/>
        </w:r>
        <w:r>
          <w:rPr>
            <w:noProof/>
            <w:webHidden/>
          </w:rPr>
          <w:t>16</w:t>
        </w:r>
        <w:r>
          <w:rPr>
            <w:noProof/>
            <w:webHidden/>
          </w:rPr>
          <w:fldChar w:fldCharType="end"/>
        </w:r>
      </w:hyperlink>
    </w:p>
    <w:p w:rsidR="008F6A62" w:rsidRPr="008F6A62" w:rsidRDefault="008F6A62" w:rsidP="008F6A62">
      <w:pPr>
        <w:pStyle w:val="11"/>
        <w:rPr>
          <w:rFonts w:ascii="Calibri" w:hAnsi="Calibri"/>
          <w:noProof/>
          <w:sz w:val="22"/>
          <w:szCs w:val="22"/>
          <w:lang w:val="ru-RU" w:eastAsia="ru-RU"/>
        </w:rPr>
      </w:pPr>
      <w:hyperlink w:anchor="_Toc449620587" w:history="1">
        <w:r w:rsidRPr="008F6A62">
          <w:rPr>
            <w:rStyle w:val="a7"/>
            <w:noProof/>
            <w:lang w:val="ru-RU"/>
          </w:rPr>
          <w:t>11</w:t>
        </w:r>
        <w:r w:rsidRPr="008F6A62">
          <w:rPr>
            <w:rFonts w:ascii="Calibri" w:hAnsi="Calibri"/>
            <w:noProof/>
            <w:sz w:val="22"/>
            <w:szCs w:val="22"/>
            <w:lang w:val="ru-RU" w:eastAsia="ru-RU"/>
          </w:rPr>
          <w:tab/>
        </w:r>
        <w:r w:rsidRPr="008F6A62">
          <w:rPr>
            <w:rStyle w:val="a7"/>
            <w:noProof/>
            <w:lang w:val="ru-RU"/>
          </w:rPr>
          <w:t>Основные средства</w:t>
        </w:r>
        <w:r>
          <w:rPr>
            <w:noProof/>
            <w:webHidden/>
          </w:rPr>
          <w:tab/>
        </w:r>
        <w:r>
          <w:rPr>
            <w:noProof/>
            <w:webHidden/>
            <w:lang w:val="ru-RU"/>
          </w:rPr>
          <w:t>17</w:t>
        </w:r>
      </w:hyperlink>
    </w:p>
    <w:p w:rsidR="008F6A62" w:rsidRPr="008F6A62" w:rsidRDefault="008F6A62" w:rsidP="008F6A62">
      <w:pPr>
        <w:pStyle w:val="11"/>
        <w:rPr>
          <w:rFonts w:ascii="Calibri" w:hAnsi="Calibri"/>
          <w:noProof/>
          <w:sz w:val="22"/>
          <w:szCs w:val="22"/>
          <w:lang w:val="ru-RU" w:eastAsia="ru-RU"/>
        </w:rPr>
      </w:pPr>
      <w:hyperlink w:anchor="_Toc449620588" w:history="1">
        <w:r w:rsidRPr="008F6A62">
          <w:rPr>
            <w:rStyle w:val="a7"/>
            <w:noProof/>
            <w:lang w:val="ru-RU"/>
          </w:rPr>
          <w:t>12</w:t>
        </w:r>
        <w:r w:rsidRPr="008F6A62">
          <w:rPr>
            <w:rFonts w:ascii="Calibri" w:hAnsi="Calibri"/>
            <w:noProof/>
            <w:sz w:val="22"/>
            <w:szCs w:val="22"/>
            <w:lang w:val="ru-RU" w:eastAsia="ru-RU"/>
          </w:rPr>
          <w:tab/>
        </w:r>
        <w:r w:rsidRPr="008F6A62">
          <w:rPr>
            <w:rStyle w:val="a7"/>
            <w:noProof/>
            <w:lang w:val="ru-RU"/>
          </w:rPr>
          <w:t>Прочие инвестиции</w:t>
        </w:r>
        <w:r>
          <w:rPr>
            <w:noProof/>
            <w:webHidden/>
          </w:rPr>
          <w:tab/>
        </w:r>
        <w:r>
          <w:rPr>
            <w:noProof/>
            <w:webHidden/>
            <w:lang w:val="ru-RU"/>
          </w:rPr>
          <w:t>19</w:t>
        </w:r>
      </w:hyperlink>
    </w:p>
    <w:p w:rsidR="008F6A62" w:rsidRPr="008F6A62" w:rsidRDefault="008F6A62" w:rsidP="008F6A62">
      <w:pPr>
        <w:pStyle w:val="11"/>
        <w:rPr>
          <w:rFonts w:ascii="Calibri" w:hAnsi="Calibri"/>
          <w:noProof/>
          <w:sz w:val="22"/>
          <w:szCs w:val="22"/>
          <w:lang w:val="ru-RU" w:eastAsia="ru-RU"/>
        </w:rPr>
      </w:pPr>
      <w:hyperlink w:anchor="_Toc449620589" w:history="1">
        <w:r w:rsidRPr="008F6A62">
          <w:rPr>
            <w:rStyle w:val="a7"/>
            <w:noProof/>
            <w:lang w:val="ru-RU"/>
          </w:rPr>
          <w:t>13</w:t>
        </w:r>
        <w:r w:rsidRPr="008F6A62">
          <w:rPr>
            <w:rFonts w:ascii="Calibri" w:hAnsi="Calibri"/>
            <w:noProof/>
            <w:sz w:val="22"/>
            <w:szCs w:val="22"/>
            <w:lang w:val="ru-RU" w:eastAsia="ru-RU"/>
          </w:rPr>
          <w:tab/>
        </w:r>
        <w:r w:rsidRPr="008F6A62">
          <w:rPr>
            <w:rStyle w:val="a7"/>
            <w:noProof/>
            <w:lang w:val="ru-RU"/>
          </w:rPr>
          <w:t>Запасы</w:t>
        </w:r>
        <w:r>
          <w:rPr>
            <w:noProof/>
            <w:webHidden/>
          </w:rPr>
          <w:tab/>
        </w:r>
        <w:r>
          <w:rPr>
            <w:noProof/>
            <w:webHidden/>
            <w:lang w:val="ru-RU"/>
          </w:rPr>
          <w:t>19</w:t>
        </w:r>
      </w:hyperlink>
    </w:p>
    <w:p w:rsidR="008F6A62" w:rsidRPr="008F6A62" w:rsidRDefault="008F6A62" w:rsidP="008F6A62">
      <w:pPr>
        <w:pStyle w:val="11"/>
        <w:rPr>
          <w:rFonts w:ascii="Calibri" w:hAnsi="Calibri"/>
          <w:noProof/>
          <w:sz w:val="22"/>
          <w:szCs w:val="22"/>
          <w:lang w:val="ru-RU" w:eastAsia="ru-RU"/>
        </w:rPr>
      </w:pPr>
      <w:hyperlink w:anchor="_Toc449620590" w:history="1">
        <w:r w:rsidRPr="008F6A62">
          <w:rPr>
            <w:rStyle w:val="a7"/>
            <w:noProof/>
            <w:lang w:val="ru-RU"/>
          </w:rPr>
          <w:t>14</w:t>
        </w:r>
        <w:r w:rsidRPr="008F6A62">
          <w:rPr>
            <w:rFonts w:ascii="Calibri" w:hAnsi="Calibri"/>
            <w:noProof/>
            <w:sz w:val="22"/>
            <w:szCs w:val="22"/>
            <w:lang w:val="ru-RU" w:eastAsia="ru-RU"/>
          </w:rPr>
          <w:tab/>
        </w:r>
        <w:r w:rsidRPr="008F6A62">
          <w:rPr>
            <w:rStyle w:val="a7"/>
            <w:noProof/>
            <w:lang w:val="ru-RU"/>
          </w:rPr>
          <w:t>Торговая и прочая дебиторская задолженность</w:t>
        </w:r>
        <w:r>
          <w:rPr>
            <w:noProof/>
            <w:webHidden/>
          </w:rPr>
          <w:tab/>
        </w:r>
        <w:r>
          <w:rPr>
            <w:noProof/>
            <w:webHidden/>
            <w:lang w:val="ru-RU"/>
          </w:rPr>
          <w:t>19</w:t>
        </w:r>
      </w:hyperlink>
    </w:p>
    <w:p w:rsidR="008F6A62" w:rsidRPr="008F6A62" w:rsidRDefault="008F6A62" w:rsidP="008F6A62">
      <w:pPr>
        <w:pStyle w:val="11"/>
        <w:rPr>
          <w:rFonts w:ascii="Calibri" w:hAnsi="Calibri"/>
          <w:noProof/>
          <w:sz w:val="22"/>
          <w:szCs w:val="22"/>
          <w:lang w:val="ru-RU" w:eastAsia="ru-RU"/>
        </w:rPr>
      </w:pPr>
      <w:hyperlink w:anchor="_Toc449620591" w:history="1">
        <w:r w:rsidRPr="008F6A62">
          <w:rPr>
            <w:rStyle w:val="a7"/>
            <w:noProof/>
            <w:lang w:val="ru-RU"/>
          </w:rPr>
          <w:t>15</w:t>
        </w:r>
        <w:r w:rsidRPr="008F6A62">
          <w:rPr>
            <w:rFonts w:ascii="Calibri" w:hAnsi="Calibri"/>
            <w:noProof/>
            <w:sz w:val="22"/>
            <w:szCs w:val="22"/>
            <w:lang w:val="ru-RU" w:eastAsia="ru-RU"/>
          </w:rPr>
          <w:tab/>
        </w:r>
        <w:r w:rsidRPr="008F6A62">
          <w:rPr>
            <w:rStyle w:val="a7"/>
            <w:noProof/>
            <w:lang w:val="ru-RU"/>
          </w:rPr>
          <w:t>Денежные средства и их эквиваленты</w:t>
        </w:r>
        <w:r>
          <w:rPr>
            <w:noProof/>
            <w:webHidden/>
          </w:rPr>
          <w:tab/>
        </w:r>
        <w:r>
          <w:rPr>
            <w:noProof/>
            <w:webHidden/>
          </w:rPr>
          <w:fldChar w:fldCharType="begin"/>
        </w:r>
        <w:r>
          <w:rPr>
            <w:noProof/>
            <w:webHidden/>
          </w:rPr>
          <w:instrText xml:space="preserve"> PAGEREF _Toc449620591 \h </w:instrText>
        </w:r>
        <w:r>
          <w:rPr>
            <w:noProof/>
            <w:webHidden/>
          </w:rPr>
        </w:r>
        <w:r>
          <w:rPr>
            <w:noProof/>
            <w:webHidden/>
          </w:rPr>
          <w:fldChar w:fldCharType="separate"/>
        </w:r>
        <w:r>
          <w:rPr>
            <w:noProof/>
            <w:webHidden/>
          </w:rPr>
          <w:t>20</w:t>
        </w:r>
        <w:r>
          <w:rPr>
            <w:noProof/>
            <w:webHidden/>
          </w:rPr>
          <w:fldChar w:fldCharType="end"/>
        </w:r>
      </w:hyperlink>
    </w:p>
    <w:p w:rsidR="008F6A62" w:rsidRPr="008F6A62" w:rsidRDefault="008F6A62" w:rsidP="008F6A62">
      <w:pPr>
        <w:pStyle w:val="11"/>
        <w:rPr>
          <w:rFonts w:ascii="Calibri" w:hAnsi="Calibri"/>
          <w:noProof/>
          <w:sz w:val="22"/>
          <w:szCs w:val="22"/>
          <w:lang w:val="ru-RU" w:eastAsia="ru-RU"/>
        </w:rPr>
      </w:pPr>
      <w:hyperlink w:anchor="_Toc449620592" w:history="1">
        <w:r w:rsidRPr="008F6A62">
          <w:rPr>
            <w:rStyle w:val="a7"/>
            <w:noProof/>
            <w:lang w:val="ru-RU"/>
          </w:rPr>
          <w:t>16</w:t>
        </w:r>
        <w:r w:rsidRPr="008F6A62">
          <w:rPr>
            <w:rFonts w:ascii="Calibri" w:hAnsi="Calibri"/>
            <w:noProof/>
            <w:sz w:val="22"/>
            <w:szCs w:val="22"/>
            <w:lang w:val="ru-RU" w:eastAsia="ru-RU"/>
          </w:rPr>
          <w:tab/>
        </w:r>
        <w:r w:rsidRPr="008F6A62">
          <w:rPr>
            <w:rStyle w:val="a7"/>
            <w:noProof/>
            <w:lang w:val="ru-RU"/>
          </w:rPr>
          <w:t>Капитал и резервы</w:t>
        </w:r>
        <w:r>
          <w:rPr>
            <w:noProof/>
            <w:webHidden/>
          </w:rPr>
          <w:tab/>
        </w:r>
        <w:r>
          <w:rPr>
            <w:noProof/>
            <w:webHidden/>
          </w:rPr>
          <w:fldChar w:fldCharType="begin"/>
        </w:r>
        <w:r>
          <w:rPr>
            <w:noProof/>
            <w:webHidden/>
          </w:rPr>
          <w:instrText xml:space="preserve"> PAGEREF _Toc449620592 \h </w:instrText>
        </w:r>
        <w:r>
          <w:rPr>
            <w:noProof/>
            <w:webHidden/>
          </w:rPr>
        </w:r>
        <w:r>
          <w:rPr>
            <w:noProof/>
            <w:webHidden/>
          </w:rPr>
          <w:fldChar w:fldCharType="separate"/>
        </w:r>
        <w:r>
          <w:rPr>
            <w:noProof/>
            <w:webHidden/>
          </w:rPr>
          <w:t>20</w:t>
        </w:r>
        <w:r>
          <w:rPr>
            <w:noProof/>
            <w:webHidden/>
          </w:rPr>
          <w:fldChar w:fldCharType="end"/>
        </w:r>
      </w:hyperlink>
    </w:p>
    <w:p w:rsidR="008F6A62" w:rsidRPr="008F6A62" w:rsidRDefault="008F6A62" w:rsidP="008F6A62">
      <w:pPr>
        <w:pStyle w:val="11"/>
        <w:rPr>
          <w:rFonts w:ascii="Calibri" w:hAnsi="Calibri"/>
          <w:noProof/>
          <w:sz w:val="22"/>
          <w:szCs w:val="22"/>
          <w:lang w:val="ru-RU" w:eastAsia="ru-RU"/>
        </w:rPr>
      </w:pPr>
      <w:hyperlink w:anchor="_Toc449620595" w:history="1">
        <w:r w:rsidRPr="008F6A62">
          <w:rPr>
            <w:rStyle w:val="a7"/>
            <w:noProof/>
            <w:lang w:val="ru-RU"/>
          </w:rPr>
          <w:t>17</w:t>
        </w:r>
        <w:r w:rsidRPr="008F6A62">
          <w:rPr>
            <w:rFonts w:ascii="Calibri" w:hAnsi="Calibri"/>
            <w:noProof/>
            <w:sz w:val="22"/>
            <w:szCs w:val="22"/>
            <w:lang w:val="ru-RU" w:eastAsia="ru-RU"/>
          </w:rPr>
          <w:tab/>
        </w:r>
        <w:r w:rsidRPr="008F6A62">
          <w:rPr>
            <w:rStyle w:val="a7"/>
            <w:noProof/>
            <w:lang w:val="ru-RU"/>
          </w:rPr>
          <w:t>Управление капиталом</w:t>
        </w:r>
        <w:r>
          <w:rPr>
            <w:noProof/>
            <w:webHidden/>
          </w:rPr>
          <w:tab/>
        </w:r>
        <w:r>
          <w:rPr>
            <w:noProof/>
            <w:webHidden/>
          </w:rPr>
          <w:fldChar w:fldCharType="begin"/>
        </w:r>
        <w:r>
          <w:rPr>
            <w:noProof/>
            <w:webHidden/>
          </w:rPr>
          <w:instrText xml:space="preserve"> PAGEREF _Toc449620595 \h </w:instrText>
        </w:r>
        <w:r>
          <w:rPr>
            <w:noProof/>
            <w:webHidden/>
          </w:rPr>
        </w:r>
        <w:r>
          <w:rPr>
            <w:noProof/>
            <w:webHidden/>
          </w:rPr>
          <w:fldChar w:fldCharType="separate"/>
        </w:r>
        <w:r>
          <w:rPr>
            <w:noProof/>
            <w:webHidden/>
          </w:rPr>
          <w:t>21</w:t>
        </w:r>
        <w:r>
          <w:rPr>
            <w:noProof/>
            <w:webHidden/>
          </w:rPr>
          <w:fldChar w:fldCharType="end"/>
        </w:r>
      </w:hyperlink>
    </w:p>
    <w:p w:rsidR="008F6A62" w:rsidRPr="008F6A62" w:rsidRDefault="008F6A62" w:rsidP="008F6A62">
      <w:pPr>
        <w:pStyle w:val="11"/>
        <w:rPr>
          <w:rFonts w:ascii="Calibri" w:hAnsi="Calibri"/>
          <w:noProof/>
          <w:sz w:val="22"/>
          <w:szCs w:val="22"/>
          <w:lang w:val="ru-RU" w:eastAsia="ru-RU"/>
        </w:rPr>
      </w:pPr>
      <w:hyperlink w:anchor="_Toc449620596" w:history="1">
        <w:r w:rsidRPr="008F6A62">
          <w:rPr>
            <w:rStyle w:val="a7"/>
            <w:noProof/>
            <w:lang w:val="ru-RU"/>
          </w:rPr>
          <w:t>18</w:t>
        </w:r>
        <w:r w:rsidRPr="008F6A62">
          <w:rPr>
            <w:rFonts w:ascii="Calibri" w:hAnsi="Calibri"/>
            <w:noProof/>
            <w:sz w:val="22"/>
            <w:szCs w:val="22"/>
            <w:lang w:val="ru-RU" w:eastAsia="ru-RU"/>
          </w:rPr>
          <w:tab/>
        </w:r>
        <w:r w:rsidRPr="008F6A62">
          <w:rPr>
            <w:rStyle w:val="a7"/>
            <w:noProof/>
            <w:lang w:val="ru-RU"/>
          </w:rPr>
          <w:t>Кредиты и займы</w:t>
        </w:r>
        <w:r>
          <w:rPr>
            <w:noProof/>
            <w:webHidden/>
          </w:rPr>
          <w:tab/>
        </w:r>
        <w:r>
          <w:rPr>
            <w:noProof/>
            <w:webHidden/>
          </w:rPr>
          <w:fldChar w:fldCharType="begin"/>
        </w:r>
        <w:r>
          <w:rPr>
            <w:noProof/>
            <w:webHidden/>
          </w:rPr>
          <w:instrText xml:space="preserve"> PAGEREF _Toc449620596 \h </w:instrText>
        </w:r>
        <w:r>
          <w:rPr>
            <w:noProof/>
            <w:webHidden/>
          </w:rPr>
        </w:r>
        <w:r>
          <w:rPr>
            <w:noProof/>
            <w:webHidden/>
          </w:rPr>
          <w:fldChar w:fldCharType="separate"/>
        </w:r>
        <w:r>
          <w:rPr>
            <w:noProof/>
            <w:webHidden/>
          </w:rPr>
          <w:t>21</w:t>
        </w:r>
        <w:r>
          <w:rPr>
            <w:noProof/>
            <w:webHidden/>
          </w:rPr>
          <w:fldChar w:fldCharType="end"/>
        </w:r>
      </w:hyperlink>
    </w:p>
    <w:p w:rsidR="008F6A62" w:rsidRPr="008F6A62" w:rsidRDefault="008F6A62" w:rsidP="008F6A62">
      <w:pPr>
        <w:pStyle w:val="11"/>
        <w:rPr>
          <w:rFonts w:ascii="Calibri" w:hAnsi="Calibri"/>
          <w:noProof/>
          <w:sz w:val="22"/>
          <w:szCs w:val="22"/>
          <w:lang w:val="ru-RU" w:eastAsia="ru-RU"/>
        </w:rPr>
      </w:pPr>
      <w:hyperlink w:anchor="_Toc449620597" w:history="1">
        <w:r w:rsidRPr="008F6A62">
          <w:rPr>
            <w:rStyle w:val="a7"/>
            <w:noProof/>
            <w:lang w:val="ru-RU"/>
          </w:rPr>
          <w:t>19</w:t>
        </w:r>
        <w:r w:rsidRPr="008F6A62">
          <w:rPr>
            <w:rFonts w:ascii="Calibri" w:hAnsi="Calibri"/>
            <w:noProof/>
            <w:sz w:val="22"/>
            <w:szCs w:val="22"/>
            <w:lang w:val="ru-RU" w:eastAsia="ru-RU"/>
          </w:rPr>
          <w:tab/>
        </w:r>
        <w:r w:rsidRPr="008F6A62">
          <w:rPr>
            <w:rStyle w:val="a7"/>
            <w:noProof/>
            <w:lang w:val="ru-RU"/>
          </w:rPr>
          <w:t>Предоплаты по основной деятельности</w:t>
        </w:r>
        <w:r>
          <w:rPr>
            <w:noProof/>
            <w:webHidden/>
          </w:rPr>
          <w:tab/>
        </w:r>
        <w:r>
          <w:rPr>
            <w:noProof/>
            <w:webHidden/>
          </w:rPr>
          <w:fldChar w:fldCharType="begin"/>
        </w:r>
        <w:r>
          <w:rPr>
            <w:noProof/>
            <w:webHidden/>
          </w:rPr>
          <w:instrText xml:space="preserve"> PAGEREF _Toc449620597 \h </w:instrText>
        </w:r>
        <w:r>
          <w:rPr>
            <w:noProof/>
            <w:webHidden/>
          </w:rPr>
        </w:r>
        <w:r>
          <w:rPr>
            <w:noProof/>
            <w:webHidden/>
          </w:rPr>
          <w:fldChar w:fldCharType="separate"/>
        </w:r>
        <w:r>
          <w:rPr>
            <w:noProof/>
            <w:webHidden/>
          </w:rPr>
          <w:t>22</w:t>
        </w:r>
        <w:r>
          <w:rPr>
            <w:noProof/>
            <w:webHidden/>
          </w:rPr>
          <w:fldChar w:fldCharType="end"/>
        </w:r>
      </w:hyperlink>
    </w:p>
    <w:p w:rsidR="008F6A62" w:rsidRPr="008F6A62" w:rsidRDefault="008F6A62" w:rsidP="008F6A62">
      <w:pPr>
        <w:pStyle w:val="11"/>
        <w:rPr>
          <w:rFonts w:ascii="Calibri" w:hAnsi="Calibri"/>
          <w:noProof/>
          <w:sz w:val="22"/>
          <w:szCs w:val="22"/>
          <w:lang w:val="ru-RU" w:eastAsia="ru-RU"/>
        </w:rPr>
      </w:pPr>
      <w:hyperlink w:anchor="_Toc449620598" w:history="1">
        <w:r w:rsidRPr="008F6A62">
          <w:rPr>
            <w:rStyle w:val="a7"/>
            <w:noProof/>
            <w:lang w:val="ru-RU"/>
          </w:rPr>
          <w:t>20</w:t>
        </w:r>
        <w:r w:rsidRPr="008F6A62">
          <w:rPr>
            <w:rFonts w:ascii="Calibri" w:hAnsi="Calibri"/>
            <w:noProof/>
            <w:sz w:val="22"/>
            <w:szCs w:val="22"/>
            <w:lang w:val="ru-RU" w:eastAsia="ru-RU"/>
          </w:rPr>
          <w:tab/>
        </w:r>
        <w:r w:rsidRPr="008F6A62">
          <w:rPr>
            <w:rStyle w:val="a7"/>
            <w:noProof/>
            <w:lang w:val="ru-RU"/>
          </w:rPr>
          <w:t>Торговая и прочая кредиторская задолженность</w:t>
        </w:r>
        <w:r>
          <w:rPr>
            <w:noProof/>
            <w:webHidden/>
          </w:rPr>
          <w:tab/>
        </w:r>
        <w:r>
          <w:rPr>
            <w:noProof/>
            <w:webHidden/>
          </w:rPr>
          <w:fldChar w:fldCharType="begin"/>
        </w:r>
        <w:r>
          <w:rPr>
            <w:noProof/>
            <w:webHidden/>
          </w:rPr>
          <w:instrText xml:space="preserve"> PAGEREF _Toc449620598 \h </w:instrText>
        </w:r>
        <w:r>
          <w:rPr>
            <w:noProof/>
            <w:webHidden/>
          </w:rPr>
        </w:r>
        <w:r>
          <w:rPr>
            <w:noProof/>
            <w:webHidden/>
          </w:rPr>
          <w:fldChar w:fldCharType="separate"/>
        </w:r>
        <w:r>
          <w:rPr>
            <w:noProof/>
            <w:webHidden/>
          </w:rPr>
          <w:t>23</w:t>
        </w:r>
        <w:r>
          <w:rPr>
            <w:noProof/>
            <w:webHidden/>
          </w:rPr>
          <w:fldChar w:fldCharType="end"/>
        </w:r>
      </w:hyperlink>
    </w:p>
    <w:p w:rsidR="008F6A62" w:rsidRPr="008F6A62" w:rsidRDefault="008F6A62" w:rsidP="008F6A62">
      <w:pPr>
        <w:pStyle w:val="11"/>
        <w:rPr>
          <w:rFonts w:ascii="Calibri" w:hAnsi="Calibri"/>
          <w:noProof/>
          <w:sz w:val="22"/>
          <w:szCs w:val="22"/>
          <w:lang w:val="ru-RU" w:eastAsia="ru-RU"/>
        </w:rPr>
      </w:pPr>
      <w:hyperlink w:anchor="_Toc449620599" w:history="1">
        <w:r w:rsidRPr="008F6A62">
          <w:rPr>
            <w:rStyle w:val="a7"/>
            <w:noProof/>
            <w:lang w:val="ru-RU"/>
          </w:rPr>
          <w:t>21</w:t>
        </w:r>
        <w:r w:rsidRPr="008F6A62">
          <w:rPr>
            <w:rFonts w:ascii="Calibri" w:hAnsi="Calibri"/>
            <w:noProof/>
            <w:sz w:val="22"/>
            <w:szCs w:val="22"/>
            <w:lang w:val="ru-RU" w:eastAsia="ru-RU"/>
          </w:rPr>
          <w:tab/>
        </w:r>
        <w:r w:rsidRPr="008F6A62">
          <w:rPr>
            <w:rStyle w:val="a7"/>
            <w:noProof/>
            <w:lang w:val="ru-RU"/>
          </w:rPr>
          <w:t>Справедливая стоимость и управление рисками</w:t>
        </w:r>
        <w:r>
          <w:rPr>
            <w:noProof/>
            <w:webHidden/>
          </w:rPr>
          <w:tab/>
        </w:r>
        <w:r>
          <w:rPr>
            <w:noProof/>
            <w:webHidden/>
          </w:rPr>
          <w:fldChar w:fldCharType="begin"/>
        </w:r>
        <w:r>
          <w:rPr>
            <w:noProof/>
            <w:webHidden/>
          </w:rPr>
          <w:instrText xml:space="preserve"> PAGEREF _Toc449620599 \h </w:instrText>
        </w:r>
        <w:r>
          <w:rPr>
            <w:noProof/>
            <w:webHidden/>
          </w:rPr>
        </w:r>
        <w:r>
          <w:rPr>
            <w:noProof/>
            <w:webHidden/>
          </w:rPr>
          <w:fldChar w:fldCharType="separate"/>
        </w:r>
        <w:r>
          <w:rPr>
            <w:noProof/>
            <w:webHidden/>
          </w:rPr>
          <w:t>24</w:t>
        </w:r>
        <w:r>
          <w:rPr>
            <w:noProof/>
            <w:webHidden/>
          </w:rPr>
          <w:fldChar w:fldCharType="end"/>
        </w:r>
      </w:hyperlink>
    </w:p>
    <w:p w:rsidR="008F6A62" w:rsidRPr="008F6A62" w:rsidRDefault="008F6A62" w:rsidP="008F6A62">
      <w:pPr>
        <w:pStyle w:val="11"/>
        <w:rPr>
          <w:rFonts w:ascii="Calibri" w:hAnsi="Calibri"/>
          <w:noProof/>
          <w:sz w:val="22"/>
          <w:szCs w:val="22"/>
          <w:lang w:val="ru-RU" w:eastAsia="ru-RU"/>
        </w:rPr>
      </w:pPr>
      <w:hyperlink w:anchor="_Toc449620600" w:history="1">
        <w:r w:rsidRPr="008F6A62">
          <w:rPr>
            <w:rStyle w:val="a7"/>
            <w:noProof/>
            <w:lang w:val="ru-RU"/>
          </w:rPr>
          <w:t>22</w:t>
        </w:r>
        <w:r w:rsidRPr="008F6A62">
          <w:rPr>
            <w:rFonts w:ascii="Calibri" w:hAnsi="Calibri"/>
            <w:noProof/>
            <w:sz w:val="22"/>
            <w:szCs w:val="22"/>
            <w:lang w:val="ru-RU" w:eastAsia="ru-RU"/>
          </w:rPr>
          <w:tab/>
        </w:r>
        <w:r w:rsidRPr="008F6A62">
          <w:rPr>
            <w:rStyle w:val="a7"/>
            <w:noProof/>
            <w:lang w:val="ru-RU"/>
          </w:rPr>
          <w:t>Существенные дочерние предприятия и неконсолидируемые структурированные предприятия</w:t>
        </w:r>
        <w:r>
          <w:rPr>
            <w:noProof/>
            <w:webHidden/>
          </w:rPr>
          <w:tab/>
        </w:r>
        <w:r>
          <w:rPr>
            <w:noProof/>
            <w:webHidden/>
          </w:rPr>
          <w:fldChar w:fldCharType="begin"/>
        </w:r>
        <w:r>
          <w:rPr>
            <w:noProof/>
            <w:webHidden/>
          </w:rPr>
          <w:instrText xml:space="preserve"> PAGEREF _Toc449620600 \h </w:instrText>
        </w:r>
        <w:r>
          <w:rPr>
            <w:noProof/>
            <w:webHidden/>
          </w:rPr>
        </w:r>
        <w:r>
          <w:rPr>
            <w:noProof/>
            <w:webHidden/>
          </w:rPr>
          <w:fldChar w:fldCharType="separate"/>
        </w:r>
        <w:r>
          <w:rPr>
            <w:noProof/>
            <w:webHidden/>
          </w:rPr>
          <w:t>30</w:t>
        </w:r>
        <w:r>
          <w:rPr>
            <w:noProof/>
            <w:webHidden/>
          </w:rPr>
          <w:fldChar w:fldCharType="end"/>
        </w:r>
      </w:hyperlink>
    </w:p>
    <w:p w:rsidR="008F6A62" w:rsidRPr="008F6A62" w:rsidRDefault="008F6A62" w:rsidP="008F6A62">
      <w:pPr>
        <w:pStyle w:val="11"/>
        <w:rPr>
          <w:rFonts w:ascii="Calibri" w:hAnsi="Calibri"/>
          <w:noProof/>
          <w:sz w:val="22"/>
          <w:szCs w:val="22"/>
          <w:lang w:val="ru-RU" w:eastAsia="ru-RU"/>
        </w:rPr>
      </w:pPr>
      <w:hyperlink w:anchor="_Toc449620601" w:history="1">
        <w:r w:rsidRPr="008F6A62">
          <w:rPr>
            <w:rStyle w:val="a7"/>
            <w:noProof/>
            <w:lang w:val="ru-RU"/>
          </w:rPr>
          <w:t>23</w:t>
        </w:r>
        <w:r w:rsidRPr="008F6A62">
          <w:rPr>
            <w:rFonts w:ascii="Calibri" w:hAnsi="Calibri"/>
            <w:noProof/>
            <w:sz w:val="22"/>
            <w:szCs w:val="22"/>
            <w:lang w:val="ru-RU" w:eastAsia="ru-RU"/>
          </w:rPr>
          <w:tab/>
        </w:r>
        <w:r w:rsidRPr="008F6A62">
          <w:rPr>
            <w:rStyle w:val="a7"/>
            <w:noProof/>
            <w:lang w:val="ru-RU"/>
          </w:rPr>
          <w:t>Операционная аренда</w:t>
        </w:r>
        <w:r>
          <w:rPr>
            <w:noProof/>
            <w:webHidden/>
          </w:rPr>
          <w:tab/>
        </w:r>
        <w:r>
          <w:rPr>
            <w:noProof/>
            <w:webHidden/>
          </w:rPr>
          <w:fldChar w:fldCharType="begin"/>
        </w:r>
        <w:r>
          <w:rPr>
            <w:noProof/>
            <w:webHidden/>
          </w:rPr>
          <w:instrText xml:space="preserve"> PAGEREF _Toc449620601 \h </w:instrText>
        </w:r>
        <w:r>
          <w:rPr>
            <w:noProof/>
            <w:webHidden/>
          </w:rPr>
        </w:r>
        <w:r>
          <w:rPr>
            <w:noProof/>
            <w:webHidden/>
          </w:rPr>
          <w:fldChar w:fldCharType="separate"/>
        </w:r>
        <w:r>
          <w:rPr>
            <w:noProof/>
            <w:webHidden/>
          </w:rPr>
          <w:t>30</w:t>
        </w:r>
        <w:r>
          <w:rPr>
            <w:noProof/>
            <w:webHidden/>
          </w:rPr>
          <w:fldChar w:fldCharType="end"/>
        </w:r>
      </w:hyperlink>
    </w:p>
    <w:p w:rsidR="008F6A62" w:rsidRPr="008F6A62" w:rsidRDefault="008F6A62" w:rsidP="008F6A62">
      <w:pPr>
        <w:pStyle w:val="11"/>
        <w:rPr>
          <w:rFonts w:ascii="Calibri" w:hAnsi="Calibri"/>
          <w:noProof/>
          <w:sz w:val="22"/>
          <w:szCs w:val="22"/>
          <w:lang w:val="ru-RU" w:eastAsia="ru-RU"/>
        </w:rPr>
      </w:pPr>
      <w:hyperlink w:anchor="_Toc449620602" w:history="1">
        <w:r w:rsidRPr="008F6A62">
          <w:rPr>
            <w:rStyle w:val="a7"/>
            <w:noProof/>
            <w:lang w:val="ru-RU"/>
          </w:rPr>
          <w:t>24</w:t>
        </w:r>
        <w:r w:rsidRPr="008F6A62">
          <w:rPr>
            <w:rFonts w:ascii="Calibri" w:hAnsi="Calibri"/>
            <w:noProof/>
            <w:sz w:val="22"/>
            <w:szCs w:val="22"/>
            <w:lang w:val="ru-RU" w:eastAsia="ru-RU"/>
          </w:rPr>
          <w:tab/>
        </w:r>
        <w:r w:rsidRPr="008F6A62">
          <w:rPr>
            <w:rStyle w:val="a7"/>
            <w:noProof/>
            <w:lang w:val="ru-RU"/>
          </w:rPr>
          <w:t>Условные активы и обязательства</w:t>
        </w:r>
        <w:r>
          <w:rPr>
            <w:noProof/>
            <w:webHidden/>
          </w:rPr>
          <w:tab/>
        </w:r>
        <w:r>
          <w:rPr>
            <w:noProof/>
            <w:webHidden/>
          </w:rPr>
          <w:fldChar w:fldCharType="begin"/>
        </w:r>
        <w:r>
          <w:rPr>
            <w:noProof/>
            <w:webHidden/>
          </w:rPr>
          <w:instrText xml:space="preserve"> PAGEREF _Toc449620602 \h </w:instrText>
        </w:r>
        <w:r>
          <w:rPr>
            <w:noProof/>
            <w:webHidden/>
          </w:rPr>
        </w:r>
        <w:r>
          <w:rPr>
            <w:noProof/>
            <w:webHidden/>
          </w:rPr>
          <w:fldChar w:fldCharType="separate"/>
        </w:r>
        <w:r>
          <w:rPr>
            <w:noProof/>
            <w:webHidden/>
          </w:rPr>
          <w:t>31</w:t>
        </w:r>
        <w:r>
          <w:rPr>
            <w:noProof/>
            <w:webHidden/>
          </w:rPr>
          <w:fldChar w:fldCharType="end"/>
        </w:r>
      </w:hyperlink>
    </w:p>
    <w:p w:rsidR="008F6A62" w:rsidRPr="008F6A62" w:rsidRDefault="008F6A62" w:rsidP="008F6A62">
      <w:pPr>
        <w:pStyle w:val="11"/>
        <w:rPr>
          <w:rFonts w:ascii="Calibri" w:hAnsi="Calibri"/>
          <w:noProof/>
          <w:sz w:val="22"/>
          <w:szCs w:val="22"/>
          <w:lang w:val="ru-RU" w:eastAsia="ru-RU"/>
        </w:rPr>
      </w:pPr>
      <w:hyperlink w:anchor="_Toc449620603" w:history="1">
        <w:r w:rsidRPr="008F6A62">
          <w:rPr>
            <w:rStyle w:val="a7"/>
            <w:noProof/>
            <w:lang w:val="ru-RU"/>
          </w:rPr>
          <w:t>25</w:t>
        </w:r>
        <w:r w:rsidRPr="008F6A62">
          <w:rPr>
            <w:rFonts w:ascii="Calibri" w:hAnsi="Calibri"/>
            <w:noProof/>
            <w:sz w:val="22"/>
            <w:szCs w:val="22"/>
            <w:lang w:val="ru-RU" w:eastAsia="ru-RU"/>
          </w:rPr>
          <w:tab/>
        </w:r>
        <w:r w:rsidRPr="008F6A62">
          <w:rPr>
            <w:rStyle w:val="a7"/>
            <w:noProof/>
            <w:lang w:val="ru-RU"/>
          </w:rPr>
          <w:t>Связанные стороны</w:t>
        </w:r>
        <w:r>
          <w:rPr>
            <w:noProof/>
            <w:webHidden/>
          </w:rPr>
          <w:tab/>
        </w:r>
        <w:r>
          <w:rPr>
            <w:noProof/>
            <w:webHidden/>
          </w:rPr>
          <w:fldChar w:fldCharType="begin"/>
        </w:r>
        <w:r>
          <w:rPr>
            <w:noProof/>
            <w:webHidden/>
          </w:rPr>
          <w:instrText xml:space="preserve"> PAGEREF _Toc449620603 \h </w:instrText>
        </w:r>
        <w:r>
          <w:rPr>
            <w:noProof/>
            <w:webHidden/>
          </w:rPr>
        </w:r>
        <w:r>
          <w:rPr>
            <w:noProof/>
            <w:webHidden/>
          </w:rPr>
          <w:fldChar w:fldCharType="separate"/>
        </w:r>
        <w:r>
          <w:rPr>
            <w:noProof/>
            <w:webHidden/>
          </w:rPr>
          <w:t>32</w:t>
        </w:r>
        <w:r>
          <w:rPr>
            <w:noProof/>
            <w:webHidden/>
          </w:rPr>
          <w:fldChar w:fldCharType="end"/>
        </w:r>
      </w:hyperlink>
    </w:p>
    <w:p w:rsidR="008F6A62" w:rsidRPr="008F6A62" w:rsidRDefault="008F6A62" w:rsidP="008F6A62">
      <w:pPr>
        <w:pStyle w:val="11"/>
        <w:rPr>
          <w:rFonts w:ascii="Calibri" w:hAnsi="Calibri"/>
          <w:noProof/>
          <w:sz w:val="22"/>
          <w:szCs w:val="22"/>
          <w:lang w:val="ru-RU" w:eastAsia="ru-RU"/>
        </w:rPr>
      </w:pPr>
      <w:hyperlink w:anchor="_Toc449620604" w:history="1">
        <w:r w:rsidRPr="008F6A62">
          <w:rPr>
            <w:rStyle w:val="a7"/>
            <w:noProof/>
            <w:lang w:val="ru-RU"/>
          </w:rPr>
          <w:t>26</w:t>
        </w:r>
        <w:r w:rsidRPr="008F6A62">
          <w:rPr>
            <w:rFonts w:ascii="Calibri" w:hAnsi="Calibri"/>
            <w:noProof/>
            <w:sz w:val="22"/>
            <w:szCs w:val="22"/>
            <w:lang w:val="ru-RU" w:eastAsia="ru-RU"/>
          </w:rPr>
          <w:tab/>
        </w:r>
        <w:r w:rsidRPr="008F6A62">
          <w:rPr>
            <w:rStyle w:val="a7"/>
            <w:noProof/>
            <w:lang w:val="ru-RU"/>
          </w:rPr>
          <w:t>События после отчетной даты</w:t>
        </w:r>
        <w:r>
          <w:rPr>
            <w:noProof/>
            <w:webHidden/>
          </w:rPr>
          <w:tab/>
        </w:r>
        <w:r>
          <w:rPr>
            <w:noProof/>
            <w:webHidden/>
          </w:rPr>
          <w:fldChar w:fldCharType="begin"/>
        </w:r>
        <w:r>
          <w:rPr>
            <w:noProof/>
            <w:webHidden/>
          </w:rPr>
          <w:instrText xml:space="preserve"> PAGEREF _Toc449620604 \h </w:instrText>
        </w:r>
        <w:r>
          <w:rPr>
            <w:noProof/>
            <w:webHidden/>
          </w:rPr>
        </w:r>
        <w:r>
          <w:rPr>
            <w:noProof/>
            <w:webHidden/>
          </w:rPr>
          <w:fldChar w:fldCharType="separate"/>
        </w:r>
        <w:r>
          <w:rPr>
            <w:noProof/>
            <w:webHidden/>
          </w:rPr>
          <w:t>33</w:t>
        </w:r>
        <w:r>
          <w:rPr>
            <w:noProof/>
            <w:webHidden/>
          </w:rPr>
          <w:fldChar w:fldCharType="end"/>
        </w:r>
      </w:hyperlink>
    </w:p>
    <w:p w:rsidR="008F6A62" w:rsidRPr="008F6A62" w:rsidRDefault="008F6A62" w:rsidP="008F6A62">
      <w:pPr>
        <w:pStyle w:val="11"/>
        <w:rPr>
          <w:rFonts w:ascii="Calibri" w:hAnsi="Calibri"/>
          <w:noProof/>
          <w:sz w:val="22"/>
          <w:szCs w:val="22"/>
          <w:lang w:val="ru-RU" w:eastAsia="ru-RU"/>
        </w:rPr>
      </w:pPr>
      <w:hyperlink w:anchor="_Toc449620605" w:history="1">
        <w:r w:rsidRPr="008F6A62">
          <w:rPr>
            <w:rStyle w:val="a7"/>
            <w:noProof/>
            <w:lang w:val="ru-RU"/>
          </w:rPr>
          <w:t>27</w:t>
        </w:r>
        <w:r w:rsidRPr="008F6A62">
          <w:rPr>
            <w:rFonts w:ascii="Calibri" w:hAnsi="Calibri"/>
            <w:noProof/>
            <w:sz w:val="22"/>
            <w:szCs w:val="22"/>
            <w:lang w:val="ru-RU" w:eastAsia="ru-RU"/>
          </w:rPr>
          <w:tab/>
        </w:r>
        <w:r w:rsidRPr="008F6A62">
          <w:rPr>
            <w:rStyle w:val="a7"/>
            <w:noProof/>
            <w:lang w:val="ru-RU"/>
          </w:rPr>
          <w:t>База для оценки</w:t>
        </w:r>
        <w:r>
          <w:rPr>
            <w:noProof/>
            <w:webHidden/>
          </w:rPr>
          <w:tab/>
        </w:r>
        <w:r>
          <w:rPr>
            <w:noProof/>
            <w:webHidden/>
          </w:rPr>
          <w:fldChar w:fldCharType="begin"/>
        </w:r>
        <w:r>
          <w:rPr>
            <w:noProof/>
            <w:webHidden/>
          </w:rPr>
          <w:instrText xml:space="preserve"> PAGEREF _Toc449620605 \h </w:instrText>
        </w:r>
        <w:r>
          <w:rPr>
            <w:noProof/>
            <w:webHidden/>
          </w:rPr>
        </w:r>
        <w:r>
          <w:rPr>
            <w:noProof/>
            <w:webHidden/>
          </w:rPr>
          <w:fldChar w:fldCharType="separate"/>
        </w:r>
        <w:r>
          <w:rPr>
            <w:noProof/>
            <w:webHidden/>
          </w:rPr>
          <w:t>33</w:t>
        </w:r>
        <w:r>
          <w:rPr>
            <w:noProof/>
            <w:webHidden/>
          </w:rPr>
          <w:fldChar w:fldCharType="end"/>
        </w:r>
      </w:hyperlink>
    </w:p>
    <w:p w:rsidR="008F6A62" w:rsidRPr="008F6A62" w:rsidRDefault="008F6A62" w:rsidP="008F6A62">
      <w:pPr>
        <w:pStyle w:val="11"/>
        <w:rPr>
          <w:rFonts w:ascii="Calibri" w:hAnsi="Calibri"/>
          <w:noProof/>
          <w:sz w:val="22"/>
          <w:szCs w:val="22"/>
          <w:lang w:val="ru-RU" w:eastAsia="ru-RU"/>
        </w:rPr>
      </w:pPr>
      <w:hyperlink w:anchor="_Toc449620606" w:history="1">
        <w:r w:rsidRPr="008F6A62">
          <w:rPr>
            <w:rStyle w:val="a7"/>
            <w:noProof/>
            <w:lang w:val="ru-RU"/>
          </w:rPr>
          <w:t>28</w:t>
        </w:r>
        <w:r w:rsidRPr="008F6A62">
          <w:rPr>
            <w:rFonts w:ascii="Calibri" w:hAnsi="Calibri"/>
            <w:noProof/>
            <w:sz w:val="22"/>
            <w:szCs w:val="22"/>
            <w:lang w:val="ru-RU" w:eastAsia="ru-RU"/>
          </w:rPr>
          <w:tab/>
        </w:r>
        <w:r w:rsidRPr="008F6A62">
          <w:rPr>
            <w:rStyle w:val="a7"/>
            <w:noProof/>
            <w:lang w:val="ru-RU"/>
          </w:rPr>
          <w:t>Исправление ошибок</w:t>
        </w:r>
        <w:r>
          <w:rPr>
            <w:noProof/>
            <w:webHidden/>
          </w:rPr>
          <w:tab/>
        </w:r>
        <w:r>
          <w:rPr>
            <w:noProof/>
            <w:webHidden/>
          </w:rPr>
          <w:fldChar w:fldCharType="begin"/>
        </w:r>
        <w:r>
          <w:rPr>
            <w:noProof/>
            <w:webHidden/>
          </w:rPr>
          <w:instrText xml:space="preserve"> PAGEREF _Toc449620606 \h </w:instrText>
        </w:r>
        <w:r>
          <w:rPr>
            <w:noProof/>
            <w:webHidden/>
          </w:rPr>
        </w:r>
        <w:r>
          <w:rPr>
            <w:noProof/>
            <w:webHidden/>
          </w:rPr>
          <w:fldChar w:fldCharType="separate"/>
        </w:r>
        <w:r>
          <w:rPr>
            <w:noProof/>
            <w:webHidden/>
          </w:rPr>
          <w:t>33</w:t>
        </w:r>
        <w:r>
          <w:rPr>
            <w:noProof/>
            <w:webHidden/>
          </w:rPr>
          <w:fldChar w:fldCharType="end"/>
        </w:r>
      </w:hyperlink>
    </w:p>
    <w:p w:rsidR="008F6A62" w:rsidRPr="008F6A62" w:rsidRDefault="008F6A62" w:rsidP="008F6A62">
      <w:pPr>
        <w:pStyle w:val="11"/>
        <w:rPr>
          <w:rFonts w:ascii="Calibri" w:hAnsi="Calibri"/>
          <w:noProof/>
          <w:sz w:val="22"/>
          <w:szCs w:val="22"/>
          <w:lang w:val="ru-RU" w:eastAsia="ru-RU"/>
        </w:rPr>
      </w:pPr>
      <w:hyperlink w:anchor="_Toc449620607" w:history="1">
        <w:r w:rsidRPr="008F6A62">
          <w:rPr>
            <w:rStyle w:val="a7"/>
            <w:noProof/>
            <w:lang w:val="ru-RU"/>
          </w:rPr>
          <w:t>29</w:t>
        </w:r>
        <w:r w:rsidRPr="008F6A62">
          <w:rPr>
            <w:rFonts w:ascii="Calibri" w:hAnsi="Calibri"/>
            <w:noProof/>
            <w:sz w:val="22"/>
            <w:szCs w:val="22"/>
            <w:lang w:val="ru-RU" w:eastAsia="ru-RU"/>
          </w:rPr>
          <w:tab/>
        </w:r>
        <w:r w:rsidRPr="008F6A62">
          <w:rPr>
            <w:rStyle w:val="a7"/>
            <w:noProof/>
            <w:lang w:val="ru-RU"/>
          </w:rPr>
          <w:t>Основные положения учетной политики</w:t>
        </w:r>
        <w:r>
          <w:rPr>
            <w:noProof/>
            <w:webHidden/>
          </w:rPr>
          <w:tab/>
        </w:r>
        <w:r>
          <w:rPr>
            <w:noProof/>
            <w:webHidden/>
          </w:rPr>
          <w:fldChar w:fldCharType="begin"/>
        </w:r>
        <w:r>
          <w:rPr>
            <w:noProof/>
            <w:webHidden/>
          </w:rPr>
          <w:instrText xml:space="preserve"> PAGEREF _Toc449620607 \h </w:instrText>
        </w:r>
        <w:r>
          <w:rPr>
            <w:noProof/>
            <w:webHidden/>
          </w:rPr>
        </w:r>
        <w:r>
          <w:rPr>
            <w:noProof/>
            <w:webHidden/>
          </w:rPr>
          <w:fldChar w:fldCharType="separate"/>
        </w:r>
        <w:r>
          <w:rPr>
            <w:noProof/>
            <w:webHidden/>
          </w:rPr>
          <w:t>34</w:t>
        </w:r>
        <w:r>
          <w:rPr>
            <w:noProof/>
            <w:webHidden/>
          </w:rPr>
          <w:fldChar w:fldCharType="end"/>
        </w:r>
      </w:hyperlink>
    </w:p>
    <w:p w:rsidR="008F6A62" w:rsidRPr="008F6A62" w:rsidRDefault="008F6A62" w:rsidP="008F6A62">
      <w:pPr>
        <w:pStyle w:val="11"/>
        <w:rPr>
          <w:rFonts w:ascii="Calibri" w:hAnsi="Calibri"/>
          <w:noProof/>
          <w:sz w:val="22"/>
          <w:szCs w:val="22"/>
          <w:lang w:val="ru-RU" w:eastAsia="ru-RU"/>
        </w:rPr>
      </w:pPr>
      <w:hyperlink w:anchor="_Toc449620608" w:history="1">
        <w:r w:rsidRPr="008F6A62">
          <w:rPr>
            <w:rStyle w:val="a7"/>
            <w:noProof/>
            <w:lang w:val="ru-RU"/>
          </w:rPr>
          <w:t>30</w:t>
        </w:r>
        <w:r w:rsidRPr="008F6A62">
          <w:rPr>
            <w:rFonts w:ascii="Calibri" w:hAnsi="Calibri"/>
            <w:noProof/>
            <w:sz w:val="22"/>
            <w:szCs w:val="22"/>
            <w:lang w:val="ru-RU" w:eastAsia="ru-RU"/>
          </w:rPr>
          <w:tab/>
        </w:r>
        <w:r w:rsidRPr="008F6A62">
          <w:rPr>
            <w:rStyle w:val="a7"/>
            <w:noProof/>
            <w:lang w:val="ru-RU"/>
          </w:rPr>
          <w:t>Новые стандарты и разъяснения, еще не принятые к использованию</w:t>
        </w:r>
        <w:r>
          <w:rPr>
            <w:noProof/>
            <w:webHidden/>
          </w:rPr>
          <w:tab/>
        </w:r>
        <w:r>
          <w:rPr>
            <w:noProof/>
            <w:webHidden/>
            <w:lang w:val="ru-RU"/>
          </w:rPr>
          <w:t>49</w:t>
        </w:r>
      </w:hyperlink>
    </w:p>
    <w:p w:rsidR="008F6A62" w:rsidRPr="004A4C95" w:rsidRDefault="008F6A62" w:rsidP="008F6A62">
      <w:pPr>
        <w:pStyle w:val="11"/>
        <w:ind w:right="-100"/>
        <w:rPr>
          <w:b/>
          <w:sz w:val="22"/>
          <w:szCs w:val="22"/>
          <w:lang w:val="ru-RU"/>
        </w:rPr>
        <w:sectPr w:rsidR="008F6A62" w:rsidRPr="004A4C95" w:rsidSect="008F6A62">
          <w:headerReference w:type="default" r:id="rId53"/>
          <w:footerReference w:type="default" r:id="rId54"/>
          <w:type w:val="continuous"/>
          <w:pgSz w:w="11907" w:h="16840" w:code="9"/>
          <w:pgMar w:top="2552" w:right="1559" w:bottom="1418" w:left="1559" w:header="964" w:footer="737" w:gutter="0"/>
          <w:cols w:num="2" w:space="708"/>
          <w:docGrid w:linePitch="360"/>
        </w:sectPr>
      </w:pPr>
      <w:r w:rsidRPr="004A4C95">
        <w:rPr>
          <w:szCs w:val="22"/>
          <w:lang w:val="ru-RU"/>
        </w:rPr>
        <w:fldChar w:fldCharType="end"/>
      </w:r>
    </w:p>
    <w:p w:rsidR="008F6A62" w:rsidRPr="004A4C95" w:rsidRDefault="008F6A62" w:rsidP="009F32BD">
      <w:pPr>
        <w:pStyle w:val="1"/>
        <w:keepNext/>
        <w:widowControl/>
        <w:numPr>
          <w:ilvl w:val="0"/>
          <w:numId w:val="38"/>
        </w:numPr>
        <w:tabs>
          <w:tab w:val="clear" w:pos="964"/>
          <w:tab w:val="left" w:pos="0"/>
        </w:tabs>
        <w:autoSpaceDE/>
        <w:autoSpaceDN/>
        <w:adjustRightInd/>
        <w:spacing w:before="400" w:after="130" w:line="360" w:lineRule="atLeast"/>
        <w:ind w:left="-964" w:firstLine="0"/>
        <w:jc w:val="left"/>
      </w:pPr>
      <w:bookmarkStart w:id="26" w:name="_Ref372533860"/>
      <w:bookmarkStart w:id="27" w:name="_Toc58139727"/>
      <w:bookmarkStart w:id="28" w:name="book1"/>
      <w:bookmarkStart w:id="29" w:name="_Ref154214474"/>
      <w:bookmarkStart w:id="30" w:name="_Ref154221803"/>
      <w:bookmarkStart w:id="31" w:name="_Ref154221840"/>
      <w:bookmarkStart w:id="32" w:name="_Ref154221876"/>
      <w:bookmarkStart w:id="33" w:name="_Ref154221935"/>
      <w:bookmarkStart w:id="34" w:name="_Ref170290324"/>
      <w:bookmarkStart w:id="35" w:name="_Toc374432042"/>
      <w:bookmarkStart w:id="36" w:name="_Toc449620577"/>
      <w:r w:rsidRPr="004A4C95">
        <w:lastRenderedPageBreak/>
        <w:t>Отчитывающееся предприятие</w:t>
      </w:r>
      <w:bookmarkEnd w:id="26"/>
      <w:bookmarkEnd w:id="27"/>
      <w:bookmarkEnd w:id="28"/>
      <w:bookmarkEnd w:id="29"/>
      <w:bookmarkEnd w:id="30"/>
      <w:bookmarkEnd w:id="31"/>
      <w:bookmarkEnd w:id="32"/>
      <w:bookmarkEnd w:id="33"/>
      <w:bookmarkEnd w:id="34"/>
      <w:bookmarkEnd w:id="35"/>
      <w:bookmarkEnd w:id="36"/>
    </w:p>
    <w:p w:rsidR="008F6A62" w:rsidRPr="004A4C95" w:rsidRDefault="008F6A62" w:rsidP="008F6A62">
      <w:pPr>
        <w:pStyle w:val="2"/>
        <w:keepNext/>
        <w:widowControl/>
        <w:numPr>
          <w:ilvl w:val="1"/>
          <w:numId w:val="27"/>
        </w:numPr>
        <w:tabs>
          <w:tab w:val="left" w:pos="0"/>
        </w:tabs>
        <w:autoSpaceDE/>
        <w:autoSpaceDN/>
        <w:adjustRightInd/>
        <w:spacing w:before="260" w:after="130" w:line="320" w:lineRule="exact"/>
        <w:ind w:left="-964" w:firstLine="0"/>
      </w:pPr>
      <w:r w:rsidRPr="004A4C95">
        <w:t>Условия осуществления хозяйственной деятельности</w:t>
      </w:r>
    </w:p>
    <w:p w:rsidR="008F6A62" w:rsidRPr="004A4C95" w:rsidRDefault="008F6A62" w:rsidP="008F6A62">
      <w:pPr>
        <w:pStyle w:val="a0"/>
        <w:rPr>
          <w:b/>
          <w:lang w:val="ru-RU"/>
        </w:rPr>
      </w:pPr>
      <w:r w:rsidRPr="004A4C95">
        <w:rPr>
          <w:b/>
          <w:lang w:val="ru-RU"/>
        </w:rPr>
        <w:t>Условия осуществления хозяйственной деятельности в Российской Федерации</w:t>
      </w:r>
    </w:p>
    <w:p w:rsidR="008F6A62" w:rsidRPr="004A4C95" w:rsidRDefault="008F6A62" w:rsidP="008F6A62">
      <w:pPr>
        <w:pStyle w:val="a0"/>
        <w:jc w:val="both"/>
        <w:rPr>
          <w:bCs/>
          <w:szCs w:val="22"/>
          <w:lang w:val="ru-RU"/>
        </w:rPr>
      </w:pPr>
      <w:r w:rsidRPr="004A4C95">
        <w:rPr>
          <w:bCs/>
          <w:szCs w:val="22"/>
          <w:lang w:val="ru-RU"/>
        </w:rPr>
        <w:t>Группа осуществляет свою деятельность преимущественно в Российской Федерации. Соответственно, на бизнес Группы оказывают влияние экономика и финансовые рынки Российской Федерации, которым присущи особенности развивающегося рынка. Правовая, налоговая и регуляторная системы продолжают развиваться, однако сопряжены с риском неоднозначности толкования их требований, которые к тому же подвержены частым изменениям, что вкупе с другими юридическими и фискальными преградами создает дополнительные проблемы для предприятий, ведущих бизнес в Российской Федерации.</w:t>
      </w:r>
    </w:p>
    <w:p w:rsidR="008F6A62" w:rsidRPr="004A4C95" w:rsidRDefault="008F6A62" w:rsidP="008F6A62">
      <w:pPr>
        <w:pStyle w:val="a0"/>
        <w:jc w:val="both"/>
        <w:rPr>
          <w:bCs/>
          <w:szCs w:val="22"/>
          <w:lang w:val="ru-RU"/>
        </w:rPr>
      </w:pPr>
      <w:r>
        <w:rPr>
          <w:bCs/>
          <w:szCs w:val="22"/>
          <w:lang w:val="ru-RU"/>
        </w:rPr>
        <w:t xml:space="preserve">Низкие цены на нефть, </w:t>
      </w:r>
      <w:r w:rsidRPr="002A14F6">
        <w:rPr>
          <w:bCs/>
          <w:szCs w:val="22"/>
          <w:lang w:val="ru-RU"/>
        </w:rPr>
        <w:t xml:space="preserve">конфликт на Украине </w:t>
      </w:r>
      <w:r>
        <w:rPr>
          <w:bCs/>
          <w:szCs w:val="22"/>
          <w:lang w:val="ru-RU"/>
        </w:rPr>
        <w:t>и</w:t>
      </w:r>
      <w:r w:rsidRPr="002A14F6">
        <w:rPr>
          <w:bCs/>
          <w:szCs w:val="22"/>
          <w:lang w:val="ru-RU"/>
        </w:rPr>
        <w:t xml:space="preserve"> </w:t>
      </w:r>
      <w:r>
        <w:rPr>
          <w:bCs/>
          <w:szCs w:val="22"/>
          <w:lang w:val="ru-RU"/>
        </w:rPr>
        <w:t>экономические санкции, введенные</w:t>
      </w:r>
      <w:r w:rsidRPr="002A14F6">
        <w:rPr>
          <w:bCs/>
          <w:szCs w:val="22"/>
          <w:lang w:val="ru-RU"/>
        </w:rPr>
        <w:t xml:space="preserve"> в отношении российских граждан и юридических лиц, </w:t>
      </w:r>
      <w:r>
        <w:rPr>
          <w:bCs/>
          <w:szCs w:val="22"/>
          <w:lang w:val="ru-RU"/>
        </w:rPr>
        <w:t>п</w:t>
      </w:r>
      <w:r w:rsidRPr="002A14F6">
        <w:rPr>
          <w:bCs/>
          <w:szCs w:val="22"/>
          <w:lang w:val="ru-RU"/>
        </w:rPr>
        <w:t>ривел</w:t>
      </w:r>
      <w:r>
        <w:rPr>
          <w:bCs/>
          <w:szCs w:val="22"/>
          <w:lang w:val="ru-RU"/>
        </w:rPr>
        <w:t>и</w:t>
      </w:r>
      <w:r w:rsidRPr="002A14F6">
        <w:rPr>
          <w:bCs/>
          <w:szCs w:val="22"/>
          <w:lang w:val="ru-RU"/>
        </w:rPr>
        <w:t xml:space="preserve"> к увеличению экономической неопределенности, в том числе большей волатильности на рынках капитала, падению курса российского рубля, сокращению объема иностранных и внутренних прямых инвестиций, а также существенному снижению доступности источников долгового финансирования.</w:t>
      </w:r>
      <w:r w:rsidRPr="004A4C95">
        <w:rPr>
          <w:bCs/>
          <w:szCs w:val="22"/>
          <w:lang w:val="ru-RU"/>
        </w:rPr>
        <w:t xml:space="preserve"> Оценить последствия введенных санкций и угрозы введения новых санкций в будущем в долгосрочной перспективе представляется затруднительным. </w:t>
      </w:r>
    </w:p>
    <w:p w:rsidR="008F6A62" w:rsidRPr="004A4C95" w:rsidRDefault="008F6A62" w:rsidP="008F6A62">
      <w:pPr>
        <w:pStyle w:val="a0"/>
        <w:jc w:val="both"/>
        <w:rPr>
          <w:lang w:val="ru-RU"/>
        </w:rPr>
      </w:pPr>
      <w:r w:rsidRPr="004A4C95">
        <w:rPr>
          <w:lang w:val="ru-RU"/>
        </w:rPr>
        <w:t>Представленная консолидированная</w:t>
      </w:r>
      <w:r w:rsidRPr="004A4C95">
        <w:rPr>
          <w:szCs w:val="22"/>
          <w:lang w:val="ru-RU"/>
        </w:rPr>
        <w:t xml:space="preserve"> финансовая отчетность </w:t>
      </w:r>
      <w:r w:rsidRPr="004A4C95">
        <w:rPr>
          <w:bCs/>
          <w:szCs w:val="22"/>
          <w:lang w:val="ru-RU"/>
        </w:rPr>
        <w:t xml:space="preserve">отражает точку зрения руководства на то, какое влияние оказывают условия ведения бизнеса в Российской Федерации на деятельность и финансовое положение Группы. Фактическое влияние будущих условий хозяйствования может отличаться от оценок их руководством. </w:t>
      </w:r>
    </w:p>
    <w:p w:rsidR="008F6A62" w:rsidRPr="004A4C95" w:rsidRDefault="008F6A62" w:rsidP="008F6A62">
      <w:pPr>
        <w:pStyle w:val="2"/>
        <w:keepNext/>
        <w:widowControl/>
        <w:numPr>
          <w:ilvl w:val="1"/>
          <w:numId w:val="27"/>
        </w:numPr>
        <w:tabs>
          <w:tab w:val="left" w:pos="0"/>
        </w:tabs>
        <w:autoSpaceDE/>
        <w:autoSpaceDN/>
        <w:adjustRightInd/>
        <w:spacing w:before="260" w:after="130" w:line="320" w:lineRule="exact"/>
        <w:ind w:left="-964" w:firstLine="0"/>
      </w:pPr>
      <w:r w:rsidRPr="004A4C95">
        <w:t>Организационная структура и деятельность</w:t>
      </w:r>
    </w:p>
    <w:p w:rsidR="008F6A62" w:rsidRPr="004A4C95" w:rsidRDefault="008F6A62" w:rsidP="008F6A62">
      <w:pPr>
        <w:pStyle w:val="a0"/>
        <w:jc w:val="both"/>
        <w:rPr>
          <w:lang w:val="ru-RU"/>
        </w:rPr>
      </w:pPr>
      <w:bookmarkStart w:id="37" w:name="Note1a2"/>
      <w:r>
        <w:rPr>
          <w:lang w:val="ru-RU"/>
        </w:rPr>
        <w:t>Акционерное общество</w:t>
      </w:r>
      <w:r w:rsidRPr="004A4C95">
        <w:rPr>
          <w:lang w:val="ru-RU"/>
        </w:rPr>
        <w:t xml:space="preserve"> </w:t>
      </w:r>
      <w:r>
        <w:rPr>
          <w:lang w:val="ru-RU"/>
        </w:rPr>
        <w:t xml:space="preserve">Московский металлургический завод «Серп и Молот» (сокращенно </w:t>
      </w:r>
      <w:r w:rsidRPr="004A4C95">
        <w:rPr>
          <w:lang w:val="ru-RU"/>
        </w:rPr>
        <w:t xml:space="preserve">AO </w:t>
      </w:r>
      <w:r>
        <w:rPr>
          <w:lang w:val="ru-RU"/>
        </w:rPr>
        <w:t xml:space="preserve">«СиМ СТ», </w:t>
      </w:r>
      <w:r w:rsidRPr="004A4C95">
        <w:rPr>
          <w:lang w:val="ru-RU"/>
        </w:rPr>
        <w:t xml:space="preserve">далее </w:t>
      </w:r>
      <w:r w:rsidRPr="004A4C95">
        <w:rPr>
          <w:bCs/>
          <w:lang w:val="ru-RU"/>
        </w:rPr>
        <w:t>–</w:t>
      </w:r>
      <w:r w:rsidRPr="004A4C95">
        <w:rPr>
          <w:lang w:val="ru-RU"/>
        </w:rPr>
        <w:t xml:space="preserve"> “Компания”) и е</w:t>
      </w:r>
      <w:r>
        <w:rPr>
          <w:lang w:val="ru-RU"/>
        </w:rPr>
        <w:t>го</w:t>
      </w:r>
      <w:r w:rsidRPr="004A4C95">
        <w:rPr>
          <w:lang w:val="ru-RU"/>
        </w:rPr>
        <w:t xml:space="preserve"> дочерние предприятия </w:t>
      </w:r>
      <w:r w:rsidRPr="004A4C95">
        <w:rPr>
          <w:bCs/>
          <w:iCs/>
          <w:lang w:val="ru-RU"/>
        </w:rPr>
        <w:t>(далее совместно именуемые “</w:t>
      </w:r>
      <w:r w:rsidRPr="004A4C95">
        <w:rPr>
          <w:lang w:val="ru-RU"/>
        </w:rPr>
        <w:t>Группа</w:t>
      </w:r>
      <w:r w:rsidRPr="004A4C95">
        <w:rPr>
          <w:bCs/>
          <w:iCs/>
          <w:lang w:val="ru-RU"/>
        </w:rPr>
        <w:t>”) включает</w:t>
      </w:r>
      <w:r w:rsidRPr="004A4C95">
        <w:rPr>
          <w:bCs/>
          <w:lang w:val="ru-RU"/>
        </w:rPr>
        <w:t xml:space="preserve"> российск</w:t>
      </w:r>
      <w:r>
        <w:rPr>
          <w:bCs/>
          <w:lang w:val="ru-RU"/>
        </w:rPr>
        <w:t>и</w:t>
      </w:r>
      <w:r w:rsidRPr="004A4C95">
        <w:rPr>
          <w:bCs/>
          <w:lang w:val="ru-RU"/>
        </w:rPr>
        <w:t xml:space="preserve">е </w:t>
      </w:r>
      <w:r>
        <w:rPr>
          <w:bCs/>
          <w:lang w:val="ru-RU"/>
        </w:rPr>
        <w:t>общества с ограниченной ответственностью</w:t>
      </w:r>
      <w:r w:rsidRPr="004A4C95">
        <w:rPr>
          <w:bCs/>
          <w:lang w:val="ru-RU"/>
        </w:rPr>
        <w:t xml:space="preserve"> (как определено Гражданским кодексом Российской Федерации)</w:t>
      </w:r>
      <w:r w:rsidRPr="004A4C95">
        <w:rPr>
          <w:lang w:val="ru-RU"/>
        </w:rPr>
        <w:t xml:space="preserve">. Компания была </w:t>
      </w:r>
      <w:r>
        <w:rPr>
          <w:lang w:val="ru-RU"/>
        </w:rPr>
        <w:t>основана в 1883 году под названием «Акционерное Товарищество Московского металлического завода» (более известно как «Завод Гужона»), в 1918 году национализирована и в 1922 году переименована в «Московский металлургический завод «Серп и молот». С 25 ноября 1992 года Компания была преобразована в Акционерное общество открытого типа Московский металлургический завод «Серп и молот» (АООТ «СиМ СТ»), а с 17 июля 1997 г. в Открытое акционерное общество</w:t>
      </w:r>
      <w:r w:rsidRPr="004A4C95">
        <w:rPr>
          <w:lang w:val="ru-RU"/>
        </w:rPr>
        <w:t xml:space="preserve"> </w:t>
      </w:r>
      <w:r>
        <w:rPr>
          <w:lang w:val="ru-RU"/>
        </w:rPr>
        <w:t>Московский металлургический завод «Серп и Молот» (</w:t>
      </w:r>
      <w:r w:rsidRPr="004A4C95">
        <w:rPr>
          <w:lang w:val="ru-RU"/>
        </w:rPr>
        <w:t xml:space="preserve">OAO </w:t>
      </w:r>
      <w:r>
        <w:rPr>
          <w:lang w:val="ru-RU"/>
        </w:rPr>
        <w:t xml:space="preserve">«СиМ СТ»). </w:t>
      </w:r>
    </w:p>
    <w:bookmarkEnd w:id="37"/>
    <w:p w:rsidR="008F6A62" w:rsidRPr="004A4C95" w:rsidRDefault="008F6A62" w:rsidP="008F6A62">
      <w:pPr>
        <w:pStyle w:val="a0"/>
        <w:rPr>
          <w:lang w:val="ru-RU"/>
        </w:rPr>
      </w:pPr>
      <w:r w:rsidRPr="004A4C95">
        <w:rPr>
          <w:lang w:val="ru-RU"/>
        </w:rPr>
        <w:t xml:space="preserve">Компания зарегистрирована по адресу </w:t>
      </w:r>
      <w:r w:rsidRPr="00AA1A6D">
        <w:rPr>
          <w:lang w:val="ru-RU"/>
        </w:rPr>
        <w:t>г. Москва, ул. Золоторожский вал, д. 11</w:t>
      </w:r>
      <w:r w:rsidRPr="004A4C95">
        <w:rPr>
          <w:lang w:val="ru-RU"/>
        </w:rPr>
        <w:t>.</w:t>
      </w:r>
    </w:p>
    <w:p w:rsidR="008F6A62" w:rsidRDefault="008F6A62" w:rsidP="008F6A62">
      <w:pPr>
        <w:pStyle w:val="a0"/>
        <w:jc w:val="both"/>
        <w:rPr>
          <w:lang w:val="ru-RU"/>
        </w:rPr>
      </w:pPr>
      <w:r w:rsidRPr="004A4C95">
        <w:rPr>
          <w:lang w:val="ru-RU"/>
        </w:rPr>
        <w:t xml:space="preserve">Основной деятельностью </w:t>
      </w:r>
      <w:r>
        <w:rPr>
          <w:lang w:val="ru-RU"/>
        </w:rPr>
        <w:t>Компании</w:t>
      </w:r>
      <w:r w:rsidRPr="004A4C95">
        <w:rPr>
          <w:lang w:val="ru-RU"/>
        </w:rPr>
        <w:t xml:space="preserve"> является </w:t>
      </w:r>
      <w:r>
        <w:rPr>
          <w:lang w:val="ru-RU"/>
        </w:rPr>
        <w:t>производство и реализация сталепрокатной продукции, а также сдача в аренду помещений</w:t>
      </w:r>
      <w:r w:rsidRPr="004A4C95">
        <w:rPr>
          <w:lang w:val="ru-RU"/>
        </w:rPr>
        <w:t xml:space="preserve">. Деятельность Группы ведется </w:t>
      </w:r>
      <w:r>
        <w:rPr>
          <w:lang w:val="ru-RU"/>
        </w:rPr>
        <w:t>в г. Москва</w:t>
      </w:r>
      <w:r w:rsidRPr="004A4C95">
        <w:rPr>
          <w:lang w:val="ru-RU"/>
        </w:rPr>
        <w:t xml:space="preserve">. </w:t>
      </w:r>
      <w:r w:rsidRPr="004A4C95">
        <w:rPr>
          <w:lang w:val="ru-RU"/>
        </w:rPr>
        <w:lastRenderedPageBreak/>
        <w:t>Продукция Группы реализуется в Российской Федерации.</w:t>
      </w:r>
      <w:r>
        <w:rPr>
          <w:lang w:val="ru-RU"/>
        </w:rPr>
        <w:t xml:space="preserve"> В 2013 году выплавка стали на заводе была прекращена.</w:t>
      </w:r>
    </w:p>
    <w:p w:rsidR="008F6A62" w:rsidRPr="00AA1A6D" w:rsidRDefault="008F6A62" w:rsidP="008F6A62">
      <w:pPr>
        <w:pStyle w:val="aff0"/>
        <w:shd w:val="clear" w:color="auto" w:fill="FFFFFF"/>
        <w:spacing w:before="130" w:beforeAutospacing="0" w:after="130" w:afterAutospacing="0" w:line="30" w:lineRule="atLeast"/>
        <w:jc w:val="both"/>
        <w:rPr>
          <w:rFonts w:eastAsia="Times New Roman"/>
          <w:sz w:val="22"/>
          <w:szCs w:val="20"/>
          <w:lang w:val="ru-RU"/>
        </w:rPr>
      </w:pPr>
      <w:r w:rsidRPr="00AA1A6D">
        <w:rPr>
          <w:rFonts w:eastAsia="Times New Roman"/>
          <w:sz w:val="22"/>
          <w:szCs w:val="20"/>
          <w:lang w:val="ru-RU"/>
        </w:rPr>
        <w:t>В сентябре 2013 года был объявлен международный конкурс на архитектурно-градостроительную концепцию территории завода «Серп и Молот». На ней планируется возвести жилой </w:t>
      </w:r>
      <w:hyperlink r:id="rId55" w:tooltip="Микрорайон" w:history="1">
        <w:r w:rsidRPr="00AA1A6D">
          <w:rPr>
            <w:rFonts w:eastAsia="Times New Roman"/>
            <w:sz w:val="22"/>
            <w:szCs w:val="20"/>
            <w:lang w:val="ru-RU"/>
          </w:rPr>
          <w:t>микрорайон</w:t>
        </w:r>
      </w:hyperlink>
      <w:r w:rsidRPr="00AA1A6D">
        <w:rPr>
          <w:rFonts w:eastAsia="Times New Roman"/>
          <w:sz w:val="22"/>
          <w:szCs w:val="20"/>
          <w:lang w:val="ru-RU"/>
        </w:rPr>
        <w:t>, а также офисные здания. Застройк</w:t>
      </w:r>
      <w:r>
        <w:rPr>
          <w:rFonts w:eastAsia="Times New Roman"/>
          <w:sz w:val="22"/>
          <w:szCs w:val="20"/>
          <w:lang w:val="ru-RU"/>
        </w:rPr>
        <w:t>а</w:t>
      </w:r>
      <w:r w:rsidRPr="00AA1A6D">
        <w:rPr>
          <w:rFonts w:eastAsia="Times New Roman"/>
          <w:sz w:val="22"/>
          <w:szCs w:val="20"/>
          <w:lang w:val="ru-RU"/>
        </w:rPr>
        <w:t xml:space="preserve"> </w:t>
      </w:r>
      <w:r>
        <w:rPr>
          <w:rFonts w:eastAsia="Times New Roman"/>
          <w:sz w:val="22"/>
          <w:szCs w:val="20"/>
          <w:lang w:val="ru-RU"/>
        </w:rPr>
        <w:t xml:space="preserve">началась в </w:t>
      </w:r>
      <w:r w:rsidRPr="00AA1A6D">
        <w:rPr>
          <w:rFonts w:eastAsia="Times New Roman"/>
          <w:sz w:val="22"/>
          <w:szCs w:val="20"/>
          <w:lang w:val="ru-RU"/>
        </w:rPr>
        <w:t>2015 год</w:t>
      </w:r>
      <w:r>
        <w:rPr>
          <w:rFonts w:eastAsia="Times New Roman"/>
          <w:sz w:val="22"/>
          <w:szCs w:val="20"/>
          <w:lang w:val="ru-RU"/>
        </w:rPr>
        <w:t>у</w:t>
      </w:r>
      <w:r w:rsidRPr="00AA1A6D">
        <w:rPr>
          <w:rFonts w:eastAsia="Times New Roman"/>
          <w:sz w:val="22"/>
          <w:szCs w:val="20"/>
          <w:lang w:val="ru-RU"/>
        </w:rPr>
        <w:t>, а завершение проекта реорганизации промзоны намечено на 2021 год.</w:t>
      </w:r>
    </w:p>
    <w:p w:rsidR="008F6A62" w:rsidRPr="00AA1A6D" w:rsidRDefault="008F6A62" w:rsidP="008F6A62">
      <w:pPr>
        <w:pStyle w:val="a0"/>
        <w:jc w:val="both"/>
        <w:rPr>
          <w:lang w:val="ru-RU"/>
        </w:rPr>
      </w:pPr>
      <w:r>
        <w:rPr>
          <w:lang w:val="ru-RU"/>
        </w:rPr>
        <w:t xml:space="preserve">Новый квартал займет территорию площадью около 60 гектар, получил название «Символ». Архитекторами являются </w:t>
      </w:r>
      <w:r w:rsidRPr="00AA1A6D">
        <w:rPr>
          <w:lang w:val="ru-RU"/>
        </w:rPr>
        <w:t>Английские бюро LDA Design и UHA London, московские мастерские «Атриум» и «Моспроект-1»</w:t>
      </w:r>
      <w:r>
        <w:rPr>
          <w:lang w:val="ru-RU"/>
        </w:rPr>
        <w:t>. Организация проектирования, строительства и создания пложительного имиджа объекта осуществляется ООО «КСС».</w:t>
      </w:r>
    </w:p>
    <w:p w:rsidR="008F6A62" w:rsidRPr="004A4C95" w:rsidRDefault="008F6A62" w:rsidP="008F6A62">
      <w:pPr>
        <w:pStyle w:val="a0"/>
        <w:jc w:val="both"/>
        <w:rPr>
          <w:lang w:val="ru-RU"/>
        </w:rPr>
      </w:pPr>
      <w:r>
        <w:rPr>
          <w:lang w:val="ru-RU"/>
        </w:rPr>
        <w:t xml:space="preserve">27 ноября 2015 г. было получено разрешение на строительство на части земельного участка, принадлежащего ООО «ПИ Групп», входящего в Группу. </w:t>
      </w:r>
    </w:p>
    <w:p w:rsidR="008F6A62" w:rsidRPr="004A4C95" w:rsidRDefault="008F6A62" w:rsidP="008F6A62">
      <w:pPr>
        <w:pStyle w:val="a0"/>
        <w:jc w:val="both"/>
        <w:rPr>
          <w:lang w:val="ru-RU"/>
        </w:rPr>
      </w:pPr>
      <w:r w:rsidRPr="00C70296">
        <w:rPr>
          <w:lang w:val="ru-RU"/>
        </w:rPr>
        <w:t>Исходя из структуры собственности Компании конечная контролирующая сторона для Группы, которая правомочна контролировать деятельность Группы, направлять ее по своему собственному усмотрению и в своих собственных интересах, принимать решения относительно деятельности Группы или влиять на их принятие, отсутствует. Подробная</w:t>
      </w:r>
      <w:r w:rsidRPr="004A4C95">
        <w:rPr>
          <w:lang w:val="ru-RU"/>
        </w:rPr>
        <w:t xml:space="preserve"> информация об операциях со связанными сторонами приводится в примечании </w:t>
      </w:r>
      <w:r w:rsidRPr="004A4C95">
        <w:rPr>
          <w:lang w:val="ru-RU"/>
        </w:rPr>
        <w:fldChar w:fldCharType="begin"/>
      </w:r>
      <w:r w:rsidRPr="004A4C95">
        <w:rPr>
          <w:lang w:val="ru-RU"/>
        </w:rPr>
        <w:instrText xml:space="preserve"> REF _Ref348284127 \r \h </w:instrText>
      </w:r>
      <w:r w:rsidRPr="004A4C95">
        <w:rPr>
          <w:lang w:val="ru-RU"/>
        </w:rPr>
      </w:r>
      <w:r w:rsidRPr="004A4C95">
        <w:rPr>
          <w:lang w:val="ru-RU"/>
        </w:rPr>
        <w:fldChar w:fldCharType="separate"/>
      </w:r>
      <w:r>
        <w:rPr>
          <w:lang w:val="ru-RU"/>
        </w:rPr>
        <w:t>25</w:t>
      </w:r>
      <w:r w:rsidRPr="004A4C95">
        <w:rPr>
          <w:lang w:val="ru-RU"/>
        </w:rPr>
        <w:fldChar w:fldCharType="end"/>
      </w:r>
      <w:r w:rsidRPr="004A4C95">
        <w:rPr>
          <w:lang w:val="ru-RU"/>
        </w:rPr>
        <w:t>.</w:t>
      </w:r>
    </w:p>
    <w:p w:rsidR="008F6A62" w:rsidRPr="004A4C95" w:rsidRDefault="008F6A62" w:rsidP="008F6A62">
      <w:pPr>
        <w:pStyle w:val="1"/>
        <w:keepNext/>
        <w:widowControl/>
        <w:numPr>
          <w:ilvl w:val="0"/>
          <w:numId w:val="27"/>
        </w:numPr>
        <w:tabs>
          <w:tab w:val="clear" w:pos="964"/>
          <w:tab w:val="left" w:pos="0"/>
        </w:tabs>
        <w:autoSpaceDE/>
        <w:autoSpaceDN/>
        <w:adjustRightInd/>
        <w:spacing w:before="400" w:after="130" w:line="360" w:lineRule="atLeast"/>
        <w:ind w:left="-964" w:firstLine="0"/>
        <w:jc w:val="left"/>
      </w:pPr>
      <w:bookmarkStart w:id="38" w:name="_Toc374432043"/>
      <w:bookmarkStart w:id="39" w:name="_Toc449620578"/>
      <w:r w:rsidRPr="004A4C95">
        <w:t>Основы учета</w:t>
      </w:r>
      <w:bookmarkEnd w:id="38"/>
      <w:bookmarkEnd w:id="39"/>
    </w:p>
    <w:p w:rsidR="008F6A62" w:rsidRPr="004A4C95" w:rsidRDefault="008F6A62" w:rsidP="008F6A62">
      <w:pPr>
        <w:pStyle w:val="2"/>
        <w:keepNext/>
        <w:widowControl/>
        <w:numPr>
          <w:ilvl w:val="1"/>
          <w:numId w:val="27"/>
        </w:numPr>
        <w:tabs>
          <w:tab w:val="clear" w:pos="964"/>
          <w:tab w:val="left" w:pos="0"/>
        </w:tabs>
        <w:autoSpaceDE/>
        <w:autoSpaceDN/>
        <w:adjustRightInd/>
        <w:spacing w:before="260" w:after="130" w:line="320" w:lineRule="exact"/>
        <w:ind w:left="-964" w:firstLine="0"/>
      </w:pPr>
      <w:r w:rsidRPr="004A4C95">
        <w:t>Заявление о соответствии МСФО</w:t>
      </w:r>
    </w:p>
    <w:p w:rsidR="008F6A62" w:rsidRPr="004A4C95" w:rsidRDefault="008F6A62" w:rsidP="008F6A62">
      <w:pPr>
        <w:pStyle w:val="a0"/>
        <w:jc w:val="both"/>
        <w:rPr>
          <w:lang w:val="ru-RU"/>
        </w:rPr>
      </w:pPr>
      <w:bookmarkStart w:id="40" w:name="Note2a"/>
      <w:r w:rsidRPr="004A4C95">
        <w:rPr>
          <w:lang w:val="ru-RU"/>
        </w:rPr>
        <w:t xml:space="preserve">Данная консолидированная финансовая отчетность </w:t>
      </w:r>
      <w:r w:rsidRPr="004A4C95">
        <w:rPr>
          <w:szCs w:val="22"/>
          <w:lang w:val="ru-RU"/>
        </w:rPr>
        <w:t xml:space="preserve">была подготовлена в соответствии с Международными стандартами финансовой отчетности </w:t>
      </w:r>
      <w:r w:rsidRPr="004A4C95">
        <w:rPr>
          <w:lang w:val="ru-RU"/>
        </w:rPr>
        <w:t xml:space="preserve">(“МСФО”). </w:t>
      </w:r>
    </w:p>
    <w:p w:rsidR="008F6A62" w:rsidRPr="004A4C95" w:rsidRDefault="008F6A62" w:rsidP="008F6A62">
      <w:pPr>
        <w:pStyle w:val="1"/>
        <w:keepNext/>
        <w:widowControl/>
        <w:numPr>
          <w:ilvl w:val="0"/>
          <w:numId w:val="27"/>
        </w:numPr>
        <w:tabs>
          <w:tab w:val="left" w:pos="0"/>
        </w:tabs>
        <w:autoSpaceDE/>
        <w:autoSpaceDN/>
        <w:adjustRightInd/>
        <w:spacing w:before="400" w:after="130" w:line="360" w:lineRule="atLeast"/>
        <w:ind w:hanging="1954"/>
        <w:jc w:val="left"/>
      </w:pPr>
      <w:bookmarkStart w:id="41" w:name="_Toc372218637"/>
      <w:bookmarkStart w:id="42" w:name="_Toc372219424"/>
      <w:bookmarkStart w:id="43" w:name="_Toc372535041"/>
      <w:bookmarkStart w:id="44" w:name="_Toc372535890"/>
      <w:bookmarkStart w:id="45" w:name="_Toc372536738"/>
      <w:bookmarkStart w:id="46" w:name="_Toc372537586"/>
      <w:bookmarkStart w:id="47" w:name="_Toc372538433"/>
      <w:bookmarkStart w:id="48" w:name="_Toc372539280"/>
      <w:bookmarkStart w:id="49" w:name="_Toc372540127"/>
      <w:bookmarkStart w:id="50" w:name="_Toc372540973"/>
      <w:bookmarkStart w:id="51" w:name="_Toc372541820"/>
      <w:bookmarkStart w:id="52" w:name="_Toc372542667"/>
      <w:bookmarkStart w:id="53" w:name="_Toc372553615"/>
      <w:bookmarkStart w:id="54" w:name="_Toc372554461"/>
      <w:bookmarkStart w:id="55" w:name="_Toc372555308"/>
      <w:bookmarkStart w:id="56" w:name="_Toc372556156"/>
      <w:bookmarkStart w:id="57" w:name="_Toc372218638"/>
      <w:bookmarkStart w:id="58" w:name="_Toc372219425"/>
      <w:bookmarkStart w:id="59" w:name="_Toc372535042"/>
      <w:bookmarkStart w:id="60" w:name="_Toc372535891"/>
      <w:bookmarkStart w:id="61" w:name="_Toc372536739"/>
      <w:bookmarkStart w:id="62" w:name="_Toc372537587"/>
      <w:bookmarkStart w:id="63" w:name="_Toc372538434"/>
      <w:bookmarkStart w:id="64" w:name="_Toc372539281"/>
      <w:bookmarkStart w:id="65" w:name="_Toc372540128"/>
      <w:bookmarkStart w:id="66" w:name="_Toc372540974"/>
      <w:bookmarkStart w:id="67" w:name="_Toc372541821"/>
      <w:bookmarkStart w:id="68" w:name="_Toc372542668"/>
      <w:bookmarkStart w:id="69" w:name="_Toc372553616"/>
      <w:bookmarkStart w:id="70" w:name="_Toc372554462"/>
      <w:bookmarkStart w:id="71" w:name="_Toc372555309"/>
      <w:bookmarkStart w:id="72" w:name="_Toc372556157"/>
      <w:bookmarkStart w:id="73" w:name="_Toc372218639"/>
      <w:bookmarkStart w:id="74" w:name="_Toc372219426"/>
      <w:bookmarkStart w:id="75" w:name="_Toc372535043"/>
      <w:bookmarkStart w:id="76" w:name="_Toc372535892"/>
      <w:bookmarkStart w:id="77" w:name="_Toc372536740"/>
      <w:bookmarkStart w:id="78" w:name="_Toc372537588"/>
      <w:bookmarkStart w:id="79" w:name="_Toc372538435"/>
      <w:bookmarkStart w:id="80" w:name="_Toc372539282"/>
      <w:bookmarkStart w:id="81" w:name="_Toc372540129"/>
      <w:bookmarkStart w:id="82" w:name="_Toc372540975"/>
      <w:bookmarkStart w:id="83" w:name="_Toc372541822"/>
      <w:bookmarkStart w:id="84" w:name="_Toc372542669"/>
      <w:bookmarkStart w:id="85" w:name="_Toc372553617"/>
      <w:bookmarkStart w:id="86" w:name="_Toc372554463"/>
      <w:bookmarkStart w:id="87" w:name="_Toc372555310"/>
      <w:bookmarkStart w:id="88" w:name="_Toc372556158"/>
      <w:bookmarkStart w:id="89" w:name="_Toc372218640"/>
      <w:bookmarkStart w:id="90" w:name="_Toc372219427"/>
      <w:bookmarkStart w:id="91" w:name="_Toc372535044"/>
      <w:bookmarkStart w:id="92" w:name="_Toc372535893"/>
      <w:bookmarkStart w:id="93" w:name="_Toc372536741"/>
      <w:bookmarkStart w:id="94" w:name="_Toc372537589"/>
      <w:bookmarkStart w:id="95" w:name="_Toc372538436"/>
      <w:bookmarkStart w:id="96" w:name="_Toc372539283"/>
      <w:bookmarkStart w:id="97" w:name="_Toc372540130"/>
      <w:bookmarkStart w:id="98" w:name="_Toc372540976"/>
      <w:bookmarkStart w:id="99" w:name="_Toc372541823"/>
      <w:bookmarkStart w:id="100" w:name="_Toc372542670"/>
      <w:bookmarkStart w:id="101" w:name="_Toc372553618"/>
      <w:bookmarkStart w:id="102" w:name="_Toc372554464"/>
      <w:bookmarkStart w:id="103" w:name="_Toc372555311"/>
      <w:bookmarkStart w:id="104" w:name="_Toc372556159"/>
      <w:bookmarkStart w:id="105" w:name="_Toc372218641"/>
      <w:bookmarkStart w:id="106" w:name="_Toc372219428"/>
      <w:bookmarkStart w:id="107" w:name="_Toc372535045"/>
      <w:bookmarkStart w:id="108" w:name="_Toc372535894"/>
      <w:bookmarkStart w:id="109" w:name="_Toc372536742"/>
      <w:bookmarkStart w:id="110" w:name="_Toc372537590"/>
      <w:bookmarkStart w:id="111" w:name="_Toc372538437"/>
      <w:bookmarkStart w:id="112" w:name="_Toc372539284"/>
      <w:bookmarkStart w:id="113" w:name="_Toc372540131"/>
      <w:bookmarkStart w:id="114" w:name="_Toc372540977"/>
      <w:bookmarkStart w:id="115" w:name="_Toc372541824"/>
      <w:bookmarkStart w:id="116" w:name="_Toc372542671"/>
      <w:bookmarkStart w:id="117" w:name="_Toc372553619"/>
      <w:bookmarkStart w:id="118" w:name="_Toc372554465"/>
      <w:bookmarkStart w:id="119" w:name="_Toc372555312"/>
      <w:bookmarkStart w:id="120" w:name="_Toc372556160"/>
      <w:bookmarkStart w:id="121" w:name="_Toc374432044"/>
      <w:bookmarkStart w:id="122" w:name="_Toc44962057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4A4C95">
        <w:t>Функциональная валюта и валюта представления отчетности</w:t>
      </w:r>
      <w:bookmarkEnd w:id="121"/>
      <w:bookmarkEnd w:id="122"/>
    </w:p>
    <w:p w:rsidR="008F6A62" w:rsidRPr="004A4C95" w:rsidRDefault="008F6A62" w:rsidP="008F6A62">
      <w:pPr>
        <w:pStyle w:val="a0"/>
        <w:jc w:val="both"/>
        <w:rPr>
          <w:bCs/>
          <w:szCs w:val="22"/>
          <w:lang w:val="ru-RU"/>
        </w:rPr>
      </w:pPr>
      <w:bookmarkStart w:id="123" w:name="Note2c1"/>
      <w:r w:rsidRPr="004A4C95">
        <w:rPr>
          <w:szCs w:val="22"/>
          <w:lang w:val="ru-RU"/>
        </w:rPr>
        <w:t>Национальной валютой Российской Федерации является российский рубль (далее – рубль или руб.), и эта же валюта является функциональной валютой Компании, а также валютой, в которой представлена настоящая консолидированная финансовая отчетность.</w:t>
      </w:r>
      <w:bookmarkStart w:id="124" w:name="Note2c2"/>
      <w:r w:rsidRPr="004A4C95">
        <w:rPr>
          <w:szCs w:val="22"/>
          <w:lang w:val="ru-RU"/>
        </w:rPr>
        <w:t xml:space="preserve"> Все числовые показатели, представленные в </w:t>
      </w:r>
      <w:r w:rsidRPr="004A4C95">
        <w:rPr>
          <w:bCs/>
          <w:szCs w:val="22"/>
          <w:lang w:val="ru-RU"/>
        </w:rPr>
        <w:t>рублях,</w:t>
      </w:r>
      <w:r w:rsidRPr="004A4C95">
        <w:rPr>
          <w:szCs w:val="22"/>
          <w:lang w:val="ru-RU"/>
        </w:rPr>
        <w:t xml:space="preserve"> округлены до (ближайшей) тысячи, если не указано иное</w:t>
      </w:r>
      <w:r w:rsidRPr="004A4C95">
        <w:rPr>
          <w:bCs/>
          <w:szCs w:val="22"/>
          <w:lang w:val="ru-RU"/>
        </w:rPr>
        <w:t>.</w:t>
      </w:r>
      <w:bookmarkEnd w:id="124"/>
    </w:p>
    <w:bookmarkEnd w:id="123"/>
    <w:p w:rsidR="008F6A62" w:rsidRPr="004A4C95" w:rsidRDefault="008F6A62" w:rsidP="008F6A62">
      <w:pPr>
        <w:pStyle w:val="ConsPlusNormal"/>
        <w:jc w:val="both"/>
        <w:rPr>
          <w:rFonts w:ascii="Times New Roman" w:hAnsi="Times New Roman" w:cs="Times New Roman"/>
          <w:sz w:val="22"/>
          <w:szCs w:val="22"/>
        </w:rPr>
      </w:pPr>
      <w:r w:rsidRPr="004A4C95">
        <w:rPr>
          <w:rFonts w:ascii="Times New Roman" w:hAnsi="Times New Roman" w:cs="Times New Roman"/>
          <w:sz w:val="22"/>
          <w:szCs w:val="22"/>
        </w:rPr>
        <w:t>Финансовый результат и финансовое положение дочернего предприятия, функциональная валюта которого отличается от валюты представления, переводится в валюту представления с использованием следующих процедур:</w:t>
      </w:r>
    </w:p>
    <w:p w:rsidR="008F6A62" w:rsidRPr="004A4C95" w:rsidRDefault="008F6A62" w:rsidP="009F32BD">
      <w:pPr>
        <w:pStyle w:val="ConsPlusNormal"/>
        <w:widowControl/>
        <w:numPr>
          <w:ilvl w:val="0"/>
          <w:numId w:val="37"/>
        </w:numPr>
        <w:jc w:val="both"/>
        <w:rPr>
          <w:rFonts w:ascii="Times New Roman" w:hAnsi="Times New Roman" w:cs="Times New Roman"/>
          <w:sz w:val="22"/>
          <w:szCs w:val="22"/>
        </w:rPr>
      </w:pPr>
      <w:r w:rsidRPr="004A4C95">
        <w:rPr>
          <w:rFonts w:ascii="Times New Roman" w:hAnsi="Times New Roman" w:cs="Times New Roman"/>
          <w:sz w:val="22"/>
          <w:szCs w:val="22"/>
        </w:rPr>
        <w:t>активы и обязательства в каждом из представленных отчетов о финансовом положении переводятся по курсу закрытия на дату составления данного отчета о финансовом положении;</w:t>
      </w:r>
    </w:p>
    <w:p w:rsidR="008F6A62" w:rsidRPr="004A4C95" w:rsidRDefault="008F6A62" w:rsidP="009F32BD">
      <w:pPr>
        <w:pStyle w:val="ConsPlusNormal"/>
        <w:widowControl/>
        <w:numPr>
          <w:ilvl w:val="0"/>
          <w:numId w:val="37"/>
        </w:numPr>
        <w:jc w:val="both"/>
        <w:rPr>
          <w:rFonts w:ascii="Times New Roman" w:hAnsi="Times New Roman" w:cs="Times New Roman"/>
          <w:sz w:val="22"/>
          <w:szCs w:val="22"/>
        </w:rPr>
      </w:pPr>
      <w:r w:rsidRPr="004A4C95">
        <w:rPr>
          <w:rFonts w:ascii="Times New Roman" w:hAnsi="Times New Roman" w:cs="Times New Roman"/>
          <w:sz w:val="22"/>
          <w:szCs w:val="22"/>
        </w:rPr>
        <w:t>доходы и расходы для каждого отчета о совокупном доходе переводятся по обменным курсам валют на даты соответствующих операций; и</w:t>
      </w:r>
    </w:p>
    <w:p w:rsidR="008F6A62" w:rsidRPr="004A4C95" w:rsidRDefault="008F6A62" w:rsidP="009F32BD">
      <w:pPr>
        <w:pStyle w:val="ConsPlusNormal"/>
        <w:widowControl/>
        <w:numPr>
          <w:ilvl w:val="0"/>
          <w:numId w:val="37"/>
        </w:numPr>
        <w:jc w:val="both"/>
        <w:rPr>
          <w:rFonts w:ascii="Times New Roman" w:hAnsi="Times New Roman" w:cs="Times New Roman"/>
          <w:sz w:val="22"/>
          <w:szCs w:val="22"/>
        </w:rPr>
      </w:pPr>
      <w:r w:rsidRPr="004A4C95">
        <w:rPr>
          <w:rFonts w:ascii="Times New Roman" w:hAnsi="Times New Roman" w:cs="Times New Roman"/>
          <w:sz w:val="22"/>
          <w:szCs w:val="22"/>
        </w:rPr>
        <w:lastRenderedPageBreak/>
        <w:t>все возникающие в результате перевода курсовые разницы признаются в составе прочего совокупного дохода.</w:t>
      </w:r>
    </w:p>
    <w:p w:rsidR="008F6A62" w:rsidRPr="004A4C95" w:rsidRDefault="008F6A62" w:rsidP="008F6A62">
      <w:pPr>
        <w:pStyle w:val="1"/>
        <w:keepNext/>
        <w:widowControl/>
        <w:numPr>
          <w:ilvl w:val="0"/>
          <w:numId w:val="27"/>
        </w:numPr>
        <w:tabs>
          <w:tab w:val="left" w:pos="0"/>
        </w:tabs>
        <w:autoSpaceDE/>
        <w:autoSpaceDN/>
        <w:adjustRightInd/>
        <w:spacing w:before="400" w:after="130" w:line="360" w:lineRule="atLeast"/>
        <w:ind w:hanging="1864"/>
        <w:jc w:val="left"/>
      </w:pPr>
      <w:bookmarkStart w:id="125" w:name="_Toc372218643"/>
      <w:bookmarkStart w:id="126" w:name="_Toc372219430"/>
      <w:bookmarkStart w:id="127" w:name="_Toc372535047"/>
      <w:bookmarkStart w:id="128" w:name="_Toc372535896"/>
      <w:bookmarkStart w:id="129" w:name="_Toc372536744"/>
      <w:bookmarkStart w:id="130" w:name="_Toc372537592"/>
      <w:bookmarkStart w:id="131" w:name="_Toc372538439"/>
      <w:bookmarkStart w:id="132" w:name="_Toc372539286"/>
      <w:bookmarkStart w:id="133" w:name="_Toc372540133"/>
      <w:bookmarkStart w:id="134" w:name="_Toc372540979"/>
      <w:bookmarkStart w:id="135" w:name="_Toc372541826"/>
      <w:bookmarkStart w:id="136" w:name="_Toc372542673"/>
      <w:bookmarkStart w:id="137" w:name="_Toc372553621"/>
      <w:bookmarkStart w:id="138" w:name="_Toc372554467"/>
      <w:bookmarkStart w:id="139" w:name="_Toc372555314"/>
      <w:bookmarkStart w:id="140" w:name="_Toc372556162"/>
      <w:bookmarkStart w:id="141" w:name="_Toc372218644"/>
      <w:bookmarkStart w:id="142" w:name="_Toc372219431"/>
      <w:bookmarkStart w:id="143" w:name="_Toc372535048"/>
      <w:bookmarkStart w:id="144" w:name="_Toc372535897"/>
      <w:bookmarkStart w:id="145" w:name="_Toc372536745"/>
      <w:bookmarkStart w:id="146" w:name="_Toc372537593"/>
      <w:bookmarkStart w:id="147" w:name="_Toc372538440"/>
      <w:bookmarkStart w:id="148" w:name="_Toc372539287"/>
      <w:bookmarkStart w:id="149" w:name="_Toc372540134"/>
      <w:bookmarkStart w:id="150" w:name="_Toc372540980"/>
      <w:bookmarkStart w:id="151" w:name="_Toc372541827"/>
      <w:bookmarkStart w:id="152" w:name="_Toc372542674"/>
      <w:bookmarkStart w:id="153" w:name="_Toc372553622"/>
      <w:bookmarkStart w:id="154" w:name="_Toc372554468"/>
      <w:bookmarkStart w:id="155" w:name="_Toc372555315"/>
      <w:bookmarkStart w:id="156" w:name="_Toc372556163"/>
      <w:bookmarkStart w:id="157" w:name="_Ref374036746"/>
      <w:bookmarkStart w:id="158" w:name="_Toc374432045"/>
      <w:bookmarkStart w:id="159" w:name="_Toc449620580"/>
      <w:bookmarkStart w:id="160" w:name="_Toc5813972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4A4C95">
        <w:t>Использование расчетных оценок и профессиональных суждений</w:t>
      </w:r>
      <w:bookmarkEnd w:id="157"/>
      <w:bookmarkEnd w:id="158"/>
      <w:bookmarkEnd w:id="159"/>
      <w:r w:rsidRPr="004A4C95">
        <w:t xml:space="preserve"> </w:t>
      </w:r>
    </w:p>
    <w:p w:rsidR="008F6A62" w:rsidRPr="004A4C95" w:rsidRDefault="008F6A62" w:rsidP="008F6A62">
      <w:pPr>
        <w:pStyle w:val="a0"/>
        <w:jc w:val="both"/>
        <w:rPr>
          <w:lang w:val="ru-RU"/>
        </w:rPr>
      </w:pPr>
      <w:r w:rsidRPr="004A4C95">
        <w:rPr>
          <w:szCs w:val="22"/>
          <w:lang w:val="ru-RU"/>
        </w:rPr>
        <w:t xml:space="preserve">Подготовка консолидированной финансовой отчетности в соответствии с МСФО требует </w:t>
      </w:r>
      <w:r w:rsidRPr="004A4C95">
        <w:rPr>
          <w:lang w:val="ru-RU"/>
        </w:rPr>
        <w:t xml:space="preserve">использования руководством профессиональных суждений, допущений и расчетных оценок, которые влияют на то, как применяются положения учетной политики и в каких суммах отражаются активы, обязательства, доходы и расходы. Фактические результаты могут отличаться от этих оценок. </w:t>
      </w:r>
    </w:p>
    <w:p w:rsidR="008F6A62" w:rsidRPr="004A4C95" w:rsidRDefault="008F6A62" w:rsidP="008F6A62">
      <w:pPr>
        <w:pStyle w:val="a0"/>
        <w:jc w:val="both"/>
        <w:rPr>
          <w:lang w:val="ru-RU"/>
        </w:rPr>
      </w:pPr>
      <w:r w:rsidRPr="004A4C95">
        <w:rPr>
          <w:lang w:val="ru-RU"/>
        </w:rPr>
        <w:t xml:space="preserve">Допущения и сделанные на их основе расчетные оценки регулярно анализируются на предмет необходимости их изменения. Изменения в расчетных оценках признаются в том отчетном периоде, когда эти оценки были пересмотрены, и во всех последующих периодах, затронутых указанными изменениями. </w:t>
      </w:r>
    </w:p>
    <w:p w:rsidR="008F6A62" w:rsidRPr="004A4C95" w:rsidRDefault="008F6A62" w:rsidP="008F6A62">
      <w:pPr>
        <w:pStyle w:val="a0"/>
        <w:jc w:val="both"/>
        <w:rPr>
          <w:lang w:val="ru-RU"/>
        </w:rPr>
      </w:pPr>
      <w:r w:rsidRPr="004A4C95">
        <w:rPr>
          <w:lang w:val="ru-RU"/>
        </w:rPr>
        <w:t>Информация о наиболее важных суждениях, сформированных в процессе применения положений учетной политики и оказавших наиболее значительное влияние на суммы, отраженные в финансовой отчетности, представлена в следующих примечаниях:</w:t>
      </w:r>
    </w:p>
    <w:p w:rsidR="008F6A62" w:rsidRPr="004A4C95" w:rsidRDefault="008F6A62" w:rsidP="009F32BD">
      <w:pPr>
        <w:pStyle w:val="a0"/>
        <w:numPr>
          <w:ilvl w:val="0"/>
          <w:numId w:val="30"/>
        </w:numPr>
        <w:jc w:val="both"/>
        <w:rPr>
          <w:lang w:val="ru-RU"/>
        </w:rPr>
      </w:pPr>
      <w:r w:rsidRPr="004A4C95">
        <w:rPr>
          <w:lang w:val="ru-RU"/>
        </w:rPr>
        <w:t xml:space="preserve">Примечание </w:t>
      </w:r>
      <w:r>
        <w:rPr>
          <w:lang w:val="ru-RU"/>
        </w:rPr>
        <w:t>29(</w:t>
      </w:r>
      <w:r>
        <w:t>h</w:t>
      </w:r>
      <w:r w:rsidRPr="003E0938">
        <w:rPr>
          <w:lang w:val="ru-RU"/>
        </w:rPr>
        <w:t>)(</w:t>
      </w:r>
      <w:r>
        <w:t>iii</w:t>
      </w:r>
      <w:r w:rsidRPr="003E0938">
        <w:rPr>
          <w:lang w:val="ru-RU"/>
        </w:rPr>
        <w:t>)</w:t>
      </w:r>
      <w:r w:rsidRPr="004A4C95">
        <w:rPr>
          <w:lang w:val="ru-RU"/>
        </w:rPr>
        <w:t xml:space="preserve"> – срок полезного использования основных средств;</w:t>
      </w:r>
    </w:p>
    <w:p w:rsidR="008F6A62" w:rsidRPr="004A4C95" w:rsidRDefault="008F6A62" w:rsidP="009F32BD">
      <w:pPr>
        <w:pStyle w:val="a0"/>
        <w:numPr>
          <w:ilvl w:val="0"/>
          <w:numId w:val="30"/>
        </w:numPr>
        <w:jc w:val="both"/>
        <w:rPr>
          <w:lang w:val="ru-RU"/>
        </w:rPr>
      </w:pPr>
      <w:r w:rsidRPr="004A4C95">
        <w:rPr>
          <w:lang w:val="ru-RU"/>
        </w:rPr>
        <w:t xml:space="preserve">Примечание </w:t>
      </w:r>
      <w:r w:rsidRPr="004A4C95">
        <w:rPr>
          <w:lang w:val="ru-RU"/>
        </w:rPr>
        <w:fldChar w:fldCharType="begin"/>
      </w:r>
      <w:r w:rsidRPr="004A4C95">
        <w:rPr>
          <w:lang w:val="ru-RU"/>
        </w:rPr>
        <w:instrText xml:space="preserve"> REF _Ref348284354 \r \h </w:instrText>
      </w:r>
      <w:r w:rsidRPr="004A4C95">
        <w:rPr>
          <w:lang w:val="ru-RU"/>
        </w:rPr>
      </w:r>
      <w:r w:rsidRPr="004A4C95">
        <w:rPr>
          <w:lang w:val="ru-RU"/>
        </w:rPr>
        <w:fldChar w:fldCharType="separate"/>
      </w:r>
      <w:r>
        <w:rPr>
          <w:lang w:val="ru-RU"/>
        </w:rPr>
        <w:t>21</w:t>
      </w:r>
      <w:r w:rsidRPr="004A4C95">
        <w:rPr>
          <w:lang w:val="ru-RU"/>
        </w:rPr>
        <w:fldChar w:fldCharType="end"/>
      </w:r>
      <w:r w:rsidRPr="0054193A">
        <w:rPr>
          <w:lang w:val="ru-RU"/>
        </w:rPr>
        <w:t>(</w:t>
      </w:r>
      <w:r>
        <w:t>b</w:t>
      </w:r>
      <w:r w:rsidRPr="0054193A">
        <w:rPr>
          <w:lang w:val="ru-RU"/>
        </w:rPr>
        <w:t>)(</w:t>
      </w:r>
      <w:r>
        <w:t>ii</w:t>
      </w:r>
      <w:r w:rsidRPr="0054193A">
        <w:rPr>
          <w:lang w:val="ru-RU"/>
        </w:rPr>
        <w:t>)</w:t>
      </w:r>
      <w:r w:rsidRPr="004A4C95">
        <w:rPr>
          <w:lang w:val="ru-RU"/>
        </w:rPr>
        <w:t xml:space="preserve"> – оценочные резервы в отношении торговой дебиторской задолженности;</w:t>
      </w:r>
    </w:p>
    <w:p w:rsidR="008F6A62" w:rsidRPr="004A4C95" w:rsidRDefault="008F6A62" w:rsidP="009F32BD">
      <w:pPr>
        <w:pStyle w:val="a0"/>
        <w:numPr>
          <w:ilvl w:val="0"/>
          <w:numId w:val="30"/>
        </w:numPr>
        <w:jc w:val="both"/>
        <w:rPr>
          <w:lang w:val="ru-RU"/>
        </w:rPr>
      </w:pPr>
      <w:r w:rsidRPr="004A4C95">
        <w:rPr>
          <w:lang w:val="ru-RU"/>
        </w:rPr>
        <w:t xml:space="preserve">Примечание </w:t>
      </w:r>
      <w:r w:rsidRPr="004A4C95">
        <w:rPr>
          <w:lang w:val="ru-RU"/>
        </w:rPr>
        <w:fldChar w:fldCharType="begin"/>
      </w:r>
      <w:r w:rsidRPr="004A4C95">
        <w:rPr>
          <w:lang w:val="ru-RU"/>
        </w:rPr>
        <w:instrText xml:space="preserve"> REF _Ref374528129 \r \h </w:instrText>
      </w:r>
      <w:r w:rsidRPr="004A4C95">
        <w:rPr>
          <w:lang w:val="ru-RU"/>
        </w:rPr>
      </w:r>
      <w:r w:rsidRPr="004A4C95">
        <w:rPr>
          <w:lang w:val="ru-RU"/>
        </w:rPr>
        <w:fldChar w:fldCharType="separate"/>
      </w:r>
      <w:r>
        <w:rPr>
          <w:lang w:val="ru-RU"/>
        </w:rPr>
        <w:t>23</w:t>
      </w:r>
      <w:r w:rsidRPr="004A4C95">
        <w:rPr>
          <w:lang w:val="ru-RU"/>
        </w:rPr>
        <w:fldChar w:fldCharType="end"/>
      </w:r>
      <w:r w:rsidRPr="004A4C95">
        <w:rPr>
          <w:lang w:val="ru-RU"/>
        </w:rPr>
        <w:t xml:space="preserve"> – классификация договоров аренды;</w:t>
      </w:r>
    </w:p>
    <w:p w:rsidR="008F6A62" w:rsidRPr="004A4C95" w:rsidRDefault="008F6A62" w:rsidP="009F32BD">
      <w:pPr>
        <w:pStyle w:val="a0"/>
        <w:numPr>
          <w:ilvl w:val="0"/>
          <w:numId w:val="30"/>
        </w:numPr>
        <w:jc w:val="both"/>
        <w:rPr>
          <w:lang w:val="ru-RU"/>
        </w:rPr>
      </w:pPr>
      <w:r w:rsidRPr="004A4C95">
        <w:rPr>
          <w:lang w:val="ru-RU"/>
        </w:rPr>
        <w:t xml:space="preserve">Примечание </w:t>
      </w:r>
      <w:r w:rsidRPr="009E32FC">
        <w:rPr>
          <w:lang w:val="ru-RU"/>
        </w:rPr>
        <w:t>22</w:t>
      </w:r>
      <w:r w:rsidRPr="004A4C95">
        <w:rPr>
          <w:lang w:val="ru-RU"/>
        </w:rPr>
        <w:t xml:space="preserve"> – консолидация: имеет ли Группа де-факто контроль над объектом инвестиций.</w:t>
      </w:r>
    </w:p>
    <w:p w:rsidR="008F6A62" w:rsidRPr="004A4C95" w:rsidRDefault="008F6A62" w:rsidP="008F6A62">
      <w:pPr>
        <w:pStyle w:val="a0"/>
        <w:jc w:val="both"/>
        <w:rPr>
          <w:b/>
          <w:lang w:val="ru-RU"/>
        </w:rPr>
      </w:pPr>
      <w:r w:rsidRPr="003C30F6">
        <w:rPr>
          <w:b/>
          <w:lang w:val="ru-RU"/>
        </w:rPr>
        <w:t>Оценка справедливой стоимости</w:t>
      </w:r>
    </w:p>
    <w:p w:rsidR="008F6A62" w:rsidRPr="004A4C95" w:rsidRDefault="008F6A62" w:rsidP="008F6A62">
      <w:pPr>
        <w:pStyle w:val="a0"/>
        <w:jc w:val="both"/>
        <w:rPr>
          <w:lang w:val="ru-RU"/>
        </w:rPr>
      </w:pPr>
      <w:r w:rsidRPr="004A4C95">
        <w:rPr>
          <w:lang w:val="ru-RU"/>
        </w:rPr>
        <w:t xml:space="preserve">Определенные положения учетной политики Группы и ряд раскрытий требуют оценки справедливой стоимости как финансовых, так и нефинансовых активов и обязательств. </w:t>
      </w:r>
    </w:p>
    <w:p w:rsidR="008F6A62" w:rsidRPr="004A4C95" w:rsidRDefault="008F6A62" w:rsidP="008F6A62">
      <w:pPr>
        <w:pStyle w:val="a0"/>
        <w:jc w:val="both"/>
        <w:rPr>
          <w:lang w:val="ru-RU"/>
        </w:rPr>
      </w:pPr>
      <w:r w:rsidRPr="004A4C95">
        <w:rPr>
          <w:lang w:val="ru-RU"/>
        </w:rPr>
        <w:t>Группа установила систему контроля в отношении оценки справедливой стоимости. В рамках этой системы действует группа специалистов, которые в целом отвечают за надзор за проведением всех существенных оценок справедливой стоимости, включая оценки Уровня 3, и отчитываются непосредственно перед финансовым директором предприятия.</w:t>
      </w:r>
    </w:p>
    <w:p w:rsidR="008F6A62" w:rsidRPr="004A4C95" w:rsidRDefault="008F6A62" w:rsidP="008F6A62">
      <w:pPr>
        <w:pStyle w:val="a0"/>
        <w:jc w:val="both"/>
        <w:rPr>
          <w:lang w:val="ru-RU"/>
        </w:rPr>
      </w:pPr>
      <w:r>
        <w:rPr>
          <w:lang w:val="ru-RU"/>
        </w:rPr>
        <w:t>Данная г</w:t>
      </w:r>
      <w:r w:rsidRPr="004A4C95">
        <w:rPr>
          <w:lang w:val="ru-RU"/>
        </w:rPr>
        <w:t xml:space="preserve">руппа специалистов на регулярной основе проверяет существенные ненаблюдаемые исходные данные и корректировки оценок. Если для оценки справедливой стоимости применяется информация, получаемая от третьих лиц, например, котировки от брокера или агентств по определению цены, то группа специалистов анализирует полученное подтверждение от третьих лиц на предмет обоснования вывода о соответствии данной оценки требованиям МСФО, включая определение уровня в иерархии справедливой стоимости, к которому данная оценка должна быть отнесена.    </w:t>
      </w:r>
    </w:p>
    <w:p w:rsidR="008F6A62" w:rsidRPr="004A4C95" w:rsidRDefault="008F6A62" w:rsidP="008F6A62">
      <w:pPr>
        <w:pStyle w:val="a0"/>
        <w:jc w:val="both"/>
        <w:rPr>
          <w:lang w:val="ru-RU"/>
        </w:rPr>
      </w:pPr>
      <w:r w:rsidRPr="004A4C95">
        <w:rPr>
          <w:lang w:val="ru-RU"/>
        </w:rPr>
        <w:lastRenderedPageBreak/>
        <w:t>По существенным вопросам, связанным с оценкой, группа специалистов отчитывается перед аудиторским комитетом Группы.</w:t>
      </w:r>
    </w:p>
    <w:p w:rsidR="008F6A62" w:rsidRPr="004A4C95" w:rsidRDefault="008F6A62" w:rsidP="008F6A62">
      <w:pPr>
        <w:pStyle w:val="a0"/>
        <w:jc w:val="both"/>
        <w:rPr>
          <w:lang w:val="ru-RU"/>
        </w:rPr>
      </w:pPr>
      <w:r w:rsidRPr="004A4C95">
        <w:rPr>
          <w:lang w:val="ru-RU"/>
        </w:rPr>
        <w:t>При оценке справедливой стоимости актива или обязательства Группа применяет, насколько это возможно, наблюдаемые рыночные данные. Оценки справедливой стоимости относятся к различным уровням иерархии справедливой стоимости в зависимости от исходных данных, используемых в рамках соответствующих методов оценки:</w:t>
      </w:r>
    </w:p>
    <w:p w:rsidR="008F6A62" w:rsidRPr="004A4C95" w:rsidRDefault="008F6A62" w:rsidP="009F32BD">
      <w:pPr>
        <w:pStyle w:val="a0"/>
        <w:numPr>
          <w:ilvl w:val="0"/>
          <w:numId w:val="39"/>
        </w:numPr>
        <w:jc w:val="both"/>
        <w:rPr>
          <w:lang w:val="ru-RU"/>
        </w:rPr>
      </w:pPr>
      <w:r w:rsidRPr="004A4C95">
        <w:rPr>
          <w:lang w:val="ru-RU"/>
        </w:rPr>
        <w:t>Уровень 1: котируемые (нескорректированные) цены на идентичные активы и обязательства на активных рынках.</w:t>
      </w:r>
    </w:p>
    <w:p w:rsidR="008F6A62" w:rsidRPr="004A4C95" w:rsidRDefault="008F6A62" w:rsidP="009F32BD">
      <w:pPr>
        <w:pStyle w:val="a0"/>
        <w:numPr>
          <w:ilvl w:val="0"/>
          <w:numId w:val="39"/>
        </w:numPr>
        <w:jc w:val="both"/>
        <w:rPr>
          <w:lang w:val="ru-RU"/>
        </w:rPr>
      </w:pPr>
      <w:r w:rsidRPr="004A4C95">
        <w:rPr>
          <w:lang w:val="ru-RU"/>
        </w:rPr>
        <w:t>Уровень 2: исходные данные, помимо котируемых цен, применяемых для оценок Уровня 1, которые являются наблюдаемыми либо непосредственно (т. е. такие как цены) либо косвенно (т. е. определенные на основе цен).</w:t>
      </w:r>
    </w:p>
    <w:p w:rsidR="008F6A62" w:rsidRPr="004A4C95" w:rsidRDefault="008F6A62" w:rsidP="009F32BD">
      <w:pPr>
        <w:pStyle w:val="a0"/>
        <w:numPr>
          <w:ilvl w:val="0"/>
          <w:numId w:val="39"/>
        </w:numPr>
        <w:jc w:val="both"/>
        <w:rPr>
          <w:lang w:val="ru-RU"/>
        </w:rPr>
      </w:pPr>
      <w:r w:rsidRPr="004A4C95">
        <w:rPr>
          <w:lang w:val="ru-RU"/>
        </w:rPr>
        <w:t xml:space="preserve">Уровень 3: исходные данные для активов и обязательств, которые не основаны на наблюдаемых рыночных данных (ненаблюдаемые исходные данные). </w:t>
      </w:r>
    </w:p>
    <w:p w:rsidR="008F6A62" w:rsidRPr="004A4C95" w:rsidRDefault="008F6A62" w:rsidP="008F6A62">
      <w:pPr>
        <w:pStyle w:val="a0"/>
        <w:jc w:val="both"/>
        <w:rPr>
          <w:lang w:val="ru-RU"/>
        </w:rPr>
      </w:pPr>
      <w:r w:rsidRPr="004A4C95">
        <w:rPr>
          <w:lang w:val="ru-RU"/>
        </w:rPr>
        <w:t>Если исходные данные, используемые для оценки справедливой стоимости актива или обязательства, могут быть отнесены к различным уровням иерархии справедливой стоимости, то оценка справедливой стоимости в целом относится к тому уровню иерархии, которому соответствуют исходные данные наиболее низкого уровня, являющиеся существенными для всей оценки.</w:t>
      </w:r>
    </w:p>
    <w:p w:rsidR="008F6A62" w:rsidRPr="004A4C95" w:rsidRDefault="008F6A62" w:rsidP="008F6A62">
      <w:pPr>
        <w:pStyle w:val="a0"/>
        <w:jc w:val="both"/>
        <w:rPr>
          <w:lang w:val="ru-RU"/>
        </w:rPr>
      </w:pPr>
      <w:r w:rsidRPr="004A4C95">
        <w:rPr>
          <w:lang w:val="ru-RU"/>
        </w:rPr>
        <w:t xml:space="preserve">Группа признает переводы между уровнями иерархии справедливой стоимости на дату окончания отчетного периода, в течение которого данное изменение имело место. </w:t>
      </w:r>
    </w:p>
    <w:p w:rsidR="008F6A62" w:rsidRPr="004A4C95" w:rsidRDefault="008F6A62" w:rsidP="008F6A62">
      <w:pPr>
        <w:pStyle w:val="a0"/>
        <w:jc w:val="both"/>
        <w:rPr>
          <w:lang w:val="ru-RU"/>
        </w:rPr>
      </w:pPr>
      <w:r w:rsidRPr="004A4C95">
        <w:rPr>
          <w:lang w:val="ru-RU"/>
        </w:rPr>
        <w:t>Дальнейшая информация о допущениях, сделанных при оценке справедливой стоимости, содержатся в следующих примечаниях:</w:t>
      </w:r>
    </w:p>
    <w:p w:rsidR="008F6A62" w:rsidRPr="004A4C95" w:rsidRDefault="008F6A62" w:rsidP="009F32BD">
      <w:pPr>
        <w:pStyle w:val="a0"/>
        <w:numPr>
          <w:ilvl w:val="0"/>
          <w:numId w:val="40"/>
        </w:numPr>
        <w:jc w:val="both"/>
        <w:rPr>
          <w:lang w:val="ru-RU"/>
        </w:rPr>
      </w:pPr>
      <w:r w:rsidRPr="004A4C95">
        <w:rPr>
          <w:lang w:val="ru-RU"/>
        </w:rPr>
        <w:t xml:space="preserve">Примечание </w:t>
      </w:r>
      <w:r w:rsidRPr="004A4C95">
        <w:rPr>
          <w:lang w:val="ru-RU"/>
        </w:rPr>
        <w:fldChar w:fldCharType="begin"/>
      </w:r>
      <w:r w:rsidRPr="004A4C95">
        <w:rPr>
          <w:lang w:val="ru-RU"/>
        </w:rPr>
        <w:instrText xml:space="preserve"> REF _Ref348284354 \r \h </w:instrText>
      </w:r>
      <w:r w:rsidRPr="004A4C95">
        <w:rPr>
          <w:lang w:val="ru-RU"/>
        </w:rPr>
      </w:r>
      <w:r w:rsidRPr="004A4C95">
        <w:rPr>
          <w:lang w:val="ru-RU"/>
        </w:rPr>
        <w:fldChar w:fldCharType="separate"/>
      </w:r>
      <w:r>
        <w:rPr>
          <w:lang w:val="ru-RU"/>
        </w:rPr>
        <w:t>21</w:t>
      </w:r>
      <w:r w:rsidRPr="004A4C95">
        <w:rPr>
          <w:lang w:val="ru-RU"/>
        </w:rPr>
        <w:fldChar w:fldCharType="end"/>
      </w:r>
      <w:r w:rsidRPr="004A4C95">
        <w:rPr>
          <w:lang w:val="ru-RU"/>
        </w:rPr>
        <w:t xml:space="preserve"> – </w:t>
      </w:r>
      <w:r>
        <w:rPr>
          <w:lang w:val="ru-RU"/>
        </w:rPr>
        <w:t>справедливая стоимость и управление рисками</w:t>
      </w:r>
      <w:r w:rsidRPr="004A4C95">
        <w:rPr>
          <w:lang w:val="ru-RU"/>
        </w:rPr>
        <w:t xml:space="preserve">.  </w:t>
      </w:r>
    </w:p>
    <w:p w:rsidR="008F6A62" w:rsidRPr="004A4C95" w:rsidRDefault="008F6A62" w:rsidP="008F6A62">
      <w:pPr>
        <w:pStyle w:val="1"/>
        <w:keepNext/>
        <w:widowControl/>
        <w:numPr>
          <w:ilvl w:val="0"/>
          <w:numId w:val="27"/>
        </w:numPr>
        <w:tabs>
          <w:tab w:val="clear" w:pos="964"/>
          <w:tab w:val="left" w:pos="0"/>
        </w:tabs>
        <w:autoSpaceDE/>
        <w:autoSpaceDN/>
        <w:adjustRightInd/>
        <w:spacing w:before="400" w:after="130" w:line="360" w:lineRule="atLeast"/>
        <w:ind w:left="-964" w:firstLine="0"/>
        <w:jc w:val="left"/>
      </w:pPr>
      <w:bookmarkStart w:id="161" w:name="_Toc343160647"/>
      <w:bookmarkStart w:id="162" w:name="_Toc343160815"/>
      <w:bookmarkStart w:id="163" w:name="_Toc343160890"/>
      <w:bookmarkStart w:id="164" w:name="_Toc343188530"/>
      <w:bookmarkStart w:id="165" w:name="_Toc343160648"/>
      <w:bookmarkStart w:id="166" w:name="_Toc343160816"/>
      <w:bookmarkStart w:id="167" w:name="_Toc343160891"/>
      <w:bookmarkStart w:id="168" w:name="_Toc343188531"/>
      <w:bookmarkStart w:id="169" w:name="_Toc343160649"/>
      <w:bookmarkStart w:id="170" w:name="_Toc343160817"/>
      <w:bookmarkStart w:id="171" w:name="_Toc343160892"/>
      <w:bookmarkStart w:id="172" w:name="_Toc343188532"/>
      <w:bookmarkStart w:id="173" w:name="_Toc343160650"/>
      <w:bookmarkStart w:id="174" w:name="_Toc343160818"/>
      <w:bookmarkStart w:id="175" w:name="_Toc343160893"/>
      <w:bookmarkStart w:id="176" w:name="_Toc343188533"/>
      <w:bookmarkStart w:id="177" w:name="_Toc343160651"/>
      <w:bookmarkStart w:id="178" w:name="_Toc343160819"/>
      <w:bookmarkStart w:id="179" w:name="_Toc343160894"/>
      <w:bookmarkStart w:id="180" w:name="_Toc343188534"/>
      <w:bookmarkStart w:id="181" w:name="_Toc343160652"/>
      <w:bookmarkStart w:id="182" w:name="_Toc343160820"/>
      <w:bookmarkStart w:id="183" w:name="_Toc343160895"/>
      <w:bookmarkStart w:id="184" w:name="_Toc343188535"/>
      <w:bookmarkStart w:id="185" w:name="_Toc343160653"/>
      <w:bookmarkStart w:id="186" w:name="_Toc343160821"/>
      <w:bookmarkStart w:id="187" w:name="_Toc343160896"/>
      <w:bookmarkStart w:id="188" w:name="_Toc343188536"/>
      <w:bookmarkStart w:id="189" w:name="_Toc58139733"/>
      <w:bookmarkStart w:id="190" w:name="Revenues"/>
      <w:bookmarkStart w:id="191" w:name="_Ref63920918"/>
      <w:bookmarkStart w:id="192" w:name="_Ref96427081"/>
      <w:bookmarkStart w:id="193" w:name="_Toc374432049"/>
      <w:bookmarkStart w:id="194" w:name="_Ref374526126"/>
      <w:bookmarkStart w:id="195" w:name="_Ref374535162"/>
      <w:bookmarkStart w:id="196" w:name="_Toc442109122"/>
      <w:bookmarkStart w:id="197" w:name="_Toc449620581"/>
      <w:bookmarkStart w:id="198" w:name="_Toc374432050"/>
      <w:bookmarkStart w:id="199" w:name="_Ref374535062"/>
      <w:bookmarkStart w:id="200" w:name="_Ref374535065"/>
      <w:bookmarkStart w:id="201" w:name="_Ref374535069"/>
      <w:bookmarkStart w:id="202" w:name="_Ref63921152"/>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4A4C95">
        <w:t>Выручка</w:t>
      </w:r>
      <w:bookmarkEnd w:id="189"/>
      <w:bookmarkEnd w:id="190"/>
      <w:bookmarkEnd w:id="191"/>
      <w:bookmarkEnd w:id="192"/>
      <w:bookmarkEnd w:id="193"/>
      <w:bookmarkEnd w:id="194"/>
      <w:bookmarkEnd w:id="195"/>
      <w:bookmarkEnd w:id="196"/>
      <w:bookmarkEnd w:id="197"/>
    </w:p>
    <w:p w:rsidR="008F6A62" w:rsidRDefault="008F6A62" w:rsidP="008F6A62">
      <w:pPr>
        <w:pStyle w:val="a0"/>
        <w:jc w:val="both"/>
        <w:rPr>
          <w:sz w:val="20"/>
          <w:lang w:val="ru-RU" w:eastAsia="ru-RU"/>
        </w:rPr>
      </w:pPr>
    </w:p>
    <w:tbl>
      <w:tblPr>
        <w:tblW w:w="9227" w:type="dxa"/>
        <w:tblInd w:w="108" w:type="dxa"/>
        <w:tblLook w:val="04A0" w:firstRow="1" w:lastRow="0" w:firstColumn="1" w:lastColumn="0" w:noHBand="0" w:noVBand="1"/>
      </w:tblPr>
      <w:tblGrid>
        <w:gridCol w:w="4319"/>
        <w:gridCol w:w="772"/>
        <w:gridCol w:w="1822"/>
        <w:gridCol w:w="2314"/>
      </w:tblGrid>
      <w:tr w:rsidR="008F6A62" w:rsidRPr="00121A21" w:rsidTr="008F6A62">
        <w:trPr>
          <w:trHeight w:val="306"/>
        </w:trPr>
        <w:tc>
          <w:tcPr>
            <w:tcW w:w="4319" w:type="dxa"/>
            <w:tcBorders>
              <w:top w:val="nil"/>
              <w:left w:val="nil"/>
              <w:bottom w:val="nil"/>
              <w:right w:val="nil"/>
            </w:tcBorders>
            <w:vAlign w:val="bottom"/>
            <w:hideMark/>
          </w:tcPr>
          <w:p w:rsidR="008F6A62" w:rsidRPr="00121A21" w:rsidRDefault="008F6A62" w:rsidP="008F6A62">
            <w:pPr>
              <w:rPr>
                <w:b/>
                <w:bCs/>
                <w:color w:val="000000"/>
              </w:rPr>
            </w:pPr>
            <w:r w:rsidRPr="00121A21">
              <w:rPr>
                <w:b/>
                <w:bCs/>
                <w:color w:val="000000"/>
              </w:rPr>
              <w:t>тыс. руб.</w:t>
            </w:r>
          </w:p>
        </w:tc>
        <w:tc>
          <w:tcPr>
            <w:tcW w:w="772" w:type="dxa"/>
            <w:tcBorders>
              <w:top w:val="nil"/>
              <w:left w:val="nil"/>
              <w:bottom w:val="nil"/>
              <w:right w:val="nil"/>
            </w:tcBorders>
            <w:vAlign w:val="bottom"/>
            <w:hideMark/>
          </w:tcPr>
          <w:p w:rsidR="008F6A62" w:rsidRPr="00121A21" w:rsidRDefault="008F6A62" w:rsidP="008F6A62">
            <w:pPr>
              <w:rPr>
                <w:b/>
                <w:bCs/>
                <w:color w:val="000000"/>
              </w:rPr>
            </w:pPr>
          </w:p>
        </w:tc>
        <w:tc>
          <w:tcPr>
            <w:tcW w:w="1822" w:type="dxa"/>
            <w:tcBorders>
              <w:top w:val="nil"/>
              <w:left w:val="nil"/>
              <w:bottom w:val="single" w:sz="8" w:space="0" w:color="auto"/>
              <w:right w:val="nil"/>
            </w:tcBorders>
            <w:vAlign w:val="bottom"/>
            <w:hideMark/>
          </w:tcPr>
          <w:p w:rsidR="008F6A62" w:rsidRPr="00362053" w:rsidRDefault="008F6A62" w:rsidP="008F6A62">
            <w:pPr>
              <w:jc w:val="center"/>
              <w:rPr>
                <w:b/>
                <w:bCs/>
                <w:color w:val="000000"/>
              </w:rPr>
            </w:pPr>
            <w:r w:rsidRPr="00362053">
              <w:rPr>
                <w:b/>
                <w:bCs/>
                <w:color w:val="000000"/>
              </w:rPr>
              <w:t xml:space="preserve">Январь-Июнь </w:t>
            </w:r>
          </w:p>
          <w:p w:rsidR="008F6A62" w:rsidRPr="00121A21" w:rsidRDefault="008F6A62" w:rsidP="008F6A62">
            <w:pPr>
              <w:rPr>
                <w:b/>
                <w:bCs/>
                <w:color w:val="000000"/>
              </w:rPr>
            </w:pPr>
            <w:r>
              <w:rPr>
                <w:b/>
                <w:bCs/>
                <w:color w:val="000000"/>
              </w:rPr>
              <w:tab/>
              <w:t>2017</w:t>
            </w:r>
          </w:p>
        </w:tc>
        <w:tc>
          <w:tcPr>
            <w:tcW w:w="2314" w:type="dxa"/>
            <w:tcBorders>
              <w:top w:val="nil"/>
              <w:left w:val="nil"/>
              <w:bottom w:val="single" w:sz="8" w:space="0" w:color="auto"/>
              <w:right w:val="nil"/>
            </w:tcBorders>
            <w:vAlign w:val="bottom"/>
            <w:hideMark/>
          </w:tcPr>
          <w:p w:rsidR="008F6A62" w:rsidRPr="00362053" w:rsidRDefault="008F6A62" w:rsidP="008F6A62">
            <w:pPr>
              <w:jc w:val="center"/>
              <w:rPr>
                <w:b/>
                <w:bCs/>
                <w:color w:val="000000"/>
              </w:rPr>
            </w:pPr>
            <w:r w:rsidRPr="00362053">
              <w:rPr>
                <w:b/>
                <w:bCs/>
                <w:color w:val="000000"/>
              </w:rPr>
              <w:tab/>
              <w:t xml:space="preserve">Январь-Июнь </w:t>
            </w:r>
          </w:p>
          <w:p w:rsidR="008F6A62" w:rsidRPr="00121A21" w:rsidRDefault="008F6A62" w:rsidP="008F6A62">
            <w:pPr>
              <w:jc w:val="center"/>
              <w:rPr>
                <w:b/>
                <w:bCs/>
                <w:color w:val="000000"/>
              </w:rPr>
            </w:pPr>
            <w:r w:rsidRPr="00362053">
              <w:rPr>
                <w:b/>
                <w:bCs/>
                <w:color w:val="000000"/>
              </w:rPr>
              <w:tab/>
              <w:t>2016</w:t>
            </w:r>
          </w:p>
        </w:tc>
      </w:tr>
      <w:tr w:rsidR="008F6A62" w:rsidRPr="00121A21" w:rsidTr="008F6A62">
        <w:trPr>
          <w:trHeight w:val="292"/>
        </w:trPr>
        <w:tc>
          <w:tcPr>
            <w:tcW w:w="4319"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 xml:space="preserve">Выручка от продажи металла </w:t>
            </w:r>
          </w:p>
        </w:tc>
        <w:tc>
          <w:tcPr>
            <w:tcW w:w="772" w:type="dxa"/>
            <w:tcBorders>
              <w:top w:val="nil"/>
              <w:left w:val="nil"/>
              <w:bottom w:val="nil"/>
              <w:right w:val="nil"/>
            </w:tcBorders>
            <w:vAlign w:val="bottom"/>
            <w:hideMark/>
          </w:tcPr>
          <w:p w:rsidR="008F6A62" w:rsidRPr="00121A21" w:rsidRDefault="008F6A62" w:rsidP="008F6A62">
            <w:pPr>
              <w:rPr>
                <w:color w:val="000000"/>
              </w:rPr>
            </w:pPr>
          </w:p>
        </w:tc>
        <w:tc>
          <w:tcPr>
            <w:tcW w:w="1822" w:type="dxa"/>
            <w:tcBorders>
              <w:top w:val="nil"/>
              <w:left w:val="nil"/>
              <w:bottom w:val="nil"/>
              <w:right w:val="nil"/>
            </w:tcBorders>
            <w:noWrap/>
            <w:vAlign w:val="bottom"/>
          </w:tcPr>
          <w:p w:rsidR="008F6A62" w:rsidRDefault="008F6A62" w:rsidP="008F6A62">
            <w:pPr>
              <w:jc w:val="center"/>
            </w:pPr>
            <w:r>
              <w:t>7 035</w:t>
            </w:r>
          </w:p>
        </w:tc>
        <w:tc>
          <w:tcPr>
            <w:tcW w:w="2314" w:type="dxa"/>
            <w:tcBorders>
              <w:top w:val="nil"/>
              <w:left w:val="nil"/>
              <w:bottom w:val="nil"/>
              <w:right w:val="nil"/>
            </w:tcBorders>
            <w:noWrap/>
            <w:vAlign w:val="bottom"/>
            <w:hideMark/>
          </w:tcPr>
          <w:p w:rsidR="008F6A62" w:rsidRPr="004A4C95" w:rsidRDefault="008F6A62" w:rsidP="008F6A62">
            <w:pPr>
              <w:pStyle w:val="tabletext"/>
              <w:keepNext/>
              <w:tabs>
                <w:tab w:val="decimal" w:pos="1822"/>
              </w:tabs>
              <w:ind w:right="57"/>
              <w:rPr>
                <w:lang w:val="ru-RU"/>
              </w:rPr>
            </w:pPr>
            <w:r w:rsidRPr="002D0D51">
              <w:rPr>
                <w:szCs w:val="20"/>
                <w:lang w:val="ru-RU"/>
              </w:rPr>
              <w:t xml:space="preserve">             </w:t>
            </w:r>
            <w:r>
              <w:rPr>
                <w:szCs w:val="20"/>
              </w:rPr>
              <w:t xml:space="preserve">35 205 </w:t>
            </w:r>
          </w:p>
        </w:tc>
      </w:tr>
      <w:tr w:rsidR="008F6A62" w:rsidRPr="00121A21" w:rsidTr="008F6A62">
        <w:trPr>
          <w:trHeight w:val="292"/>
        </w:trPr>
        <w:tc>
          <w:tcPr>
            <w:tcW w:w="4319"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Сдача помещений в аренду</w:t>
            </w:r>
          </w:p>
        </w:tc>
        <w:tc>
          <w:tcPr>
            <w:tcW w:w="772" w:type="dxa"/>
            <w:tcBorders>
              <w:top w:val="nil"/>
              <w:left w:val="nil"/>
              <w:bottom w:val="nil"/>
              <w:right w:val="nil"/>
            </w:tcBorders>
            <w:vAlign w:val="bottom"/>
            <w:hideMark/>
          </w:tcPr>
          <w:p w:rsidR="008F6A62" w:rsidRPr="00121A21" w:rsidRDefault="008F6A62" w:rsidP="008F6A62">
            <w:pPr>
              <w:rPr>
                <w:color w:val="000000"/>
              </w:rPr>
            </w:pPr>
          </w:p>
        </w:tc>
        <w:tc>
          <w:tcPr>
            <w:tcW w:w="1822" w:type="dxa"/>
            <w:tcBorders>
              <w:top w:val="nil"/>
              <w:left w:val="nil"/>
              <w:bottom w:val="nil"/>
              <w:right w:val="nil"/>
            </w:tcBorders>
            <w:noWrap/>
            <w:vAlign w:val="bottom"/>
          </w:tcPr>
          <w:p w:rsidR="008F6A62" w:rsidRDefault="008F6A62" w:rsidP="008F6A62">
            <w:pPr>
              <w:jc w:val="center"/>
            </w:pPr>
            <w:r>
              <w:t>18 877</w:t>
            </w:r>
          </w:p>
        </w:tc>
        <w:tc>
          <w:tcPr>
            <w:tcW w:w="2314" w:type="dxa"/>
            <w:tcBorders>
              <w:top w:val="nil"/>
              <w:left w:val="nil"/>
              <w:bottom w:val="nil"/>
              <w:right w:val="nil"/>
            </w:tcBorders>
            <w:noWrap/>
            <w:vAlign w:val="bottom"/>
            <w:hideMark/>
          </w:tcPr>
          <w:p w:rsidR="008F6A62" w:rsidRPr="004A4C95" w:rsidRDefault="008F6A62" w:rsidP="008F6A62">
            <w:pPr>
              <w:pStyle w:val="tabletext"/>
              <w:keepNext/>
              <w:tabs>
                <w:tab w:val="decimal" w:pos="1822"/>
              </w:tabs>
              <w:ind w:right="57"/>
              <w:rPr>
                <w:lang w:val="ru-RU"/>
              </w:rPr>
            </w:pPr>
            <w:r>
              <w:rPr>
                <w:szCs w:val="20"/>
              </w:rPr>
              <w:t xml:space="preserve">             18 454 </w:t>
            </w:r>
          </w:p>
        </w:tc>
      </w:tr>
      <w:tr w:rsidR="008F6A62" w:rsidRPr="00121A21" w:rsidTr="008F6A62">
        <w:trPr>
          <w:trHeight w:val="306"/>
        </w:trPr>
        <w:tc>
          <w:tcPr>
            <w:tcW w:w="4319"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Прочая выручка</w:t>
            </w:r>
          </w:p>
        </w:tc>
        <w:tc>
          <w:tcPr>
            <w:tcW w:w="772" w:type="dxa"/>
            <w:tcBorders>
              <w:top w:val="nil"/>
              <w:left w:val="nil"/>
              <w:bottom w:val="nil"/>
              <w:right w:val="nil"/>
            </w:tcBorders>
            <w:vAlign w:val="bottom"/>
            <w:hideMark/>
          </w:tcPr>
          <w:p w:rsidR="008F6A62" w:rsidRPr="00121A21" w:rsidRDefault="008F6A62" w:rsidP="008F6A62">
            <w:pPr>
              <w:rPr>
                <w:color w:val="000000"/>
              </w:rPr>
            </w:pPr>
          </w:p>
        </w:tc>
        <w:tc>
          <w:tcPr>
            <w:tcW w:w="1822" w:type="dxa"/>
            <w:tcBorders>
              <w:top w:val="nil"/>
              <w:left w:val="nil"/>
              <w:bottom w:val="single" w:sz="8" w:space="0" w:color="auto"/>
              <w:right w:val="nil"/>
            </w:tcBorders>
            <w:noWrap/>
            <w:vAlign w:val="bottom"/>
          </w:tcPr>
          <w:p w:rsidR="008F6A62" w:rsidRDefault="008F6A62" w:rsidP="008F6A62">
            <w:pPr>
              <w:jc w:val="center"/>
            </w:pPr>
            <w:r>
              <w:t>3 567</w:t>
            </w:r>
          </w:p>
        </w:tc>
        <w:tc>
          <w:tcPr>
            <w:tcW w:w="2314" w:type="dxa"/>
            <w:tcBorders>
              <w:top w:val="nil"/>
              <w:left w:val="nil"/>
              <w:bottom w:val="single" w:sz="8" w:space="0" w:color="auto"/>
              <w:right w:val="nil"/>
            </w:tcBorders>
            <w:noWrap/>
            <w:vAlign w:val="bottom"/>
            <w:hideMark/>
          </w:tcPr>
          <w:p w:rsidR="008F6A62" w:rsidRPr="004A4C95" w:rsidRDefault="008F6A62" w:rsidP="008F6A62">
            <w:pPr>
              <w:pStyle w:val="tabletext"/>
              <w:keepNext/>
              <w:tabs>
                <w:tab w:val="decimal" w:pos="1822"/>
              </w:tabs>
              <w:ind w:right="57"/>
              <w:rPr>
                <w:lang w:val="ru-RU"/>
              </w:rPr>
            </w:pPr>
            <w:r>
              <w:rPr>
                <w:szCs w:val="20"/>
              </w:rPr>
              <w:t xml:space="preserve">                  928 </w:t>
            </w:r>
          </w:p>
        </w:tc>
      </w:tr>
      <w:tr w:rsidR="008F6A62" w:rsidRPr="00121A21" w:rsidTr="008F6A62">
        <w:trPr>
          <w:trHeight w:val="306"/>
        </w:trPr>
        <w:tc>
          <w:tcPr>
            <w:tcW w:w="4319" w:type="dxa"/>
            <w:tcBorders>
              <w:top w:val="nil"/>
              <w:left w:val="nil"/>
              <w:bottom w:val="nil"/>
              <w:right w:val="nil"/>
            </w:tcBorders>
            <w:vAlign w:val="bottom"/>
            <w:hideMark/>
          </w:tcPr>
          <w:p w:rsidR="008F6A62" w:rsidRPr="00121A21" w:rsidRDefault="008F6A62" w:rsidP="008F6A62">
            <w:pPr>
              <w:rPr>
                <w:b/>
                <w:bCs/>
                <w:color w:val="000000"/>
              </w:rPr>
            </w:pPr>
            <w:r w:rsidRPr="00121A21">
              <w:rPr>
                <w:b/>
                <w:bCs/>
                <w:color w:val="000000"/>
              </w:rPr>
              <w:t>Итого выручки</w:t>
            </w:r>
          </w:p>
        </w:tc>
        <w:tc>
          <w:tcPr>
            <w:tcW w:w="772" w:type="dxa"/>
            <w:tcBorders>
              <w:top w:val="nil"/>
              <w:left w:val="nil"/>
              <w:bottom w:val="nil"/>
              <w:right w:val="nil"/>
            </w:tcBorders>
            <w:vAlign w:val="bottom"/>
            <w:hideMark/>
          </w:tcPr>
          <w:p w:rsidR="008F6A62" w:rsidRPr="00121A21" w:rsidRDefault="008F6A62" w:rsidP="008F6A62">
            <w:pPr>
              <w:rPr>
                <w:b/>
                <w:bCs/>
                <w:color w:val="000000"/>
              </w:rPr>
            </w:pPr>
          </w:p>
        </w:tc>
        <w:tc>
          <w:tcPr>
            <w:tcW w:w="1822" w:type="dxa"/>
            <w:tcBorders>
              <w:top w:val="nil"/>
              <w:left w:val="nil"/>
              <w:bottom w:val="double" w:sz="6" w:space="0" w:color="auto"/>
              <w:right w:val="nil"/>
            </w:tcBorders>
            <w:vAlign w:val="bottom"/>
          </w:tcPr>
          <w:p w:rsidR="008F6A62" w:rsidRPr="00362053" w:rsidRDefault="008F6A62" w:rsidP="008F6A62">
            <w:pPr>
              <w:jc w:val="center"/>
              <w:rPr>
                <w:b/>
                <w:color w:val="000000"/>
              </w:rPr>
            </w:pPr>
            <w:r w:rsidRPr="00362053">
              <w:rPr>
                <w:b/>
                <w:color w:val="000000"/>
              </w:rPr>
              <w:t>29 479</w:t>
            </w:r>
          </w:p>
        </w:tc>
        <w:tc>
          <w:tcPr>
            <w:tcW w:w="2314" w:type="dxa"/>
            <w:tcBorders>
              <w:top w:val="nil"/>
              <w:left w:val="nil"/>
              <w:bottom w:val="double" w:sz="6" w:space="0" w:color="auto"/>
              <w:right w:val="nil"/>
            </w:tcBorders>
            <w:vAlign w:val="bottom"/>
            <w:hideMark/>
          </w:tcPr>
          <w:p w:rsidR="008F6A62" w:rsidRPr="00630F5B" w:rsidRDefault="008F6A62" w:rsidP="008F6A62">
            <w:pPr>
              <w:jc w:val="center"/>
              <w:rPr>
                <w:b/>
                <w:color w:val="000000"/>
              </w:rPr>
            </w:pPr>
            <w:r w:rsidRPr="00630F5B">
              <w:rPr>
                <w:b/>
                <w:color w:val="000000"/>
              </w:rPr>
              <w:t xml:space="preserve">                   </w:t>
            </w:r>
            <w:r w:rsidRPr="00362053">
              <w:rPr>
                <w:b/>
                <w:color w:val="000000"/>
              </w:rPr>
              <w:t>54 587</w:t>
            </w:r>
          </w:p>
        </w:tc>
      </w:tr>
    </w:tbl>
    <w:p w:rsidR="008F6A62" w:rsidRDefault="008F6A62" w:rsidP="008F6A62">
      <w:pPr>
        <w:pStyle w:val="a0"/>
        <w:jc w:val="both"/>
        <w:rPr>
          <w:lang w:val="ru-RU"/>
        </w:rPr>
      </w:pPr>
      <w:r>
        <w:rPr>
          <w:lang w:val="ru-RU"/>
        </w:rPr>
        <w:t>В связи с тем, что с 2011 года выплавка стали была прекращена, существенную</w:t>
      </w:r>
      <w:r w:rsidRPr="009E32FC">
        <w:rPr>
          <w:lang w:val="ru-RU"/>
        </w:rPr>
        <w:t>.</w:t>
      </w:r>
      <w:r>
        <w:rPr>
          <w:lang w:val="ru-RU"/>
        </w:rPr>
        <w:t xml:space="preserve"> долю в структуре выручки Группы стали занимать доходы от сдачи в аренду помещений на территории завода. По мере освоения земельных участков под строительство, здания на них </w:t>
      </w:r>
      <w:r>
        <w:rPr>
          <w:lang w:val="ru-RU"/>
        </w:rPr>
        <w:lastRenderedPageBreak/>
        <w:t xml:space="preserve">будут сноситься. До этого времени помещения используются для получения доходов от сдачи в аренду, а также для производства изделий из металла. </w:t>
      </w:r>
    </w:p>
    <w:p w:rsidR="008F6A62" w:rsidRPr="004A4C95" w:rsidRDefault="008F6A62" w:rsidP="008F6A62">
      <w:pPr>
        <w:pStyle w:val="1"/>
        <w:keepNext/>
        <w:widowControl/>
        <w:numPr>
          <w:ilvl w:val="0"/>
          <w:numId w:val="27"/>
        </w:numPr>
        <w:tabs>
          <w:tab w:val="clear" w:pos="964"/>
          <w:tab w:val="left" w:pos="0"/>
        </w:tabs>
        <w:autoSpaceDE/>
        <w:autoSpaceDN/>
        <w:adjustRightInd/>
        <w:spacing w:before="400" w:after="130" w:line="360" w:lineRule="atLeast"/>
        <w:ind w:left="-964" w:firstLine="0"/>
        <w:jc w:val="left"/>
      </w:pPr>
      <w:bookmarkStart w:id="203" w:name="_Toc449620582"/>
      <w:r w:rsidRPr="004A4C95">
        <w:t>Доходы и расходы</w:t>
      </w:r>
      <w:bookmarkEnd w:id="198"/>
      <w:bookmarkEnd w:id="199"/>
      <w:bookmarkEnd w:id="200"/>
      <w:bookmarkEnd w:id="201"/>
      <w:bookmarkEnd w:id="203"/>
    </w:p>
    <w:p w:rsidR="008F6A62" w:rsidRDefault="008F6A62" w:rsidP="008F6A62">
      <w:pPr>
        <w:pStyle w:val="2"/>
        <w:keepNext/>
        <w:widowControl/>
        <w:numPr>
          <w:ilvl w:val="1"/>
          <w:numId w:val="27"/>
        </w:numPr>
        <w:tabs>
          <w:tab w:val="left" w:pos="0"/>
          <w:tab w:val="left" w:pos="7513"/>
        </w:tabs>
        <w:autoSpaceDE/>
        <w:autoSpaceDN/>
        <w:adjustRightInd/>
        <w:spacing w:before="260" w:after="130" w:line="320" w:lineRule="exact"/>
        <w:ind w:hanging="1774"/>
      </w:pPr>
      <w:bookmarkStart w:id="204" w:name="_Ref374526138"/>
      <w:r w:rsidRPr="004A4C95">
        <w:t>Прочие доходы</w:t>
      </w:r>
      <w:bookmarkEnd w:id="204"/>
    </w:p>
    <w:tbl>
      <w:tblPr>
        <w:tblW w:w="9677" w:type="dxa"/>
        <w:tblInd w:w="108" w:type="dxa"/>
        <w:tblLook w:val="04A0" w:firstRow="1" w:lastRow="0" w:firstColumn="1" w:lastColumn="0" w:noHBand="0" w:noVBand="1"/>
      </w:tblPr>
      <w:tblGrid>
        <w:gridCol w:w="3261"/>
        <w:gridCol w:w="1571"/>
        <w:gridCol w:w="1689"/>
        <w:gridCol w:w="224"/>
        <w:gridCol w:w="2829"/>
        <w:gridCol w:w="103"/>
      </w:tblGrid>
      <w:tr w:rsidR="008F6A62" w:rsidRPr="00121A21" w:rsidTr="008F6A62">
        <w:trPr>
          <w:gridAfter w:val="1"/>
          <w:wAfter w:w="103" w:type="dxa"/>
          <w:trHeight w:val="271"/>
        </w:trPr>
        <w:tc>
          <w:tcPr>
            <w:tcW w:w="3261" w:type="dxa"/>
            <w:tcBorders>
              <w:top w:val="nil"/>
              <w:left w:val="nil"/>
              <w:bottom w:val="nil"/>
              <w:right w:val="nil"/>
            </w:tcBorders>
            <w:vAlign w:val="bottom"/>
            <w:hideMark/>
          </w:tcPr>
          <w:p w:rsidR="008F6A62" w:rsidRPr="00121A21" w:rsidRDefault="008F6A62" w:rsidP="008F6A62">
            <w:pPr>
              <w:rPr>
                <w:b/>
                <w:bCs/>
                <w:color w:val="000000"/>
              </w:rPr>
            </w:pPr>
            <w:r w:rsidRPr="00121A21">
              <w:rPr>
                <w:b/>
                <w:bCs/>
                <w:color w:val="000000"/>
              </w:rPr>
              <w:t>тыс. руб.</w:t>
            </w:r>
          </w:p>
        </w:tc>
        <w:tc>
          <w:tcPr>
            <w:tcW w:w="1571" w:type="dxa"/>
            <w:tcBorders>
              <w:top w:val="nil"/>
              <w:left w:val="nil"/>
              <w:bottom w:val="nil"/>
              <w:right w:val="nil"/>
            </w:tcBorders>
            <w:hideMark/>
          </w:tcPr>
          <w:p w:rsidR="008F6A62" w:rsidRPr="00121A21" w:rsidRDefault="008F6A62" w:rsidP="008F6A62">
            <w:pPr>
              <w:jc w:val="center"/>
              <w:rPr>
                <w:b/>
                <w:bCs/>
                <w:color w:val="000000"/>
              </w:rPr>
            </w:pPr>
            <w:r w:rsidRPr="00121A21">
              <w:rPr>
                <w:b/>
                <w:bCs/>
                <w:color w:val="000000"/>
              </w:rPr>
              <w:t>Примечание</w:t>
            </w:r>
          </w:p>
        </w:tc>
        <w:tc>
          <w:tcPr>
            <w:tcW w:w="1689" w:type="dxa"/>
            <w:tcBorders>
              <w:top w:val="nil"/>
              <w:left w:val="nil"/>
              <w:bottom w:val="single" w:sz="8" w:space="0" w:color="auto"/>
              <w:right w:val="nil"/>
            </w:tcBorders>
            <w:vAlign w:val="bottom"/>
            <w:hideMark/>
          </w:tcPr>
          <w:p w:rsidR="008F6A62" w:rsidRPr="00362053" w:rsidRDefault="008F6A62" w:rsidP="008F6A62">
            <w:pPr>
              <w:ind w:left="34" w:right="-246" w:hanging="34"/>
              <w:jc w:val="center"/>
              <w:rPr>
                <w:b/>
                <w:bCs/>
                <w:color w:val="000000"/>
              </w:rPr>
            </w:pPr>
            <w:r w:rsidRPr="00362053">
              <w:rPr>
                <w:b/>
                <w:bCs/>
                <w:color w:val="000000"/>
              </w:rPr>
              <w:t xml:space="preserve">Январь-Июнь </w:t>
            </w:r>
          </w:p>
          <w:p w:rsidR="008F6A62" w:rsidRPr="00121A21" w:rsidRDefault="008F6A62" w:rsidP="008F6A62">
            <w:pPr>
              <w:ind w:left="34" w:right="-246" w:hanging="34"/>
              <w:jc w:val="center"/>
              <w:rPr>
                <w:b/>
                <w:bCs/>
                <w:color w:val="000000"/>
              </w:rPr>
            </w:pPr>
            <w:r w:rsidRPr="00362053">
              <w:rPr>
                <w:b/>
                <w:bCs/>
                <w:color w:val="000000"/>
              </w:rPr>
              <w:tab/>
              <w:t>2017</w:t>
            </w:r>
          </w:p>
        </w:tc>
        <w:tc>
          <w:tcPr>
            <w:tcW w:w="3053" w:type="dxa"/>
            <w:gridSpan w:val="2"/>
            <w:tcBorders>
              <w:top w:val="nil"/>
              <w:left w:val="nil"/>
              <w:bottom w:val="single" w:sz="8" w:space="0" w:color="auto"/>
              <w:right w:val="nil"/>
            </w:tcBorders>
            <w:vAlign w:val="bottom"/>
            <w:hideMark/>
          </w:tcPr>
          <w:p w:rsidR="008F6A62" w:rsidRPr="00362053" w:rsidRDefault="008F6A62" w:rsidP="008F6A62">
            <w:pPr>
              <w:jc w:val="center"/>
              <w:rPr>
                <w:b/>
                <w:bCs/>
                <w:color w:val="000000"/>
              </w:rPr>
            </w:pPr>
            <w:r w:rsidRPr="00362053">
              <w:rPr>
                <w:b/>
                <w:bCs/>
                <w:color w:val="000000"/>
              </w:rPr>
              <w:tab/>
              <w:t xml:space="preserve">Январь-Июнь </w:t>
            </w:r>
          </w:p>
          <w:p w:rsidR="008F6A62" w:rsidRPr="00121A21" w:rsidRDefault="008F6A62" w:rsidP="008F6A62">
            <w:pPr>
              <w:jc w:val="center"/>
              <w:rPr>
                <w:b/>
                <w:bCs/>
                <w:color w:val="000000"/>
              </w:rPr>
            </w:pPr>
            <w:r w:rsidRPr="00362053">
              <w:rPr>
                <w:b/>
                <w:bCs/>
                <w:color w:val="000000"/>
              </w:rPr>
              <w:tab/>
              <w:t>2016</w:t>
            </w:r>
          </w:p>
        </w:tc>
      </w:tr>
      <w:tr w:rsidR="008F6A62" w:rsidRPr="00121A21" w:rsidTr="008F6A62">
        <w:trPr>
          <w:trHeight w:val="256"/>
        </w:trPr>
        <w:tc>
          <w:tcPr>
            <w:tcW w:w="3261" w:type="dxa"/>
            <w:tcBorders>
              <w:top w:val="nil"/>
              <w:left w:val="nil"/>
              <w:bottom w:val="nil"/>
              <w:right w:val="nil"/>
            </w:tcBorders>
            <w:hideMark/>
          </w:tcPr>
          <w:p w:rsidR="008F6A62" w:rsidRPr="00121A21" w:rsidRDefault="008F6A62" w:rsidP="008F6A62">
            <w:pPr>
              <w:rPr>
                <w:color w:val="000000"/>
              </w:rPr>
            </w:pPr>
            <w:r w:rsidRPr="00121A21">
              <w:rPr>
                <w:color w:val="000000"/>
              </w:rPr>
              <w:t>Результат инвентаризации</w:t>
            </w:r>
          </w:p>
        </w:tc>
        <w:tc>
          <w:tcPr>
            <w:tcW w:w="1571" w:type="dxa"/>
            <w:tcBorders>
              <w:top w:val="nil"/>
              <w:left w:val="nil"/>
              <w:bottom w:val="nil"/>
              <w:right w:val="nil"/>
            </w:tcBorders>
            <w:hideMark/>
          </w:tcPr>
          <w:p w:rsidR="008F6A62" w:rsidRPr="00121A21" w:rsidRDefault="008F6A62" w:rsidP="008F6A62">
            <w:pPr>
              <w:jc w:val="center"/>
              <w:rPr>
                <w:color w:val="000000"/>
              </w:rPr>
            </w:pPr>
          </w:p>
        </w:tc>
        <w:tc>
          <w:tcPr>
            <w:tcW w:w="1913" w:type="dxa"/>
            <w:gridSpan w:val="2"/>
            <w:tcBorders>
              <w:top w:val="nil"/>
              <w:left w:val="nil"/>
              <w:bottom w:val="nil"/>
              <w:right w:val="nil"/>
            </w:tcBorders>
            <w:noWrap/>
            <w:vAlign w:val="bottom"/>
          </w:tcPr>
          <w:p w:rsidR="008F6A62" w:rsidRPr="00121A21" w:rsidRDefault="008F6A62" w:rsidP="008F6A62">
            <w:pPr>
              <w:jc w:val="center"/>
            </w:pPr>
            <w:r>
              <w:t>46</w:t>
            </w:r>
          </w:p>
        </w:tc>
        <w:tc>
          <w:tcPr>
            <w:tcW w:w="2932" w:type="dxa"/>
            <w:gridSpan w:val="2"/>
            <w:tcBorders>
              <w:top w:val="nil"/>
              <w:left w:val="nil"/>
              <w:bottom w:val="nil"/>
              <w:right w:val="nil"/>
            </w:tcBorders>
            <w:noWrap/>
            <w:vAlign w:val="bottom"/>
            <w:hideMark/>
          </w:tcPr>
          <w:p w:rsidR="008F6A62" w:rsidRPr="00121A21" w:rsidRDefault="008F6A62" w:rsidP="008F6A62">
            <w:pPr>
              <w:jc w:val="center"/>
            </w:pPr>
            <w:r w:rsidRPr="00362053">
              <w:t>12 857</w:t>
            </w:r>
          </w:p>
        </w:tc>
      </w:tr>
      <w:tr w:rsidR="008F6A62" w:rsidRPr="00121A21" w:rsidTr="008F6A62">
        <w:trPr>
          <w:trHeight w:val="256"/>
        </w:trPr>
        <w:tc>
          <w:tcPr>
            <w:tcW w:w="3261" w:type="dxa"/>
            <w:tcBorders>
              <w:top w:val="nil"/>
              <w:left w:val="nil"/>
              <w:bottom w:val="nil"/>
              <w:right w:val="nil"/>
            </w:tcBorders>
            <w:hideMark/>
          </w:tcPr>
          <w:p w:rsidR="008F6A62" w:rsidRPr="00121A21" w:rsidRDefault="008F6A62" w:rsidP="008F6A62">
            <w:pPr>
              <w:rPr>
                <w:color w:val="000000"/>
              </w:rPr>
            </w:pPr>
            <w:r w:rsidRPr="00121A21">
              <w:rPr>
                <w:color w:val="000000"/>
              </w:rPr>
              <w:t>Доходы от продажи лома</w:t>
            </w:r>
          </w:p>
        </w:tc>
        <w:tc>
          <w:tcPr>
            <w:tcW w:w="1571" w:type="dxa"/>
            <w:tcBorders>
              <w:top w:val="nil"/>
              <w:left w:val="nil"/>
              <w:bottom w:val="nil"/>
              <w:right w:val="nil"/>
            </w:tcBorders>
            <w:hideMark/>
          </w:tcPr>
          <w:p w:rsidR="008F6A62" w:rsidRPr="00121A21" w:rsidRDefault="008F6A62" w:rsidP="008F6A62">
            <w:pPr>
              <w:jc w:val="center"/>
              <w:rPr>
                <w:color w:val="000000"/>
              </w:rPr>
            </w:pPr>
          </w:p>
        </w:tc>
        <w:tc>
          <w:tcPr>
            <w:tcW w:w="1913" w:type="dxa"/>
            <w:gridSpan w:val="2"/>
            <w:tcBorders>
              <w:top w:val="nil"/>
              <w:left w:val="nil"/>
              <w:bottom w:val="nil"/>
              <w:right w:val="nil"/>
            </w:tcBorders>
            <w:noWrap/>
            <w:vAlign w:val="bottom"/>
          </w:tcPr>
          <w:p w:rsidR="008F6A62" w:rsidRPr="00121A21" w:rsidRDefault="008F6A62" w:rsidP="008F6A62">
            <w:pPr>
              <w:jc w:val="center"/>
            </w:pPr>
            <w:r w:rsidRPr="00362053">
              <w:t>1 397</w:t>
            </w:r>
          </w:p>
        </w:tc>
        <w:tc>
          <w:tcPr>
            <w:tcW w:w="2932" w:type="dxa"/>
            <w:gridSpan w:val="2"/>
            <w:tcBorders>
              <w:top w:val="nil"/>
              <w:left w:val="nil"/>
              <w:bottom w:val="nil"/>
              <w:right w:val="nil"/>
            </w:tcBorders>
            <w:noWrap/>
            <w:vAlign w:val="bottom"/>
            <w:hideMark/>
          </w:tcPr>
          <w:p w:rsidR="008F6A62" w:rsidRPr="00121A21" w:rsidRDefault="008F6A62" w:rsidP="008F6A62">
            <w:pPr>
              <w:jc w:val="center"/>
            </w:pPr>
            <w:r>
              <w:t>-</w:t>
            </w:r>
          </w:p>
        </w:tc>
      </w:tr>
      <w:tr w:rsidR="008F6A62" w:rsidRPr="00121A21" w:rsidTr="008F6A62">
        <w:trPr>
          <w:trHeight w:val="256"/>
        </w:trPr>
        <w:tc>
          <w:tcPr>
            <w:tcW w:w="3261"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 xml:space="preserve">Прибыль от выбытия основных средств </w:t>
            </w:r>
          </w:p>
        </w:tc>
        <w:tc>
          <w:tcPr>
            <w:tcW w:w="1571" w:type="dxa"/>
            <w:tcBorders>
              <w:top w:val="nil"/>
              <w:left w:val="nil"/>
              <w:bottom w:val="nil"/>
              <w:right w:val="nil"/>
            </w:tcBorders>
            <w:vAlign w:val="bottom"/>
            <w:hideMark/>
          </w:tcPr>
          <w:p w:rsidR="008F6A62" w:rsidRPr="00121A21" w:rsidRDefault="008F6A62" w:rsidP="008F6A62">
            <w:pPr>
              <w:jc w:val="center"/>
              <w:rPr>
                <w:b/>
                <w:bCs/>
                <w:color w:val="000000"/>
              </w:rPr>
            </w:pPr>
          </w:p>
        </w:tc>
        <w:tc>
          <w:tcPr>
            <w:tcW w:w="1913" w:type="dxa"/>
            <w:gridSpan w:val="2"/>
            <w:tcBorders>
              <w:top w:val="nil"/>
              <w:left w:val="nil"/>
              <w:bottom w:val="nil"/>
              <w:right w:val="nil"/>
            </w:tcBorders>
            <w:noWrap/>
            <w:vAlign w:val="bottom"/>
          </w:tcPr>
          <w:p w:rsidR="008F6A62" w:rsidRPr="00121A21" w:rsidRDefault="008F6A62" w:rsidP="008F6A62">
            <w:pPr>
              <w:jc w:val="center"/>
            </w:pPr>
            <w:r>
              <w:t>-</w:t>
            </w:r>
          </w:p>
        </w:tc>
        <w:tc>
          <w:tcPr>
            <w:tcW w:w="2932" w:type="dxa"/>
            <w:gridSpan w:val="2"/>
            <w:tcBorders>
              <w:top w:val="nil"/>
              <w:left w:val="nil"/>
              <w:bottom w:val="nil"/>
              <w:right w:val="nil"/>
            </w:tcBorders>
            <w:noWrap/>
            <w:vAlign w:val="bottom"/>
            <w:hideMark/>
          </w:tcPr>
          <w:p w:rsidR="008F6A62" w:rsidRPr="00121A21" w:rsidRDefault="008F6A62" w:rsidP="008F6A62">
            <w:pPr>
              <w:ind w:left="-108"/>
              <w:jc w:val="center"/>
            </w:pPr>
            <w:r w:rsidRPr="00362053">
              <w:t>85</w:t>
            </w:r>
          </w:p>
        </w:tc>
      </w:tr>
      <w:tr w:rsidR="008F6A62" w:rsidRPr="00121A21" w:rsidTr="008F6A62">
        <w:trPr>
          <w:trHeight w:val="256"/>
        </w:trPr>
        <w:tc>
          <w:tcPr>
            <w:tcW w:w="3261"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Доходы от списания кредиторской задолженности</w:t>
            </w:r>
          </w:p>
        </w:tc>
        <w:tc>
          <w:tcPr>
            <w:tcW w:w="1571" w:type="dxa"/>
            <w:tcBorders>
              <w:top w:val="nil"/>
              <w:left w:val="nil"/>
              <w:bottom w:val="nil"/>
              <w:right w:val="nil"/>
            </w:tcBorders>
            <w:vAlign w:val="bottom"/>
            <w:hideMark/>
          </w:tcPr>
          <w:p w:rsidR="008F6A62" w:rsidRPr="00121A21" w:rsidRDefault="008F6A62" w:rsidP="008F6A62">
            <w:pPr>
              <w:jc w:val="center"/>
              <w:rPr>
                <w:b/>
                <w:bCs/>
                <w:color w:val="000000"/>
              </w:rPr>
            </w:pPr>
          </w:p>
        </w:tc>
        <w:tc>
          <w:tcPr>
            <w:tcW w:w="1913" w:type="dxa"/>
            <w:gridSpan w:val="2"/>
            <w:tcBorders>
              <w:top w:val="nil"/>
              <w:left w:val="nil"/>
              <w:bottom w:val="nil"/>
              <w:right w:val="nil"/>
            </w:tcBorders>
            <w:noWrap/>
            <w:vAlign w:val="bottom"/>
          </w:tcPr>
          <w:p w:rsidR="008F6A62" w:rsidRPr="00121A21" w:rsidRDefault="008F6A62" w:rsidP="008F6A62">
            <w:pPr>
              <w:jc w:val="center"/>
            </w:pPr>
            <w:r w:rsidRPr="00CE4D69">
              <w:t>35 789</w:t>
            </w:r>
          </w:p>
        </w:tc>
        <w:tc>
          <w:tcPr>
            <w:tcW w:w="2932" w:type="dxa"/>
            <w:gridSpan w:val="2"/>
            <w:tcBorders>
              <w:top w:val="nil"/>
              <w:left w:val="nil"/>
              <w:bottom w:val="nil"/>
              <w:right w:val="nil"/>
            </w:tcBorders>
            <w:noWrap/>
            <w:vAlign w:val="bottom"/>
            <w:hideMark/>
          </w:tcPr>
          <w:p w:rsidR="008F6A62" w:rsidRPr="00121A21" w:rsidRDefault="008F6A62" w:rsidP="008F6A62">
            <w:pPr>
              <w:jc w:val="center"/>
            </w:pPr>
            <w:r w:rsidRPr="00362053">
              <w:t>33 766</w:t>
            </w:r>
          </w:p>
        </w:tc>
      </w:tr>
      <w:tr w:rsidR="008F6A62" w:rsidRPr="00121A21" w:rsidTr="008F6A62">
        <w:trPr>
          <w:trHeight w:val="271"/>
        </w:trPr>
        <w:tc>
          <w:tcPr>
            <w:tcW w:w="3261" w:type="dxa"/>
            <w:tcBorders>
              <w:top w:val="nil"/>
              <w:left w:val="nil"/>
              <w:bottom w:val="nil"/>
              <w:right w:val="nil"/>
            </w:tcBorders>
            <w:hideMark/>
          </w:tcPr>
          <w:p w:rsidR="008F6A62" w:rsidRPr="00121A21" w:rsidRDefault="008F6A62" w:rsidP="008F6A62">
            <w:pPr>
              <w:rPr>
                <w:color w:val="000000"/>
              </w:rPr>
            </w:pPr>
            <w:r w:rsidRPr="00121A21">
              <w:rPr>
                <w:color w:val="000000"/>
              </w:rPr>
              <w:t>Прочие доходы</w:t>
            </w:r>
          </w:p>
        </w:tc>
        <w:tc>
          <w:tcPr>
            <w:tcW w:w="1571" w:type="dxa"/>
            <w:tcBorders>
              <w:top w:val="nil"/>
              <w:left w:val="nil"/>
              <w:bottom w:val="nil"/>
              <w:right w:val="nil"/>
            </w:tcBorders>
            <w:hideMark/>
          </w:tcPr>
          <w:p w:rsidR="008F6A62" w:rsidRPr="00121A21" w:rsidRDefault="008F6A62" w:rsidP="008F6A62">
            <w:pPr>
              <w:jc w:val="center"/>
              <w:rPr>
                <w:color w:val="000000"/>
              </w:rPr>
            </w:pPr>
          </w:p>
        </w:tc>
        <w:tc>
          <w:tcPr>
            <w:tcW w:w="1913" w:type="dxa"/>
            <w:gridSpan w:val="2"/>
            <w:tcBorders>
              <w:top w:val="nil"/>
              <w:left w:val="nil"/>
              <w:bottom w:val="nil"/>
              <w:right w:val="nil"/>
            </w:tcBorders>
            <w:noWrap/>
            <w:vAlign w:val="bottom"/>
          </w:tcPr>
          <w:p w:rsidR="008F6A62" w:rsidRPr="00121A21" w:rsidRDefault="008F6A62" w:rsidP="008F6A62">
            <w:pPr>
              <w:jc w:val="center"/>
            </w:pPr>
            <w:r w:rsidRPr="00362053">
              <w:t>4 907</w:t>
            </w:r>
          </w:p>
        </w:tc>
        <w:tc>
          <w:tcPr>
            <w:tcW w:w="2932" w:type="dxa"/>
            <w:gridSpan w:val="2"/>
            <w:tcBorders>
              <w:top w:val="nil"/>
              <w:left w:val="nil"/>
              <w:bottom w:val="nil"/>
              <w:right w:val="nil"/>
            </w:tcBorders>
            <w:noWrap/>
            <w:vAlign w:val="bottom"/>
            <w:hideMark/>
          </w:tcPr>
          <w:p w:rsidR="008F6A62" w:rsidRPr="00121A21" w:rsidRDefault="008F6A62" w:rsidP="008F6A62">
            <w:pPr>
              <w:jc w:val="center"/>
            </w:pPr>
            <w:r>
              <w:t>-</w:t>
            </w:r>
          </w:p>
        </w:tc>
      </w:tr>
      <w:tr w:rsidR="008F6A62" w:rsidRPr="00121A21" w:rsidTr="008F6A62">
        <w:trPr>
          <w:trHeight w:val="271"/>
        </w:trPr>
        <w:tc>
          <w:tcPr>
            <w:tcW w:w="3261" w:type="dxa"/>
            <w:tcBorders>
              <w:top w:val="nil"/>
              <w:left w:val="nil"/>
              <w:bottom w:val="nil"/>
              <w:right w:val="nil"/>
            </w:tcBorders>
            <w:vAlign w:val="bottom"/>
            <w:hideMark/>
          </w:tcPr>
          <w:p w:rsidR="008F6A62" w:rsidRPr="00121A21" w:rsidRDefault="008F6A62" w:rsidP="008F6A62">
            <w:pPr>
              <w:rPr>
                <w:color w:val="000000"/>
              </w:rPr>
            </w:pPr>
          </w:p>
        </w:tc>
        <w:tc>
          <w:tcPr>
            <w:tcW w:w="1571" w:type="dxa"/>
            <w:tcBorders>
              <w:top w:val="nil"/>
              <w:left w:val="nil"/>
              <w:bottom w:val="nil"/>
              <w:right w:val="nil"/>
            </w:tcBorders>
            <w:hideMark/>
          </w:tcPr>
          <w:p w:rsidR="008F6A62" w:rsidRPr="00121A21" w:rsidRDefault="008F6A62" w:rsidP="008F6A62">
            <w:pPr>
              <w:jc w:val="center"/>
              <w:rPr>
                <w:color w:val="000000"/>
              </w:rPr>
            </w:pPr>
          </w:p>
        </w:tc>
        <w:tc>
          <w:tcPr>
            <w:tcW w:w="1913" w:type="dxa"/>
            <w:gridSpan w:val="2"/>
            <w:tcBorders>
              <w:top w:val="single" w:sz="8" w:space="0" w:color="auto"/>
              <w:left w:val="nil"/>
              <w:bottom w:val="double" w:sz="6" w:space="0" w:color="auto"/>
              <w:right w:val="nil"/>
            </w:tcBorders>
            <w:noWrap/>
            <w:vAlign w:val="bottom"/>
          </w:tcPr>
          <w:p w:rsidR="008F6A62" w:rsidRPr="00630F5B" w:rsidRDefault="008F6A62" w:rsidP="008F6A62">
            <w:pPr>
              <w:jc w:val="center"/>
              <w:rPr>
                <w:b/>
              </w:rPr>
            </w:pPr>
            <w:r w:rsidRPr="00CE4D69">
              <w:rPr>
                <w:b/>
              </w:rPr>
              <w:t>42 139</w:t>
            </w:r>
          </w:p>
        </w:tc>
        <w:tc>
          <w:tcPr>
            <w:tcW w:w="2932" w:type="dxa"/>
            <w:gridSpan w:val="2"/>
            <w:tcBorders>
              <w:top w:val="single" w:sz="8" w:space="0" w:color="auto"/>
              <w:left w:val="nil"/>
              <w:bottom w:val="double" w:sz="6" w:space="0" w:color="auto"/>
              <w:right w:val="nil"/>
            </w:tcBorders>
            <w:noWrap/>
            <w:vAlign w:val="bottom"/>
            <w:hideMark/>
          </w:tcPr>
          <w:p w:rsidR="008F6A62" w:rsidRPr="00630F5B" w:rsidRDefault="008F6A62" w:rsidP="008F6A62">
            <w:pPr>
              <w:jc w:val="center"/>
              <w:rPr>
                <w:b/>
              </w:rPr>
            </w:pPr>
            <w:r w:rsidRPr="00362053">
              <w:rPr>
                <w:b/>
              </w:rPr>
              <w:t>46 708</w:t>
            </w:r>
          </w:p>
        </w:tc>
      </w:tr>
    </w:tbl>
    <w:p w:rsidR="008F6A62" w:rsidRDefault="008F6A62" w:rsidP="008F6A62">
      <w:pPr>
        <w:pStyle w:val="2"/>
        <w:tabs>
          <w:tab w:val="left" w:pos="7513"/>
        </w:tabs>
        <w:ind w:left="964"/>
      </w:pPr>
    </w:p>
    <w:p w:rsidR="008F6A62" w:rsidRDefault="008F6A62" w:rsidP="008F6A62">
      <w:pPr>
        <w:rPr>
          <w:b/>
          <w:sz w:val="22"/>
        </w:rPr>
      </w:pPr>
      <w:r>
        <w:br w:type="page"/>
      </w:r>
    </w:p>
    <w:p w:rsidR="008F6A62" w:rsidRPr="009E32FC" w:rsidRDefault="008F6A62" w:rsidP="008F6A62">
      <w:pPr>
        <w:pStyle w:val="2"/>
        <w:keepNext/>
        <w:widowControl/>
        <w:numPr>
          <w:ilvl w:val="1"/>
          <w:numId w:val="27"/>
        </w:numPr>
        <w:tabs>
          <w:tab w:val="left" w:pos="0"/>
          <w:tab w:val="left" w:pos="7513"/>
        </w:tabs>
        <w:autoSpaceDE/>
        <w:autoSpaceDN/>
        <w:adjustRightInd/>
        <w:spacing w:before="260" w:after="130" w:line="320" w:lineRule="exact"/>
        <w:ind w:hanging="1774"/>
        <w:rPr>
          <w:b w:val="0"/>
          <w:sz w:val="20"/>
        </w:rPr>
      </w:pPr>
      <w:bookmarkStart w:id="205" w:name="_Ref374526130"/>
      <w:r w:rsidRPr="004A4C95">
        <w:t xml:space="preserve">Себестоимость продаж </w:t>
      </w:r>
    </w:p>
    <w:tbl>
      <w:tblPr>
        <w:tblW w:w="9072" w:type="dxa"/>
        <w:tblInd w:w="108" w:type="dxa"/>
        <w:tblLook w:val="04A0" w:firstRow="1" w:lastRow="0" w:firstColumn="1" w:lastColumn="0" w:noHBand="0" w:noVBand="1"/>
      </w:tblPr>
      <w:tblGrid>
        <w:gridCol w:w="3119"/>
        <w:gridCol w:w="1559"/>
        <w:gridCol w:w="1843"/>
        <w:gridCol w:w="2551"/>
      </w:tblGrid>
      <w:tr w:rsidR="008F6A62" w:rsidRPr="00121A21" w:rsidTr="008F6A62">
        <w:trPr>
          <w:trHeight w:val="270"/>
        </w:trPr>
        <w:tc>
          <w:tcPr>
            <w:tcW w:w="3119" w:type="dxa"/>
            <w:tcBorders>
              <w:top w:val="nil"/>
              <w:left w:val="nil"/>
              <w:bottom w:val="nil"/>
              <w:right w:val="nil"/>
            </w:tcBorders>
            <w:vAlign w:val="bottom"/>
            <w:hideMark/>
          </w:tcPr>
          <w:p w:rsidR="008F6A62" w:rsidRPr="00121A21" w:rsidRDefault="008F6A62" w:rsidP="008F6A62">
            <w:pPr>
              <w:rPr>
                <w:b/>
                <w:bCs/>
                <w:color w:val="000000"/>
              </w:rPr>
            </w:pPr>
            <w:r w:rsidRPr="00121A21">
              <w:rPr>
                <w:b/>
                <w:bCs/>
                <w:color w:val="000000"/>
              </w:rPr>
              <w:t>тыс. руб.</w:t>
            </w:r>
          </w:p>
        </w:tc>
        <w:tc>
          <w:tcPr>
            <w:tcW w:w="1559" w:type="dxa"/>
            <w:tcBorders>
              <w:top w:val="nil"/>
              <w:left w:val="nil"/>
              <w:bottom w:val="nil"/>
              <w:right w:val="nil"/>
            </w:tcBorders>
            <w:hideMark/>
          </w:tcPr>
          <w:p w:rsidR="008F6A62" w:rsidRPr="00121A21" w:rsidRDefault="008F6A62" w:rsidP="008F6A62">
            <w:pPr>
              <w:jc w:val="center"/>
              <w:rPr>
                <w:b/>
                <w:bCs/>
                <w:color w:val="000000"/>
              </w:rPr>
            </w:pPr>
            <w:r w:rsidRPr="00121A21">
              <w:rPr>
                <w:b/>
                <w:bCs/>
                <w:color w:val="000000"/>
              </w:rPr>
              <w:t>Примечание</w:t>
            </w:r>
          </w:p>
        </w:tc>
        <w:tc>
          <w:tcPr>
            <w:tcW w:w="1843" w:type="dxa"/>
            <w:tcBorders>
              <w:top w:val="nil"/>
              <w:left w:val="nil"/>
              <w:bottom w:val="single" w:sz="8" w:space="0" w:color="auto"/>
              <w:right w:val="nil"/>
            </w:tcBorders>
            <w:vAlign w:val="bottom"/>
            <w:hideMark/>
          </w:tcPr>
          <w:p w:rsidR="008F6A62" w:rsidRPr="00362053" w:rsidRDefault="008F6A62" w:rsidP="008F6A62">
            <w:pPr>
              <w:jc w:val="center"/>
              <w:rPr>
                <w:b/>
                <w:bCs/>
                <w:color w:val="000000"/>
              </w:rPr>
            </w:pPr>
            <w:r w:rsidRPr="00362053">
              <w:rPr>
                <w:b/>
                <w:bCs/>
                <w:color w:val="000000"/>
              </w:rPr>
              <w:t xml:space="preserve">Январь-Июнь </w:t>
            </w:r>
          </w:p>
          <w:p w:rsidR="008F6A62" w:rsidRPr="00121A21" w:rsidRDefault="008F6A62" w:rsidP="008F6A62">
            <w:pPr>
              <w:rPr>
                <w:b/>
                <w:bCs/>
                <w:color w:val="000000"/>
              </w:rPr>
            </w:pPr>
            <w:r>
              <w:rPr>
                <w:b/>
                <w:bCs/>
                <w:color w:val="000000"/>
              </w:rPr>
              <w:tab/>
              <w:t>2017</w:t>
            </w:r>
          </w:p>
        </w:tc>
        <w:tc>
          <w:tcPr>
            <w:tcW w:w="2551" w:type="dxa"/>
            <w:tcBorders>
              <w:top w:val="nil"/>
              <w:left w:val="nil"/>
              <w:bottom w:val="single" w:sz="8" w:space="0" w:color="auto"/>
              <w:right w:val="nil"/>
            </w:tcBorders>
            <w:vAlign w:val="bottom"/>
            <w:hideMark/>
          </w:tcPr>
          <w:p w:rsidR="008F6A62" w:rsidRPr="00362053" w:rsidRDefault="008F6A62" w:rsidP="008F6A62">
            <w:pPr>
              <w:jc w:val="center"/>
              <w:rPr>
                <w:b/>
                <w:bCs/>
                <w:color w:val="000000"/>
              </w:rPr>
            </w:pPr>
            <w:r w:rsidRPr="00362053">
              <w:rPr>
                <w:b/>
                <w:bCs/>
                <w:color w:val="000000"/>
              </w:rPr>
              <w:t>Январь-Июнь</w:t>
            </w:r>
          </w:p>
          <w:p w:rsidR="008F6A62" w:rsidRPr="00121A21" w:rsidRDefault="008F6A62" w:rsidP="008F6A62">
            <w:pPr>
              <w:jc w:val="center"/>
              <w:rPr>
                <w:b/>
                <w:bCs/>
                <w:color w:val="000000"/>
              </w:rPr>
            </w:pPr>
            <w:r w:rsidRPr="00362053">
              <w:rPr>
                <w:b/>
                <w:bCs/>
                <w:color w:val="000000"/>
              </w:rPr>
              <w:t>2016</w:t>
            </w:r>
          </w:p>
        </w:tc>
      </w:tr>
      <w:tr w:rsidR="008F6A62" w:rsidRPr="00121A21" w:rsidTr="008F6A62">
        <w:trPr>
          <w:trHeight w:val="255"/>
        </w:trPr>
        <w:tc>
          <w:tcPr>
            <w:tcW w:w="3119" w:type="dxa"/>
            <w:tcBorders>
              <w:top w:val="nil"/>
              <w:left w:val="nil"/>
              <w:bottom w:val="nil"/>
              <w:right w:val="nil"/>
            </w:tcBorders>
          </w:tcPr>
          <w:p w:rsidR="008F6A62" w:rsidRPr="00121A21" w:rsidRDefault="008F6A62" w:rsidP="008F6A62">
            <w:pPr>
              <w:rPr>
                <w:color w:val="000000"/>
              </w:rPr>
            </w:pPr>
            <w:r w:rsidRPr="00121A21">
              <w:rPr>
                <w:color w:val="000000"/>
              </w:rPr>
              <w:t>Арендная плата</w:t>
            </w:r>
          </w:p>
        </w:tc>
        <w:tc>
          <w:tcPr>
            <w:tcW w:w="1559" w:type="dxa"/>
            <w:tcBorders>
              <w:top w:val="nil"/>
              <w:left w:val="nil"/>
              <w:bottom w:val="nil"/>
              <w:right w:val="nil"/>
            </w:tcBorders>
            <w:hideMark/>
          </w:tcPr>
          <w:p w:rsidR="008F6A62" w:rsidRPr="00121A21" w:rsidRDefault="008F6A62" w:rsidP="008F6A62">
            <w:pPr>
              <w:jc w:val="center"/>
              <w:rPr>
                <w:b/>
                <w:bCs/>
                <w:color w:val="000000"/>
              </w:rPr>
            </w:pPr>
          </w:p>
        </w:tc>
        <w:tc>
          <w:tcPr>
            <w:tcW w:w="1843" w:type="dxa"/>
            <w:tcBorders>
              <w:top w:val="nil"/>
              <w:left w:val="nil"/>
              <w:bottom w:val="nil"/>
              <w:right w:val="nil"/>
            </w:tcBorders>
            <w:vAlign w:val="bottom"/>
          </w:tcPr>
          <w:p w:rsidR="008F6A62" w:rsidRPr="00121A21" w:rsidRDefault="008F6A62" w:rsidP="008F6A62">
            <w:pPr>
              <w:jc w:val="center"/>
              <w:rPr>
                <w:color w:val="000000"/>
              </w:rPr>
            </w:pPr>
            <w:r w:rsidRPr="00B040DE">
              <w:rPr>
                <w:color w:val="000000"/>
              </w:rPr>
              <w:t>29 890</w:t>
            </w:r>
          </w:p>
        </w:tc>
        <w:tc>
          <w:tcPr>
            <w:tcW w:w="2551" w:type="dxa"/>
            <w:tcBorders>
              <w:top w:val="nil"/>
              <w:left w:val="nil"/>
              <w:bottom w:val="nil"/>
              <w:right w:val="nil"/>
            </w:tcBorders>
            <w:vAlign w:val="bottom"/>
            <w:hideMark/>
          </w:tcPr>
          <w:p w:rsidR="008F6A62" w:rsidRPr="00121A21" w:rsidRDefault="008F6A62" w:rsidP="008F6A62">
            <w:pPr>
              <w:jc w:val="center"/>
              <w:rPr>
                <w:color w:val="000000"/>
              </w:rPr>
            </w:pPr>
            <w:r>
              <w:rPr>
                <w:color w:val="000000"/>
              </w:rPr>
              <w:t>30 567</w:t>
            </w:r>
            <w:r w:rsidRPr="00121A21">
              <w:rPr>
                <w:color w:val="000000"/>
              </w:rPr>
              <w:t xml:space="preserve"> </w:t>
            </w:r>
          </w:p>
        </w:tc>
      </w:tr>
      <w:tr w:rsidR="008F6A62" w:rsidRPr="00121A21" w:rsidTr="008F6A62">
        <w:trPr>
          <w:trHeight w:val="255"/>
        </w:trPr>
        <w:tc>
          <w:tcPr>
            <w:tcW w:w="3119"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Оплата труда персонала</w:t>
            </w:r>
          </w:p>
        </w:tc>
        <w:tc>
          <w:tcPr>
            <w:tcW w:w="1559" w:type="dxa"/>
            <w:tcBorders>
              <w:top w:val="nil"/>
              <w:left w:val="nil"/>
              <w:bottom w:val="nil"/>
              <w:right w:val="nil"/>
            </w:tcBorders>
            <w:hideMark/>
          </w:tcPr>
          <w:p w:rsidR="008F6A62" w:rsidRPr="006D580D" w:rsidRDefault="008F6A62" w:rsidP="008F6A62">
            <w:pPr>
              <w:jc w:val="center"/>
              <w:rPr>
                <w:bCs/>
                <w:color w:val="000000"/>
              </w:rPr>
            </w:pPr>
            <w:r w:rsidRPr="006D580D">
              <w:rPr>
                <w:bCs/>
                <w:color w:val="000000"/>
              </w:rPr>
              <w:t>9</w:t>
            </w:r>
          </w:p>
        </w:tc>
        <w:tc>
          <w:tcPr>
            <w:tcW w:w="1843" w:type="dxa"/>
            <w:tcBorders>
              <w:top w:val="nil"/>
              <w:left w:val="nil"/>
              <w:bottom w:val="nil"/>
              <w:right w:val="nil"/>
            </w:tcBorders>
            <w:vAlign w:val="bottom"/>
          </w:tcPr>
          <w:p w:rsidR="008F6A62" w:rsidRPr="00121A21" w:rsidRDefault="008F6A62" w:rsidP="008F6A62">
            <w:pPr>
              <w:jc w:val="center"/>
              <w:rPr>
                <w:color w:val="000000"/>
              </w:rPr>
            </w:pPr>
            <w:r w:rsidRPr="00B040DE">
              <w:rPr>
                <w:color w:val="000000"/>
              </w:rPr>
              <w:t>35 205</w:t>
            </w:r>
          </w:p>
        </w:tc>
        <w:tc>
          <w:tcPr>
            <w:tcW w:w="2551" w:type="dxa"/>
            <w:tcBorders>
              <w:top w:val="nil"/>
              <w:left w:val="nil"/>
              <w:bottom w:val="nil"/>
              <w:right w:val="nil"/>
            </w:tcBorders>
            <w:vAlign w:val="bottom"/>
            <w:hideMark/>
          </w:tcPr>
          <w:p w:rsidR="008F6A62" w:rsidRPr="00121A21" w:rsidRDefault="008F6A62" w:rsidP="008F6A62">
            <w:pPr>
              <w:jc w:val="center"/>
              <w:rPr>
                <w:color w:val="000000"/>
              </w:rPr>
            </w:pPr>
            <w:r>
              <w:rPr>
                <w:color w:val="000000"/>
              </w:rPr>
              <w:t>27 080</w:t>
            </w:r>
            <w:r w:rsidRPr="00121A21">
              <w:rPr>
                <w:color w:val="000000"/>
              </w:rPr>
              <w:t xml:space="preserve"> </w:t>
            </w:r>
          </w:p>
        </w:tc>
      </w:tr>
      <w:tr w:rsidR="008F6A62" w:rsidRPr="00121A21" w:rsidTr="008F6A62">
        <w:trPr>
          <w:trHeight w:val="255"/>
        </w:trPr>
        <w:tc>
          <w:tcPr>
            <w:tcW w:w="3119"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Материалы и лом</w:t>
            </w:r>
          </w:p>
        </w:tc>
        <w:tc>
          <w:tcPr>
            <w:tcW w:w="1559" w:type="dxa"/>
            <w:tcBorders>
              <w:top w:val="nil"/>
              <w:left w:val="nil"/>
              <w:bottom w:val="nil"/>
              <w:right w:val="nil"/>
            </w:tcBorders>
            <w:hideMark/>
          </w:tcPr>
          <w:p w:rsidR="008F6A62" w:rsidRPr="00121A21" w:rsidRDefault="008F6A62" w:rsidP="008F6A62">
            <w:pPr>
              <w:jc w:val="center"/>
              <w:rPr>
                <w:b/>
                <w:bCs/>
                <w:color w:val="000000"/>
              </w:rPr>
            </w:pPr>
          </w:p>
        </w:tc>
        <w:tc>
          <w:tcPr>
            <w:tcW w:w="1843" w:type="dxa"/>
            <w:tcBorders>
              <w:top w:val="nil"/>
              <w:left w:val="nil"/>
              <w:bottom w:val="nil"/>
              <w:right w:val="nil"/>
            </w:tcBorders>
            <w:vAlign w:val="bottom"/>
          </w:tcPr>
          <w:p w:rsidR="008F6A62" w:rsidRPr="00121A21" w:rsidRDefault="008F6A62" w:rsidP="008F6A62">
            <w:pPr>
              <w:jc w:val="center"/>
              <w:rPr>
                <w:color w:val="000000"/>
              </w:rPr>
            </w:pPr>
            <w:r w:rsidRPr="00B040DE">
              <w:rPr>
                <w:color w:val="000000"/>
              </w:rPr>
              <w:t>11 201</w:t>
            </w:r>
          </w:p>
        </w:tc>
        <w:tc>
          <w:tcPr>
            <w:tcW w:w="2551" w:type="dxa"/>
            <w:tcBorders>
              <w:top w:val="nil"/>
              <w:left w:val="nil"/>
              <w:bottom w:val="nil"/>
              <w:right w:val="nil"/>
            </w:tcBorders>
            <w:vAlign w:val="bottom"/>
            <w:hideMark/>
          </w:tcPr>
          <w:p w:rsidR="008F6A62" w:rsidRPr="00121A21" w:rsidRDefault="008F6A62" w:rsidP="008F6A62">
            <w:pPr>
              <w:jc w:val="center"/>
              <w:rPr>
                <w:color w:val="000000"/>
              </w:rPr>
            </w:pPr>
            <w:r>
              <w:rPr>
                <w:color w:val="000000"/>
              </w:rPr>
              <w:t>37 826</w:t>
            </w:r>
            <w:r w:rsidRPr="00121A21">
              <w:rPr>
                <w:color w:val="000000"/>
              </w:rPr>
              <w:t xml:space="preserve"> </w:t>
            </w:r>
          </w:p>
        </w:tc>
      </w:tr>
      <w:tr w:rsidR="008F6A62" w:rsidRPr="00121A21" w:rsidTr="008F6A62">
        <w:trPr>
          <w:trHeight w:val="255"/>
        </w:trPr>
        <w:tc>
          <w:tcPr>
            <w:tcW w:w="3119"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Амортизация</w:t>
            </w:r>
          </w:p>
        </w:tc>
        <w:tc>
          <w:tcPr>
            <w:tcW w:w="1559" w:type="dxa"/>
            <w:tcBorders>
              <w:top w:val="nil"/>
              <w:left w:val="nil"/>
              <w:bottom w:val="nil"/>
              <w:right w:val="nil"/>
            </w:tcBorders>
            <w:hideMark/>
          </w:tcPr>
          <w:p w:rsidR="008F6A62" w:rsidRPr="006D580D" w:rsidRDefault="008F6A62" w:rsidP="008F6A62">
            <w:pPr>
              <w:jc w:val="center"/>
              <w:rPr>
                <w:bCs/>
                <w:color w:val="000000"/>
              </w:rPr>
            </w:pPr>
            <w:r w:rsidRPr="006D580D">
              <w:rPr>
                <w:bCs/>
                <w:color w:val="000000"/>
              </w:rPr>
              <w:t>11</w:t>
            </w:r>
          </w:p>
        </w:tc>
        <w:tc>
          <w:tcPr>
            <w:tcW w:w="1843" w:type="dxa"/>
            <w:tcBorders>
              <w:top w:val="nil"/>
              <w:left w:val="nil"/>
              <w:bottom w:val="nil"/>
              <w:right w:val="nil"/>
            </w:tcBorders>
            <w:vAlign w:val="bottom"/>
          </w:tcPr>
          <w:p w:rsidR="008F6A62" w:rsidRPr="00121A21" w:rsidRDefault="008F6A62" w:rsidP="008F6A62">
            <w:pPr>
              <w:jc w:val="center"/>
              <w:rPr>
                <w:color w:val="000000"/>
              </w:rPr>
            </w:pPr>
            <w:r w:rsidRPr="00CD511B">
              <w:rPr>
                <w:color w:val="000000"/>
              </w:rPr>
              <w:t>3 092</w:t>
            </w:r>
          </w:p>
        </w:tc>
        <w:tc>
          <w:tcPr>
            <w:tcW w:w="2551" w:type="dxa"/>
            <w:tcBorders>
              <w:top w:val="nil"/>
              <w:left w:val="nil"/>
              <w:bottom w:val="nil"/>
              <w:right w:val="nil"/>
            </w:tcBorders>
            <w:vAlign w:val="bottom"/>
            <w:hideMark/>
          </w:tcPr>
          <w:p w:rsidR="008F6A62" w:rsidRPr="00121A21" w:rsidRDefault="008F6A62" w:rsidP="008F6A62">
            <w:pPr>
              <w:jc w:val="center"/>
              <w:rPr>
                <w:color w:val="000000"/>
              </w:rPr>
            </w:pPr>
            <w:r>
              <w:rPr>
                <w:color w:val="000000"/>
              </w:rPr>
              <w:t>2 623</w:t>
            </w:r>
            <w:r w:rsidRPr="00121A21">
              <w:rPr>
                <w:color w:val="000000"/>
              </w:rPr>
              <w:t xml:space="preserve"> </w:t>
            </w:r>
          </w:p>
        </w:tc>
      </w:tr>
      <w:tr w:rsidR="008F6A62" w:rsidRPr="00121A21" w:rsidTr="008F6A62">
        <w:trPr>
          <w:trHeight w:val="255"/>
        </w:trPr>
        <w:tc>
          <w:tcPr>
            <w:tcW w:w="3119"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Страховые взносы</w:t>
            </w:r>
          </w:p>
        </w:tc>
        <w:tc>
          <w:tcPr>
            <w:tcW w:w="1559" w:type="dxa"/>
            <w:tcBorders>
              <w:top w:val="nil"/>
              <w:left w:val="nil"/>
              <w:bottom w:val="nil"/>
              <w:right w:val="nil"/>
            </w:tcBorders>
            <w:hideMark/>
          </w:tcPr>
          <w:p w:rsidR="008F6A62" w:rsidRPr="006D580D" w:rsidRDefault="008F6A62" w:rsidP="008F6A62">
            <w:pPr>
              <w:jc w:val="center"/>
              <w:rPr>
                <w:bCs/>
                <w:color w:val="000000"/>
              </w:rPr>
            </w:pPr>
            <w:r w:rsidRPr="006D580D">
              <w:rPr>
                <w:bCs/>
                <w:color w:val="000000"/>
              </w:rPr>
              <w:t>9</w:t>
            </w:r>
          </w:p>
        </w:tc>
        <w:tc>
          <w:tcPr>
            <w:tcW w:w="1843" w:type="dxa"/>
            <w:tcBorders>
              <w:top w:val="nil"/>
              <w:left w:val="nil"/>
              <w:bottom w:val="nil"/>
              <w:right w:val="nil"/>
            </w:tcBorders>
            <w:vAlign w:val="bottom"/>
          </w:tcPr>
          <w:p w:rsidR="008F6A62" w:rsidRPr="00121A21" w:rsidRDefault="008F6A62" w:rsidP="008F6A62">
            <w:pPr>
              <w:jc w:val="center"/>
              <w:rPr>
                <w:color w:val="000000"/>
              </w:rPr>
            </w:pPr>
            <w:r w:rsidRPr="00CD511B">
              <w:rPr>
                <w:color w:val="000000"/>
              </w:rPr>
              <w:t>8 209</w:t>
            </w:r>
          </w:p>
        </w:tc>
        <w:tc>
          <w:tcPr>
            <w:tcW w:w="2551" w:type="dxa"/>
            <w:tcBorders>
              <w:top w:val="nil"/>
              <w:left w:val="nil"/>
              <w:bottom w:val="nil"/>
              <w:right w:val="nil"/>
            </w:tcBorders>
            <w:vAlign w:val="bottom"/>
            <w:hideMark/>
          </w:tcPr>
          <w:p w:rsidR="008F6A62" w:rsidRPr="00121A21" w:rsidRDefault="008F6A62" w:rsidP="008F6A62">
            <w:pPr>
              <w:jc w:val="center"/>
              <w:rPr>
                <w:color w:val="000000"/>
              </w:rPr>
            </w:pPr>
            <w:r>
              <w:rPr>
                <w:color w:val="000000"/>
              </w:rPr>
              <w:t>7 133</w:t>
            </w:r>
            <w:r w:rsidRPr="00121A21">
              <w:rPr>
                <w:color w:val="000000"/>
              </w:rPr>
              <w:t xml:space="preserve"> </w:t>
            </w:r>
          </w:p>
        </w:tc>
      </w:tr>
      <w:tr w:rsidR="008F6A62" w:rsidRPr="00121A21" w:rsidTr="008F6A62">
        <w:trPr>
          <w:trHeight w:val="255"/>
        </w:trPr>
        <w:tc>
          <w:tcPr>
            <w:tcW w:w="3119"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Н</w:t>
            </w:r>
            <w:r>
              <w:rPr>
                <w:color w:val="000000"/>
              </w:rPr>
              <w:t>а</w:t>
            </w:r>
            <w:r w:rsidRPr="00121A21">
              <w:rPr>
                <w:color w:val="000000"/>
              </w:rPr>
              <w:t>лог на имущество</w:t>
            </w:r>
          </w:p>
        </w:tc>
        <w:tc>
          <w:tcPr>
            <w:tcW w:w="1559" w:type="dxa"/>
            <w:tcBorders>
              <w:top w:val="nil"/>
              <w:left w:val="nil"/>
              <w:bottom w:val="nil"/>
              <w:right w:val="nil"/>
            </w:tcBorders>
            <w:hideMark/>
          </w:tcPr>
          <w:p w:rsidR="008F6A62" w:rsidRPr="00121A21" w:rsidRDefault="008F6A62" w:rsidP="008F6A62">
            <w:pPr>
              <w:jc w:val="center"/>
              <w:rPr>
                <w:b/>
                <w:bCs/>
                <w:color w:val="000000"/>
              </w:rPr>
            </w:pPr>
          </w:p>
        </w:tc>
        <w:tc>
          <w:tcPr>
            <w:tcW w:w="1843" w:type="dxa"/>
            <w:tcBorders>
              <w:top w:val="nil"/>
              <w:left w:val="nil"/>
              <w:bottom w:val="nil"/>
              <w:right w:val="nil"/>
            </w:tcBorders>
            <w:vAlign w:val="bottom"/>
          </w:tcPr>
          <w:p w:rsidR="008F6A62" w:rsidRPr="00121A21" w:rsidRDefault="008F6A62" w:rsidP="008F6A62">
            <w:pPr>
              <w:jc w:val="center"/>
              <w:rPr>
                <w:color w:val="000000"/>
              </w:rPr>
            </w:pPr>
            <w:r w:rsidRPr="00CD511B">
              <w:rPr>
                <w:color w:val="000000"/>
              </w:rPr>
              <w:t>6 814</w:t>
            </w:r>
          </w:p>
        </w:tc>
        <w:tc>
          <w:tcPr>
            <w:tcW w:w="2551" w:type="dxa"/>
            <w:tcBorders>
              <w:top w:val="nil"/>
              <w:left w:val="nil"/>
              <w:bottom w:val="nil"/>
              <w:right w:val="nil"/>
            </w:tcBorders>
            <w:vAlign w:val="bottom"/>
            <w:hideMark/>
          </w:tcPr>
          <w:p w:rsidR="008F6A62" w:rsidRPr="00121A21" w:rsidRDefault="008F6A62" w:rsidP="008F6A62">
            <w:pPr>
              <w:jc w:val="center"/>
              <w:rPr>
                <w:color w:val="000000"/>
              </w:rPr>
            </w:pPr>
            <w:r>
              <w:rPr>
                <w:color w:val="000000"/>
              </w:rPr>
              <w:t>3 915</w:t>
            </w:r>
            <w:r w:rsidRPr="00121A21">
              <w:rPr>
                <w:color w:val="000000"/>
              </w:rPr>
              <w:t xml:space="preserve"> </w:t>
            </w:r>
          </w:p>
        </w:tc>
      </w:tr>
      <w:tr w:rsidR="008F6A62" w:rsidRPr="00121A21" w:rsidTr="008F6A62">
        <w:trPr>
          <w:trHeight w:val="255"/>
        </w:trPr>
        <w:tc>
          <w:tcPr>
            <w:tcW w:w="3119"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Коммунальные улуги</w:t>
            </w:r>
          </w:p>
        </w:tc>
        <w:tc>
          <w:tcPr>
            <w:tcW w:w="1559" w:type="dxa"/>
            <w:tcBorders>
              <w:top w:val="nil"/>
              <w:left w:val="nil"/>
              <w:bottom w:val="nil"/>
              <w:right w:val="nil"/>
            </w:tcBorders>
            <w:hideMark/>
          </w:tcPr>
          <w:p w:rsidR="008F6A62" w:rsidRPr="00121A21" w:rsidRDefault="008F6A62" w:rsidP="008F6A62">
            <w:pPr>
              <w:jc w:val="center"/>
              <w:rPr>
                <w:b/>
                <w:bCs/>
                <w:color w:val="000000"/>
              </w:rPr>
            </w:pPr>
          </w:p>
        </w:tc>
        <w:tc>
          <w:tcPr>
            <w:tcW w:w="1843" w:type="dxa"/>
            <w:tcBorders>
              <w:top w:val="nil"/>
              <w:left w:val="nil"/>
              <w:bottom w:val="nil"/>
              <w:right w:val="nil"/>
            </w:tcBorders>
            <w:vAlign w:val="bottom"/>
          </w:tcPr>
          <w:p w:rsidR="008F6A62" w:rsidRPr="00121A21" w:rsidRDefault="008F6A62" w:rsidP="008F6A62">
            <w:pPr>
              <w:jc w:val="center"/>
              <w:rPr>
                <w:color w:val="000000"/>
              </w:rPr>
            </w:pPr>
            <w:r>
              <w:rPr>
                <w:color w:val="000000"/>
              </w:rPr>
              <w:t>-</w:t>
            </w:r>
          </w:p>
        </w:tc>
        <w:tc>
          <w:tcPr>
            <w:tcW w:w="2551" w:type="dxa"/>
            <w:tcBorders>
              <w:top w:val="nil"/>
              <w:left w:val="nil"/>
              <w:bottom w:val="nil"/>
              <w:right w:val="nil"/>
            </w:tcBorders>
            <w:vAlign w:val="bottom"/>
            <w:hideMark/>
          </w:tcPr>
          <w:p w:rsidR="008F6A62" w:rsidRPr="00121A21" w:rsidRDefault="008F6A62" w:rsidP="008F6A62">
            <w:pPr>
              <w:jc w:val="center"/>
              <w:rPr>
                <w:color w:val="000000"/>
              </w:rPr>
            </w:pPr>
            <w:r>
              <w:rPr>
                <w:color w:val="000000"/>
              </w:rPr>
              <w:t>7 901</w:t>
            </w:r>
            <w:r w:rsidRPr="00121A21">
              <w:rPr>
                <w:color w:val="000000"/>
              </w:rPr>
              <w:t xml:space="preserve"> </w:t>
            </w:r>
          </w:p>
        </w:tc>
      </w:tr>
      <w:tr w:rsidR="008F6A62" w:rsidRPr="00121A21" w:rsidTr="008F6A62">
        <w:trPr>
          <w:trHeight w:val="270"/>
        </w:trPr>
        <w:tc>
          <w:tcPr>
            <w:tcW w:w="3119"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Прочие расходы</w:t>
            </w:r>
          </w:p>
        </w:tc>
        <w:tc>
          <w:tcPr>
            <w:tcW w:w="1559" w:type="dxa"/>
            <w:tcBorders>
              <w:top w:val="nil"/>
              <w:left w:val="nil"/>
              <w:bottom w:val="nil"/>
              <w:right w:val="nil"/>
            </w:tcBorders>
            <w:hideMark/>
          </w:tcPr>
          <w:p w:rsidR="008F6A62" w:rsidRPr="00121A21" w:rsidRDefault="008F6A62" w:rsidP="008F6A62">
            <w:pPr>
              <w:jc w:val="center"/>
              <w:rPr>
                <w:color w:val="000000"/>
              </w:rPr>
            </w:pPr>
          </w:p>
        </w:tc>
        <w:tc>
          <w:tcPr>
            <w:tcW w:w="1843" w:type="dxa"/>
            <w:tcBorders>
              <w:top w:val="nil"/>
              <w:left w:val="nil"/>
              <w:bottom w:val="nil"/>
              <w:right w:val="nil"/>
            </w:tcBorders>
            <w:vAlign w:val="bottom"/>
          </w:tcPr>
          <w:p w:rsidR="008F6A62" w:rsidRPr="00121A21" w:rsidRDefault="008F6A62" w:rsidP="008F6A62">
            <w:pPr>
              <w:jc w:val="center"/>
              <w:rPr>
                <w:color w:val="000000"/>
              </w:rPr>
            </w:pPr>
            <w:r w:rsidRPr="00F161D4">
              <w:rPr>
                <w:color w:val="000000"/>
              </w:rPr>
              <w:t>874</w:t>
            </w:r>
          </w:p>
        </w:tc>
        <w:tc>
          <w:tcPr>
            <w:tcW w:w="2551" w:type="dxa"/>
            <w:tcBorders>
              <w:top w:val="nil"/>
              <w:left w:val="nil"/>
              <w:bottom w:val="nil"/>
              <w:right w:val="nil"/>
            </w:tcBorders>
            <w:vAlign w:val="bottom"/>
            <w:hideMark/>
          </w:tcPr>
          <w:p w:rsidR="008F6A62" w:rsidRPr="00121A21" w:rsidRDefault="008F6A62" w:rsidP="008F6A62">
            <w:pPr>
              <w:jc w:val="center"/>
              <w:rPr>
                <w:color w:val="000000"/>
              </w:rPr>
            </w:pPr>
            <w:r>
              <w:rPr>
                <w:color w:val="000000"/>
              </w:rPr>
              <w:t>-</w:t>
            </w:r>
            <w:r w:rsidRPr="00121A21">
              <w:rPr>
                <w:color w:val="000000"/>
              </w:rPr>
              <w:t xml:space="preserve"> </w:t>
            </w:r>
          </w:p>
        </w:tc>
      </w:tr>
      <w:tr w:rsidR="008F6A62" w:rsidRPr="00121A21" w:rsidTr="008F6A62">
        <w:trPr>
          <w:trHeight w:val="270"/>
        </w:trPr>
        <w:tc>
          <w:tcPr>
            <w:tcW w:w="3119" w:type="dxa"/>
            <w:tcBorders>
              <w:top w:val="nil"/>
              <w:left w:val="nil"/>
              <w:bottom w:val="nil"/>
              <w:right w:val="nil"/>
            </w:tcBorders>
            <w:vAlign w:val="bottom"/>
            <w:hideMark/>
          </w:tcPr>
          <w:p w:rsidR="008F6A62" w:rsidRPr="00121A21" w:rsidRDefault="008F6A62" w:rsidP="008F6A62">
            <w:pPr>
              <w:rPr>
                <w:color w:val="000000"/>
              </w:rPr>
            </w:pPr>
          </w:p>
        </w:tc>
        <w:tc>
          <w:tcPr>
            <w:tcW w:w="1559" w:type="dxa"/>
            <w:tcBorders>
              <w:top w:val="nil"/>
              <w:left w:val="nil"/>
              <w:bottom w:val="nil"/>
              <w:right w:val="nil"/>
            </w:tcBorders>
            <w:hideMark/>
          </w:tcPr>
          <w:p w:rsidR="008F6A62" w:rsidRPr="00121A21" w:rsidRDefault="008F6A62" w:rsidP="008F6A62">
            <w:pPr>
              <w:jc w:val="center"/>
              <w:rPr>
                <w:color w:val="000000"/>
              </w:rPr>
            </w:pPr>
          </w:p>
        </w:tc>
        <w:tc>
          <w:tcPr>
            <w:tcW w:w="1843" w:type="dxa"/>
            <w:tcBorders>
              <w:top w:val="single" w:sz="8" w:space="0" w:color="auto"/>
              <w:left w:val="nil"/>
              <w:bottom w:val="double" w:sz="6" w:space="0" w:color="auto"/>
              <w:right w:val="nil"/>
            </w:tcBorders>
            <w:noWrap/>
            <w:vAlign w:val="bottom"/>
          </w:tcPr>
          <w:p w:rsidR="008F6A62" w:rsidRPr="00121A21" w:rsidRDefault="008F6A62" w:rsidP="008F6A62">
            <w:pPr>
              <w:jc w:val="center"/>
              <w:rPr>
                <w:b/>
                <w:bCs/>
              </w:rPr>
            </w:pPr>
            <w:r w:rsidRPr="00F161D4">
              <w:rPr>
                <w:b/>
                <w:bCs/>
              </w:rPr>
              <w:t>95 285</w:t>
            </w:r>
          </w:p>
        </w:tc>
        <w:tc>
          <w:tcPr>
            <w:tcW w:w="2551" w:type="dxa"/>
            <w:tcBorders>
              <w:top w:val="single" w:sz="8" w:space="0" w:color="auto"/>
              <w:left w:val="nil"/>
              <w:bottom w:val="double" w:sz="6" w:space="0" w:color="auto"/>
              <w:right w:val="nil"/>
            </w:tcBorders>
            <w:noWrap/>
            <w:vAlign w:val="bottom"/>
            <w:hideMark/>
          </w:tcPr>
          <w:p w:rsidR="008F6A62" w:rsidRPr="00121A21" w:rsidRDefault="008F6A62" w:rsidP="008F6A62">
            <w:pPr>
              <w:jc w:val="center"/>
              <w:rPr>
                <w:b/>
                <w:bCs/>
              </w:rPr>
            </w:pPr>
            <w:r>
              <w:rPr>
                <w:b/>
                <w:bCs/>
              </w:rPr>
              <w:t>117 044</w:t>
            </w:r>
            <w:r w:rsidRPr="00121A21">
              <w:rPr>
                <w:b/>
                <w:bCs/>
              </w:rPr>
              <w:t xml:space="preserve"> </w:t>
            </w:r>
          </w:p>
        </w:tc>
      </w:tr>
    </w:tbl>
    <w:p w:rsidR="008F6A62" w:rsidRPr="00B41E28" w:rsidRDefault="008F6A62" w:rsidP="008F6A62">
      <w:pPr>
        <w:pStyle w:val="2"/>
        <w:keepNext/>
        <w:widowControl/>
        <w:numPr>
          <w:ilvl w:val="1"/>
          <w:numId w:val="27"/>
        </w:numPr>
        <w:tabs>
          <w:tab w:val="left" w:pos="0"/>
          <w:tab w:val="left" w:pos="7513"/>
        </w:tabs>
        <w:autoSpaceDE/>
        <w:autoSpaceDN/>
        <w:adjustRightInd/>
        <w:spacing w:before="260" w:after="130" w:line="320" w:lineRule="exact"/>
        <w:ind w:hanging="1774"/>
        <w:jc w:val="both"/>
      </w:pPr>
      <w:bookmarkStart w:id="206" w:name="_Ref153791118"/>
      <w:bookmarkStart w:id="207" w:name="_Ref63921195"/>
      <w:bookmarkEnd w:id="202"/>
      <w:bookmarkEnd w:id="205"/>
      <w:r w:rsidRPr="00B41E28">
        <w:t>Административные расходы</w:t>
      </w:r>
      <w:bookmarkEnd w:id="206"/>
    </w:p>
    <w:tbl>
      <w:tblPr>
        <w:tblW w:w="9072" w:type="dxa"/>
        <w:tblInd w:w="108" w:type="dxa"/>
        <w:tblLook w:val="04A0" w:firstRow="1" w:lastRow="0" w:firstColumn="1" w:lastColumn="0" w:noHBand="0" w:noVBand="1"/>
      </w:tblPr>
      <w:tblGrid>
        <w:gridCol w:w="2977"/>
        <w:gridCol w:w="1418"/>
        <w:gridCol w:w="2126"/>
        <w:gridCol w:w="2551"/>
      </w:tblGrid>
      <w:tr w:rsidR="008F6A62" w:rsidRPr="00121A21" w:rsidTr="008F6A62">
        <w:trPr>
          <w:trHeight w:val="270"/>
        </w:trPr>
        <w:tc>
          <w:tcPr>
            <w:tcW w:w="2977" w:type="dxa"/>
            <w:tcBorders>
              <w:top w:val="nil"/>
              <w:left w:val="nil"/>
              <w:bottom w:val="nil"/>
              <w:right w:val="nil"/>
            </w:tcBorders>
            <w:vAlign w:val="bottom"/>
            <w:hideMark/>
          </w:tcPr>
          <w:p w:rsidR="008F6A62" w:rsidRPr="00121A21" w:rsidRDefault="008F6A62" w:rsidP="008F6A62">
            <w:pPr>
              <w:rPr>
                <w:b/>
                <w:bCs/>
                <w:color w:val="000000"/>
              </w:rPr>
            </w:pPr>
            <w:r w:rsidRPr="00121A21">
              <w:rPr>
                <w:b/>
                <w:bCs/>
                <w:color w:val="000000"/>
              </w:rPr>
              <w:t>тыс. руб.</w:t>
            </w:r>
          </w:p>
        </w:tc>
        <w:tc>
          <w:tcPr>
            <w:tcW w:w="1418" w:type="dxa"/>
            <w:tcBorders>
              <w:top w:val="nil"/>
              <w:left w:val="nil"/>
              <w:bottom w:val="nil"/>
              <w:right w:val="nil"/>
            </w:tcBorders>
            <w:vAlign w:val="bottom"/>
            <w:hideMark/>
          </w:tcPr>
          <w:p w:rsidR="008F6A62" w:rsidRPr="00121A21" w:rsidRDefault="008F6A62" w:rsidP="008F6A62">
            <w:pPr>
              <w:jc w:val="center"/>
              <w:rPr>
                <w:b/>
                <w:bCs/>
                <w:color w:val="000000"/>
              </w:rPr>
            </w:pPr>
            <w:r w:rsidRPr="00121A21">
              <w:rPr>
                <w:b/>
                <w:bCs/>
                <w:color w:val="000000"/>
              </w:rPr>
              <w:t>Примечание</w:t>
            </w:r>
          </w:p>
        </w:tc>
        <w:tc>
          <w:tcPr>
            <w:tcW w:w="2126" w:type="dxa"/>
            <w:tcBorders>
              <w:top w:val="nil"/>
              <w:left w:val="nil"/>
              <w:bottom w:val="single" w:sz="8" w:space="0" w:color="auto"/>
              <w:right w:val="nil"/>
            </w:tcBorders>
            <w:vAlign w:val="bottom"/>
            <w:hideMark/>
          </w:tcPr>
          <w:p w:rsidR="008F6A62" w:rsidRPr="00362053" w:rsidRDefault="008F6A62" w:rsidP="008F6A62">
            <w:pPr>
              <w:jc w:val="center"/>
              <w:rPr>
                <w:b/>
                <w:bCs/>
                <w:color w:val="000000"/>
              </w:rPr>
            </w:pPr>
            <w:r w:rsidRPr="00362053">
              <w:rPr>
                <w:b/>
                <w:bCs/>
                <w:color w:val="000000"/>
              </w:rPr>
              <w:t xml:space="preserve">Январь-Июнь </w:t>
            </w:r>
          </w:p>
          <w:p w:rsidR="008F6A62" w:rsidRPr="00121A21" w:rsidRDefault="008F6A62" w:rsidP="008F6A62">
            <w:pPr>
              <w:rPr>
                <w:b/>
                <w:bCs/>
                <w:color w:val="000000"/>
              </w:rPr>
            </w:pPr>
            <w:r>
              <w:rPr>
                <w:b/>
                <w:bCs/>
                <w:color w:val="000000"/>
              </w:rPr>
              <w:tab/>
              <w:t>2017</w:t>
            </w:r>
          </w:p>
        </w:tc>
        <w:tc>
          <w:tcPr>
            <w:tcW w:w="2551" w:type="dxa"/>
            <w:tcBorders>
              <w:top w:val="nil"/>
              <w:left w:val="nil"/>
              <w:bottom w:val="single" w:sz="8" w:space="0" w:color="auto"/>
              <w:right w:val="nil"/>
            </w:tcBorders>
            <w:vAlign w:val="bottom"/>
            <w:hideMark/>
          </w:tcPr>
          <w:p w:rsidR="008F6A62" w:rsidRPr="00362053" w:rsidRDefault="008F6A62" w:rsidP="008F6A62">
            <w:pPr>
              <w:jc w:val="center"/>
              <w:rPr>
                <w:b/>
                <w:bCs/>
                <w:color w:val="000000"/>
              </w:rPr>
            </w:pPr>
            <w:r w:rsidRPr="00362053">
              <w:rPr>
                <w:b/>
                <w:bCs/>
                <w:color w:val="000000"/>
              </w:rPr>
              <w:t>Январь-Июнь</w:t>
            </w:r>
          </w:p>
          <w:p w:rsidR="008F6A62" w:rsidRPr="00121A21" w:rsidRDefault="008F6A62" w:rsidP="008F6A62">
            <w:pPr>
              <w:jc w:val="center"/>
              <w:rPr>
                <w:b/>
                <w:bCs/>
                <w:color w:val="000000"/>
              </w:rPr>
            </w:pPr>
            <w:r w:rsidRPr="00362053">
              <w:rPr>
                <w:b/>
                <w:bCs/>
                <w:color w:val="000000"/>
              </w:rPr>
              <w:t>2016</w:t>
            </w:r>
          </w:p>
        </w:tc>
      </w:tr>
      <w:tr w:rsidR="008F6A62" w:rsidRPr="00121A21" w:rsidTr="008F6A62">
        <w:trPr>
          <w:trHeight w:val="255"/>
        </w:trPr>
        <w:tc>
          <w:tcPr>
            <w:tcW w:w="2977"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Охрана</w:t>
            </w:r>
          </w:p>
        </w:tc>
        <w:tc>
          <w:tcPr>
            <w:tcW w:w="1418" w:type="dxa"/>
            <w:tcBorders>
              <w:top w:val="nil"/>
              <w:left w:val="nil"/>
              <w:bottom w:val="nil"/>
              <w:right w:val="nil"/>
            </w:tcBorders>
            <w:vAlign w:val="bottom"/>
            <w:hideMark/>
          </w:tcPr>
          <w:p w:rsidR="008F6A62" w:rsidRPr="00121A21" w:rsidRDefault="008F6A62" w:rsidP="008F6A62">
            <w:pPr>
              <w:jc w:val="center"/>
              <w:rPr>
                <w:color w:val="000000"/>
              </w:rPr>
            </w:pPr>
          </w:p>
        </w:tc>
        <w:tc>
          <w:tcPr>
            <w:tcW w:w="2126" w:type="dxa"/>
            <w:tcBorders>
              <w:top w:val="nil"/>
              <w:left w:val="nil"/>
              <w:bottom w:val="nil"/>
              <w:right w:val="nil"/>
            </w:tcBorders>
            <w:vAlign w:val="bottom"/>
          </w:tcPr>
          <w:p w:rsidR="008F6A62" w:rsidRPr="00121A21" w:rsidRDefault="008F6A62" w:rsidP="008F6A62">
            <w:pPr>
              <w:ind w:left="-108" w:firstLine="425"/>
              <w:jc w:val="center"/>
              <w:rPr>
                <w:color w:val="000000"/>
              </w:rPr>
            </w:pPr>
            <w:r w:rsidRPr="00131322">
              <w:rPr>
                <w:color w:val="000000"/>
              </w:rPr>
              <w:t>6 682</w:t>
            </w:r>
          </w:p>
        </w:tc>
        <w:tc>
          <w:tcPr>
            <w:tcW w:w="2551" w:type="dxa"/>
            <w:tcBorders>
              <w:top w:val="nil"/>
              <w:left w:val="nil"/>
              <w:bottom w:val="nil"/>
              <w:right w:val="nil"/>
            </w:tcBorders>
            <w:vAlign w:val="bottom"/>
            <w:hideMark/>
          </w:tcPr>
          <w:p w:rsidR="008F6A62" w:rsidRPr="00121A21" w:rsidRDefault="008F6A62" w:rsidP="008F6A62">
            <w:pPr>
              <w:jc w:val="center"/>
              <w:rPr>
                <w:color w:val="000000"/>
              </w:rPr>
            </w:pPr>
            <w:r>
              <w:rPr>
                <w:color w:val="000000"/>
              </w:rPr>
              <w:t>6 012</w:t>
            </w:r>
          </w:p>
        </w:tc>
      </w:tr>
      <w:tr w:rsidR="008F6A62" w:rsidRPr="00121A21" w:rsidTr="008F6A62">
        <w:trPr>
          <w:trHeight w:val="255"/>
        </w:trPr>
        <w:tc>
          <w:tcPr>
            <w:tcW w:w="2977"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Оплата труда персонала</w:t>
            </w:r>
          </w:p>
        </w:tc>
        <w:tc>
          <w:tcPr>
            <w:tcW w:w="1418" w:type="dxa"/>
            <w:tcBorders>
              <w:top w:val="nil"/>
              <w:left w:val="nil"/>
              <w:bottom w:val="nil"/>
              <w:right w:val="nil"/>
            </w:tcBorders>
            <w:vAlign w:val="bottom"/>
            <w:hideMark/>
          </w:tcPr>
          <w:p w:rsidR="008F6A62" w:rsidRPr="00121A21" w:rsidRDefault="008F6A62" w:rsidP="008F6A62">
            <w:pPr>
              <w:jc w:val="center"/>
              <w:rPr>
                <w:color w:val="000000"/>
              </w:rPr>
            </w:pPr>
            <w:r>
              <w:rPr>
                <w:color w:val="000000"/>
              </w:rPr>
              <w:t>9</w:t>
            </w:r>
          </w:p>
        </w:tc>
        <w:tc>
          <w:tcPr>
            <w:tcW w:w="2126" w:type="dxa"/>
            <w:tcBorders>
              <w:top w:val="nil"/>
              <w:left w:val="nil"/>
              <w:bottom w:val="nil"/>
              <w:right w:val="nil"/>
            </w:tcBorders>
            <w:vAlign w:val="bottom"/>
          </w:tcPr>
          <w:p w:rsidR="008F6A62" w:rsidRPr="00121A21" w:rsidRDefault="008F6A62" w:rsidP="008F6A62">
            <w:pPr>
              <w:ind w:left="-108" w:firstLine="425"/>
              <w:jc w:val="center"/>
              <w:rPr>
                <w:color w:val="000000"/>
              </w:rPr>
            </w:pPr>
            <w:r w:rsidRPr="00131322">
              <w:rPr>
                <w:color w:val="000000"/>
              </w:rPr>
              <w:t>5 410</w:t>
            </w:r>
          </w:p>
        </w:tc>
        <w:tc>
          <w:tcPr>
            <w:tcW w:w="2551" w:type="dxa"/>
            <w:tcBorders>
              <w:top w:val="nil"/>
              <w:left w:val="nil"/>
              <w:bottom w:val="nil"/>
              <w:right w:val="nil"/>
            </w:tcBorders>
            <w:vAlign w:val="bottom"/>
            <w:hideMark/>
          </w:tcPr>
          <w:p w:rsidR="008F6A62" w:rsidRPr="00121A21" w:rsidRDefault="008F6A62" w:rsidP="008F6A62">
            <w:pPr>
              <w:jc w:val="center"/>
              <w:rPr>
                <w:color w:val="000000"/>
              </w:rPr>
            </w:pPr>
            <w:r>
              <w:rPr>
                <w:color w:val="000000"/>
              </w:rPr>
              <w:t>3 159</w:t>
            </w:r>
          </w:p>
        </w:tc>
      </w:tr>
      <w:tr w:rsidR="008F6A62" w:rsidRPr="00121A21" w:rsidTr="008F6A62">
        <w:trPr>
          <w:trHeight w:val="255"/>
        </w:trPr>
        <w:tc>
          <w:tcPr>
            <w:tcW w:w="2977"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Страховые взносы</w:t>
            </w:r>
          </w:p>
        </w:tc>
        <w:tc>
          <w:tcPr>
            <w:tcW w:w="1418" w:type="dxa"/>
            <w:tcBorders>
              <w:top w:val="nil"/>
              <w:left w:val="nil"/>
              <w:bottom w:val="nil"/>
              <w:right w:val="nil"/>
            </w:tcBorders>
            <w:vAlign w:val="bottom"/>
            <w:hideMark/>
          </w:tcPr>
          <w:p w:rsidR="008F6A62" w:rsidRPr="00121A21" w:rsidRDefault="008F6A62" w:rsidP="008F6A62">
            <w:pPr>
              <w:jc w:val="center"/>
              <w:rPr>
                <w:color w:val="000000"/>
              </w:rPr>
            </w:pPr>
            <w:r>
              <w:rPr>
                <w:color w:val="000000"/>
              </w:rPr>
              <w:t>9</w:t>
            </w:r>
          </w:p>
        </w:tc>
        <w:tc>
          <w:tcPr>
            <w:tcW w:w="2126" w:type="dxa"/>
            <w:tcBorders>
              <w:top w:val="nil"/>
              <w:left w:val="nil"/>
              <w:bottom w:val="nil"/>
              <w:right w:val="nil"/>
            </w:tcBorders>
            <w:vAlign w:val="bottom"/>
          </w:tcPr>
          <w:p w:rsidR="008F6A62" w:rsidRPr="00121A21" w:rsidRDefault="008F6A62" w:rsidP="008F6A62">
            <w:pPr>
              <w:ind w:left="-108" w:firstLine="425"/>
              <w:jc w:val="center"/>
              <w:rPr>
                <w:color w:val="000000"/>
              </w:rPr>
            </w:pPr>
            <w:r w:rsidRPr="00131322">
              <w:rPr>
                <w:color w:val="000000"/>
              </w:rPr>
              <w:t>978</w:t>
            </w:r>
          </w:p>
        </w:tc>
        <w:tc>
          <w:tcPr>
            <w:tcW w:w="2551" w:type="dxa"/>
            <w:tcBorders>
              <w:top w:val="nil"/>
              <w:left w:val="nil"/>
              <w:bottom w:val="nil"/>
              <w:right w:val="nil"/>
            </w:tcBorders>
            <w:vAlign w:val="bottom"/>
            <w:hideMark/>
          </w:tcPr>
          <w:p w:rsidR="008F6A62" w:rsidRPr="00121A21" w:rsidRDefault="008F6A62" w:rsidP="008F6A62">
            <w:pPr>
              <w:jc w:val="center"/>
              <w:rPr>
                <w:color w:val="000000"/>
              </w:rPr>
            </w:pPr>
            <w:r>
              <w:rPr>
                <w:color w:val="000000"/>
              </w:rPr>
              <w:t>700</w:t>
            </w:r>
          </w:p>
        </w:tc>
      </w:tr>
      <w:tr w:rsidR="008F6A62" w:rsidRPr="00121A21" w:rsidTr="008F6A62">
        <w:trPr>
          <w:trHeight w:val="270"/>
        </w:trPr>
        <w:tc>
          <w:tcPr>
            <w:tcW w:w="2977"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Амортизация</w:t>
            </w:r>
          </w:p>
        </w:tc>
        <w:tc>
          <w:tcPr>
            <w:tcW w:w="1418" w:type="dxa"/>
            <w:tcBorders>
              <w:top w:val="nil"/>
              <w:left w:val="nil"/>
              <w:bottom w:val="nil"/>
              <w:right w:val="nil"/>
            </w:tcBorders>
            <w:vAlign w:val="bottom"/>
            <w:hideMark/>
          </w:tcPr>
          <w:p w:rsidR="008F6A62" w:rsidRPr="00121A21" w:rsidRDefault="008F6A62" w:rsidP="008F6A62">
            <w:pPr>
              <w:jc w:val="center"/>
              <w:rPr>
                <w:color w:val="000000"/>
              </w:rPr>
            </w:pPr>
          </w:p>
        </w:tc>
        <w:tc>
          <w:tcPr>
            <w:tcW w:w="2126" w:type="dxa"/>
            <w:tcBorders>
              <w:top w:val="nil"/>
              <w:left w:val="nil"/>
              <w:bottom w:val="nil"/>
              <w:right w:val="nil"/>
            </w:tcBorders>
            <w:vAlign w:val="bottom"/>
          </w:tcPr>
          <w:p w:rsidR="008F6A62" w:rsidRPr="00121A21" w:rsidRDefault="008F6A62" w:rsidP="008F6A62">
            <w:pPr>
              <w:ind w:left="-108" w:firstLine="425"/>
              <w:jc w:val="center"/>
              <w:rPr>
                <w:color w:val="000000"/>
              </w:rPr>
            </w:pPr>
            <w:r w:rsidRPr="00131322">
              <w:rPr>
                <w:color w:val="000000"/>
              </w:rPr>
              <w:t>814</w:t>
            </w:r>
          </w:p>
        </w:tc>
        <w:tc>
          <w:tcPr>
            <w:tcW w:w="2551" w:type="dxa"/>
            <w:tcBorders>
              <w:top w:val="nil"/>
              <w:left w:val="nil"/>
              <w:bottom w:val="nil"/>
              <w:right w:val="nil"/>
            </w:tcBorders>
            <w:vAlign w:val="bottom"/>
            <w:hideMark/>
          </w:tcPr>
          <w:p w:rsidR="008F6A62" w:rsidRPr="00121A21" w:rsidRDefault="008F6A62" w:rsidP="008F6A62">
            <w:pPr>
              <w:jc w:val="center"/>
              <w:rPr>
                <w:color w:val="000000"/>
              </w:rPr>
            </w:pPr>
            <w:r>
              <w:rPr>
                <w:color w:val="000000"/>
              </w:rPr>
              <w:t>-</w:t>
            </w:r>
          </w:p>
        </w:tc>
      </w:tr>
      <w:tr w:rsidR="008F6A62" w:rsidRPr="00121A21" w:rsidTr="008F6A62">
        <w:trPr>
          <w:trHeight w:val="255"/>
        </w:trPr>
        <w:tc>
          <w:tcPr>
            <w:tcW w:w="2977"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Консалтинговые услуги</w:t>
            </w:r>
          </w:p>
        </w:tc>
        <w:tc>
          <w:tcPr>
            <w:tcW w:w="1418" w:type="dxa"/>
            <w:tcBorders>
              <w:top w:val="nil"/>
              <w:left w:val="nil"/>
              <w:bottom w:val="nil"/>
              <w:right w:val="nil"/>
            </w:tcBorders>
            <w:vAlign w:val="bottom"/>
            <w:hideMark/>
          </w:tcPr>
          <w:p w:rsidR="008F6A62" w:rsidRPr="00121A21" w:rsidRDefault="008F6A62" w:rsidP="008F6A62">
            <w:pPr>
              <w:jc w:val="center"/>
              <w:rPr>
                <w:color w:val="000000"/>
              </w:rPr>
            </w:pPr>
          </w:p>
        </w:tc>
        <w:tc>
          <w:tcPr>
            <w:tcW w:w="2126" w:type="dxa"/>
            <w:tcBorders>
              <w:top w:val="nil"/>
              <w:left w:val="nil"/>
              <w:bottom w:val="nil"/>
              <w:right w:val="nil"/>
            </w:tcBorders>
            <w:vAlign w:val="bottom"/>
          </w:tcPr>
          <w:p w:rsidR="008F6A62" w:rsidRPr="00121A21" w:rsidRDefault="008F6A62" w:rsidP="008F6A62">
            <w:pPr>
              <w:ind w:left="-108" w:firstLine="425"/>
              <w:jc w:val="center"/>
              <w:rPr>
                <w:color w:val="000000"/>
              </w:rPr>
            </w:pPr>
            <w:r w:rsidRPr="00131322">
              <w:rPr>
                <w:color w:val="000000"/>
              </w:rPr>
              <w:t>341</w:t>
            </w:r>
          </w:p>
        </w:tc>
        <w:tc>
          <w:tcPr>
            <w:tcW w:w="2551" w:type="dxa"/>
            <w:tcBorders>
              <w:top w:val="nil"/>
              <w:left w:val="nil"/>
              <w:bottom w:val="nil"/>
              <w:right w:val="nil"/>
            </w:tcBorders>
            <w:vAlign w:val="bottom"/>
            <w:hideMark/>
          </w:tcPr>
          <w:p w:rsidR="008F6A62" w:rsidRPr="00121A21" w:rsidRDefault="008F6A62" w:rsidP="008F6A62">
            <w:pPr>
              <w:jc w:val="center"/>
              <w:rPr>
                <w:color w:val="000000"/>
              </w:rPr>
            </w:pPr>
            <w:r>
              <w:rPr>
                <w:color w:val="000000"/>
              </w:rPr>
              <w:t>130</w:t>
            </w:r>
          </w:p>
        </w:tc>
      </w:tr>
      <w:tr w:rsidR="008F6A62" w:rsidRPr="00121A21" w:rsidTr="008F6A62">
        <w:trPr>
          <w:trHeight w:val="255"/>
        </w:trPr>
        <w:tc>
          <w:tcPr>
            <w:tcW w:w="2977"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Прочие расходы</w:t>
            </w:r>
          </w:p>
        </w:tc>
        <w:tc>
          <w:tcPr>
            <w:tcW w:w="1418" w:type="dxa"/>
            <w:tcBorders>
              <w:top w:val="nil"/>
              <w:left w:val="nil"/>
              <w:bottom w:val="nil"/>
              <w:right w:val="nil"/>
            </w:tcBorders>
            <w:vAlign w:val="bottom"/>
            <w:hideMark/>
          </w:tcPr>
          <w:p w:rsidR="008F6A62" w:rsidRPr="00121A21" w:rsidRDefault="008F6A62" w:rsidP="008F6A62">
            <w:pPr>
              <w:jc w:val="center"/>
              <w:rPr>
                <w:color w:val="000000"/>
              </w:rPr>
            </w:pPr>
          </w:p>
        </w:tc>
        <w:tc>
          <w:tcPr>
            <w:tcW w:w="2126" w:type="dxa"/>
            <w:tcBorders>
              <w:top w:val="nil"/>
              <w:left w:val="nil"/>
              <w:bottom w:val="nil"/>
              <w:right w:val="nil"/>
            </w:tcBorders>
            <w:vAlign w:val="bottom"/>
          </w:tcPr>
          <w:p w:rsidR="008F6A62" w:rsidRPr="00121A21" w:rsidRDefault="008F6A62" w:rsidP="008F6A62">
            <w:pPr>
              <w:ind w:left="-108" w:firstLine="425"/>
              <w:jc w:val="center"/>
              <w:rPr>
                <w:color w:val="000000"/>
              </w:rPr>
            </w:pPr>
            <w:r w:rsidRPr="00131322">
              <w:rPr>
                <w:color w:val="000000"/>
              </w:rPr>
              <w:t>2 454</w:t>
            </w:r>
          </w:p>
        </w:tc>
        <w:tc>
          <w:tcPr>
            <w:tcW w:w="2551" w:type="dxa"/>
            <w:tcBorders>
              <w:top w:val="nil"/>
              <w:left w:val="nil"/>
              <w:bottom w:val="nil"/>
              <w:right w:val="nil"/>
            </w:tcBorders>
            <w:vAlign w:val="bottom"/>
            <w:hideMark/>
          </w:tcPr>
          <w:p w:rsidR="008F6A62" w:rsidRPr="00121A21" w:rsidRDefault="008F6A62" w:rsidP="008F6A62">
            <w:pPr>
              <w:jc w:val="center"/>
              <w:rPr>
                <w:color w:val="000000"/>
              </w:rPr>
            </w:pPr>
            <w:r>
              <w:rPr>
                <w:color w:val="000000"/>
              </w:rPr>
              <w:t>5 895</w:t>
            </w:r>
          </w:p>
        </w:tc>
      </w:tr>
      <w:tr w:rsidR="008F6A62" w:rsidRPr="00121A21" w:rsidTr="008F6A62">
        <w:trPr>
          <w:trHeight w:val="270"/>
        </w:trPr>
        <w:tc>
          <w:tcPr>
            <w:tcW w:w="2977" w:type="dxa"/>
            <w:tcBorders>
              <w:top w:val="nil"/>
              <w:left w:val="nil"/>
              <w:bottom w:val="nil"/>
              <w:right w:val="nil"/>
            </w:tcBorders>
            <w:vAlign w:val="bottom"/>
            <w:hideMark/>
          </w:tcPr>
          <w:p w:rsidR="008F6A62" w:rsidRPr="00121A21" w:rsidRDefault="008F6A62" w:rsidP="008F6A62">
            <w:pPr>
              <w:jc w:val="center"/>
              <w:rPr>
                <w:color w:val="000000"/>
              </w:rPr>
            </w:pPr>
          </w:p>
        </w:tc>
        <w:tc>
          <w:tcPr>
            <w:tcW w:w="1418" w:type="dxa"/>
            <w:tcBorders>
              <w:top w:val="nil"/>
              <w:left w:val="nil"/>
              <w:bottom w:val="nil"/>
              <w:right w:val="nil"/>
            </w:tcBorders>
            <w:vAlign w:val="bottom"/>
            <w:hideMark/>
          </w:tcPr>
          <w:p w:rsidR="008F6A62" w:rsidRPr="00121A21" w:rsidRDefault="008F6A62" w:rsidP="008F6A62">
            <w:pPr>
              <w:jc w:val="center"/>
              <w:rPr>
                <w:color w:val="000000"/>
              </w:rPr>
            </w:pPr>
          </w:p>
        </w:tc>
        <w:tc>
          <w:tcPr>
            <w:tcW w:w="2126" w:type="dxa"/>
            <w:tcBorders>
              <w:top w:val="single" w:sz="8" w:space="0" w:color="auto"/>
              <w:left w:val="nil"/>
              <w:bottom w:val="double" w:sz="6" w:space="0" w:color="auto"/>
              <w:right w:val="nil"/>
            </w:tcBorders>
            <w:noWrap/>
            <w:vAlign w:val="bottom"/>
          </w:tcPr>
          <w:p w:rsidR="008F6A62" w:rsidRPr="005257BB" w:rsidRDefault="008F6A62" w:rsidP="008F6A62">
            <w:pPr>
              <w:ind w:left="-108" w:firstLine="425"/>
              <w:jc w:val="center"/>
              <w:rPr>
                <w:b/>
              </w:rPr>
            </w:pPr>
            <w:r w:rsidRPr="00131322">
              <w:rPr>
                <w:b/>
              </w:rPr>
              <w:t>16 679</w:t>
            </w:r>
          </w:p>
        </w:tc>
        <w:tc>
          <w:tcPr>
            <w:tcW w:w="2551" w:type="dxa"/>
            <w:tcBorders>
              <w:top w:val="single" w:sz="8" w:space="0" w:color="auto"/>
              <w:left w:val="nil"/>
              <w:bottom w:val="double" w:sz="6" w:space="0" w:color="auto"/>
              <w:right w:val="nil"/>
            </w:tcBorders>
            <w:noWrap/>
            <w:vAlign w:val="bottom"/>
            <w:hideMark/>
          </w:tcPr>
          <w:p w:rsidR="008F6A62" w:rsidRPr="005257BB" w:rsidRDefault="008F6A62" w:rsidP="008F6A62">
            <w:pPr>
              <w:jc w:val="center"/>
              <w:rPr>
                <w:b/>
              </w:rPr>
            </w:pPr>
            <w:r>
              <w:rPr>
                <w:b/>
              </w:rPr>
              <w:t>15 896</w:t>
            </w:r>
          </w:p>
        </w:tc>
      </w:tr>
    </w:tbl>
    <w:p w:rsidR="008F6A62" w:rsidRPr="00307DFA" w:rsidRDefault="008F6A62" w:rsidP="008F6A62">
      <w:pPr>
        <w:pStyle w:val="2"/>
        <w:keepNext/>
        <w:widowControl/>
        <w:numPr>
          <w:ilvl w:val="1"/>
          <w:numId w:val="27"/>
        </w:numPr>
        <w:tabs>
          <w:tab w:val="left" w:pos="0"/>
        </w:tabs>
        <w:autoSpaceDE/>
        <w:autoSpaceDN/>
        <w:adjustRightInd/>
        <w:spacing w:before="260" w:after="130" w:line="320" w:lineRule="exact"/>
        <w:ind w:hanging="1774"/>
        <w:rPr>
          <w:b w:val="0"/>
          <w:sz w:val="20"/>
        </w:rPr>
      </w:pPr>
      <w:bookmarkStart w:id="208" w:name="_Ref153791130"/>
      <w:r w:rsidRPr="00E368F1">
        <w:t>Прочие расходы</w:t>
      </w:r>
      <w:bookmarkStart w:id="209" w:name="_Toc348269648"/>
      <w:bookmarkStart w:id="210" w:name="_Toc348270478"/>
      <w:bookmarkStart w:id="211" w:name="_Toc348271306"/>
      <w:bookmarkStart w:id="212" w:name="_Toc348272136"/>
      <w:bookmarkStart w:id="213" w:name="_Toc348273006"/>
      <w:bookmarkStart w:id="214" w:name="_Toc348283302"/>
      <w:bookmarkStart w:id="215" w:name="_Toc348284975"/>
      <w:bookmarkStart w:id="216" w:name="_Toc348285803"/>
      <w:bookmarkStart w:id="217" w:name="_Toc348346990"/>
      <w:bookmarkStart w:id="218" w:name="_Toc348269649"/>
      <w:bookmarkStart w:id="219" w:name="_Toc348270479"/>
      <w:bookmarkStart w:id="220" w:name="_Toc348271307"/>
      <w:bookmarkStart w:id="221" w:name="_Toc348272137"/>
      <w:bookmarkStart w:id="222" w:name="_Toc348273007"/>
      <w:bookmarkStart w:id="223" w:name="_Toc348283303"/>
      <w:bookmarkStart w:id="224" w:name="_Toc348284976"/>
      <w:bookmarkStart w:id="225" w:name="_Toc348285804"/>
      <w:bookmarkStart w:id="226" w:name="_Toc348346991"/>
      <w:bookmarkStart w:id="227" w:name="_Ref374530407"/>
      <w:bookmarkStart w:id="228" w:name="_Ref195448583"/>
      <w:bookmarkStart w:id="229" w:name="_Ref63921212"/>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tbl>
      <w:tblPr>
        <w:tblW w:w="9072" w:type="dxa"/>
        <w:tblInd w:w="108" w:type="dxa"/>
        <w:tblLook w:val="04A0" w:firstRow="1" w:lastRow="0" w:firstColumn="1" w:lastColumn="0" w:noHBand="0" w:noVBand="1"/>
      </w:tblPr>
      <w:tblGrid>
        <w:gridCol w:w="3261"/>
        <w:gridCol w:w="1356"/>
        <w:gridCol w:w="2187"/>
        <w:gridCol w:w="2268"/>
      </w:tblGrid>
      <w:tr w:rsidR="008F6A62" w:rsidRPr="00121A21" w:rsidTr="008F6A62">
        <w:trPr>
          <w:trHeight w:val="270"/>
        </w:trPr>
        <w:tc>
          <w:tcPr>
            <w:tcW w:w="3261" w:type="dxa"/>
            <w:tcBorders>
              <w:top w:val="nil"/>
              <w:left w:val="nil"/>
              <w:bottom w:val="nil"/>
              <w:right w:val="nil"/>
            </w:tcBorders>
            <w:vAlign w:val="bottom"/>
            <w:hideMark/>
          </w:tcPr>
          <w:p w:rsidR="008F6A62" w:rsidRPr="00121A21" w:rsidRDefault="008F6A62" w:rsidP="008F6A62">
            <w:pPr>
              <w:rPr>
                <w:b/>
                <w:bCs/>
                <w:color w:val="000000"/>
              </w:rPr>
            </w:pPr>
            <w:r w:rsidRPr="00121A21">
              <w:rPr>
                <w:b/>
                <w:bCs/>
                <w:color w:val="000000"/>
              </w:rPr>
              <w:t>тыс. руб.</w:t>
            </w:r>
          </w:p>
        </w:tc>
        <w:tc>
          <w:tcPr>
            <w:tcW w:w="1356" w:type="dxa"/>
            <w:tcBorders>
              <w:top w:val="nil"/>
              <w:left w:val="nil"/>
              <w:bottom w:val="nil"/>
              <w:right w:val="nil"/>
            </w:tcBorders>
            <w:vAlign w:val="bottom"/>
            <w:hideMark/>
          </w:tcPr>
          <w:p w:rsidR="008F6A62" w:rsidRPr="00121A21" w:rsidRDefault="008F6A62" w:rsidP="008F6A62">
            <w:pPr>
              <w:jc w:val="center"/>
              <w:rPr>
                <w:b/>
                <w:bCs/>
                <w:color w:val="000000"/>
              </w:rPr>
            </w:pPr>
            <w:r w:rsidRPr="00121A21">
              <w:rPr>
                <w:b/>
                <w:bCs/>
                <w:color w:val="000000"/>
              </w:rPr>
              <w:t>Примечание</w:t>
            </w:r>
          </w:p>
        </w:tc>
        <w:tc>
          <w:tcPr>
            <w:tcW w:w="2187" w:type="dxa"/>
            <w:tcBorders>
              <w:top w:val="nil"/>
              <w:left w:val="nil"/>
              <w:bottom w:val="single" w:sz="8" w:space="0" w:color="auto"/>
              <w:right w:val="nil"/>
            </w:tcBorders>
            <w:vAlign w:val="bottom"/>
            <w:hideMark/>
          </w:tcPr>
          <w:p w:rsidR="008F6A62" w:rsidRPr="00362053" w:rsidRDefault="008F6A62" w:rsidP="008F6A62">
            <w:pPr>
              <w:jc w:val="center"/>
              <w:rPr>
                <w:b/>
                <w:bCs/>
                <w:color w:val="000000"/>
              </w:rPr>
            </w:pPr>
            <w:r w:rsidRPr="00362053">
              <w:rPr>
                <w:b/>
                <w:bCs/>
                <w:color w:val="000000"/>
              </w:rPr>
              <w:t xml:space="preserve">Январь-Июнь </w:t>
            </w:r>
          </w:p>
          <w:p w:rsidR="008F6A62" w:rsidRPr="00121A21" w:rsidRDefault="008F6A62" w:rsidP="008F6A62">
            <w:pPr>
              <w:rPr>
                <w:b/>
                <w:bCs/>
                <w:color w:val="000000"/>
              </w:rPr>
            </w:pPr>
            <w:r>
              <w:rPr>
                <w:b/>
                <w:bCs/>
                <w:color w:val="000000"/>
              </w:rPr>
              <w:tab/>
              <w:t>2017</w:t>
            </w:r>
          </w:p>
        </w:tc>
        <w:tc>
          <w:tcPr>
            <w:tcW w:w="2268" w:type="dxa"/>
            <w:tcBorders>
              <w:top w:val="nil"/>
              <w:left w:val="nil"/>
              <w:bottom w:val="single" w:sz="8" w:space="0" w:color="auto"/>
              <w:right w:val="nil"/>
            </w:tcBorders>
            <w:vAlign w:val="bottom"/>
            <w:hideMark/>
          </w:tcPr>
          <w:p w:rsidR="008F6A62" w:rsidRPr="00362053" w:rsidRDefault="008F6A62" w:rsidP="008F6A62">
            <w:pPr>
              <w:jc w:val="center"/>
              <w:rPr>
                <w:b/>
                <w:bCs/>
                <w:color w:val="000000"/>
              </w:rPr>
            </w:pPr>
            <w:r w:rsidRPr="00362053">
              <w:rPr>
                <w:b/>
                <w:bCs/>
                <w:color w:val="000000"/>
              </w:rPr>
              <w:t>Январь-Июнь</w:t>
            </w:r>
          </w:p>
          <w:p w:rsidR="008F6A62" w:rsidRPr="00121A21" w:rsidRDefault="008F6A62" w:rsidP="008F6A62">
            <w:pPr>
              <w:jc w:val="center"/>
              <w:rPr>
                <w:b/>
                <w:bCs/>
                <w:color w:val="000000"/>
              </w:rPr>
            </w:pPr>
            <w:r w:rsidRPr="00362053">
              <w:rPr>
                <w:b/>
                <w:bCs/>
                <w:color w:val="000000"/>
              </w:rPr>
              <w:t>2016</w:t>
            </w:r>
          </w:p>
        </w:tc>
      </w:tr>
      <w:tr w:rsidR="008F6A62" w:rsidRPr="00121A21" w:rsidTr="008F6A62">
        <w:trPr>
          <w:trHeight w:val="255"/>
        </w:trPr>
        <w:tc>
          <w:tcPr>
            <w:tcW w:w="3261"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Социальные расходы</w:t>
            </w:r>
          </w:p>
        </w:tc>
        <w:tc>
          <w:tcPr>
            <w:tcW w:w="1356" w:type="dxa"/>
            <w:tcBorders>
              <w:top w:val="nil"/>
              <w:left w:val="nil"/>
              <w:bottom w:val="nil"/>
              <w:right w:val="nil"/>
            </w:tcBorders>
            <w:vAlign w:val="bottom"/>
            <w:hideMark/>
          </w:tcPr>
          <w:p w:rsidR="008F6A62" w:rsidRPr="00121A21" w:rsidRDefault="008F6A62" w:rsidP="008F6A62">
            <w:pPr>
              <w:jc w:val="center"/>
              <w:rPr>
                <w:color w:val="000000"/>
              </w:rPr>
            </w:pPr>
          </w:p>
        </w:tc>
        <w:tc>
          <w:tcPr>
            <w:tcW w:w="2187" w:type="dxa"/>
            <w:tcBorders>
              <w:top w:val="nil"/>
              <w:left w:val="nil"/>
              <w:bottom w:val="nil"/>
              <w:right w:val="nil"/>
            </w:tcBorders>
            <w:vAlign w:val="bottom"/>
          </w:tcPr>
          <w:p w:rsidR="008F6A62" w:rsidRPr="00121A21" w:rsidRDefault="008F6A62" w:rsidP="008F6A62">
            <w:pPr>
              <w:jc w:val="center"/>
              <w:rPr>
                <w:color w:val="000000"/>
              </w:rPr>
            </w:pPr>
            <w:r w:rsidRPr="00BA32D3">
              <w:rPr>
                <w:color w:val="000000"/>
              </w:rPr>
              <w:t>3 888</w:t>
            </w:r>
          </w:p>
        </w:tc>
        <w:tc>
          <w:tcPr>
            <w:tcW w:w="2268" w:type="dxa"/>
            <w:tcBorders>
              <w:top w:val="nil"/>
              <w:left w:val="nil"/>
              <w:bottom w:val="nil"/>
              <w:right w:val="nil"/>
            </w:tcBorders>
            <w:vAlign w:val="bottom"/>
            <w:hideMark/>
          </w:tcPr>
          <w:p w:rsidR="008F6A62" w:rsidRPr="00121A21" w:rsidRDefault="008F6A62" w:rsidP="008F6A62">
            <w:pPr>
              <w:jc w:val="center"/>
              <w:rPr>
                <w:color w:val="000000"/>
              </w:rPr>
            </w:pPr>
            <w:r>
              <w:rPr>
                <w:color w:val="000000"/>
              </w:rPr>
              <w:t>-</w:t>
            </w:r>
          </w:p>
        </w:tc>
      </w:tr>
      <w:tr w:rsidR="008F6A62" w:rsidRPr="00121A21" w:rsidTr="008F6A62">
        <w:trPr>
          <w:trHeight w:val="510"/>
        </w:trPr>
        <w:tc>
          <w:tcPr>
            <w:tcW w:w="3261"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Убыток от обесценения торговой дебиторской задолженности</w:t>
            </w:r>
          </w:p>
        </w:tc>
        <w:tc>
          <w:tcPr>
            <w:tcW w:w="1356" w:type="dxa"/>
            <w:tcBorders>
              <w:top w:val="nil"/>
              <w:left w:val="nil"/>
              <w:bottom w:val="nil"/>
              <w:right w:val="nil"/>
            </w:tcBorders>
            <w:vAlign w:val="bottom"/>
            <w:hideMark/>
          </w:tcPr>
          <w:p w:rsidR="008F6A62" w:rsidRPr="00121A21" w:rsidRDefault="008F6A62" w:rsidP="008F6A62">
            <w:pPr>
              <w:jc w:val="center"/>
              <w:rPr>
                <w:color w:val="000000"/>
              </w:rPr>
            </w:pPr>
          </w:p>
        </w:tc>
        <w:tc>
          <w:tcPr>
            <w:tcW w:w="2187" w:type="dxa"/>
            <w:tcBorders>
              <w:top w:val="nil"/>
              <w:left w:val="nil"/>
              <w:bottom w:val="nil"/>
              <w:right w:val="nil"/>
            </w:tcBorders>
            <w:vAlign w:val="bottom"/>
          </w:tcPr>
          <w:p w:rsidR="008F6A62" w:rsidRPr="00121A21" w:rsidRDefault="008F6A62" w:rsidP="008F6A62">
            <w:pPr>
              <w:jc w:val="center"/>
              <w:rPr>
                <w:color w:val="000000"/>
              </w:rPr>
            </w:pPr>
            <w:r w:rsidRPr="00BA32D3">
              <w:rPr>
                <w:color w:val="000000"/>
              </w:rPr>
              <w:t>7 572</w:t>
            </w:r>
          </w:p>
        </w:tc>
        <w:tc>
          <w:tcPr>
            <w:tcW w:w="2268" w:type="dxa"/>
            <w:tcBorders>
              <w:top w:val="nil"/>
              <w:left w:val="nil"/>
              <w:bottom w:val="nil"/>
              <w:right w:val="nil"/>
            </w:tcBorders>
            <w:vAlign w:val="bottom"/>
            <w:hideMark/>
          </w:tcPr>
          <w:p w:rsidR="008F6A62" w:rsidRPr="00121A21" w:rsidRDefault="008F6A62" w:rsidP="008F6A62">
            <w:pPr>
              <w:jc w:val="center"/>
              <w:rPr>
                <w:color w:val="000000"/>
              </w:rPr>
            </w:pPr>
            <w:r>
              <w:rPr>
                <w:color w:val="000000"/>
              </w:rPr>
              <w:t>-</w:t>
            </w:r>
          </w:p>
        </w:tc>
      </w:tr>
      <w:tr w:rsidR="008F6A62" w:rsidRPr="00121A21" w:rsidTr="008F6A62">
        <w:trPr>
          <w:trHeight w:val="255"/>
        </w:trPr>
        <w:tc>
          <w:tcPr>
            <w:tcW w:w="3261"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Услуги регистратора</w:t>
            </w:r>
          </w:p>
        </w:tc>
        <w:tc>
          <w:tcPr>
            <w:tcW w:w="1356" w:type="dxa"/>
            <w:tcBorders>
              <w:top w:val="nil"/>
              <w:left w:val="nil"/>
              <w:bottom w:val="nil"/>
              <w:right w:val="nil"/>
            </w:tcBorders>
            <w:vAlign w:val="bottom"/>
            <w:hideMark/>
          </w:tcPr>
          <w:p w:rsidR="008F6A62" w:rsidRPr="00121A21" w:rsidRDefault="008F6A62" w:rsidP="008F6A62">
            <w:pPr>
              <w:jc w:val="center"/>
              <w:rPr>
                <w:color w:val="000000"/>
              </w:rPr>
            </w:pPr>
          </w:p>
        </w:tc>
        <w:tc>
          <w:tcPr>
            <w:tcW w:w="2187" w:type="dxa"/>
            <w:tcBorders>
              <w:top w:val="nil"/>
              <w:left w:val="nil"/>
              <w:bottom w:val="nil"/>
              <w:right w:val="nil"/>
            </w:tcBorders>
            <w:vAlign w:val="bottom"/>
          </w:tcPr>
          <w:p w:rsidR="008F6A62" w:rsidRPr="00121A21" w:rsidRDefault="008F6A62" w:rsidP="008F6A62">
            <w:pPr>
              <w:jc w:val="center"/>
              <w:rPr>
                <w:color w:val="000000"/>
              </w:rPr>
            </w:pPr>
            <w:r>
              <w:rPr>
                <w:color w:val="000000"/>
              </w:rPr>
              <w:t>-</w:t>
            </w:r>
          </w:p>
        </w:tc>
        <w:tc>
          <w:tcPr>
            <w:tcW w:w="2268" w:type="dxa"/>
            <w:tcBorders>
              <w:top w:val="nil"/>
              <w:left w:val="nil"/>
              <w:bottom w:val="nil"/>
              <w:right w:val="nil"/>
            </w:tcBorders>
            <w:vAlign w:val="bottom"/>
            <w:hideMark/>
          </w:tcPr>
          <w:p w:rsidR="008F6A62" w:rsidRPr="00121A21" w:rsidRDefault="008F6A62" w:rsidP="008F6A62">
            <w:pPr>
              <w:jc w:val="center"/>
              <w:rPr>
                <w:color w:val="000000"/>
              </w:rPr>
            </w:pPr>
            <w:r>
              <w:rPr>
                <w:color w:val="000000"/>
              </w:rPr>
              <w:t>-</w:t>
            </w:r>
          </w:p>
        </w:tc>
      </w:tr>
      <w:tr w:rsidR="008F6A62" w:rsidRPr="00121A21" w:rsidTr="008F6A62">
        <w:trPr>
          <w:trHeight w:val="255"/>
        </w:trPr>
        <w:tc>
          <w:tcPr>
            <w:tcW w:w="3261"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Начисленные неустойки</w:t>
            </w:r>
          </w:p>
        </w:tc>
        <w:tc>
          <w:tcPr>
            <w:tcW w:w="1356" w:type="dxa"/>
            <w:tcBorders>
              <w:top w:val="nil"/>
              <w:left w:val="nil"/>
              <w:bottom w:val="nil"/>
              <w:right w:val="nil"/>
            </w:tcBorders>
            <w:vAlign w:val="bottom"/>
            <w:hideMark/>
          </w:tcPr>
          <w:p w:rsidR="008F6A62" w:rsidRPr="00121A21" w:rsidRDefault="008F6A62" w:rsidP="008F6A62">
            <w:pPr>
              <w:jc w:val="center"/>
              <w:rPr>
                <w:color w:val="000000"/>
              </w:rPr>
            </w:pPr>
          </w:p>
        </w:tc>
        <w:tc>
          <w:tcPr>
            <w:tcW w:w="2187" w:type="dxa"/>
            <w:tcBorders>
              <w:top w:val="nil"/>
              <w:left w:val="nil"/>
              <w:bottom w:val="nil"/>
              <w:right w:val="nil"/>
            </w:tcBorders>
            <w:vAlign w:val="bottom"/>
          </w:tcPr>
          <w:p w:rsidR="008F6A62" w:rsidRPr="00121A21" w:rsidRDefault="008F6A62" w:rsidP="008F6A62">
            <w:pPr>
              <w:jc w:val="center"/>
              <w:rPr>
                <w:color w:val="000000"/>
              </w:rPr>
            </w:pPr>
            <w:r w:rsidRPr="00BA32D3">
              <w:rPr>
                <w:color w:val="000000"/>
              </w:rPr>
              <w:t>176</w:t>
            </w:r>
          </w:p>
        </w:tc>
        <w:tc>
          <w:tcPr>
            <w:tcW w:w="2268" w:type="dxa"/>
            <w:tcBorders>
              <w:top w:val="nil"/>
              <w:left w:val="nil"/>
              <w:bottom w:val="nil"/>
              <w:right w:val="nil"/>
            </w:tcBorders>
            <w:vAlign w:val="bottom"/>
            <w:hideMark/>
          </w:tcPr>
          <w:p w:rsidR="008F6A62" w:rsidRPr="00121A21" w:rsidRDefault="008F6A62" w:rsidP="008F6A62">
            <w:pPr>
              <w:jc w:val="center"/>
              <w:rPr>
                <w:color w:val="000000"/>
              </w:rPr>
            </w:pPr>
            <w:r>
              <w:rPr>
                <w:color w:val="000000"/>
              </w:rPr>
              <w:t>-</w:t>
            </w:r>
          </w:p>
        </w:tc>
      </w:tr>
      <w:tr w:rsidR="008F6A62" w:rsidRPr="00121A21" w:rsidTr="008F6A62">
        <w:trPr>
          <w:trHeight w:val="255"/>
        </w:trPr>
        <w:tc>
          <w:tcPr>
            <w:tcW w:w="3261"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Судебные расходы</w:t>
            </w:r>
          </w:p>
        </w:tc>
        <w:tc>
          <w:tcPr>
            <w:tcW w:w="1356" w:type="dxa"/>
            <w:tcBorders>
              <w:top w:val="nil"/>
              <w:left w:val="nil"/>
              <w:bottom w:val="nil"/>
              <w:right w:val="nil"/>
            </w:tcBorders>
            <w:vAlign w:val="bottom"/>
            <w:hideMark/>
          </w:tcPr>
          <w:p w:rsidR="008F6A62" w:rsidRPr="00121A21" w:rsidRDefault="008F6A62" w:rsidP="008F6A62">
            <w:pPr>
              <w:jc w:val="center"/>
              <w:rPr>
                <w:color w:val="000000"/>
              </w:rPr>
            </w:pPr>
          </w:p>
        </w:tc>
        <w:tc>
          <w:tcPr>
            <w:tcW w:w="2187" w:type="dxa"/>
            <w:tcBorders>
              <w:top w:val="nil"/>
              <w:left w:val="nil"/>
              <w:bottom w:val="nil"/>
              <w:right w:val="nil"/>
            </w:tcBorders>
            <w:vAlign w:val="bottom"/>
          </w:tcPr>
          <w:p w:rsidR="008F6A62" w:rsidRPr="00121A21" w:rsidRDefault="008F6A62" w:rsidP="008F6A62">
            <w:pPr>
              <w:jc w:val="center"/>
              <w:rPr>
                <w:color w:val="000000"/>
              </w:rPr>
            </w:pPr>
            <w:r w:rsidRPr="00BA32D3">
              <w:rPr>
                <w:color w:val="000000"/>
              </w:rPr>
              <w:t>1 191</w:t>
            </w:r>
          </w:p>
        </w:tc>
        <w:tc>
          <w:tcPr>
            <w:tcW w:w="2268" w:type="dxa"/>
            <w:tcBorders>
              <w:top w:val="nil"/>
              <w:left w:val="nil"/>
              <w:bottom w:val="nil"/>
              <w:right w:val="nil"/>
            </w:tcBorders>
            <w:vAlign w:val="bottom"/>
            <w:hideMark/>
          </w:tcPr>
          <w:p w:rsidR="008F6A62" w:rsidRPr="00121A21" w:rsidRDefault="008F6A62" w:rsidP="008F6A62">
            <w:pPr>
              <w:jc w:val="center"/>
              <w:rPr>
                <w:color w:val="000000"/>
              </w:rPr>
            </w:pPr>
          </w:p>
        </w:tc>
      </w:tr>
      <w:tr w:rsidR="008F6A62" w:rsidRPr="00121A21" w:rsidTr="008F6A62">
        <w:trPr>
          <w:trHeight w:val="255"/>
        </w:trPr>
        <w:tc>
          <w:tcPr>
            <w:tcW w:w="3261"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Убыток от реализации материалов</w:t>
            </w:r>
          </w:p>
        </w:tc>
        <w:tc>
          <w:tcPr>
            <w:tcW w:w="1356" w:type="dxa"/>
            <w:tcBorders>
              <w:top w:val="nil"/>
              <w:left w:val="nil"/>
              <w:bottom w:val="nil"/>
              <w:right w:val="nil"/>
            </w:tcBorders>
            <w:vAlign w:val="bottom"/>
            <w:hideMark/>
          </w:tcPr>
          <w:p w:rsidR="008F6A62" w:rsidRPr="00121A21" w:rsidRDefault="008F6A62" w:rsidP="008F6A62">
            <w:pPr>
              <w:jc w:val="center"/>
              <w:rPr>
                <w:color w:val="000000"/>
              </w:rPr>
            </w:pPr>
          </w:p>
        </w:tc>
        <w:tc>
          <w:tcPr>
            <w:tcW w:w="2187" w:type="dxa"/>
            <w:tcBorders>
              <w:top w:val="nil"/>
              <w:left w:val="nil"/>
              <w:bottom w:val="nil"/>
              <w:right w:val="nil"/>
            </w:tcBorders>
            <w:vAlign w:val="bottom"/>
          </w:tcPr>
          <w:p w:rsidR="008F6A62" w:rsidRPr="00121A21" w:rsidRDefault="008F6A62" w:rsidP="008F6A62">
            <w:pPr>
              <w:jc w:val="center"/>
              <w:rPr>
                <w:color w:val="000000"/>
              </w:rPr>
            </w:pPr>
            <w:r>
              <w:rPr>
                <w:color w:val="000000"/>
              </w:rPr>
              <w:t>-</w:t>
            </w:r>
          </w:p>
        </w:tc>
        <w:tc>
          <w:tcPr>
            <w:tcW w:w="2268" w:type="dxa"/>
            <w:tcBorders>
              <w:top w:val="nil"/>
              <w:left w:val="nil"/>
              <w:bottom w:val="nil"/>
              <w:right w:val="nil"/>
            </w:tcBorders>
            <w:vAlign w:val="bottom"/>
            <w:hideMark/>
          </w:tcPr>
          <w:p w:rsidR="008F6A62" w:rsidRPr="00121A21" w:rsidRDefault="008F6A62" w:rsidP="008F6A62">
            <w:pPr>
              <w:jc w:val="center"/>
              <w:rPr>
                <w:color w:val="000000"/>
              </w:rPr>
            </w:pPr>
            <w:r>
              <w:rPr>
                <w:color w:val="000000"/>
              </w:rPr>
              <w:t>144</w:t>
            </w:r>
          </w:p>
        </w:tc>
      </w:tr>
      <w:tr w:rsidR="008F6A62" w:rsidRPr="00121A21" w:rsidTr="008F6A62">
        <w:trPr>
          <w:trHeight w:val="255"/>
        </w:trPr>
        <w:tc>
          <w:tcPr>
            <w:tcW w:w="3261"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Амортизация</w:t>
            </w:r>
          </w:p>
        </w:tc>
        <w:tc>
          <w:tcPr>
            <w:tcW w:w="1356" w:type="dxa"/>
            <w:tcBorders>
              <w:top w:val="nil"/>
              <w:left w:val="nil"/>
              <w:bottom w:val="nil"/>
              <w:right w:val="nil"/>
            </w:tcBorders>
            <w:vAlign w:val="bottom"/>
            <w:hideMark/>
          </w:tcPr>
          <w:p w:rsidR="008F6A62" w:rsidRPr="00121A21" w:rsidRDefault="008F6A62" w:rsidP="008F6A62">
            <w:pPr>
              <w:jc w:val="center"/>
              <w:rPr>
                <w:color w:val="000000"/>
              </w:rPr>
            </w:pPr>
            <w:r>
              <w:rPr>
                <w:color w:val="000000"/>
              </w:rPr>
              <w:t>11</w:t>
            </w:r>
          </w:p>
        </w:tc>
        <w:tc>
          <w:tcPr>
            <w:tcW w:w="2187" w:type="dxa"/>
            <w:tcBorders>
              <w:top w:val="nil"/>
              <w:left w:val="nil"/>
              <w:bottom w:val="nil"/>
              <w:right w:val="nil"/>
            </w:tcBorders>
            <w:vAlign w:val="bottom"/>
          </w:tcPr>
          <w:p w:rsidR="008F6A62" w:rsidRPr="00121A21" w:rsidRDefault="008F6A62" w:rsidP="008F6A62">
            <w:pPr>
              <w:jc w:val="center"/>
              <w:rPr>
                <w:color w:val="000000"/>
              </w:rPr>
            </w:pPr>
            <w:r>
              <w:rPr>
                <w:color w:val="000000"/>
              </w:rPr>
              <w:t>518</w:t>
            </w:r>
          </w:p>
        </w:tc>
        <w:tc>
          <w:tcPr>
            <w:tcW w:w="2268" w:type="dxa"/>
            <w:tcBorders>
              <w:top w:val="nil"/>
              <w:left w:val="nil"/>
              <w:bottom w:val="nil"/>
              <w:right w:val="nil"/>
            </w:tcBorders>
            <w:vAlign w:val="bottom"/>
            <w:hideMark/>
          </w:tcPr>
          <w:p w:rsidR="008F6A62" w:rsidRPr="00121A21" w:rsidRDefault="008F6A62" w:rsidP="008F6A62">
            <w:pPr>
              <w:jc w:val="center"/>
              <w:rPr>
                <w:color w:val="000000"/>
              </w:rPr>
            </w:pPr>
            <w:r>
              <w:rPr>
                <w:color w:val="000000"/>
              </w:rPr>
              <w:t>-</w:t>
            </w:r>
          </w:p>
        </w:tc>
      </w:tr>
      <w:tr w:rsidR="008F6A62" w:rsidRPr="00121A21" w:rsidTr="008F6A62">
        <w:trPr>
          <w:trHeight w:val="255"/>
        </w:trPr>
        <w:tc>
          <w:tcPr>
            <w:tcW w:w="3261"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Прочие расходы</w:t>
            </w:r>
          </w:p>
        </w:tc>
        <w:tc>
          <w:tcPr>
            <w:tcW w:w="1356" w:type="dxa"/>
            <w:tcBorders>
              <w:top w:val="nil"/>
              <w:left w:val="nil"/>
              <w:bottom w:val="nil"/>
              <w:right w:val="nil"/>
            </w:tcBorders>
            <w:vAlign w:val="bottom"/>
            <w:hideMark/>
          </w:tcPr>
          <w:p w:rsidR="008F6A62" w:rsidRPr="00121A21" w:rsidRDefault="008F6A62" w:rsidP="008F6A62">
            <w:pPr>
              <w:jc w:val="center"/>
              <w:rPr>
                <w:color w:val="000000"/>
              </w:rPr>
            </w:pPr>
          </w:p>
        </w:tc>
        <w:tc>
          <w:tcPr>
            <w:tcW w:w="2187" w:type="dxa"/>
            <w:tcBorders>
              <w:top w:val="nil"/>
              <w:left w:val="nil"/>
              <w:bottom w:val="nil"/>
              <w:right w:val="nil"/>
            </w:tcBorders>
            <w:vAlign w:val="bottom"/>
          </w:tcPr>
          <w:p w:rsidR="008F6A62" w:rsidRPr="00121A21" w:rsidRDefault="008F6A62" w:rsidP="008F6A62">
            <w:pPr>
              <w:jc w:val="center"/>
              <w:rPr>
                <w:color w:val="000000"/>
              </w:rPr>
            </w:pPr>
            <w:r w:rsidRPr="00D95E96">
              <w:rPr>
                <w:color w:val="000000"/>
              </w:rPr>
              <w:t>5 884</w:t>
            </w:r>
          </w:p>
        </w:tc>
        <w:tc>
          <w:tcPr>
            <w:tcW w:w="2268" w:type="dxa"/>
            <w:tcBorders>
              <w:top w:val="nil"/>
              <w:left w:val="nil"/>
              <w:bottom w:val="nil"/>
              <w:right w:val="nil"/>
            </w:tcBorders>
            <w:vAlign w:val="bottom"/>
            <w:hideMark/>
          </w:tcPr>
          <w:p w:rsidR="008F6A62" w:rsidRPr="00121A21" w:rsidRDefault="008F6A62" w:rsidP="008F6A62">
            <w:pPr>
              <w:jc w:val="center"/>
              <w:rPr>
                <w:color w:val="000000"/>
              </w:rPr>
            </w:pPr>
            <w:r>
              <w:rPr>
                <w:color w:val="000000"/>
              </w:rPr>
              <w:t>249 731</w:t>
            </w:r>
          </w:p>
        </w:tc>
      </w:tr>
      <w:tr w:rsidR="008F6A62" w:rsidRPr="00121A21" w:rsidTr="008F6A62">
        <w:trPr>
          <w:trHeight w:val="270"/>
        </w:trPr>
        <w:tc>
          <w:tcPr>
            <w:tcW w:w="3261" w:type="dxa"/>
            <w:tcBorders>
              <w:top w:val="nil"/>
              <w:left w:val="nil"/>
              <w:bottom w:val="nil"/>
              <w:right w:val="nil"/>
            </w:tcBorders>
            <w:vAlign w:val="bottom"/>
            <w:hideMark/>
          </w:tcPr>
          <w:p w:rsidR="008F6A62" w:rsidRPr="00121A21" w:rsidRDefault="008F6A62" w:rsidP="008F6A62">
            <w:pPr>
              <w:jc w:val="center"/>
              <w:rPr>
                <w:b/>
                <w:bCs/>
                <w:color w:val="000000"/>
              </w:rPr>
            </w:pPr>
          </w:p>
        </w:tc>
        <w:tc>
          <w:tcPr>
            <w:tcW w:w="1356" w:type="dxa"/>
            <w:tcBorders>
              <w:top w:val="nil"/>
              <w:left w:val="nil"/>
              <w:bottom w:val="nil"/>
              <w:right w:val="nil"/>
            </w:tcBorders>
            <w:vAlign w:val="bottom"/>
            <w:hideMark/>
          </w:tcPr>
          <w:p w:rsidR="008F6A62" w:rsidRPr="00121A21" w:rsidRDefault="008F6A62" w:rsidP="008F6A62">
            <w:pPr>
              <w:jc w:val="center"/>
              <w:rPr>
                <w:color w:val="000000"/>
              </w:rPr>
            </w:pPr>
          </w:p>
        </w:tc>
        <w:tc>
          <w:tcPr>
            <w:tcW w:w="2187" w:type="dxa"/>
            <w:tcBorders>
              <w:top w:val="single" w:sz="4" w:space="0" w:color="auto"/>
              <w:left w:val="nil"/>
              <w:bottom w:val="double" w:sz="6" w:space="0" w:color="auto"/>
              <w:right w:val="nil"/>
            </w:tcBorders>
            <w:noWrap/>
            <w:vAlign w:val="bottom"/>
          </w:tcPr>
          <w:p w:rsidR="008F6A62" w:rsidRPr="00AC7405" w:rsidRDefault="008F6A62" w:rsidP="008F6A62">
            <w:pPr>
              <w:jc w:val="center"/>
              <w:rPr>
                <w:b/>
              </w:rPr>
            </w:pPr>
            <w:r w:rsidRPr="00BA32D3">
              <w:rPr>
                <w:b/>
              </w:rPr>
              <w:t>19 230</w:t>
            </w:r>
          </w:p>
        </w:tc>
        <w:tc>
          <w:tcPr>
            <w:tcW w:w="2268" w:type="dxa"/>
            <w:tcBorders>
              <w:top w:val="single" w:sz="4" w:space="0" w:color="auto"/>
              <w:left w:val="nil"/>
              <w:bottom w:val="double" w:sz="6" w:space="0" w:color="auto"/>
              <w:right w:val="nil"/>
            </w:tcBorders>
            <w:noWrap/>
            <w:vAlign w:val="bottom"/>
            <w:hideMark/>
          </w:tcPr>
          <w:p w:rsidR="008F6A62" w:rsidRPr="00AC7405" w:rsidRDefault="008F6A62" w:rsidP="008F6A62">
            <w:pPr>
              <w:jc w:val="center"/>
              <w:rPr>
                <w:b/>
              </w:rPr>
            </w:pPr>
            <w:r>
              <w:rPr>
                <w:b/>
              </w:rPr>
              <w:t>249 875</w:t>
            </w:r>
          </w:p>
        </w:tc>
      </w:tr>
    </w:tbl>
    <w:bookmarkEnd w:id="227"/>
    <w:p w:rsidR="008F6A62" w:rsidRPr="004A4C95" w:rsidRDefault="008F6A62" w:rsidP="008F6A62">
      <w:pPr>
        <w:pStyle w:val="2"/>
        <w:keepNext/>
        <w:widowControl/>
        <w:numPr>
          <w:ilvl w:val="1"/>
          <w:numId w:val="27"/>
        </w:numPr>
        <w:tabs>
          <w:tab w:val="left" w:pos="0"/>
        </w:tabs>
        <w:autoSpaceDE/>
        <w:autoSpaceDN/>
        <w:adjustRightInd/>
        <w:spacing w:before="260" w:after="130" w:line="320" w:lineRule="exact"/>
        <w:ind w:hanging="1774"/>
      </w:pPr>
      <w:r w:rsidRPr="004A4C95">
        <w:lastRenderedPageBreak/>
        <w:t>Расходы, классифицированные по характеру</w:t>
      </w:r>
    </w:p>
    <w:tbl>
      <w:tblPr>
        <w:tblW w:w="5397" w:type="pct"/>
        <w:tblLayout w:type="fixed"/>
        <w:tblCellMar>
          <w:left w:w="0" w:type="dxa"/>
          <w:right w:w="0" w:type="dxa"/>
        </w:tblCellMar>
        <w:tblLook w:val="0000" w:firstRow="0" w:lastRow="0" w:firstColumn="0" w:lastColumn="0" w:noHBand="0" w:noVBand="0"/>
      </w:tblPr>
      <w:tblGrid>
        <w:gridCol w:w="4148"/>
        <w:gridCol w:w="1245"/>
        <w:gridCol w:w="1936"/>
        <w:gridCol w:w="2310"/>
      </w:tblGrid>
      <w:tr w:rsidR="008F6A62" w:rsidRPr="00B359F8" w:rsidTr="008F6A62">
        <w:trPr>
          <w:cantSplit/>
          <w:tblHeader/>
        </w:trPr>
        <w:tc>
          <w:tcPr>
            <w:tcW w:w="2152" w:type="pct"/>
            <w:vAlign w:val="bottom"/>
          </w:tcPr>
          <w:p w:rsidR="008F6A62" w:rsidRPr="00B359F8" w:rsidRDefault="008F6A62" w:rsidP="008F6A62">
            <w:pPr>
              <w:pStyle w:val="tabletext"/>
              <w:keepNext/>
              <w:rPr>
                <w:lang w:val="ru-RU"/>
              </w:rPr>
            </w:pPr>
            <w:r w:rsidRPr="00B359F8">
              <w:rPr>
                <w:b/>
                <w:lang w:val="ru-RU"/>
              </w:rPr>
              <w:t>тыс. руб.</w:t>
            </w:r>
          </w:p>
        </w:tc>
        <w:tc>
          <w:tcPr>
            <w:tcW w:w="646" w:type="pct"/>
          </w:tcPr>
          <w:p w:rsidR="008F6A62" w:rsidRPr="00B359F8" w:rsidRDefault="008F6A62" w:rsidP="008F6A62">
            <w:pPr>
              <w:pStyle w:val="tabletext"/>
              <w:keepNext/>
              <w:jc w:val="center"/>
              <w:rPr>
                <w:lang w:val="ru-RU"/>
              </w:rPr>
            </w:pPr>
            <w:r w:rsidRPr="00B359F8">
              <w:rPr>
                <w:b/>
                <w:lang w:val="ru-RU"/>
              </w:rPr>
              <w:t>Примечание</w:t>
            </w:r>
          </w:p>
        </w:tc>
        <w:tc>
          <w:tcPr>
            <w:tcW w:w="1004" w:type="pct"/>
            <w:tcBorders>
              <w:bottom w:val="single" w:sz="4" w:space="0" w:color="auto"/>
            </w:tcBorders>
            <w:vAlign w:val="bottom"/>
          </w:tcPr>
          <w:p w:rsidR="008F6A62" w:rsidRPr="00362053" w:rsidRDefault="008F6A62" w:rsidP="008F6A62">
            <w:pPr>
              <w:ind w:left="34" w:right="-246" w:hanging="34"/>
              <w:jc w:val="center"/>
              <w:rPr>
                <w:b/>
                <w:bCs/>
                <w:color w:val="000000"/>
              </w:rPr>
            </w:pPr>
            <w:r w:rsidRPr="00362053">
              <w:rPr>
                <w:b/>
                <w:bCs/>
                <w:color w:val="000000"/>
              </w:rPr>
              <w:t>Январь-Июнь</w:t>
            </w:r>
          </w:p>
          <w:p w:rsidR="008F6A62" w:rsidRPr="00121A21" w:rsidRDefault="008F6A62" w:rsidP="008F6A62">
            <w:pPr>
              <w:ind w:left="34" w:right="-246" w:hanging="34"/>
              <w:jc w:val="center"/>
              <w:rPr>
                <w:b/>
                <w:bCs/>
                <w:color w:val="000000"/>
              </w:rPr>
            </w:pPr>
            <w:r w:rsidRPr="00362053">
              <w:rPr>
                <w:b/>
                <w:bCs/>
                <w:color w:val="000000"/>
              </w:rPr>
              <w:t>2017</w:t>
            </w:r>
          </w:p>
        </w:tc>
        <w:tc>
          <w:tcPr>
            <w:tcW w:w="1198" w:type="pct"/>
            <w:tcBorders>
              <w:bottom w:val="single" w:sz="4" w:space="0" w:color="auto"/>
            </w:tcBorders>
            <w:vAlign w:val="bottom"/>
          </w:tcPr>
          <w:p w:rsidR="008F6A62" w:rsidRPr="00362053" w:rsidRDefault="008F6A62" w:rsidP="008F6A62">
            <w:pPr>
              <w:jc w:val="center"/>
              <w:rPr>
                <w:b/>
                <w:bCs/>
                <w:color w:val="000000"/>
              </w:rPr>
            </w:pPr>
            <w:r w:rsidRPr="00362053">
              <w:rPr>
                <w:b/>
                <w:bCs/>
                <w:color w:val="000000"/>
              </w:rPr>
              <w:tab/>
              <w:t xml:space="preserve">Январь-Июнь </w:t>
            </w:r>
          </w:p>
          <w:p w:rsidR="008F6A62" w:rsidRPr="00121A21" w:rsidRDefault="008F6A62" w:rsidP="008F6A62">
            <w:pPr>
              <w:jc w:val="center"/>
              <w:rPr>
                <w:b/>
                <w:bCs/>
                <w:color w:val="000000"/>
              </w:rPr>
            </w:pPr>
            <w:r w:rsidRPr="00362053">
              <w:rPr>
                <w:b/>
                <w:bCs/>
                <w:color w:val="000000"/>
              </w:rPr>
              <w:tab/>
              <w:t>2016</w:t>
            </w:r>
          </w:p>
        </w:tc>
      </w:tr>
      <w:tr w:rsidR="008F6A62" w:rsidRPr="00B359F8" w:rsidTr="008F6A62">
        <w:trPr>
          <w:cantSplit/>
          <w:trHeight w:hRule="exact" w:val="255"/>
        </w:trPr>
        <w:tc>
          <w:tcPr>
            <w:tcW w:w="2152" w:type="pct"/>
            <w:vAlign w:val="bottom"/>
          </w:tcPr>
          <w:p w:rsidR="008F6A62" w:rsidRPr="00B359F8" w:rsidRDefault="008F6A62" w:rsidP="008F6A62">
            <w:pPr>
              <w:pStyle w:val="tabletext"/>
              <w:keepNext/>
              <w:rPr>
                <w:lang w:val="ru-RU"/>
              </w:rPr>
            </w:pPr>
            <w:r w:rsidRPr="00B359F8">
              <w:rPr>
                <w:lang w:val="ru-RU"/>
              </w:rPr>
              <w:t>Сырье и расходные материалы</w:t>
            </w:r>
          </w:p>
        </w:tc>
        <w:tc>
          <w:tcPr>
            <w:tcW w:w="646" w:type="pct"/>
            <w:vAlign w:val="bottom"/>
          </w:tcPr>
          <w:p w:rsidR="008F6A62" w:rsidRPr="00B359F8" w:rsidRDefault="008F6A62" w:rsidP="008F6A62">
            <w:pPr>
              <w:pStyle w:val="tabletext"/>
              <w:keepNext/>
              <w:jc w:val="center"/>
              <w:rPr>
                <w:lang w:val="ru-RU"/>
              </w:rPr>
            </w:pPr>
          </w:p>
        </w:tc>
        <w:tc>
          <w:tcPr>
            <w:tcW w:w="1004" w:type="pct"/>
            <w:vAlign w:val="bottom"/>
          </w:tcPr>
          <w:p w:rsidR="008F6A62" w:rsidRPr="00B359F8" w:rsidRDefault="008F6A62" w:rsidP="008F6A62">
            <w:pPr>
              <w:pStyle w:val="tabletext"/>
              <w:tabs>
                <w:tab w:val="decimal" w:pos="1729"/>
              </w:tabs>
              <w:ind w:right="57"/>
              <w:jc w:val="right"/>
              <w:rPr>
                <w:lang w:val="ru-RU"/>
              </w:rPr>
            </w:pPr>
            <w:r w:rsidRPr="002D5761">
              <w:rPr>
                <w:lang w:val="ru-RU"/>
              </w:rPr>
              <w:t xml:space="preserve">11 201   </w:t>
            </w:r>
          </w:p>
        </w:tc>
        <w:tc>
          <w:tcPr>
            <w:tcW w:w="1198" w:type="pct"/>
            <w:vAlign w:val="bottom"/>
          </w:tcPr>
          <w:p w:rsidR="008F6A62" w:rsidRPr="00B359F8" w:rsidRDefault="008F6A62" w:rsidP="008F6A62">
            <w:pPr>
              <w:pStyle w:val="tabletext"/>
              <w:tabs>
                <w:tab w:val="decimal" w:pos="1729"/>
              </w:tabs>
              <w:ind w:right="57"/>
              <w:jc w:val="both"/>
              <w:rPr>
                <w:lang w:val="ru-RU"/>
              </w:rPr>
            </w:pPr>
            <w:r>
              <w:rPr>
                <w:lang w:val="ru-RU"/>
              </w:rPr>
              <w:t>37 826</w:t>
            </w:r>
          </w:p>
        </w:tc>
      </w:tr>
      <w:tr w:rsidR="008F6A62" w:rsidRPr="00B359F8" w:rsidTr="008F6A62">
        <w:trPr>
          <w:cantSplit/>
          <w:trHeight w:hRule="exact" w:val="255"/>
        </w:trPr>
        <w:tc>
          <w:tcPr>
            <w:tcW w:w="2152" w:type="pct"/>
            <w:vAlign w:val="bottom"/>
          </w:tcPr>
          <w:p w:rsidR="008F6A62" w:rsidRPr="00B359F8" w:rsidRDefault="008F6A62" w:rsidP="008F6A62">
            <w:pPr>
              <w:pStyle w:val="tabletext"/>
              <w:keepNext/>
              <w:rPr>
                <w:lang w:val="ru-RU"/>
              </w:rPr>
            </w:pPr>
            <w:r w:rsidRPr="00B359F8">
              <w:rPr>
                <w:lang w:val="ru-RU"/>
              </w:rPr>
              <w:t>Вознаграждение работникам</w:t>
            </w:r>
          </w:p>
        </w:tc>
        <w:tc>
          <w:tcPr>
            <w:tcW w:w="646" w:type="pct"/>
            <w:vAlign w:val="bottom"/>
          </w:tcPr>
          <w:p w:rsidR="008F6A62" w:rsidRPr="00B359F8" w:rsidRDefault="008F6A62" w:rsidP="008F6A62">
            <w:pPr>
              <w:pStyle w:val="tabletext"/>
              <w:keepNext/>
              <w:jc w:val="center"/>
            </w:pPr>
            <w:r w:rsidRPr="00B359F8">
              <w:t>9</w:t>
            </w:r>
          </w:p>
        </w:tc>
        <w:tc>
          <w:tcPr>
            <w:tcW w:w="1004" w:type="pct"/>
            <w:vAlign w:val="bottom"/>
          </w:tcPr>
          <w:p w:rsidR="008F6A62" w:rsidRPr="00B359F8" w:rsidRDefault="008F6A62" w:rsidP="008F6A62">
            <w:pPr>
              <w:pStyle w:val="tabletext"/>
              <w:tabs>
                <w:tab w:val="decimal" w:pos="1729"/>
              </w:tabs>
              <w:ind w:right="57"/>
              <w:jc w:val="right"/>
              <w:rPr>
                <w:lang w:val="ru-RU"/>
              </w:rPr>
            </w:pPr>
            <w:r w:rsidRPr="002D5761">
              <w:rPr>
                <w:lang w:val="ru-RU"/>
              </w:rPr>
              <w:t xml:space="preserve">49 803   </w:t>
            </w:r>
          </w:p>
        </w:tc>
        <w:tc>
          <w:tcPr>
            <w:tcW w:w="1198" w:type="pct"/>
            <w:vAlign w:val="bottom"/>
          </w:tcPr>
          <w:p w:rsidR="008F6A62" w:rsidRPr="00B359F8" w:rsidRDefault="008F6A62" w:rsidP="008F6A62">
            <w:pPr>
              <w:pStyle w:val="tabletext"/>
              <w:tabs>
                <w:tab w:val="decimal" w:pos="1729"/>
              </w:tabs>
              <w:ind w:right="57"/>
              <w:jc w:val="both"/>
              <w:rPr>
                <w:lang w:val="ru-RU"/>
              </w:rPr>
            </w:pPr>
            <w:r>
              <w:rPr>
                <w:lang w:val="ru-RU"/>
              </w:rPr>
              <w:t>38 840</w:t>
            </w:r>
          </w:p>
        </w:tc>
      </w:tr>
      <w:tr w:rsidR="008F6A62" w:rsidRPr="00B359F8" w:rsidTr="008F6A62">
        <w:trPr>
          <w:cantSplit/>
          <w:trHeight w:hRule="exact" w:val="255"/>
        </w:trPr>
        <w:tc>
          <w:tcPr>
            <w:tcW w:w="2152" w:type="pct"/>
            <w:vAlign w:val="bottom"/>
          </w:tcPr>
          <w:p w:rsidR="008F6A62" w:rsidRPr="00B359F8" w:rsidRDefault="008F6A62" w:rsidP="008F6A62">
            <w:pPr>
              <w:pStyle w:val="tabletext"/>
              <w:keepNext/>
              <w:rPr>
                <w:lang w:val="ru-RU"/>
              </w:rPr>
            </w:pPr>
            <w:r w:rsidRPr="00B359F8">
              <w:rPr>
                <w:lang w:val="ru-RU"/>
              </w:rPr>
              <w:t xml:space="preserve">Амортизация </w:t>
            </w:r>
          </w:p>
        </w:tc>
        <w:tc>
          <w:tcPr>
            <w:tcW w:w="646" w:type="pct"/>
            <w:vAlign w:val="bottom"/>
          </w:tcPr>
          <w:p w:rsidR="008F6A62" w:rsidRPr="00B359F8" w:rsidRDefault="008F6A62" w:rsidP="008F6A62">
            <w:pPr>
              <w:pStyle w:val="tabletext"/>
              <w:keepNext/>
              <w:jc w:val="center"/>
              <w:rPr>
                <w:lang w:val="ru-RU"/>
              </w:rPr>
            </w:pPr>
            <w:r w:rsidRPr="00B359F8">
              <w:rPr>
                <w:lang w:val="ru-RU"/>
              </w:rPr>
              <w:fldChar w:fldCharType="begin"/>
            </w:r>
            <w:r w:rsidRPr="00B359F8">
              <w:rPr>
                <w:lang w:val="ru-RU"/>
              </w:rPr>
              <w:instrText xml:space="preserve"> REF _Ref374529501 \r \h </w:instrText>
            </w:r>
            <w:r>
              <w:rPr>
                <w:lang w:val="ru-RU"/>
              </w:rPr>
              <w:instrText xml:space="preserve"> \* MERGEFORMAT </w:instrText>
            </w:r>
            <w:r w:rsidRPr="00B359F8">
              <w:rPr>
                <w:lang w:val="ru-RU"/>
              </w:rPr>
            </w:r>
            <w:r w:rsidRPr="00B359F8">
              <w:rPr>
                <w:lang w:val="ru-RU"/>
              </w:rPr>
              <w:fldChar w:fldCharType="separate"/>
            </w:r>
            <w:r>
              <w:rPr>
                <w:lang w:val="ru-RU"/>
              </w:rPr>
              <w:t>11</w:t>
            </w:r>
            <w:r w:rsidRPr="00B359F8">
              <w:rPr>
                <w:lang w:val="ru-RU"/>
              </w:rPr>
              <w:fldChar w:fldCharType="end"/>
            </w:r>
          </w:p>
        </w:tc>
        <w:tc>
          <w:tcPr>
            <w:tcW w:w="1004" w:type="pct"/>
            <w:vAlign w:val="bottom"/>
          </w:tcPr>
          <w:p w:rsidR="008F6A62" w:rsidRPr="00B359F8" w:rsidRDefault="008F6A62" w:rsidP="008F6A62">
            <w:pPr>
              <w:pStyle w:val="tabletext"/>
              <w:tabs>
                <w:tab w:val="decimal" w:pos="1729"/>
              </w:tabs>
              <w:ind w:right="57"/>
              <w:jc w:val="right"/>
              <w:rPr>
                <w:lang w:val="ru-RU"/>
              </w:rPr>
            </w:pPr>
            <w:r w:rsidRPr="00D95E96">
              <w:rPr>
                <w:lang w:val="ru-RU"/>
              </w:rPr>
              <w:t xml:space="preserve">4 424   </w:t>
            </w:r>
          </w:p>
        </w:tc>
        <w:tc>
          <w:tcPr>
            <w:tcW w:w="1198" w:type="pct"/>
            <w:vAlign w:val="bottom"/>
          </w:tcPr>
          <w:p w:rsidR="008F6A62" w:rsidRPr="00B359F8" w:rsidRDefault="008F6A62" w:rsidP="008F6A62">
            <w:pPr>
              <w:pStyle w:val="tabletext"/>
              <w:tabs>
                <w:tab w:val="decimal" w:pos="1729"/>
              </w:tabs>
              <w:ind w:right="57"/>
              <w:jc w:val="both"/>
              <w:rPr>
                <w:lang w:val="ru-RU"/>
              </w:rPr>
            </w:pPr>
            <w:r>
              <w:rPr>
                <w:lang w:val="ru-RU"/>
              </w:rPr>
              <w:t>5 214</w:t>
            </w:r>
          </w:p>
        </w:tc>
      </w:tr>
      <w:tr w:rsidR="008F6A62" w:rsidRPr="00B359F8" w:rsidTr="008F6A62">
        <w:trPr>
          <w:cantSplit/>
          <w:trHeight w:hRule="exact" w:val="255"/>
        </w:trPr>
        <w:tc>
          <w:tcPr>
            <w:tcW w:w="2152" w:type="pct"/>
            <w:vAlign w:val="bottom"/>
          </w:tcPr>
          <w:p w:rsidR="008F6A62" w:rsidRPr="00B359F8" w:rsidRDefault="008F6A62" w:rsidP="008F6A62">
            <w:pPr>
              <w:pStyle w:val="tabletext"/>
              <w:keepNext/>
              <w:rPr>
                <w:lang w:val="ru-RU"/>
              </w:rPr>
            </w:pPr>
            <w:r w:rsidRPr="00B359F8">
              <w:rPr>
                <w:lang w:val="ru-RU"/>
              </w:rPr>
              <w:t>Обесценение торговой дебиторской задолженности</w:t>
            </w:r>
          </w:p>
        </w:tc>
        <w:tc>
          <w:tcPr>
            <w:tcW w:w="646" w:type="pct"/>
            <w:vAlign w:val="bottom"/>
          </w:tcPr>
          <w:p w:rsidR="008F6A62" w:rsidRPr="00B359F8" w:rsidRDefault="008F6A62" w:rsidP="008F6A62">
            <w:pPr>
              <w:pStyle w:val="tabletext"/>
              <w:keepNext/>
              <w:jc w:val="center"/>
              <w:rPr>
                <w:lang w:val="ru-RU"/>
              </w:rPr>
            </w:pPr>
          </w:p>
        </w:tc>
        <w:tc>
          <w:tcPr>
            <w:tcW w:w="1004" w:type="pct"/>
            <w:vAlign w:val="bottom"/>
          </w:tcPr>
          <w:p w:rsidR="008F6A62" w:rsidRPr="00B359F8" w:rsidRDefault="008F6A62" w:rsidP="008F6A62">
            <w:pPr>
              <w:pStyle w:val="tabletext"/>
              <w:tabs>
                <w:tab w:val="decimal" w:pos="1729"/>
              </w:tabs>
              <w:ind w:right="57"/>
              <w:jc w:val="right"/>
              <w:rPr>
                <w:lang w:val="ru-RU"/>
              </w:rPr>
            </w:pPr>
            <w:r w:rsidRPr="002D5761">
              <w:rPr>
                <w:lang w:val="ru-RU"/>
              </w:rPr>
              <w:t xml:space="preserve">7 572   </w:t>
            </w:r>
          </w:p>
        </w:tc>
        <w:tc>
          <w:tcPr>
            <w:tcW w:w="1198" w:type="pct"/>
            <w:vAlign w:val="bottom"/>
          </w:tcPr>
          <w:p w:rsidR="008F6A62" w:rsidRPr="00B359F8" w:rsidRDefault="008F6A62" w:rsidP="008F6A62">
            <w:pPr>
              <w:pStyle w:val="tabletext"/>
              <w:tabs>
                <w:tab w:val="decimal" w:pos="1729"/>
              </w:tabs>
              <w:ind w:right="57"/>
              <w:jc w:val="both"/>
              <w:rPr>
                <w:lang w:val="ru-RU"/>
              </w:rPr>
            </w:pPr>
            <w:r>
              <w:rPr>
                <w:lang w:val="ru-RU"/>
              </w:rPr>
              <w:t>-</w:t>
            </w:r>
          </w:p>
        </w:tc>
      </w:tr>
      <w:tr w:rsidR="008F6A62" w:rsidRPr="00B359F8" w:rsidTr="008F6A62">
        <w:trPr>
          <w:cantSplit/>
          <w:trHeight w:hRule="exact" w:val="255"/>
        </w:trPr>
        <w:tc>
          <w:tcPr>
            <w:tcW w:w="2152" w:type="pct"/>
            <w:vAlign w:val="bottom"/>
          </w:tcPr>
          <w:p w:rsidR="008F6A62" w:rsidRPr="00B359F8" w:rsidRDefault="008F6A62" w:rsidP="008F6A62">
            <w:pPr>
              <w:pStyle w:val="tabletext"/>
              <w:keepNext/>
              <w:rPr>
                <w:lang w:val="ru-RU"/>
              </w:rPr>
            </w:pPr>
            <w:r w:rsidRPr="00B359F8">
              <w:rPr>
                <w:lang w:val="ru-RU"/>
              </w:rPr>
              <w:t>Консультационные услуги и услуги регистратора</w:t>
            </w:r>
          </w:p>
        </w:tc>
        <w:tc>
          <w:tcPr>
            <w:tcW w:w="646" w:type="pct"/>
            <w:vAlign w:val="bottom"/>
          </w:tcPr>
          <w:p w:rsidR="008F6A62" w:rsidRPr="00B359F8" w:rsidRDefault="008F6A62" w:rsidP="008F6A62">
            <w:pPr>
              <w:pStyle w:val="tabletext"/>
              <w:keepNext/>
              <w:jc w:val="center"/>
              <w:rPr>
                <w:lang w:val="ru-RU"/>
              </w:rPr>
            </w:pPr>
          </w:p>
        </w:tc>
        <w:tc>
          <w:tcPr>
            <w:tcW w:w="1004" w:type="pct"/>
            <w:vAlign w:val="bottom"/>
          </w:tcPr>
          <w:p w:rsidR="008F6A62" w:rsidRPr="00B359F8" w:rsidRDefault="008F6A62" w:rsidP="008F6A62">
            <w:pPr>
              <w:pStyle w:val="tabletext"/>
              <w:tabs>
                <w:tab w:val="decimal" w:pos="1729"/>
              </w:tabs>
              <w:ind w:right="57"/>
              <w:jc w:val="right"/>
              <w:rPr>
                <w:lang w:val="ru-RU"/>
              </w:rPr>
            </w:pPr>
            <w:r w:rsidRPr="002D5761">
              <w:rPr>
                <w:lang w:val="ru-RU"/>
              </w:rPr>
              <w:t xml:space="preserve">341   </w:t>
            </w:r>
          </w:p>
        </w:tc>
        <w:tc>
          <w:tcPr>
            <w:tcW w:w="1198" w:type="pct"/>
            <w:vAlign w:val="bottom"/>
          </w:tcPr>
          <w:p w:rsidR="008F6A62" w:rsidRPr="00B359F8" w:rsidRDefault="008F6A62" w:rsidP="008F6A62">
            <w:pPr>
              <w:pStyle w:val="tabletext"/>
              <w:tabs>
                <w:tab w:val="decimal" w:pos="1729"/>
              </w:tabs>
              <w:ind w:right="57"/>
              <w:jc w:val="both"/>
              <w:rPr>
                <w:lang w:val="ru-RU"/>
              </w:rPr>
            </w:pPr>
            <w:r>
              <w:rPr>
                <w:lang w:val="ru-RU"/>
              </w:rPr>
              <w:t>130</w:t>
            </w:r>
          </w:p>
        </w:tc>
      </w:tr>
      <w:tr w:rsidR="008F6A62" w:rsidRPr="00B359F8" w:rsidTr="008F6A62">
        <w:trPr>
          <w:cantSplit/>
          <w:trHeight w:hRule="exact" w:val="255"/>
        </w:trPr>
        <w:tc>
          <w:tcPr>
            <w:tcW w:w="2152" w:type="pct"/>
            <w:vAlign w:val="bottom"/>
          </w:tcPr>
          <w:p w:rsidR="008F6A62" w:rsidRPr="00B359F8" w:rsidRDefault="008F6A62" w:rsidP="008F6A62">
            <w:pPr>
              <w:pStyle w:val="tabletext"/>
              <w:keepNext/>
              <w:rPr>
                <w:lang w:val="ru-RU"/>
              </w:rPr>
            </w:pPr>
            <w:r w:rsidRPr="00B359F8">
              <w:rPr>
                <w:lang w:val="ru-RU"/>
              </w:rPr>
              <w:t>Социальные расходы</w:t>
            </w:r>
          </w:p>
        </w:tc>
        <w:tc>
          <w:tcPr>
            <w:tcW w:w="646" w:type="pct"/>
            <w:vAlign w:val="bottom"/>
          </w:tcPr>
          <w:p w:rsidR="008F6A62" w:rsidRPr="00B359F8" w:rsidRDefault="008F6A62" w:rsidP="008F6A62">
            <w:pPr>
              <w:pStyle w:val="tabletext"/>
              <w:keepNext/>
              <w:jc w:val="center"/>
              <w:rPr>
                <w:lang w:val="ru-RU"/>
              </w:rPr>
            </w:pPr>
          </w:p>
        </w:tc>
        <w:tc>
          <w:tcPr>
            <w:tcW w:w="1004" w:type="pct"/>
            <w:vAlign w:val="bottom"/>
          </w:tcPr>
          <w:p w:rsidR="008F6A62" w:rsidRPr="00B359F8" w:rsidRDefault="008F6A62" w:rsidP="008F6A62">
            <w:pPr>
              <w:pStyle w:val="tabletext"/>
              <w:tabs>
                <w:tab w:val="decimal" w:pos="1729"/>
              </w:tabs>
              <w:ind w:right="57"/>
              <w:jc w:val="right"/>
              <w:rPr>
                <w:lang w:val="ru-RU"/>
              </w:rPr>
            </w:pPr>
            <w:r w:rsidRPr="002D5761">
              <w:rPr>
                <w:lang w:val="ru-RU"/>
              </w:rPr>
              <w:t xml:space="preserve">3 888   </w:t>
            </w:r>
          </w:p>
        </w:tc>
        <w:tc>
          <w:tcPr>
            <w:tcW w:w="1198" w:type="pct"/>
            <w:vAlign w:val="bottom"/>
          </w:tcPr>
          <w:p w:rsidR="008F6A62" w:rsidRPr="00B359F8" w:rsidRDefault="008F6A62" w:rsidP="008F6A62">
            <w:pPr>
              <w:pStyle w:val="tabletext"/>
              <w:tabs>
                <w:tab w:val="decimal" w:pos="1729"/>
              </w:tabs>
              <w:ind w:right="57"/>
              <w:jc w:val="both"/>
              <w:rPr>
                <w:lang w:val="ru-RU"/>
              </w:rPr>
            </w:pPr>
            <w:r>
              <w:rPr>
                <w:lang w:val="ru-RU"/>
              </w:rPr>
              <w:t>-</w:t>
            </w:r>
          </w:p>
        </w:tc>
      </w:tr>
      <w:tr w:rsidR="008F6A62" w:rsidRPr="00B359F8" w:rsidTr="008F6A62">
        <w:trPr>
          <w:cantSplit/>
          <w:trHeight w:hRule="exact" w:val="255"/>
        </w:trPr>
        <w:tc>
          <w:tcPr>
            <w:tcW w:w="2152" w:type="pct"/>
            <w:vAlign w:val="bottom"/>
          </w:tcPr>
          <w:p w:rsidR="008F6A62" w:rsidRPr="00B359F8" w:rsidRDefault="008F6A62" w:rsidP="008F6A62">
            <w:pPr>
              <w:pStyle w:val="tabletext"/>
              <w:keepNext/>
              <w:rPr>
                <w:lang w:val="ru-RU"/>
              </w:rPr>
            </w:pPr>
            <w:r w:rsidRPr="00B359F8">
              <w:rPr>
                <w:lang w:val="ru-RU"/>
              </w:rPr>
              <w:t>Судебные расходы и неустойки</w:t>
            </w:r>
          </w:p>
        </w:tc>
        <w:tc>
          <w:tcPr>
            <w:tcW w:w="646" w:type="pct"/>
            <w:vAlign w:val="bottom"/>
          </w:tcPr>
          <w:p w:rsidR="008F6A62" w:rsidRPr="00B359F8" w:rsidRDefault="008F6A62" w:rsidP="008F6A62">
            <w:pPr>
              <w:pStyle w:val="tabletext"/>
              <w:keepNext/>
              <w:jc w:val="center"/>
              <w:rPr>
                <w:lang w:val="ru-RU"/>
              </w:rPr>
            </w:pPr>
          </w:p>
        </w:tc>
        <w:tc>
          <w:tcPr>
            <w:tcW w:w="1004" w:type="pct"/>
            <w:vAlign w:val="bottom"/>
          </w:tcPr>
          <w:p w:rsidR="008F6A62" w:rsidRPr="00B359F8" w:rsidRDefault="008F6A62" w:rsidP="008F6A62">
            <w:pPr>
              <w:pStyle w:val="tabletext"/>
              <w:tabs>
                <w:tab w:val="decimal" w:pos="1729"/>
              </w:tabs>
              <w:ind w:right="57"/>
              <w:jc w:val="right"/>
              <w:rPr>
                <w:lang w:val="ru-RU"/>
              </w:rPr>
            </w:pPr>
            <w:r w:rsidRPr="002D5761">
              <w:rPr>
                <w:lang w:val="ru-RU"/>
              </w:rPr>
              <w:t xml:space="preserve">1 368   </w:t>
            </w:r>
          </w:p>
        </w:tc>
        <w:tc>
          <w:tcPr>
            <w:tcW w:w="1198" w:type="pct"/>
            <w:vAlign w:val="bottom"/>
          </w:tcPr>
          <w:p w:rsidR="008F6A62" w:rsidRPr="00B359F8" w:rsidRDefault="008F6A62" w:rsidP="008F6A62">
            <w:pPr>
              <w:pStyle w:val="tabletext"/>
              <w:tabs>
                <w:tab w:val="decimal" w:pos="1729"/>
              </w:tabs>
              <w:ind w:right="57"/>
              <w:jc w:val="both"/>
              <w:rPr>
                <w:lang w:val="ru-RU"/>
              </w:rPr>
            </w:pPr>
            <w:r>
              <w:rPr>
                <w:lang w:val="ru-RU"/>
              </w:rPr>
              <w:t>-</w:t>
            </w:r>
          </w:p>
        </w:tc>
      </w:tr>
      <w:tr w:rsidR="008F6A62" w:rsidRPr="00B359F8" w:rsidTr="008F6A62">
        <w:trPr>
          <w:cantSplit/>
          <w:trHeight w:hRule="exact" w:val="255"/>
        </w:trPr>
        <w:tc>
          <w:tcPr>
            <w:tcW w:w="2152" w:type="pct"/>
            <w:vAlign w:val="bottom"/>
          </w:tcPr>
          <w:p w:rsidR="008F6A62" w:rsidRPr="00B359F8" w:rsidRDefault="008F6A62" w:rsidP="008F6A62">
            <w:pPr>
              <w:pStyle w:val="tabletext"/>
              <w:keepNext/>
              <w:rPr>
                <w:lang w:val="ru-RU"/>
              </w:rPr>
            </w:pPr>
            <w:r w:rsidRPr="00B359F8">
              <w:rPr>
                <w:lang w:val="ru-RU"/>
              </w:rPr>
              <w:t>Аренда, содержание и ремонт</w:t>
            </w:r>
          </w:p>
        </w:tc>
        <w:tc>
          <w:tcPr>
            <w:tcW w:w="646" w:type="pct"/>
            <w:vAlign w:val="bottom"/>
          </w:tcPr>
          <w:p w:rsidR="008F6A62" w:rsidRPr="00B359F8" w:rsidRDefault="008F6A62" w:rsidP="008F6A62">
            <w:pPr>
              <w:pStyle w:val="tabletext"/>
              <w:keepNext/>
              <w:jc w:val="center"/>
              <w:rPr>
                <w:lang w:val="ru-RU"/>
              </w:rPr>
            </w:pPr>
          </w:p>
        </w:tc>
        <w:tc>
          <w:tcPr>
            <w:tcW w:w="1004" w:type="pct"/>
            <w:vAlign w:val="bottom"/>
          </w:tcPr>
          <w:p w:rsidR="008F6A62" w:rsidRPr="00B359F8" w:rsidRDefault="008F6A62" w:rsidP="008F6A62">
            <w:pPr>
              <w:pStyle w:val="tabletext"/>
              <w:tabs>
                <w:tab w:val="decimal" w:pos="1729"/>
              </w:tabs>
              <w:ind w:right="57"/>
              <w:jc w:val="right"/>
              <w:rPr>
                <w:lang w:val="ru-RU"/>
              </w:rPr>
            </w:pPr>
            <w:r w:rsidRPr="002D5761">
              <w:rPr>
                <w:lang w:val="ru-RU"/>
              </w:rPr>
              <w:t xml:space="preserve">36 572   </w:t>
            </w:r>
          </w:p>
        </w:tc>
        <w:tc>
          <w:tcPr>
            <w:tcW w:w="1198" w:type="pct"/>
            <w:vAlign w:val="bottom"/>
          </w:tcPr>
          <w:p w:rsidR="008F6A62" w:rsidRPr="00B359F8" w:rsidRDefault="008F6A62" w:rsidP="008F6A62">
            <w:pPr>
              <w:pStyle w:val="tabletext"/>
              <w:tabs>
                <w:tab w:val="decimal" w:pos="1729"/>
              </w:tabs>
              <w:ind w:right="57"/>
              <w:jc w:val="both"/>
              <w:rPr>
                <w:lang w:val="ru-RU"/>
              </w:rPr>
            </w:pPr>
            <w:r>
              <w:rPr>
                <w:lang w:val="ru-RU"/>
              </w:rPr>
              <w:t>43 711</w:t>
            </w:r>
          </w:p>
        </w:tc>
      </w:tr>
      <w:tr w:rsidR="008F6A62" w:rsidRPr="00B359F8" w:rsidTr="008F6A62">
        <w:trPr>
          <w:cantSplit/>
          <w:trHeight w:hRule="exact" w:val="255"/>
        </w:trPr>
        <w:tc>
          <w:tcPr>
            <w:tcW w:w="2152" w:type="pct"/>
            <w:vAlign w:val="bottom"/>
          </w:tcPr>
          <w:p w:rsidR="008F6A62" w:rsidRPr="00B359F8" w:rsidRDefault="008F6A62" w:rsidP="008F6A62">
            <w:pPr>
              <w:pStyle w:val="tabletext"/>
              <w:keepNext/>
              <w:rPr>
                <w:lang w:val="ru-RU"/>
              </w:rPr>
            </w:pPr>
            <w:r w:rsidRPr="00B359F8">
              <w:rPr>
                <w:lang w:val="ru-RU"/>
              </w:rPr>
              <w:t xml:space="preserve">Прочие расходы </w:t>
            </w:r>
          </w:p>
        </w:tc>
        <w:tc>
          <w:tcPr>
            <w:tcW w:w="646" w:type="pct"/>
            <w:vAlign w:val="bottom"/>
          </w:tcPr>
          <w:p w:rsidR="008F6A62" w:rsidRPr="00B359F8" w:rsidRDefault="008F6A62" w:rsidP="008F6A62">
            <w:pPr>
              <w:pStyle w:val="tabletext"/>
              <w:keepNext/>
              <w:jc w:val="center"/>
              <w:rPr>
                <w:lang w:val="ru-RU"/>
              </w:rPr>
            </w:pPr>
          </w:p>
        </w:tc>
        <w:tc>
          <w:tcPr>
            <w:tcW w:w="1004" w:type="pct"/>
            <w:vAlign w:val="bottom"/>
          </w:tcPr>
          <w:p w:rsidR="008F6A62" w:rsidRPr="00B359F8" w:rsidRDefault="008F6A62" w:rsidP="008F6A62">
            <w:pPr>
              <w:pStyle w:val="tabletext"/>
              <w:tabs>
                <w:tab w:val="decimal" w:pos="1729"/>
              </w:tabs>
              <w:ind w:right="57"/>
              <w:jc w:val="right"/>
              <w:rPr>
                <w:lang w:val="ru-RU"/>
              </w:rPr>
            </w:pPr>
            <w:r w:rsidRPr="00D95E96">
              <w:rPr>
                <w:lang w:val="ru-RU"/>
              </w:rPr>
              <w:t xml:space="preserve">16 025   </w:t>
            </w:r>
          </w:p>
        </w:tc>
        <w:tc>
          <w:tcPr>
            <w:tcW w:w="1198" w:type="pct"/>
            <w:vAlign w:val="bottom"/>
          </w:tcPr>
          <w:p w:rsidR="008F6A62" w:rsidRPr="00B359F8" w:rsidRDefault="008F6A62" w:rsidP="008F6A62">
            <w:pPr>
              <w:pStyle w:val="tabletext"/>
              <w:tabs>
                <w:tab w:val="decimal" w:pos="1729"/>
              </w:tabs>
              <w:ind w:right="57"/>
              <w:jc w:val="both"/>
              <w:rPr>
                <w:lang w:val="ru-RU"/>
              </w:rPr>
            </w:pPr>
            <w:r>
              <w:rPr>
                <w:lang w:val="ru-RU"/>
              </w:rPr>
              <w:t>257 093</w:t>
            </w:r>
          </w:p>
        </w:tc>
      </w:tr>
      <w:tr w:rsidR="008F6A62" w:rsidRPr="004A4C95" w:rsidTr="008F6A62">
        <w:trPr>
          <w:cantSplit/>
          <w:trHeight w:hRule="exact" w:val="272"/>
        </w:trPr>
        <w:tc>
          <w:tcPr>
            <w:tcW w:w="2152" w:type="pct"/>
            <w:vAlign w:val="bottom"/>
          </w:tcPr>
          <w:p w:rsidR="008F6A62" w:rsidRPr="00B359F8" w:rsidRDefault="008F6A62" w:rsidP="008F6A62">
            <w:pPr>
              <w:pStyle w:val="tabletext"/>
              <w:rPr>
                <w:lang w:val="ru-RU"/>
              </w:rPr>
            </w:pPr>
          </w:p>
        </w:tc>
        <w:tc>
          <w:tcPr>
            <w:tcW w:w="646" w:type="pct"/>
            <w:vAlign w:val="bottom"/>
          </w:tcPr>
          <w:p w:rsidR="008F6A62" w:rsidRPr="00B359F8" w:rsidRDefault="008F6A62" w:rsidP="008F6A62">
            <w:pPr>
              <w:pStyle w:val="tabletext"/>
              <w:jc w:val="center"/>
              <w:rPr>
                <w:lang w:val="ru-RU"/>
              </w:rPr>
            </w:pPr>
          </w:p>
        </w:tc>
        <w:tc>
          <w:tcPr>
            <w:tcW w:w="1004" w:type="pct"/>
            <w:tcBorders>
              <w:top w:val="single" w:sz="4" w:space="0" w:color="auto"/>
              <w:bottom w:val="double" w:sz="4" w:space="0" w:color="auto"/>
            </w:tcBorders>
            <w:vAlign w:val="bottom"/>
          </w:tcPr>
          <w:p w:rsidR="008F6A62" w:rsidRPr="00B359F8" w:rsidRDefault="008F6A62" w:rsidP="008F6A62">
            <w:pPr>
              <w:pStyle w:val="tabletext"/>
              <w:tabs>
                <w:tab w:val="decimal" w:pos="1729"/>
              </w:tabs>
              <w:ind w:right="57"/>
              <w:jc w:val="right"/>
              <w:rPr>
                <w:b/>
                <w:lang w:val="ru-RU"/>
              </w:rPr>
            </w:pPr>
            <w:r w:rsidRPr="002D5761">
              <w:rPr>
                <w:b/>
                <w:lang w:val="ru-RU"/>
              </w:rPr>
              <w:t>131 194</w:t>
            </w:r>
          </w:p>
        </w:tc>
        <w:tc>
          <w:tcPr>
            <w:tcW w:w="1198" w:type="pct"/>
            <w:tcBorders>
              <w:top w:val="single" w:sz="4" w:space="0" w:color="auto"/>
              <w:bottom w:val="double" w:sz="4" w:space="0" w:color="auto"/>
            </w:tcBorders>
            <w:vAlign w:val="bottom"/>
          </w:tcPr>
          <w:p w:rsidR="008F6A62" w:rsidRPr="006D3F84" w:rsidRDefault="008F6A62" w:rsidP="008F6A62">
            <w:pPr>
              <w:pStyle w:val="tabletext"/>
              <w:tabs>
                <w:tab w:val="decimal" w:pos="1729"/>
              </w:tabs>
              <w:ind w:right="57"/>
              <w:jc w:val="both"/>
              <w:rPr>
                <w:b/>
                <w:lang w:val="ru-RU"/>
              </w:rPr>
            </w:pPr>
            <w:r>
              <w:rPr>
                <w:b/>
                <w:lang w:val="ru-RU"/>
              </w:rPr>
              <w:t>382 815</w:t>
            </w:r>
          </w:p>
        </w:tc>
      </w:tr>
    </w:tbl>
    <w:p w:rsidR="008F6A62" w:rsidRDefault="008F6A62" w:rsidP="008F6A62">
      <w:pPr>
        <w:pStyle w:val="1"/>
        <w:keepNext/>
        <w:widowControl/>
        <w:numPr>
          <w:ilvl w:val="0"/>
          <w:numId w:val="27"/>
        </w:numPr>
        <w:tabs>
          <w:tab w:val="left" w:pos="0"/>
        </w:tabs>
        <w:autoSpaceDE/>
        <w:autoSpaceDN/>
        <w:adjustRightInd/>
        <w:spacing w:before="400" w:after="130" w:line="360" w:lineRule="atLeast"/>
        <w:ind w:hanging="1774"/>
        <w:jc w:val="left"/>
      </w:pPr>
      <w:bookmarkStart w:id="230" w:name="_Ref161202342"/>
      <w:bookmarkStart w:id="231" w:name="_Toc374432051"/>
      <w:bookmarkStart w:id="232" w:name="_Toc449620583"/>
      <w:bookmarkEnd w:id="228"/>
      <w:bookmarkEnd w:id="229"/>
      <w:r w:rsidRPr="004A4C95">
        <w:t>Нетто-величина финансовых расходов</w:t>
      </w:r>
      <w:bookmarkEnd w:id="230"/>
      <w:bookmarkEnd w:id="231"/>
      <w:bookmarkEnd w:id="232"/>
    </w:p>
    <w:p w:rsidR="008F6A62" w:rsidRDefault="008F6A62" w:rsidP="008F6A62">
      <w:pPr>
        <w:pStyle w:val="a0"/>
        <w:rPr>
          <w:sz w:val="20"/>
          <w:lang w:val="ru-RU" w:eastAsia="ru-RU"/>
        </w:rPr>
      </w:pPr>
    </w:p>
    <w:tbl>
      <w:tblPr>
        <w:tblW w:w="9639" w:type="dxa"/>
        <w:tblInd w:w="108" w:type="dxa"/>
        <w:tblLook w:val="04A0" w:firstRow="1" w:lastRow="0" w:firstColumn="1" w:lastColumn="0" w:noHBand="0" w:noVBand="1"/>
      </w:tblPr>
      <w:tblGrid>
        <w:gridCol w:w="4536"/>
        <w:gridCol w:w="851"/>
        <w:gridCol w:w="1984"/>
        <w:gridCol w:w="2268"/>
      </w:tblGrid>
      <w:tr w:rsidR="008F6A62" w:rsidRPr="00121A21" w:rsidTr="008F6A62">
        <w:trPr>
          <w:trHeight w:val="270"/>
        </w:trPr>
        <w:tc>
          <w:tcPr>
            <w:tcW w:w="4536" w:type="dxa"/>
            <w:tcBorders>
              <w:top w:val="nil"/>
              <w:left w:val="nil"/>
              <w:bottom w:val="nil"/>
              <w:right w:val="nil"/>
            </w:tcBorders>
            <w:vAlign w:val="bottom"/>
            <w:hideMark/>
          </w:tcPr>
          <w:p w:rsidR="008F6A62" w:rsidRPr="00121A21" w:rsidRDefault="008F6A62" w:rsidP="008F6A62">
            <w:pPr>
              <w:rPr>
                <w:b/>
                <w:bCs/>
                <w:color w:val="000000"/>
              </w:rPr>
            </w:pPr>
            <w:r w:rsidRPr="00121A21">
              <w:rPr>
                <w:b/>
                <w:bCs/>
                <w:color w:val="000000"/>
              </w:rPr>
              <w:t>тыс. руб.</w:t>
            </w:r>
          </w:p>
        </w:tc>
        <w:tc>
          <w:tcPr>
            <w:tcW w:w="851" w:type="dxa"/>
            <w:tcBorders>
              <w:top w:val="nil"/>
              <w:left w:val="nil"/>
              <w:bottom w:val="nil"/>
              <w:right w:val="nil"/>
            </w:tcBorders>
            <w:vAlign w:val="bottom"/>
            <w:hideMark/>
          </w:tcPr>
          <w:p w:rsidR="008F6A62" w:rsidRPr="00121A21" w:rsidRDefault="008F6A62" w:rsidP="008F6A62">
            <w:pPr>
              <w:jc w:val="center"/>
              <w:rPr>
                <w:b/>
                <w:bCs/>
                <w:color w:val="000000"/>
              </w:rPr>
            </w:pPr>
            <w:r w:rsidRPr="00121A21">
              <w:rPr>
                <w:b/>
                <w:bCs/>
                <w:color w:val="000000"/>
              </w:rPr>
              <w:t>Прим.</w:t>
            </w:r>
          </w:p>
        </w:tc>
        <w:tc>
          <w:tcPr>
            <w:tcW w:w="1984" w:type="dxa"/>
            <w:tcBorders>
              <w:top w:val="nil"/>
              <w:left w:val="nil"/>
              <w:bottom w:val="single" w:sz="8" w:space="0" w:color="auto"/>
              <w:right w:val="nil"/>
            </w:tcBorders>
            <w:vAlign w:val="bottom"/>
            <w:hideMark/>
          </w:tcPr>
          <w:p w:rsidR="008F6A62" w:rsidRPr="00362053" w:rsidRDefault="008F6A62" w:rsidP="008F6A62">
            <w:pPr>
              <w:ind w:left="34" w:right="-246" w:hanging="34"/>
              <w:jc w:val="center"/>
              <w:rPr>
                <w:b/>
                <w:bCs/>
                <w:color w:val="000000"/>
              </w:rPr>
            </w:pPr>
            <w:r w:rsidRPr="00362053">
              <w:rPr>
                <w:b/>
                <w:bCs/>
                <w:color w:val="000000"/>
              </w:rPr>
              <w:t>Январь-Июнь</w:t>
            </w:r>
          </w:p>
          <w:p w:rsidR="008F6A62" w:rsidRPr="00121A21" w:rsidRDefault="008F6A62" w:rsidP="008F6A62">
            <w:pPr>
              <w:ind w:left="34" w:right="-246" w:hanging="34"/>
              <w:jc w:val="center"/>
              <w:rPr>
                <w:b/>
                <w:bCs/>
                <w:color w:val="000000"/>
              </w:rPr>
            </w:pPr>
            <w:r w:rsidRPr="00362053">
              <w:rPr>
                <w:b/>
                <w:bCs/>
                <w:color w:val="000000"/>
              </w:rPr>
              <w:t>2017</w:t>
            </w:r>
          </w:p>
        </w:tc>
        <w:tc>
          <w:tcPr>
            <w:tcW w:w="2268" w:type="dxa"/>
            <w:tcBorders>
              <w:top w:val="nil"/>
              <w:left w:val="nil"/>
              <w:bottom w:val="single" w:sz="8" w:space="0" w:color="auto"/>
              <w:right w:val="nil"/>
            </w:tcBorders>
            <w:vAlign w:val="bottom"/>
            <w:hideMark/>
          </w:tcPr>
          <w:p w:rsidR="008F6A62" w:rsidRPr="00362053" w:rsidRDefault="008F6A62" w:rsidP="008F6A62">
            <w:pPr>
              <w:jc w:val="center"/>
              <w:rPr>
                <w:b/>
                <w:bCs/>
                <w:color w:val="000000"/>
              </w:rPr>
            </w:pPr>
            <w:r w:rsidRPr="00362053">
              <w:rPr>
                <w:b/>
                <w:bCs/>
                <w:color w:val="000000"/>
              </w:rPr>
              <w:tab/>
              <w:t xml:space="preserve">Январь-Июнь </w:t>
            </w:r>
          </w:p>
          <w:p w:rsidR="008F6A62" w:rsidRPr="00121A21" w:rsidRDefault="008F6A62" w:rsidP="008F6A62">
            <w:pPr>
              <w:jc w:val="center"/>
              <w:rPr>
                <w:b/>
                <w:bCs/>
                <w:color w:val="000000"/>
              </w:rPr>
            </w:pPr>
            <w:r w:rsidRPr="00362053">
              <w:rPr>
                <w:b/>
                <w:bCs/>
                <w:color w:val="000000"/>
              </w:rPr>
              <w:tab/>
              <w:t>2016</w:t>
            </w:r>
          </w:p>
        </w:tc>
      </w:tr>
      <w:tr w:rsidR="008F6A62" w:rsidRPr="00E07FFA" w:rsidTr="008F6A62">
        <w:trPr>
          <w:trHeight w:val="255"/>
        </w:trPr>
        <w:tc>
          <w:tcPr>
            <w:tcW w:w="4536" w:type="dxa"/>
            <w:tcBorders>
              <w:top w:val="nil"/>
              <w:left w:val="nil"/>
              <w:bottom w:val="nil"/>
              <w:right w:val="nil"/>
            </w:tcBorders>
            <w:vAlign w:val="bottom"/>
            <w:hideMark/>
          </w:tcPr>
          <w:p w:rsidR="008F6A62" w:rsidRPr="00121A21" w:rsidRDefault="008F6A62" w:rsidP="008F6A62">
            <w:pPr>
              <w:rPr>
                <w:b/>
                <w:bCs/>
                <w:color w:val="000000"/>
              </w:rPr>
            </w:pPr>
            <w:r w:rsidRPr="00121A21">
              <w:rPr>
                <w:b/>
                <w:bCs/>
                <w:color w:val="000000"/>
              </w:rPr>
              <w:t xml:space="preserve">Признанные в составе прибыли или убытка </w:t>
            </w:r>
          </w:p>
        </w:tc>
        <w:tc>
          <w:tcPr>
            <w:tcW w:w="851" w:type="dxa"/>
            <w:tcBorders>
              <w:top w:val="nil"/>
              <w:left w:val="nil"/>
              <w:bottom w:val="nil"/>
              <w:right w:val="nil"/>
            </w:tcBorders>
            <w:vAlign w:val="bottom"/>
            <w:hideMark/>
          </w:tcPr>
          <w:p w:rsidR="008F6A62" w:rsidRPr="00121A21" w:rsidRDefault="008F6A62" w:rsidP="008F6A62">
            <w:pPr>
              <w:jc w:val="center"/>
              <w:rPr>
                <w:b/>
                <w:bCs/>
                <w:color w:val="000000"/>
              </w:rPr>
            </w:pPr>
          </w:p>
        </w:tc>
        <w:tc>
          <w:tcPr>
            <w:tcW w:w="1984" w:type="dxa"/>
            <w:tcBorders>
              <w:top w:val="nil"/>
              <w:left w:val="nil"/>
              <w:bottom w:val="nil"/>
              <w:right w:val="nil"/>
            </w:tcBorders>
            <w:vAlign w:val="bottom"/>
            <w:hideMark/>
          </w:tcPr>
          <w:p w:rsidR="008F6A62" w:rsidRPr="00121A21" w:rsidRDefault="008F6A62" w:rsidP="008F6A62">
            <w:pPr>
              <w:rPr>
                <w:color w:val="000000"/>
              </w:rPr>
            </w:pPr>
          </w:p>
        </w:tc>
        <w:tc>
          <w:tcPr>
            <w:tcW w:w="2268" w:type="dxa"/>
            <w:tcBorders>
              <w:top w:val="nil"/>
              <w:left w:val="nil"/>
              <w:bottom w:val="nil"/>
              <w:right w:val="nil"/>
            </w:tcBorders>
            <w:vAlign w:val="bottom"/>
            <w:hideMark/>
          </w:tcPr>
          <w:p w:rsidR="008F6A62" w:rsidRPr="00121A21" w:rsidRDefault="008F6A62" w:rsidP="008F6A62">
            <w:pPr>
              <w:rPr>
                <w:color w:val="000000"/>
              </w:rPr>
            </w:pPr>
          </w:p>
        </w:tc>
      </w:tr>
      <w:tr w:rsidR="008F6A62" w:rsidRPr="00121A21" w:rsidTr="008F6A62">
        <w:trPr>
          <w:trHeight w:val="127"/>
        </w:trPr>
        <w:tc>
          <w:tcPr>
            <w:tcW w:w="4536" w:type="dxa"/>
            <w:tcBorders>
              <w:top w:val="nil"/>
              <w:left w:val="nil"/>
              <w:bottom w:val="nil"/>
              <w:right w:val="nil"/>
            </w:tcBorders>
            <w:hideMark/>
          </w:tcPr>
          <w:p w:rsidR="008F6A62" w:rsidRPr="00121A21" w:rsidRDefault="008F6A62" w:rsidP="008F6A62">
            <w:pPr>
              <w:rPr>
                <w:color w:val="000000"/>
              </w:rPr>
            </w:pPr>
            <w:r w:rsidRPr="00121A21">
              <w:rPr>
                <w:color w:val="000000"/>
              </w:rPr>
              <w:t>Процентный доход по:</w:t>
            </w:r>
          </w:p>
        </w:tc>
        <w:tc>
          <w:tcPr>
            <w:tcW w:w="851" w:type="dxa"/>
            <w:tcBorders>
              <w:top w:val="nil"/>
              <w:left w:val="nil"/>
              <w:bottom w:val="nil"/>
              <w:right w:val="nil"/>
            </w:tcBorders>
            <w:vAlign w:val="bottom"/>
            <w:hideMark/>
          </w:tcPr>
          <w:p w:rsidR="008F6A62" w:rsidRPr="00121A21" w:rsidRDefault="008F6A62" w:rsidP="008F6A62">
            <w:pPr>
              <w:jc w:val="center"/>
              <w:rPr>
                <w:color w:val="000000"/>
              </w:rPr>
            </w:pPr>
          </w:p>
        </w:tc>
        <w:tc>
          <w:tcPr>
            <w:tcW w:w="1984" w:type="dxa"/>
            <w:tcBorders>
              <w:top w:val="nil"/>
              <w:left w:val="nil"/>
              <w:bottom w:val="nil"/>
              <w:right w:val="nil"/>
            </w:tcBorders>
            <w:vAlign w:val="bottom"/>
            <w:hideMark/>
          </w:tcPr>
          <w:p w:rsidR="008F6A62" w:rsidRPr="00121A21" w:rsidRDefault="008F6A62" w:rsidP="008F6A62">
            <w:pPr>
              <w:rPr>
                <w:color w:val="000000"/>
              </w:rPr>
            </w:pPr>
          </w:p>
        </w:tc>
        <w:tc>
          <w:tcPr>
            <w:tcW w:w="2268" w:type="dxa"/>
            <w:tcBorders>
              <w:top w:val="nil"/>
              <w:left w:val="nil"/>
              <w:bottom w:val="nil"/>
              <w:right w:val="nil"/>
            </w:tcBorders>
            <w:vAlign w:val="bottom"/>
            <w:hideMark/>
          </w:tcPr>
          <w:p w:rsidR="008F6A62" w:rsidRPr="00121A21" w:rsidRDefault="008F6A62" w:rsidP="008F6A62">
            <w:pPr>
              <w:rPr>
                <w:color w:val="000000"/>
              </w:rPr>
            </w:pPr>
          </w:p>
        </w:tc>
      </w:tr>
      <w:tr w:rsidR="008F6A62" w:rsidRPr="00121A21" w:rsidTr="008F6A62">
        <w:trPr>
          <w:trHeight w:val="255"/>
        </w:trPr>
        <w:tc>
          <w:tcPr>
            <w:tcW w:w="4536" w:type="dxa"/>
            <w:tcBorders>
              <w:top w:val="nil"/>
              <w:left w:val="nil"/>
              <w:bottom w:val="nil"/>
              <w:right w:val="nil"/>
            </w:tcBorders>
            <w:hideMark/>
          </w:tcPr>
          <w:p w:rsidR="008F6A62" w:rsidRPr="00121A21" w:rsidRDefault="008F6A62" w:rsidP="008F6A62">
            <w:pPr>
              <w:rPr>
                <w:color w:val="000000"/>
              </w:rPr>
            </w:pPr>
            <w:r w:rsidRPr="00121A21">
              <w:rPr>
                <w:color w:val="000000"/>
              </w:rPr>
              <w:t>- займам выданным</w:t>
            </w:r>
          </w:p>
        </w:tc>
        <w:tc>
          <w:tcPr>
            <w:tcW w:w="851" w:type="dxa"/>
            <w:tcBorders>
              <w:top w:val="nil"/>
              <w:left w:val="nil"/>
              <w:bottom w:val="nil"/>
              <w:right w:val="nil"/>
            </w:tcBorders>
            <w:vAlign w:val="bottom"/>
            <w:hideMark/>
          </w:tcPr>
          <w:p w:rsidR="008F6A62" w:rsidRPr="00121A21" w:rsidRDefault="008F6A62" w:rsidP="008F6A62">
            <w:pPr>
              <w:jc w:val="center"/>
              <w:rPr>
                <w:color w:val="000000"/>
              </w:rPr>
            </w:pPr>
          </w:p>
        </w:tc>
        <w:tc>
          <w:tcPr>
            <w:tcW w:w="1984" w:type="dxa"/>
            <w:tcBorders>
              <w:top w:val="nil"/>
              <w:left w:val="nil"/>
              <w:bottom w:val="nil"/>
              <w:right w:val="nil"/>
            </w:tcBorders>
            <w:noWrap/>
            <w:vAlign w:val="bottom"/>
            <w:hideMark/>
          </w:tcPr>
          <w:p w:rsidR="008F6A62" w:rsidRPr="00121A21" w:rsidRDefault="008F6A62" w:rsidP="008F6A62">
            <w:pPr>
              <w:jc w:val="center"/>
            </w:pPr>
            <w:r w:rsidRPr="008C47E4">
              <w:t>328 635</w:t>
            </w:r>
          </w:p>
        </w:tc>
        <w:tc>
          <w:tcPr>
            <w:tcW w:w="2268" w:type="dxa"/>
            <w:tcBorders>
              <w:top w:val="nil"/>
              <w:left w:val="nil"/>
              <w:bottom w:val="nil"/>
              <w:right w:val="nil"/>
            </w:tcBorders>
            <w:noWrap/>
            <w:vAlign w:val="bottom"/>
            <w:hideMark/>
          </w:tcPr>
          <w:p w:rsidR="008F6A62" w:rsidRPr="00121A21" w:rsidRDefault="008F6A62" w:rsidP="008F6A62">
            <w:pPr>
              <w:jc w:val="center"/>
            </w:pPr>
            <w:r>
              <w:t>-</w:t>
            </w:r>
          </w:p>
        </w:tc>
      </w:tr>
      <w:tr w:rsidR="008F6A62" w:rsidRPr="00121A21" w:rsidTr="008F6A62">
        <w:trPr>
          <w:trHeight w:val="255"/>
        </w:trPr>
        <w:tc>
          <w:tcPr>
            <w:tcW w:w="4536" w:type="dxa"/>
            <w:tcBorders>
              <w:top w:val="nil"/>
              <w:left w:val="nil"/>
              <w:bottom w:val="nil"/>
              <w:right w:val="nil"/>
            </w:tcBorders>
            <w:hideMark/>
          </w:tcPr>
          <w:p w:rsidR="008F6A62" w:rsidRPr="00121A21" w:rsidRDefault="008F6A62" w:rsidP="008F6A62">
            <w:pPr>
              <w:rPr>
                <w:color w:val="000000"/>
              </w:rPr>
            </w:pPr>
            <w:r w:rsidRPr="00121A21">
              <w:rPr>
                <w:color w:val="000000"/>
              </w:rPr>
              <w:t>- банковским депозитам</w:t>
            </w:r>
          </w:p>
        </w:tc>
        <w:tc>
          <w:tcPr>
            <w:tcW w:w="851" w:type="dxa"/>
            <w:tcBorders>
              <w:top w:val="nil"/>
              <w:left w:val="nil"/>
              <w:bottom w:val="nil"/>
              <w:right w:val="nil"/>
            </w:tcBorders>
            <w:vAlign w:val="bottom"/>
            <w:hideMark/>
          </w:tcPr>
          <w:p w:rsidR="008F6A62" w:rsidRPr="00121A21" w:rsidRDefault="008F6A62" w:rsidP="008F6A62">
            <w:pPr>
              <w:jc w:val="center"/>
              <w:rPr>
                <w:color w:val="000000"/>
              </w:rPr>
            </w:pPr>
          </w:p>
        </w:tc>
        <w:tc>
          <w:tcPr>
            <w:tcW w:w="1984" w:type="dxa"/>
            <w:tcBorders>
              <w:top w:val="nil"/>
              <w:left w:val="nil"/>
              <w:bottom w:val="nil"/>
              <w:right w:val="nil"/>
            </w:tcBorders>
            <w:noWrap/>
            <w:vAlign w:val="bottom"/>
          </w:tcPr>
          <w:p w:rsidR="008F6A62" w:rsidRPr="00121A21" w:rsidRDefault="008F6A62" w:rsidP="008F6A62">
            <w:pPr>
              <w:jc w:val="center"/>
            </w:pPr>
            <w:r w:rsidRPr="008C47E4">
              <w:t>27 491</w:t>
            </w:r>
          </w:p>
        </w:tc>
        <w:tc>
          <w:tcPr>
            <w:tcW w:w="2268" w:type="dxa"/>
            <w:tcBorders>
              <w:top w:val="nil"/>
              <w:left w:val="nil"/>
              <w:bottom w:val="nil"/>
              <w:right w:val="nil"/>
            </w:tcBorders>
            <w:noWrap/>
            <w:vAlign w:val="bottom"/>
            <w:hideMark/>
          </w:tcPr>
          <w:p w:rsidR="008F6A62" w:rsidRPr="00121A21" w:rsidRDefault="008F6A62" w:rsidP="008F6A62">
            <w:pPr>
              <w:jc w:val="center"/>
            </w:pPr>
            <w:r>
              <w:t>32 677</w:t>
            </w:r>
          </w:p>
        </w:tc>
      </w:tr>
      <w:tr w:rsidR="008F6A62" w:rsidRPr="00121A21" w:rsidTr="008F6A62">
        <w:trPr>
          <w:trHeight w:val="255"/>
        </w:trPr>
        <w:tc>
          <w:tcPr>
            <w:tcW w:w="4536" w:type="dxa"/>
            <w:tcBorders>
              <w:top w:val="nil"/>
              <w:left w:val="nil"/>
              <w:bottom w:val="nil"/>
              <w:right w:val="nil"/>
            </w:tcBorders>
            <w:hideMark/>
          </w:tcPr>
          <w:p w:rsidR="008F6A62" w:rsidRPr="00121A21" w:rsidRDefault="008F6A62" w:rsidP="008F6A62">
            <w:pPr>
              <w:rPr>
                <w:color w:val="000000"/>
              </w:rPr>
            </w:pPr>
            <w:r w:rsidRPr="00121A21">
              <w:rPr>
                <w:color w:val="000000"/>
              </w:rPr>
              <w:t>Дисконтирование задолженности по мировому соглашению</w:t>
            </w:r>
          </w:p>
        </w:tc>
        <w:tc>
          <w:tcPr>
            <w:tcW w:w="851" w:type="dxa"/>
            <w:tcBorders>
              <w:top w:val="nil"/>
              <w:left w:val="nil"/>
              <w:bottom w:val="nil"/>
              <w:right w:val="nil"/>
            </w:tcBorders>
            <w:vAlign w:val="bottom"/>
            <w:hideMark/>
          </w:tcPr>
          <w:p w:rsidR="008F6A62" w:rsidRPr="00121A21" w:rsidRDefault="008F6A62" w:rsidP="008F6A62">
            <w:pPr>
              <w:jc w:val="center"/>
              <w:rPr>
                <w:color w:val="000000"/>
              </w:rPr>
            </w:pPr>
          </w:p>
        </w:tc>
        <w:tc>
          <w:tcPr>
            <w:tcW w:w="1984" w:type="dxa"/>
            <w:tcBorders>
              <w:top w:val="nil"/>
              <w:left w:val="nil"/>
              <w:bottom w:val="nil"/>
              <w:right w:val="nil"/>
            </w:tcBorders>
            <w:noWrap/>
            <w:vAlign w:val="bottom"/>
          </w:tcPr>
          <w:p w:rsidR="008F6A62" w:rsidRPr="00121A21" w:rsidRDefault="008F6A62" w:rsidP="008F6A62">
            <w:pPr>
              <w:jc w:val="center"/>
            </w:pPr>
            <w:r>
              <w:t>-</w:t>
            </w:r>
          </w:p>
        </w:tc>
        <w:tc>
          <w:tcPr>
            <w:tcW w:w="2268" w:type="dxa"/>
            <w:tcBorders>
              <w:top w:val="nil"/>
              <w:left w:val="nil"/>
              <w:bottom w:val="nil"/>
              <w:right w:val="nil"/>
            </w:tcBorders>
            <w:noWrap/>
            <w:vAlign w:val="bottom"/>
            <w:hideMark/>
          </w:tcPr>
          <w:p w:rsidR="008F6A62" w:rsidRPr="00121A21" w:rsidRDefault="008F6A62" w:rsidP="008F6A62">
            <w:pPr>
              <w:jc w:val="center"/>
            </w:pPr>
            <w:r w:rsidRPr="00121A21">
              <w:t>292 772</w:t>
            </w:r>
          </w:p>
        </w:tc>
      </w:tr>
      <w:tr w:rsidR="008F6A62" w:rsidRPr="00121A21" w:rsidTr="008F6A62">
        <w:trPr>
          <w:trHeight w:val="525"/>
        </w:trPr>
        <w:tc>
          <w:tcPr>
            <w:tcW w:w="4536" w:type="dxa"/>
            <w:tcBorders>
              <w:top w:val="nil"/>
              <w:left w:val="nil"/>
              <w:bottom w:val="nil"/>
              <w:right w:val="nil"/>
            </w:tcBorders>
            <w:hideMark/>
          </w:tcPr>
          <w:p w:rsidR="008F6A62" w:rsidRPr="00121A21" w:rsidRDefault="008F6A62" w:rsidP="008F6A62">
            <w:pPr>
              <w:rPr>
                <w:color w:val="000000"/>
              </w:rPr>
            </w:pPr>
            <w:r w:rsidRPr="00121A21">
              <w:rPr>
                <w:color w:val="000000"/>
              </w:rPr>
              <w:t>Нетто-величина прибыли от изменения обменных курсов иностранных валют</w:t>
            </w:r>
          </w:p>
        </w:tc>
        <w:tc>
          <w:tcPr>
            <w:tcW w:w="851" w:type="dxa"/>
            <w:tcBorders>
              <w:top w:val="nil"/>
              <w:left w:val="nil"/>
              <w:bottom w:val="nil"/>
              <w:right w:val="nil"/>
            </w:tcBorders>
            <w:vAlign w:val="bottom"/>
            <w:hideMark/>
          </w:tcPr>
          <w:p w:rsidR="008F6A62" w:rsidRPr="00121A21" w:rsidRDefault="008F6A62" w:rsidP="008F6A62">
            <w:pPr>
              <w:jc w:val="center"/>
              <w:rPr>
                <w:color w:val="000000"/>
              </w:rPr>
            </w:pPr>
          </w:p>
        </w:tc>
        <w:tc>
          <w:tcPr>
            <w:tcW w:w="1984" w:type="dxa"/>
            <w:tcBorders>
              <w:top w:val="nil"/>
              <w:left w:val="nil"/>
              <w:bottom w:val="nil"/>
              <w:right w:val="nil"/>
            </w:tcBorders>
            <w:vAlign w:val="bottom"/>
          </w:tcPr>
          <w:p w:rsidR="008F6A62" w:rsidRPr="00121A21" w:rsidRDefault="008F6A62" w:rsidP="008F6A62">
            <w:pPr>
              <w:jc w:val="center"/>
              <w:rPr>
                <w:color w:val="000000"/>
              </w:rPr>
            </w:pPr>
          </w:p>
        </w:tc>
        <w:tc>
          <w:tcPr>
            <w:tcW w:w="2268" w:type="dxa"/>
            <w:tcBorders>
              <w:top w:val="nil"/>
              <w:left w:val="nil"/>
              <w:bottom w:val="nil"/>
              <w:right w:val="nil"/>
            </w:tcBorders>
            <w:noWrap/>
            <w:vAlign w:val="bottom"/>
            <w:hideMark/>
          </w:tcPr>
          <w:p w:rsidR="008F6A62" w:rsidRPr="00121A21" w:rsidRDefault="008F6A62" w:rsidP="008F6A62">
            <w:pPr>
              <w:jc w:val="center"/>
            </w:pPr>
            <w:r>
              <w:t>-</w:t>
            </w:r>
          </w:p>
        </w:tc>
      </w:tr>
      <w:tr w:rsidR="008F6A62" w:rsidRPr="00121A21" w:rsidTr="008F6A62">
        <w:trPr>
          <w:trHeight w:val="270"/>
        </w:trPr>
        <w:tc>
          <w:tcPr>
            <w:tcW w:w="4536" w:type="dxa"/>
            <w:tcBorders>
              <w:top w:val="nil"/>
              <w:left w:val="nil"/>
              <w:bottom w:val="nil"/>
              <w:right w:val="nil"/>
            </w:tcBorders>
            <w:vAlign w:val="bottom"/>
            <w:hideMark/>
          </w:tcPr>
          <w:p w:rsidR="008F6A62" w:rsidRPr="00121A21" w:rsidRDefault="008F6A62" w:rsidP="008F6A62">
            <w:pPr>
              <w:rPr>
                <w:b/>
                <w:bCs/>
                <w:color w:val="000000"/>
              </w:rPr>
            </w:pPr>
            <w:r w:rsidRPr="00121A21">
              <w:rPr>
                <w:b/>
                <w:bCs/>
                <w:color w:val="000000"/>
              </w:rPr>
              <w:t>Финансовые доходы</w:t>
            </w:r>
          </w:p>
        </w:tc>
        <w:tc>
          <w:tcPr>
            <w:tcW w:w="851" w:type="dxa"/>
            <w:tcBorders>
              <w:top w:val="nil"/>
              <w:left w:val="nil"/>
              <w:bottom w:val="nil"/>
              <w:right w:val="nil"/>
            </w:tcBorders>
            <w:vAlign w:val="bottom"/>
            <w:hideMark/>
          </w:tcPr>
          <w:p w:rsidR="008F6A62" w:rsidRPr="00121A21" w:rsidRDefault="008F6A62" w:rsidP="008F6A62">
            <w:pPr>
              <w:jc w:val="center"/>
              <w:rPr>
                <w:color w:val="000000"/>
              </w:rPr>
            </w:pPr>
          </w:p>
        </w:tc>
        <w:tc>
          <w:tcPr>
            <w:tcW w:w="1984" w:type="dxa"/>
            <w:tcBorders>
              <w:top w:val="single" w:sz="8" w:space="0" w:color="auto"/>
              <w:left w:val="nil"/>
              <w:bottom w:val="single" w:sz="8" w:space="0" w:color="auto"/>
              <w:right w:val="nil"/>
            </w:tcBorders>
            <w:vAlign w:val="center"/>
          </w:tcPr>
          <w:p w:rsidR="008F6A62" w:rsidRPr="00121A21" w:rsidRDefault="008F6A62" w:rsidP="008F6A62">
            <w:pPr>
              <w:jc w:val="center"/>
              <w:rPr>
                <w:b/>
                <w:bCs/>
                <w:color w:val="000000"/>
              </w:rPr>
            </w:pPr>
            <w:r w:rsidRPr="008C47E4">
              <w:rPr>
                <w:b/>
                <w:bCs/>
                <w:color w:val="000000"/>
              </w:rPr>
              <w:t>356 126</w:t>
            </w:r>
          </w:p>
        </w:tc>
        <w:tc>
          <w:tcPr>
            <w:tcW w:w="2268" w:type="dxa"/>
            <w:tcBorders>
              <w:top w:val="single" w:sz="8" w:space="0" w:color="auto"/>
              <w:left w:val="nil"/>
              <w:bottom w:val="single" w:sz="8" w:space="0" w:color="auto"/>
              <w:right w:val="nil"/>
            </w:tcBorders>
            <w:vAlign w:val="center"/>
            <w:hideMark/>
          </w:tcPr>
          <w:p w:rsidR="008F6A62" w:rsidRPr="00121A21" w:rsidRDefault="008F6A62" w:rsidP="008F6A62">
            <w:pPr>
              <w:jc w:val="center"/>
              <w:rPr>
                <w:b/>
                <w:bCs/>
                <w:color w:val="000000"/>
              </w:rPr>
            </w:pPr>
            <w:r>
              <w:rPr>
                <w:b/>
                <w:bCs/>
                <w:color w:val="000000"/>
              </w:rPr>
              <w:t>325 449</w:t>
            </w:r>
          </w:p>
        </w:tc>
      </w:tr>
      <w:tr w:rsidR="008F6A62" w:rsidRPr="00121A21" w:rsidTr="008F6A62">
        <w:trPr>
          <w:trHeight w:val="510"/>
        </w:trPr>
        <w:tc>
          <w:tcPr>
            <w:tcW w:w="4536" w:type="dxa"/>
            <w:tcBorders>
              <w:top w:val="nil"/>
              <w:left w:val="nil"/>
              <w:bottom w:val="nil"/>
              <w:right w:val="nil"/>
            </w:tcBorders>
            <w:hideMark/>
          </w:tcPr>
          <w:p w:rsidR="008F6A62" w:rsidRPr="00121A21" w:rsidRDefault="008F6A62" w:rsidP="008F6A62">
            <w:pPr>
              <w:rPr>
                <w:color w:val="000000"/>
              </w:rPr>
            </w:pPr>
            <w:r w:rsidRPr="00121A21">
              <w:rPr>
                <w:color w:val="000000"/>
              </w:rPr>
              <w:t>Процентные расходы по дисконтированию задолженности по мировому соглашению</w:t>
            </w:r>
          </w:p>
        </w:tc>
        <w:tc>
          <w:tcPr>
            <w:tcW w:w="851" w:type="dxa"/>
            <w:tcBorders>
              <w:top w:val="nil"/>
              <w:left w:val="nil"/>
              <w:bottom w:val="nil"/>
              <w:right w:val="nil"/>
            </w:tcBorders>
            <w:vAlign w:val="bottom"/>
            <w:hideMark/>
          </w:tcPr>
          <w:p w:rsidR="008F6A62" w:rsidRPr="00121A21" w:rsidRDefault="008F6A62" w:rsidP="008F6A62">
            <w:pPr>
              <w:jc w:val="center"/>
              <w:rPr>
                <w:color w:val="000000"/>
              </w:rPr>
            </w:pPr>
          </w:p>
        </w:tc>
        <w:tc>
          <w:tcPr>
            <w:tcW w:w="1984" w:type="dxa"/>
            <w:tcBorders>
              <w:top w:val="nil"/>
              <w:left w:val="nil"/>
              <w:bottom w:val="nil"/>
              <w:right w:val="nil"/>
            </w:tcBorders>
            <w:vAlign w:val="bottom"/>
          </w:tcPr>
          <w:p w:rsidR="008F6A62" w:rsidRPr="00121A21" w:rsidRDefault="008F6A62" w:rsidP="008F6A62">
            <w:pPr>
              <w:jc w:val="center"/>
              <w:rPr>
                <w:color w:val="000000"/>
              </w:rPr>
            </w:pPr>
            <w:r w:rsidRPr="008C47E4">
              <w:rPr>
                <w:color w:val="000000"/>
              </w:rPr>
              <w:t>(180 417)</w:t>
            </w:r>
          </w:p>
        </w:tc>
        <w:tc>
          <w:tcPr>
            <w:tcW w:w="2268" w:type="dxa"/>
            <w:tcBorders>
              <w:top w:val="nil"/>
              <w:left w:val="nil"/>
              <w:bottom w:val="nil"/>
              <w:right w:val="nil"/>
            </w:tcBorders>
            <w:vAlign w:val="bottom"/>
            <w:hideMark/>
          </w:tcPr>
          <w:p w:rsidR="008F6A62" w:rsidRPr="00121A21" w:rsidRDefault="008F6A62" w:rsidP="008F6A62">
            <w:pPr>
              <w:jc w:val="center"/>
              <w:rPr>
                <w:color w:val="000000"/>
              </w:rPr>
            </w:pPr>
            <w:r w:rsidRPr="00121A21">
              <w:rPr>
                <w:color w:val="000000"/>
              </w:rPr>
              <w:t>(92 310)</w:t>
            </w:r>
          </w:p>
        </w:tc>
      </w:tr>
      <w:tr w:rsidR="008F6A62" w:rsidRPr="00121A21" w:rsidTr="008F6A62">
        <w:trPr>
          <w:trHeight w:val="255"/>
        </w:trPr>
        <w:tc>
          <w:tcPr>
            <w:tcW w:w="4536" w:type="dxa"/>
            <w:tcBorders>
              <w:top w:val="nil"/>
              <w:left w:val="nil"/>
              <w:bottom w:val="nil"/>
              <w:right w:val="nil"/>
            </w:tcBorders>
            <w:hideMark/>
          </w:tcPr>
          <w:p w:rsidR="008F6A62" w:rsidRPr="00121A21" w:rsidRDefault="008F6A62" w:rsidP="008F6A62">
            <w:pPr>
              <w:rPr>
                <w:color w:val="000000"/>
              </w:rPr>
            </w:pPr>
            <w:r w:rsidRPr="00121A21">
              <w:rPr>
                <w:color w:val="000000"/>
              </w:rPr>
              <w:t>Процентные расходы по займам</w:t>
            </w:r>
          </w:p>
        </w:tc>
        <w:tc>
          <w:tcPr>
            <w:tcW w:w="851" w:type="dxa"/>
            <w:tcBorders>
              <w:top w:val="nil"/>
              <w:left w:val="nil"/>
              <w:bottom w:val="nil"/>
              <w:right w:val="nil"/>
            </w:tcBorders>
            <w:vAlign w:val="bottom"/>
            <w:hideMark/>
          </w:tcPr>
          <w:p w:rsidR="008F6A62" w:rsidRPr="00121A21" w:rsidRDefault="008F6A62" w:rsidP="008F6A62">
            <w:pPr>
              <w:jc w:val="center"/>
              <w:rPr>
                <w:color w:val="000000"/>
              </w:rPr>
            </w:pPr>
          </w:p>
        </w:tc>
        <w:tc>
          <w:tcPr>
            <w:tcW w:w="1984" w:type="dxa"/>
            <w:tcBorders>
              <w:top w:val="nil"/>
              <w:left w:val="nil"/>
              <w:bottom w:val="nil"/>
              <w:right w:val="nil"/>
            </w:tcBorders>
            <w:vAlign w:val="bottom"/>
          </w:tcPr>
          <w:p w:rsidR="008F6A62" w:rsidRPr="00121A21" w:rsidRDefault="008F6A62" w:rsidP="008F6A62">
            <w:pPr>
              <w:jc w:val="center"/>
              <w:rPr>
                <w:color w:val="000000"/>
              </w:rPr>
            </w:pPr>
            <w:r w:rsidRPr="008C47E4">
              <w:rPr>
                <w:color w:val="000000"/>
              </w:rPr>
              <w:t>(215 139)</w:t>
            </w:r>
          </w:p>
        </w:tc>
        <w:tc>
          <w:tcPr>
            <w:tcW w:w="2268" w:type="dxa"/>
            <w:tcBorders>
              <w:top w:val="nil"/>
              <w:left w:val="nil"/>
              <w:bottom w:val="nil"/>
              <w:right w:val="nil"/>
            </w:tcBorders>
            <w:vAlign w:val="bottom"/>
            <w:hideMark/>
          </w:tcPr>
          <w:p w:rsidR="008F6A62" w:rsidRPr="00121A21" w:rsidRDefault="008F6A62" w:rsidP="008F6A62">
            <w:pPr>
              <w:jc w:val="center"/>
              <w:rPr>
                <w:color w:val="000000"/>
              </w:rPr>
            </w:pPr>
            <w:r w:rsidRPr="00121A21">
              <w:rPr>
                <w:color w:val="000000"/>
              </w:rPr>
              <w:t>(</w:t>
            </w:r>
            <w:r>
              <w:rPr>
                <w:color w:val="000000"/>
              </w:rPr>
              <w:t>82 014</w:t>
            </w:r>
            <w:r w:rsidRPr="00121A21">
              <w:rPr>
                <w:color w:val="000000"/>
              </w:rPr>
              <w:t>)</w:t>
            </w:r>
          </w:p>
        </w:tc>
      </w:tr>
      <w:tr w:rsidR="008F6A62" w:rsidRPr="002968D8" w:rsidTr="008F6A62">
        <w:trPr>
          <w:trHeight w:val="525"/>
        </w:trPr>
        <w:tc>
          <w:tcPr>
            <w:tcW w:w="4536" w:type="dxa"/>
            <w:tcBorders>
              <w:top w:val="nil"/>
              <w:left w:val="nil"/>
              <w:bottom w:val="nil"/>
              <w:right w:val="nil"/>
            </w:tcBorders>
            <w:hideMark/>
          </w:tcPr>
          <w:p w:rsidR="008F6A62" w:rsidRPr="00121A21" w:rsidRDefault="008F6A62" w:rsidP="008F6A62">
            <w:pPr>
              <w:rPr>
                <w:color w:val="000000"/>
              </w:rPr>
            </w:pPr>
            <w:r w:rsidRPr="00121A21">
              <w:rPr>
                <w:color w:val="000000"/>
              </w:rPr>
              <w:t>Нетто-величина убытка от изменения обменных курсов иностранных валют</w:t>
            </w:r>
          </w:p>
        </w:tc>
        <w:tc>
          <w:tcPr>
            <w:tcW w:w="851" w:type="dxa"/>
            <w:tcBorders>
              <w:top w:val="nil"/>
              <w:left w:val="nil"/>
              <w:bottom w:val="nil"/>
              <w:right w:val="nil"/>
            </w:tcBorders>
            <w:vAlign w:val="bottom"/>
            <w:hideMark/>
          </w:tcPr>
          <w:p w:rsidR="008F6A62" w:rsidRPr="00121A21" w:rsidRDefault="008F6A62" w:rsidP="008F6A62">
            <w:pPr>
              <w:jc w:val="center"/>
              <w:rPr>
                <w:color w:val="000000"/>
              </w:rPr>
            </w:pPr>
          </w:p>
        </w:tc>
        <w:tc>
          <w:tcPr>
            <w:tcW w:w="1984" w:type="dxa"/>
            <w:tcBorders>
              <w:top w:val="nil"/>
              <w:left w:val="nil"/>
              <w:bottom w:val="nil"/>
              <w:right w:val="nil"/>
            </w:tcBorders>
            <w:noWrap/>
            <w:vAlign w:val="bottom"/>
          </w:tcPr>
          <w:p w:rsidR="008F6A62" w:rsidRPr="00121A21" w:rsidRDefault="008F6A62" w:rsidP="008F6A62">
            <w:pPr>
              <w:jc w:val="center"/>
              <w:rPr>
                <w:color w:val="000000"/>
              </w:rPr>
            </w:pPr>
            <w:r w:rsidRPr="008C47E4">
              <w:rPr>
                <w:color w:val="000000"/>
              </w:rPr>
              <w:t>(5)</w:t>
            </w:r>
          </w:p>
        </w:tc>
        <w:tc>
          <w:tcPr>
            <w:tcW w:w="2268" w:type="dxa"/>
            <w:tcBorders>
              <w:top w:val="nil"/>
              <w:left w:val="nil"/>
              <w:bottom w:val="nil"/>
              <w:right w:val="nil"/>
            </w:tcBorders>
            <w:vAlign w:val="bottom"/>
            <w:hideMark/>
          </w:tcPr>
          <w:p w:rsidR="008F6A62" w:rsidRPr="00121A21" w:rsidRDefault="008F6A62" w:rsidP="008F6A62">
            <w:pPr>
              <w:jc w:val="center"/>
              <w:rPr>
                <w:color w:val="000000"/>
              </w:rPr>
            </w:pPr>
          </w:p>
        </w:tc>
      </w:tr>
      <w:tr w:rsidR="008F6A62" w:rsidRPr="00121A21" w:rsidTr="008F6A62">
        <w:trPr>
          <w:trHeight w:val="270"/>
        </w:trPr>
        <w:tc>
          <w:tcPr>
            <w:tcW w:w="4536" w:type="dxa"/>
            <w:tcBorders>
              <w:top w:val="nil"/>
              <w:left w:val="nil"/>
              <w:bottom w:val="nil"/>
              <w:right w:val="nil"/>
            </w:tcBorders>
            <w:hideMark/>
          </w:tcPr>
          <w:p w:rsidR="008F6A62" w:rsidRPr="00121A21" w:rsidRDefault="008F6A62" w:rsidP="008F6A62">
            <w:pPr>
              <w:rPr>
                <w:b/>
                <w:bCs/>
                <w:color w:val="000000"/>
              </w:rPr>
            </w:pPr>
            <w:r w:rsidRPr="00121A21">
              <w:rPr>
                <w:b/>
                <w:bCs/>
                <w:color w:val="000000"/>
              </w:rPr>
              <w:t>Финансовые расходы</w:t>
            </w:r>
          </w:p>
        </w:tc>
        <w:tc>
          <w:tcPr>
            <w:tcW w:w="851" w:type="dxa"/>
            <w:tcBorders>
              <w:top w:val="nil"/>
              <w:left w:val="nil"/>
              <w:bottom w:val="nil"/>
              <w:right w:val="nil"/>
            </w:tcBorders>
            <w:vAlign w:val="bottom"/>
            <w:hideMark/>
          </w:tcPr>
          <w:p w:rsidR="008F6A62" w:rsidRPr="00121A21" w:rsidRDefault="008F6A62" w:rsidP="008F6A62">
            <w:pPr>
              <w:jc w:val="center"/>
              <w:rPr>
                <w:color w:val="000000"/>
              </w:rPr>
            </w:pPr>
          </w:p>
        </w:tc>
        <w:tc>
          <w:tcPr>
            <w:tcW w:w="1984" w:type="dxa"/>
            <w:tcBorders>
              <w:top w:val="nil"/>
              <w:left w:val="nil"/>
              <w:bottom w:val="single" w:sz="8" w:space="0" w:color="auto"/>
              <w:right w:val="nil"/>
            </w:tcBorders>
            <w:vAlign w:val="center"/>
          </w:tcPr>
          <w:p w:rsidR="008F6A62" w:rsidRPr="00121A21" w:rsidRDefault="008F6A62" w:rsidP="008F6A62">
            <w:pPr>
              <w:jc w:val="center"/>
              <w:rPr>
                <w:b/>
                <w:bCs/>
                <w:color w:val="000000"/>
              </w:rPr>
            </w:pPr>
            <w:r w:rsidRPr="008C47E4">
              <w:rPr>
                <w:b/>
                <w:bCs/>
                <w:color w:val="000000"/>
              </w:rPr>
              <w:t>(395 561)</w:t>
            </w:r>
          </w:p>
        </w:tc>
        <w:tc>
          <w:tcPr>
            <w:tcW w:w="2268" w:type="dxa"/>
            <w:tcBorders>
              <w:top w:val="nil"/>
              <w:left w:val="nil"/>
              <w:bottom w:val="single" w:sz="8" w:space="0" w:color="auto"/>
              <w:right w:val="nil"/>
            </w:tcBorders>
            <w:vAlign w:val="center"/>
            <w:hideMark/>
          </w:tcPr>
          <w:p w:rsidR="008F6A62" w:rsidRPr="00121A21" w:rsidRDefault="008F6A62" w:rsidP="008F6A62">
            <w:pPr>
              <w:jc w:val="center"/>
              <w:rPr>
                <w:b/>
                <w:bCs/>
                <w:color w:val="000000"/>
              </w:rPr>
            </w:pPr>
            <w:r w:rsidRPr="00121A21">
              <w:rPr>
                <w:b/>
                <w:bCs/>
                <w:color w:val="000000"/>
              </w:rPr>
              <w:t>(</w:t>
            </w:r>
            <w:r>
              <w:rPr>
                <w:b/>
                <w:bCs/>
                <w:color w:val="000000"/>
              </w:rPr>
              <w:t>174 324</w:t>
            </w:r>
            <w:r w:rsidRPr="00121A21">
              <w:rPr>
                <w:b/>
                <w:bCs/>
                <w:color w:val="000000"/>
              </w:rPr>
              <w:t>)</w:t>
            </w:r>
          </w:p>
        </w:tc>
      </w:tr>
      <w:tr w:rsidR="008F6A62" w:rsidRPr="00121A21" w:rsidTr="008F6A62">
        <w:trPr>
          <w:trHeight w:val="525"/>
        </w:trPr>
        <w:tc>
          <w:tcPr>
            <w:tcW w:w="4536" w:type="dxa"/>
            <w:tcBorders>
              <w:top w:val="nil"/>
              <w:left w:val="nil"/>
              <w:bottom w:val="nil"/>
              <w:right w:val="nil"/>
            </w:tcBorders>
            <w:vAlign w:val="bottom"/>
            <w:hideMark/>
          </w:tcPr>
          <w:p w:rsidR="008F6A62" w:rsidRPr="00121A21" w:rsidRDefault="008F6A62" w:rsidP="008F6A62">
            <w:pPr>
              <w:rPr>
                <w:b/>
                <w:bCs/>
                <w:color w:val="000000"/>
              </w:rPr>
            </w:pPr>
            <w:r w:rsidRPr="00121A21">
              <w:rPr>
                <w:b/>
                <w:bCs/>
                <w:color w:val="000000"/>
              </w:rPr>
              <w:t>Нетто-величина финансовых расходов, признанная в составе прибыли или убытка за период</w:t>
            </w:r>
          </w:p>
        </w:tc>
        <w:tc>
          <w:tcPr>
            <w:tcW w:w="851" w:type="dxa"/>
            <w:tcBorders>
              <w:top w:val="nil"/>
              <w:left w:val="nil"/>
              <w:bottom w:val="nil"/>
              <w:right w:val="nil"/>
            </w:tcBorders>
            <w:vAlign w:val="bottom"/>
            <w:hideMark/>
          </w:tcPr>
          <w:p w:rsidR="008F6A62" w:rsidRPr="00121A21" w:rsidRDefault="008F6A62" w:rsidP="008F6A62">
            <w:pPr>
              <w:jc w:val="center"/>
              <w:rPr>
                <w:color w:val="000000"/>
              </w:rPr>
            </w:pPr>
          </w:p>
        </w:tc>
        <w:tc>
          <w:tcPr>
            <w:tcW w:w="1984" w:type="dxa"/>
            <w:tcBorders>
              <w:top w:val="nil"/>
              <w:left w:val="nil"/>
              <w:bottom w:val="double" w:sz="6" w:space="0" w:color="auto"/>
              <w:right w:val="nil"/>
            </w:tcBorders>
            <w:noWrap/>
            <w:vAlign w:val="bottom"/>
          </w:tcPr>
          <w:p w:rsidR="008F6A62" w:rsidRPr="00AC7405" w:rsidRDefault="008F6A62" w:rsidP="008F6A62">
            <w:pPr>
              <w:jc w:val="center"/>
              <w:rPr>
                <w:b/>
              </w:rPr>
            </w:pPr>
            <w:r w:rsidRPr="008C47E4">
              <w:rPr>
                <w:b/>
              </w:rPr>
              <w:t>(39 435)</w:t>
            </w:r>
          </w:p>
        </w:tc>
        <w:tc>
          <w:tcPr>
            <w:tcW w:w="2268" w:type="dxa"/>
            <w:tcBorders>
              <w:top w:val="nil"/>
              <w:left w:val="nil"/>
              <w:bottom w:val="double" w:sz="6" w:space="0" w:color="auto"/>
              <w:right w:val="nil"/>
            </w:tcBorders>
            <w:noWrap/>
            <w:vAlign w:val="bottom"/>
            <w:hideMark/>
          </w:tcPr>
          <w:p w:rsidR="008F6A62" w:rsidRPr="00AC7405" w:rsidRDefault="008F6A62" w:rsidP="008F6A62">
            <w:pPr>
              <w:jc w:val="center"/>
              <w:rPr>
                <w:b/>
              </w:rPr>
            </w:pPr>
            <w:r>
              <w:rPr>
                <w:b/>
              </w:rPr>
              <w:t>151 125</w:t>
            </w:r>
          </w:p>
        </w:tc>
      </w:tr>
    </w:tbl>
    <w:p w:rsidR="008F6A62" w:rsidRPr="004A4C95" w:rsidRDefault="008F6A62" w:rsidP="008F6A62">
      <w:pPr>
        <w:pStyle w:val="1"/>
        <w:widowControl/>
        <w:numPr>
          <w:ilvl w:val="0"/>
          <w:numId w:val="27"/>
        </w:numPr>
        <w:tabs>
          <w:tab w:val="clear" w:pos="964"/>
          <w:tab w:val="left" w:pos="0"/>
        </w:tabs>
        <w:autoSpaceDE/>
        <w:autoSpaceDN/>
        <w:adjustRightInd/>
        <w:spacing w:before="400" w:after="130" w:line="360" w:lineRule="atLeast"/>
        <w:ind w:left="-964" w:firstLine="0"/>
        <w:jc w:val="left"/>
      </w:pPr>
      <w:bookmarkStart w:id="233" w:name="_Toc372535115"/>
      <w:bookmarkStart w:id="234" w:name="_Toc372535964"/>
      <w:bookmarkStart w:id="235" w:name="_Toc372536812"/>
      <w:bookmarkStart w:id="236" w:name="_Toc372537660"/>
      <w:bookmarkStart w:id="237" w:name="_Toc372538507"/>
      <w:bookmarkStart w:id="238" w:name="_Toc372539354"/>
      <w:bookmarkStart w:id="239" w:name="_Toc372540201"/>
      <w:bookmarkStart w:id="240" w:name="_Toc372541047"/>
      <w:bookmarkStart w:id="241" w:name="_Toc372541894"/>
      <w:bookmarkStart w:id="242" w:name="_Toc372542741"/>
      <w:bookmarkStart w:id="243" w:name="_Toc372553689"/>
      <w:bookmarkStart w:id="244" w:name="_Toc372554535"/>
      <w:bookmarkStart w:id="245" w:name="_Toc372555383"/>
      <w:bookmarkStart w:id="246" w:name="_Toc372556231"/>
      <w:bookmarkStart w:id="247" w:name="_Toc372219438"/>
      <w:bookmarkStart w:id="248" w:name="_Toc372535116"/>
      <w:bookmarkStart w:id="249" w:name="_Toc372535965"/>
      <w:bookmarkStart w:id="250" w:name="_Toc372536813"/>
      <w:bookmarkStart w:id="251" w:name="_Toc372537661"/>
      <w:bookmarkStart w:id="252" w:name="_Toc372538508"/>
      <w:bookmarkStart w:id="253" w:name="_Toc372539355"/>
      <w:bookmarkStart w:id="254" w:name="_Toc372540202"/>
      <w:bookmarkStart w:id="255" w:name="_Toc372541048"/>
      <w:bookmarkStart w:id="256" w:name="_Toc372541895"/>
      <w:bookmarkStart w:id="257" w:name="_Toc372542742"/>
      <w:bookmarkStart w:id="258" w:name="_Toc372553690"/>
      <w:bookmarkStart w:id="259" w:name="_Toc372554536"/>
      <w:bookmarkStart w:id="260" w:name="_Toc372555384"/>
      <w:bookmarkStart w:id="261" w:name="_Toc372556232"/>
      <w:bookmarkStart w:id="262" w:name="_Toc374432052"/>
      <w:bookmarkStart w:id="263" w:name="_Ref374526245"/>
      <w:bookmarkStart w:id="264" w:name="_Ref374526250"/>
      <w:bookmarkStart w:id="265" w:name="_Toc449620584"/>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4A4C95">
        <w:t>Прибыль на акцию</w:t>
      </w:r>
      <w:bookmarkEnd w:id="262"/>
      <w:bookmarkEnd w:id="263"/>
      <w:bookmarkEnd w:id="264"/>
      <w:bookmarkEnd w:id="265"/>
    </w:p>
    <w:p w:rsidR="008F6A62" w:rsidRDefault="008F6A62" w:rsidP="008F6A62">
      <w:pPr>
        <w:pStyle w:val="a0"/>
        <w:jc w:val="both"/>
        <w:rPr>
          <w:lang w:val="ru-RU"/>
        </w:rPr>
      </w:pPr>
      <w:r w:rsidRPr="004A4C95">
        <w:rPr>
          <w:lang w:val="ru-RU"/>
        </w:rPr>
        <w:t>Показатель базовой прибыли на акцию по состоянию на 3</w:t>
      </w:r>
      <w:r>
        <w:rPr>
          <w:lang w:val="ru-RU"/>
        </w:rPr>
        <w:t>0</w:t>
      </w:r>
      <w:r w:rsidRPr="004A4C95">
        <w:rPr>
          <w:lang w:val="ru-RU"/>
        </w:rPr>
        <w:t> </w:t>
      </w:r>
      <w:r>
        <w:rPr>
          <w:lang w:val="ru-RU"/>
        </w:rPr>
        <w:t>июн</w:t>
      </w:r>
      <w:r w:rsidRPr="004A4C95">
        <w:rPr>
          <w:lang w:val="ru-RU"/>
        </w:rPr>
        <w:t xml:space="preserve">я </w:t>
      </w:r>
      <w:r>
        <w:rPr>
          <w:lang w:val="ru-RU"/>
        </w:rPr>
        <w:t>2017</w:t>
      </w:r>
      <w:r w:rsidRPr="004A4C95">
        <w:rPr>
          <w:lang w:val="ru-RU"/>
        </w:rPr>
        <w:t xml:space="preserve"> года был рассчитан на основе </w:t>
      </w:r>
      <w:r>
        <w:rPr>
          <w:lang w:val="ru-RU"/>
        </w:rPr>
        <w:t>убытка</w:t>
      </w:r>
      <w:r w:rsidRPr="004A4C95">
        <w:rPr>
          <w:lang w:val="ru-RU"/>
        </w:rPr>
        <w:t xml:space="preserve">, </w:t>
      </w:r>
      <w:r>
        <w:rPr>
          <w:lang w:val="ru-RU"/>
        </w:rPr>
        <w:t>приходящегося</w:t>
      </w:r>
      <w:r w:rsidRPr="004A4C95">
        <w:rPr>
          <w:lang w:val="ru-RU"/>
        </w:rPr>
        <w:t xml:space="preserve"> держателям обыкновенных акций, в размере </w:t>
      </w:r>
      <w:r>
        <w:rPr>
          <w:lang w:val="ru-RU"/>
        </w:rPr>
        <w:t xml:space="preserve">25,40 </w:t>
      </w:r>
      <w:r w:rsidRPr="004A4C95">
        <w:rPr>
          <w:lang w:val="ru-RU"/>
        </w:rPr>
        <w:t xml:space="preserve"> руб. (в </w:t>
      </w:r>
      <w:r>
        <w:rPr>
          <w:lang w:val="ru-RU"/>
        </w:rPr>
        <w:t xml:space="preserve">1 полугодии </w:t>
      </w:r>
      <w:r w:rsidRPr="004A4C95">
        <w:rPr>
          <w:lang w:val="ru-RU"/>
        </w:rPr>
        <w:t>201</w:t>
      </w:r>
      <w:r>
        <w:rPr>
          <w:lang w:val="ru-RU"/>
        </w:rPr>
        <w:t>6</w:t>
      </w:r>
      <w:r w:rsidRPr="004A4C95">
        <w:rPr>
          <w:lang w:val="ru-RU"/>
        </w:rPr>
        <w:t xml:space="preserve"> году: </w:t>
      </w:r>
      <w:r>
        <w:rPr>
          <w:lang w:val="ru-RU"/>
        </w:rPr>
        <w:t>убыток 99,66</w:t>
      </w:r>
      <w:r w:rsidRPr="004A4C95">
        <w:rPr>
          <w:lang w:val="ru-RU"/>
        </w:rPr>
        <w:t xml:space="preserve"> руб.) и средневзвешенного количества обыкновенных акций, находящихся в обращении, которое составило </w:t>
      </w:r>
      <w:r w:rsidRPr="00AA7312">
        <w:rPr>
          <w:lang w:val="ru-RU"/>
        </w:rPr>
        <w:t xml:space="preserve"> 4 268 875 </w:t>
      </w:r>
      <w:r w:rsidRPr="004A4C95">
        <w:rPr>
          <w:lang w:val="ru-RU"/>
        </w:rPr>
        <w:t xml:space="preserve"> акций (в 201</w:t>
      </w:r>
      <w:r>
        <w:rPr>
          <w:lang w:val="ru-RU"/>
        </w:rPr>
        <w:t>5</w:t>
      </w:r>
      <w:r w:rsidRPr="004A4C95">
        <w:rPr>
          <w:lang w:val="ru-RU"/>
        </w:rPr>
        <w:t xml:space="preserve"> году: </w:t>
      </w:r>
      <w:r>
        <w:rPr>
          <w:lang w:val="ru-RU"/>
        </w:rPr>
        <w:lastRenderedPageBreak/>
        <w:t>1 307 470</w:t>
      </w:r>
      <w:r w:rsidRPr="004A4C95">
        <w:rPr>
          <w:lang w:val="ru-RU"/>
        </w:rPr>
        <w:t xml:space="preserve"> акций), как показано ниже. Компания не имеет потенциальных обыкновенных акций, имеющих разводняющий эффект. </w:t>
      </w:r>
    </w:p>
    <w:p w:rsidR="008F6A62" w:rsidRPr="004A4C95" w:rsidRDefault="008F6A62" w:rsidP="008F6A62">
      <w:pPr>
        <w:pStyle w:val="a0"/>
        <w:jc w:val="both"/>
        <w:rPr>
          <w:lang w:val="ru-RU"/>
        </w:rPr>
      </w:pPr>
    </w:p>
    <w:tbl>
      <w:tblPr>
        <w:tblW w:w="5000" w:type="pct"/>
        <w:tblLayout w:type="fixed"/>
        <w:tblCellMar>
          <w:left w:w="0" w:type="dxa"/>
          <w:right w:w="0" w:type="dxa"/>
        </w:tblCellMar>
        <w:tblLook w:val="0000" w:firstRow="0" w:lastRow="0" w:firstColumn="0" w:lastColumn="0" w:noHBand="0" w:noVBand="0"/>
      </w:tblPr>
      <w:tblGrid>
        <w:gridCol w:w="4331"/>
        <w:gridCol w:w="2165"/>
        <w:gridCol w:w="2434"/>
      </w:tblGrid>
      <w:tr w:rsidR="008F6A62" w:rsidRPr="004A4C95" w:rsidTr="008F6A62">
        <w:trPr>
          <w:cantSplit/>
          <w:tblHeader/>
        </w:trPr>
        <w:tc>
          <w:tcPr>
            <w:tcW w:w="2425" w:type="pct"/>
          </w:tcPr>
          <w:p w:rsidR="008F6A62" w:rsidRPr="004A4C95" w:rsidRDefault="008F6A62" w:rsidP="008F6A62">
            <w:pPr>
              <w:pStyle w:val="tabletext"/>
              <w:rPr>
                <w:i/>
                <w:iCs/>
                <w:lang w:val="ru-RU"/>
              </w:rPr>
            </w:pPr>
            <w:r w:rsidRPr="004A4C95">
              <w:rPr>
                <w:i/>
                <w:iCs/>
                <w:lang w:val="ru-RU"/>
              </w:rPr>
              <w:t>акций</w:t>
            </w:r>
          </w:p>
        </w:tc>
        <w:tc>
          <w:tcPr>
            <w:tcW w:w="1212" w:type="pct"/>
            <w:tcBorders>
              <w:bottom w:val="single" w:sz="4" w:space="0" w:color="auto"/>
            </w:tcBorders>
            <w:vAlign w:val="bottom"/>
          </w:tcPr>
          <w:p w:rsidR="008F6A62" w:rsidRPr="00362053" w:rsidRDefault="008F6A62" w:rsidP="008F6A62">
            <w:pPr>
              <w:ind w:left="34" w:right="-246" w:hanging="34"/>
              <w:jc w:val="center"/>
              <w:rPr>
                <w:b/>
                <w:bCs/>
                <w:color w:val="000000"/>
              </w:rPr>
            </w:pPr>
            <w:r w:rsidRPr="00362053">
              <w:rPr>
                <w:b/>
                <w:bCs/>
                <w:color w:val="000000"/>
              </w:rPr>
              <w:t>Январь-Июнь</w:t>
            </w:r>
          </w:p>
          <w:p w:rsidR="008F6A62" w:rsidRPr="00121A21" w:rsidRDefault="008F6A62" w:rsidP="008F6A62">
            <w:pPr>
              <w:ind w:left="34" w:right="-246" w:hanging="34"/>
              <w:jc w:val="center"/>
              <w:rPr>
                <w:b/>
                <w:bCs/>
                <w:color w:val="000000"/>
              </w:rPr>
            </w:pPr>
            <w:r w:rsidRPr="00362053">
              <w:rPr>
                <w:b/>
                <w:bCs/>
                <w:color w:val="000000"/>
              </w:rPr>
              <w:t>2017</w:t>
            </w:r>
          </w:p>
        </w:tc>
        <w:tc>
          <w:tcPr>
            <w:tcW w:w="1363" w:type="pct"/>
            <w:tcBorders>
              <w:bottom w:val="single" w:sz="4" w:space="0" w:color="auto"/>
            </w:tcBorders>
            <w:vAlign w:val="bottom"/>
          </w:tcPr>
          <w:p w:rsidR="008F6A62" w:rsidRPr="00362053" w:rsidRDefault="008F6A62" w:rsidP="008F6A62">
            <w:pPr>
              <w:jc w:val="center"/>
              <w:rPr>
                <w:b/>
                <w:bCs/>
                <w:color w:val="000000"/>
              </w:rPr>
            </w:pPr>
            <w:r w:rsidRPr="00362053">
              <w:rPr>
                <w:b/>
                <w:bCs/>
                <w:color w:val="000000"/>
              </w:rPr>
              <w:tab/>
              <w:t xml:space="preserve">Январь-Июнь </w:t>
            </w:r>
          </w:p>
          <w:p w:rsidR="008F6A62" w:rsidRPr="00121A21" w:rsidRDefault="008F6A62" w:rsidP="008F6A62">
            <w:pPr>
              <w:jc w:val="center"/>
              <w:rPr>
                <w:b/>
                <w:bCs/>
                <w:color w:val="000000"/>
              </w:rPr>
            </w:pPr>
            <w:r w:rsidRPr="00362053">
              <w:rPr>
                <w:b/>
                <w:bCs/>
                <w:color w:val="000000"/>
              </w:rPr>
              <w:tab/>
              <w:t>2016</w:t>
            </w:r>
          </w:p>
        </w:tc>
      </w:tr>
      <w:tr w:rsidR="008F6A62" w:rsidRPr="003464C8" w:rsidTr="008F6A62">
        <w:trPr>
          <w:cantSplit/>
          <w:trHeight w:val="460"/>
        </w:trPr>
        <w:tc>
          <w:tcPr>
            <w:tcW w:w="2425" w:type="pct"/>
            <w:vAlign w:val="bottom"/>
          </w:tcPr>
          <w:p w:rsidR="008F6A62" w:rsidRPr="004A4C95" w:rsidRDefault="008F6A62" w:rsidP="008F6A62">
            <w:pPr>
              <w:pStyle w:val="tabletext"/>
              <w:rPr>
                <w:iCs/>
                <w:lang w:val="ru-RU"/>
              </w:rPr>
            </w:pPr>
            <w:r w:rsidRPr="004A4C95">
              <w:rPr>
                <w:iCs/>
                <w:lang w:val="ru-RU"/>
              </w:rPr>
              <w:t>Акций в обращении на 1 января</w:t>
            </w:r>
          </w:p>
        </w:tc>
        <w:tc>
          <w:tcPr>
            <w:tcW w:w="1212" w:type="pct"/>
            <w:tcBorders>
              <w:top w:val="single" w:sz="4" w:space="0" w:color="auto"/>
            </w:tcBorders>
            <w:vAlign w:val="bottom"/>
          </w:tcPr>
          <w:p w:rsidR="008F6A62" w:rsidRPr="004A4C95" w:rsidRDefault="008F6A62" w:rsidP="008F6A62">
            <w:pPr>
              <w:pStyle w:val="tabletext"/>
              <w:tabs>
                <w:tab w:val="decimal" w:pos="1817"/>
              </w:tabs>
              <w:ind w:right="57"/>
              <w:jc w:val="center"/>
              <w:rPr>
                <w:lang w:val="ru-RU"/>
              </w:rPr>
            </w:pPr>
            <w:r>
              <w:rPr>
                <w:lang w:val="ru-RU"/>
              </w:rPr>
              <w:t>1 532 423</w:t>
            </w:r>
          </w:p>
        </w:tc>
        <w:tc>
          <w:tcPr>
            <w:tcW w:w="1363" w:type="pct"/>
            <w:tcBorders>
              <w:top w:val="single" w:sz="4" w:space="0" w:color="auto"/>
            </w:tcBorders>
            <w:vAlign w:val="bottom"/>
          </w:tcPr>
          <w:p w:rsidR="008F6A62" w:rsidRPr="004A4C95" w:rsidRDefault="008F6A62" w:rsidP="008F6A62">
            <w:pPr>
              <w:pStyle w:val="tabletext"/>
              <w:tabs>
                <w:tab w:val="decimal" w:pos="1817"/>
              </w:tabs>
              <w:ind w:left="-46" w:right="57" w:firstLine="46"/>
              <w:jc w:val="center"/>
              <w:rPr>
                <w:lang w:val="ru-RU"/>
              </w:rPr>
            </w:pPr>
            <w:r>
              <w:rPr>
                <w:lang w:val="ru-RU"/>
              </w:rPr>
              <w:t>1 532 423</w:t>
            </w:r>
          </w:p>
        </w:tc>
      </w:tr>
      <w:tr w:rsidR="008F6A62" w:rsidRPr="004A4C95" w:rsidTr="008F6A62">
        <w:trPr>
          <w:cantSplit/>
        </w:trPr>
        <w:tc>
          <w:tcPr>
            <w:tcW w:w="2425" w:type="pct"/>
          </w:tcPr>
          <w:p w:rsidR="008F6A62" w:rsidRPr="004A4C95" w:rsidRDefault="008F6A62" w:rsidP="008F6A62">
            <w:pPr>
              <w:pStyle w:val="tabletext"/>
              <w:rPr>
                <w:iCs/>
                <w:lang w:val="ru-RU"/>
              </w:rPr>
            </w:pPr>
            <w:r w:rsidRPr="00AA7312">
              <w:rPr>
                <w:iCs/>
                <w:lang w:val="ru-RU"/>
              </w:rPr>
              <w:t>Влияние удерживаемых</w:t>
            </w:r>
            <w:r w:rsidRPr="00AA7312" w:rsidDel="00E860BF">
              <w:rPr>
                <w:iCs/>
                <w:lang w:val="ru-RU"/>
              </w:rPr>
              <w:t xml:space="preserve"> </w:t>
            </w:r>
            <w:r w:rsidRPr="00AA7312">
              <w:rPr>
                <w:iCs/>
                <w:lang w:val="ru-RU"/>
              </w:rPr>
              <w:t>собственных акций</w:t>
            </w:r>
          </w:p>
        </w:tc>
        <w:tc>
          <w:tcPr>
            <w:tcW w:w="1212" w:type="pct"/>
            <w:vAlign w:val="bottom"/>
          </w:tcPr>
          <w:p w:rsidR="008F6A62" w:rsidRDefault="008F6A62" w:rsidP="008F6A62">
            <w:pPr>
              <w:pStyle w:val="tabletext"/>
              <w:tabs>
                <w:tab w:val="decimal" w:pos="1817"/>
              </w:tabs>
              <w:ind w:right="57"/>
              <w:jc w:val="center"/>
              <w:rPr>
                <w:lang w:val="ru-RU"/>
              </w:rPr>
            </w:pPr>
            <w:r w:rsidRPr="00AA7312">
              <w:rPr>
                <w:lang w:val="ru-RU"/>
              </w:rPr>
              <w:t>(263 548)</w:t>
            </w:r>
          </w:p>
        </w:tc>
        <w:tc>
          <w:tcPr>
            <w:tcW w:w="1363" w:type="pct"/>
            <w:vAlign w:val="bottom"/>
          </w:tcPr>
          <w:p w:rsidR="008F6A62" w:rsidRDefault="008F6A62" w:rsidP="008F6A62">
            <w:pPr>
              <w:pStyle w:val="tabletext"/>
              <w:tabs>
                <w:tab w:val="decimal" w:pos="1817"/>
              </w:tabs>
              <w:ind w:left="-46" w:right="57" w:firstLine="46"/>
              <w:jc w:val="center"/>
              <w:rPr>
                <w:lang w:val="ru-RU"/>
              </w:rPr>
            </w:pPr>
            <w:r w:rsidRPr="00AA7312">
              <w:rPr>
                <w:lang w:val="ru-RU"/>
              </w:rPr>
              <w:t>(224 953)</w:t>
            </w:r>
          </w:p>
        </w:tc>
      </w:tr>
      <w:tr w:rsidR="008F6A62" w:rsidRPr="004A4C95" w:rsidTr="008F6A62">
        <w:trPr>
          <w:cantSplit/>
        </w:trPr>
        <w:tc>
          <w:tcPr>
            <w:tcW w:w="2425" w:type="pct"/>
          </w:tcPr>
          <w:p w:rsidR="008F6A62" w:rsidRPr="004A4C95" w:rsidRDefault="008F6A62" w:rsidP="008F6A62">
            <w:pPr>
              <w:pStyle w:val="tabletext"/>
              <w:rPr>
                <w:iCs/>
                <w:lang w:val="ru-RU"/>
              </w:rPr>
            </w:pPr>
            <w:r w:rsidRPr="00AA7312">
              <w:rPr>
                <w:iCs/>
                <w:lang w:val="ru-RU"/>
              </w:rPr>
              <w:t>Влияние выпуска акций за период</w:t>
            </w:r>
          </w:p>
        </w:tc>
        <w:tc>
          <w:tcPr>
            <w:tcW w:w="1212" w:type="pct"/>
            <w:vAlign w:val="bottom"/>
          </w:tcPr>
          <w:p w:rsidR="008F6A62" w:rsidRPr="004A4C95" w:rsidRDefault="008F6A62" w:rsidP="008F6A62">
            <w:pPr>
              <w:pStyle w:val="tabletext"/>
              <w:tabs>
                <w:tab w:val="decimal" w:pos="1817"/>
              </w:tabs>
              <w:ind w:right="57"/>
              <w:jc w:val="center"/>
              <w:rPr>
                <w:lang w:val="ru-RU"/>
              </w:rPr>
            </w:pPr>
            <w:r>
              <w:rPr>
                <w:lang w:val="ru-RU"/>
              </w:rPr>
              <w:t>3 000 000</w:t>
            </w:r>
          </w:p>
        </w:tc>
        <w:tc>
          <w:tcPr>
            <w:tcW w:w="1363" w:type="pct"/>
            <w:vAlign w:val="bottom"/>
          </w:tcPr>
          <w:p w:rsidR="008F6A62" w:rsidRPr="004A4C95" w:rsidRDefault="008F6A62" w:rsidP="008F6A62">
            <w:pPr>
              <w:pStyle w:val="tabletext"/>
              <w:tabs>
                <w:tab w:val="decimal" w:pos="1817"/>
              </w:tabs>
              <w:ind w:left="-46" w:right="57" w:firstLine="46"/>
              <w:jc w:val="center"/>
              <w:rPr>
                <w:lang w:val="ru-RU"/>
              </w:rPr>
            </w:pPr>
            <w:r>
              <w:rPr>
                <w:lang w:val="ru-RU"/>
              </w:rPr>
              <w:t>-</w:t>
            </w:r>
          </w:p>
        </w:tc>
      </w:tr>
      <w:tr w:rsidR="008F6A62" w:rsidRPr="003464C8" w:rsidTr="008F6A62">
        <w:trPr>
          <w:cantSplit/>
        </w:trPr>
        <w:tc>
          <w:tcPr>
            <w:tcW w:w="2425" w:type="pct"/>
          </w:tcPr>
          <w:p w:rsidR="008F6A62" w:rsidRPr="004A4C95" w:rsidRDefault="008F6A62" w:rsidP="008F6A62">
            <w:pPr>
              <w:pStyle w:val="tabletext"/>
              <w:numPr>
                <w:ilvl w:val="12"/>
                <w:numId w:val="27"/>
              </w:numPr>
              <w:tabs>
                <w:tab w:val="left" w:pos="0"/>
              </w:tabs>
              <w:outlineLvl w:val="1"/>
              <w:rPr>
                <w:b/>
                <w:lang w:val="ru-RU"/>
              </w:rPr>
            </w:pPr>
            <w:r w:rsidRPr="004A4C95">
              <w:rPr>
                <w:b/>
                <w:lang w:val="ru-RU"/>
              </w:rPr>
              <w:t>Средневзвешенное количество акций за год, закончившийся 31 декабря</w:t>
            </w:r>
          </w:p>
        </w:tc>
        <w:tc>
          <w:tcPr>
            <w:tcW w:w="1212" w:type="pct"/>
            <w:tcBorders>
              <w:top w:val="single" w:sz="4" w:space="0" w:color="auto"/>
              <w:bottom w:val="double" w:sz="4" w:space="0" w:color="auto"/>
            </w:tcBorders>
            <w:vAlign w:val="bottom"/>
          </w:tcPr>
          <w:p w:rsidR="008F6A62" w:rsidRPr="00C139E1" w:rsidRDefault="008F6A62" w:rsidP="008F6A62">
            <w:pPr>
              <w:pStyle w:val="tabletext"/>
              <w:tabs>
                <w:tab w:val="decimal" w:pos="1817"/>
              </w:tabs>
              <w:ind w:right="57"/>
              <w:jc w:val="center"/>
              <w:rPr>
                <w:b/>
                <w:lang w:val="ru-RU"/>
              </w:rPr>
            </w:pPr>
            <w:r w:rsidRPr="00AA7312">
              <w:rPr>
                <w:b/>
                <w:lang w:val="ru-RU"/>
              </w:rPr>
              <w:t>4 268 875</w:t>
            </w:r>
          </w:p>
        </w:tc>
        <w:tc>
          <w:tcPr>
            <w:tcW w:w="1363" w:type="pct"/>
            <w:tcBorders>
              <w:top w:val="single" w:sz="4" w:space="0" w:color="auto"/>
              <w:bottom w:val="double" w:sz="4" w:space="0" w:color="auto"/>
            </w:tcBorders>
            <w:vAlign w:val="bottom"/>
          </w:tcPr>
          <w:p w:rsidR="008F6A62" w:rsidRPr="00C139E1" w:rsidRDefault="008F6A62" w:rsidP="008F6A62">
            <w:pPr>
              <w:pStyle w:val="tabletext"/>
              <w:tabs>
                <w:tab w:val="decimal" w:pos="1817"/>
              </w:tabs>
              <w:ind w:left="-46" w:right="57" w:firstLine="46"/>
              <w:jc w:val="center"/>
              <w:rPr>
                <w:b/>
                <w:lang w:val="ru-RU"/>
              </w:rPr>
            </w:pPr>
            <w:r w:rsidRPr="00C139E1">
              <w:rPr>
                <w:b/>
                <w:lang w:val="ru-RU"/>
              </w:rPr>
              <w:t>1 307 470</w:t>
            </w:r>
          </w:p>
        </w:tc>
      </w:tr>
    </w:tbl>
    <w:p w:rsidR="008F6A62" w:rsidRPr="004A4C95" w:rsidRDefault="008F6A62" w:rsidP="008F6A62">
      <w:pPr>
        <w:pStyle w:val="1"/>
        <w:keepNext/>
        <w:widowControl/>
        <w:numPr>
          <w:ilvl w:val="0"/>
          <w:numId w:val="27"/>
        </w:numPr>
        <w:tabs>
          <w:tab w:val="left" w:pos="0"/>
        </w:tabs>
        <w:autoSpaceDE/>
        <w:autoSpaceDN/>
        <w:adjustRightInd/>
        <w:spacing w:before="400" w:after="130" w:line="360" w:lineRule="atLeast"/>
        <w:ind w:hanging="1594"/>
        <w:jc w:val="left"/>
      </w:pPr>
      <w:bookmarkStart w:id="266" w:name="_Toc372218702"/>
      <w:bookmarkStart w:id="267" w:name="_Toc372219489"/>
      <w:bookmarkStart w:id="268" w:name="_Toc372535167"/>
      <w:bookmarkStart w:id="269" w:name="_Toc372536016"/>
      <w:bookmarkStart w:id="270" w:name="_Toc372536864"/>
      <w:bookmarkStart w:id="271" w:name="_Toc372537712"/>
      <w:bookmarkStart w:id="272" w:name="_Toc372538559"/>
      <w:bookmarkStart w:id="273" w:name="_Toc372539406"/>
      <w:bookmarkStart w:id="274" w:name="_Toc372540253"/>
      <w:bookmarkStart w:id="275" w:name="_Toc372541099"/>
      <w:bookmarkStart w:id="276" w:name="_Toc372541946"/>
      <w:bookmarkStart w:id="277" w:name="_Toc372542793"/>
      <w:bookmarkStart w:id="278" w:name="_Toc372553741"/>
      <w:bookmarkStart w:id="279" w:name="_Toc372554587"/>
      <w:bookmarkStart w:id="280" w:name="_Toc372555435"/>
      <w:bookmarkStart w:id="281" w:name="_Toc372556284"/>
      <w:bookmarkStart w:id="282" w:name="_Toc372218751"/>
      <w:bookmarkStart w:id="283" w:name="_Toc372219538"/>
      <w:bookmarkStart w:id="284" w:name="_Toc372535216"/>
      <w:bookmarkStart w:id="285" w:name="_Toc372536065"/>
      <w:bookmarkStart w:id="286" w:name="_Toc372536913"/>
      <w:bookmarkStart w:id="287" w:name="_Toc372537761"/>
      <w:bookmarkStart w:id="288" w:name="_Toc372538608"/>
      <w:bookmarkStart w:id="289" w:name="_Toc372539455"/>
      <w:bookmarkStart w:id="290" w:name="_Toc372540302"/>
      <w:bookmarkStart w:id="291" w:name="_Toc372541148"/>
      <w:bookmarkStart w:id="292" w:name="_Toc372541995"/>
      <w:bookmarkStart w:id="293" w:name="_Toc372542842"/>
      <w:bookmarkStart w:id="294" w:name="_Toc372553790"/>
      <w:bookmarkStart w:id="295" w:name="_Toc372554636"/>
      <w:bookmarkStart w:id="296" w:name="_Toc372555484"/>
      <w:bookmarkStart w:id="297" w:name="_Toc372556333"/>
      <w:bookmarkStart w:id="298" w:name="_Toc372218782"/>
      <w:bookmarkStart w:id="299" w:name="_Toc372219569"/>
      <w:bookmarkStart w:id="300" w:name="_Toc372535247"/>
      <w:bookmarkStart w:id="301" w:name="_Toc372536096"/>
      <w:bookmarkStart w:id="302" w:name="_Toc372536944"/>
      <w:bookmarkStart w:id="303" w:name="_Toc372537792"/>
      <w:bookmarkStart w:id="304" w:name="_Toc372538639"/>
      <w:bookmarkStart w:id="305" w:name="_Toc372539486"/>
      <w:bookmarkStart w:id="306" w:name="_Toc372540333"/>
      <w:bookmarkStart w:id="307" w:name="_Toc372541179"/>
      <w:bookmarkStart w:id="308" w:name="_Toc372542026"/>
      <w:bookmarkStart w:id="309" w:name="_Toc372542873"/>
      <w:bookmarkStart w:id="310" w:name="_Toc372553821"/>
      <w:bookmarkStart w:id="311" w:name="_Toc372554667"/>
      <w:bookmarkStart w:id="312" w:name="_Toc372555515"/>
      <w:bookmarkStart w:id="313" w:name="_Toc372556364"/>
      <w:bookmarkStart w:id="314" w:name="_Toc372218788"/>
      <w:bookmarkStart w:id="315" w:name="_Toc372219575"/>
      <w:bookmarkStart w:id="316" w:name="_Toc372535253"/>
      <w:bookmarkStart w:id="317" w:name="_Toc372536102"/>
      <w:bookmarkStart w:id="318" w:name="_Toc372536950"/>
      <w:bookmarkStart w:id="319" w:name="_Toc372537798"/>
      <w:bookmarkStart w:id="320" w:name="_Toc372538645"/>
      <w:bookmarkStart w:id="321" w:name="_Toc372539492"/>
      <w:bookmarkStart w:id="322" w:name="_Toc372540339"/>
      <w:bookmarkStart w:id="323" w:name="_Toc372541185"/>
      <w:bookmarkStart w:id="324" w:name="_Toc372542032"/>
      <w:bookmarkStart w:id="325" w:name="_Toc372542879"/>
      <w:bookmarkStart w:id="326" w:name="_Toc372553827"/>
      <w:bookmarkStart w:id="327" w:name="_Toc372554673"/>
      <w:bookmarkStart w:id="328" w:name="_Toc372555521"/>
      <w:bookmarkStart w:id="329" w:name="_Toc372556370"/>
      <w:bookmarkStart w:id="330" w:name="_Toc372218789"/>
      <w:bookmarkStart w:id="331" w:name="_Toc372219576"/>
      <w:bookmarkStart w:id="332" w:name="_Toc372535254"/>
      <w:bookmarkStart w:id="333" w:name="_Toc372536103"/>
      <w:bookmarkStart w:id="334" w:name="_Toc372536951"/>
      <w:bookmarkStart w:id="335" w:name="_Toc372537799"/>
      <w:bookmarkStart w:id="336" w:name="_Toc372538646"/>
      <w:bookmarkStart w:id="337" w:name="_Toc372539493"/>
      <w:bookmarkStart w:id="338" w:name="_Toc372540340"/>
      <w:bookmarkStart w:id="339" w:name="_Toc372541186"/>
      <w:bookmarkStart w:id="340" w:name="_Toc372542033"/>
      <w:bookmarkStart w:id="341" w:name="_Toc372542880"/>
      <w:bookmarkStart w:id="342" w:name="_Toc372553828"/>
      <w:bookmarkStart w:id="343" w:name="_Toc372554674"/>
      <w:bookmarkStart w:id="344" w:name="_Toc372555522"/>
      <w:bookmarkStart w:id="345" w:name="_Toc372556371"/>
      <w:bookmarkStart w:id="346" w:name="_Toc372218814"/>
      <w:bookmarkStart w:id="347" w:name="_Toc372219601"/>
      <w:bookmarkStart w:id="348" w:name="_Toc372535279"/>
      <w:bookmarkStart w:id="349" w:name="_Toc372536128"/>
      <w:bookmarkStart w:id="350" w:name="_Toc372536976"/>
      <w:bookmarkStart w:id="351" w:name="_Toc372537824"/>
      <w:bookmarkStart w:id="352" w:name="_Toc372538671"/>
      <w:bookmarkStart w:id="353" w:name="_Toc372539518"/>
      <w:bookmarkStart w:id="354" w:name="_Toc372540365"/>
      <w:bookmarkStart w:id="355" w:name="_Toc372541211"/>
      <w:bookmarkStart w:id="356" w:name="_Toc372542058"/>
      <w:bookmarkStart w:id="357" w:name="_Toc372542905"/>
      <w:bookmarkStart w:id="358" w:name="_Toc372553853"/>
      <w:bookmarkStart w:id="359" w:name="_Toc372554699"/>
      <w:bookmarkStart w:id="360" w:name="_Toc372555547"/>
      <w:bookmarkStart w:id="361" w:name="_Toc372556396"/>
      <w:bookmarkStart w:id="362" w:name="_Toc372218820"/>
      <w:bookmarkStart w:id="363" w:name="_Toc372219607"/>
      <w:bookmarkStart w:id="364" w:name="_Toc372535285"/>
      <w:bookmarkStart w:id="365" w:name="_Toc372536134"/>
      <w:bookmarkStart w:id="366" w:name="_Toc372536982"/>
      <w:bookmarkStart w:id="367" w:name="_Toc372537830"/>
      <w:bookmarkStart w:id="368" w:name="_Toc372538677"/>
      <w:bookmarkStart w:id="369" w:name="_Toc372539524"/>
      <w:bookmarkStart w:id="370" w:name="_Toc372540371"/>
      <w:bookmarkStart w:id="371" w:name="_Toc372541217"/>
      <w:bookmarkStart w:id="372" w:name="_Toc372542064"/>
      <w:bookmarkStart w:id="373" w:name="_Toc372542911"/>
      <w:bookmarkStart w:id="374" w:name="_Toc372553859"/>
      <w:bookmarkStart w:id="375" w:name="_Toc372554705"/>
      <w:bookmarkStart w:id="376" w:name="_Toc372555553"/>
      <w:bookmarkStart w:id="377" w:name="_Toc372556402"/>
      <w:bookmarkStart w:id="378" w:name="_Toc372219007"/>
      <w:bookmarkStart w:id="379" w:name="_Toc372219794"/>
      <w:bookmarkStart w:id="380" w:name="_Toc372535472"/>
      <w:bookmarkStart w:id="381" w:name="_Toc372536321"/>
      <w:bookmarkStart w:id="382" w:name="_Toc372537169"/>
      <w:bookmarkStart w:id="383" w:name="_Toc372538017"/>
      <w:bookmarkStart w:id="384" w:name="_Toc372538864"/>
      <w:bookmarkStart w:id="385" w:name="_Toc372539711"/>
      <w:bookmarkStart w:id="386" w:name="_Toc372540558"/>
      <w:bookmarkStart w:id="387" w:name="_Toc372541404"/>
      <w:bookmarkStart w:id="388" w:name="_Toc372542251"/>
      <w:bookmarkStart w:id="389" w:name="_Toc372543098"/>
      <w:bookmarkStart w:id="390" w:name="_Toc372554046"/>
      <w:bookmarkStart w:id="391" w:name="_Toc372554892"/>
      <w:bookmarkStart w:id="392" w:name="_Toc372555740"/>
      <w:bookmarkStart w:id="393" w:name="_Toc372556589"/>
      <w:bookmarkStart w:id="394" w:name="_Toc372219020"/>
      <w:bookmarkStart w:id="395" w:name="_Toc372219807"/>
      <w:bookmarkStart w:id="396" w:name="_Toc372535485"/>
      <w:bookmarkStart w:id="397" w:name="_Toc372536334"/>
      <w:bookmarkStart w:id="398" w:name="_Toc372537182"/>
      <w:bookmarkStart w:id="399" w:name="_Toc372538030"/>
      <w:bookmarkStart w:id="400" w:name="_Toc372538877"/>
      <w:bookmarkStart w:id="401" w:name="_Toc372539724"/>
      <w:bookmarkStart w:id="402" w:name="_Toc372540571"/>
      <w:bookmarkStart w:id="403" w:name="_Toc372541417"/>
      <w:bookmarkStart w:id="404" w:name="_Toc372542264"/>
      <w:bookmarkStart w:id="405" w:name="_Toc372543111"/>
      <w:bookmarkStart w:id="406" w:name="_Toc372554059"/>
      <w:bookmarkStart w:id="407" w:name="_Toc372554905"/>
      <w:bookmarkStart w:id="408" w:name="_Toc372555753"/>
      <w:bookmarkStart w:id="409" w:name="_Toc372556602"/>
      <w:bookmarkStart w:id="410" w:name="_Toc372219068"/>
      <w:bookmarkStart w:id="411" w:name="_Toc372219855"/>
      <w:bookmarkStart w:id="412" w:name="_Toc372535533"/>
      <w:bookmarkStart w:id="413" w:name="_Toc372536382"/>
      <w:bookmarkStart w:id="414" w:name="_Toc372537230"/>
      <w:bookmarkStart w:id="415" w:name="_Toc372538078"/>
      <w:bookmarkStart w:id="416" w:name="_Toc372538925"/>
      <w:bookmarkStart w:id="417" w:name="_Toc372539772"/>
      <w:bookmarkStart w:id="418" w:name="_Toc372540619"/>
      <w:bookmarkStart w:id="419" w:name="_Toc372541465"/>
      <w:bookmarkStart w:id="420" w:name="_Toc372542312"/>
      <w:bookmarkStart w:id="421" w:name="_Toc372543159"/>
      <w:bookmarkStart w:id="422" w:name="_Toc372554107"/>
      <w:bookmarkStart w:id="423" w:name="_Toc372554953"/>
      <w:bookmarkStart w:id="424" w:name="_Toc372555801"/>
      <w:bookmarkStart w:id="425" w:name="_Toc372556650"/>
      <w:bookmarkStart w:id="426" w:name="_Toc372219104"/>
      <w:bookmarkStart w:id="427" w:name="_Toc372219891"/>
      <w:bookmarkStart w:id="428" w:name="_Toc372535569"/>
      <w:bookmarkStart w:id="429" w:name="_Toc372536418"/>
      <w:bookmarkStart w:id="430" w:name="_Toc372537266"/>
      <w:bookmarkStart w:id="431" w:name="_Toc372538114"/>
      <w:bookmarkStart w:id="432" w:name="_Toc372538961"/>
      <w:bookmarkStart w:id="433" w:name="_Toc372539808"/>
      <w:bookmarkStart w:id="434" w:name="_Toc372540655"/>
      <w:bookmarkStart w:id="435" w:name="_Toc372541501"/>
      <w:bookmarkStart w:id="436" w:name="_Toc372542348"/>
      <w:bookmarkStart w:id="437" w:name="_Toc372543195"/>
      <w:bookmarkStart w:id="438" w:name="_Toc372554143"/>
      <w:bookmarkStart w:id="439" w:name="_Toc372554989"/>
      <w:bookmarkStart w:id="440" w:name="_Toc372555837"/>
      <w:bookmarkStart w:id="441" w:name="_Toc372556686"/>
      <w:bookmarkStart w:id="442" w:name="_Toc372219105"/>
      <w:bookmarkStart w:id="443" w:name="_Toc372219892"/>
      <w:bookmarkStart w:id="444" w:name="_Toc372535570"/>
      <w:bookmarkStart w:id="445" w:name="_Toc372536419"/>
      <w:bookmarkStart w:id="446" w:name="_Toc372537267"/>
      <w:bookmarkStart w:id="447" w:name="_Toc372538115"/>
      <w:bookmarkStart w:id="448" w:name="_Toc372538962"/>
      <w:bookmarkStart w:id="449" w:name="_Toc372539809"/>
      <w:bookmarkStart w:id="450" w:name="_Toc372540656"/>
      <w:bookmarkStart w:id="451" w:name="_Toc372541502"/>
      <w:bookmarkStart w:id="452" w:name="_Toc372542349"/>
      <w:bookmarkStart w:id="453" w:name="_Toc372543196"/>
      <w:bookmarkStart w:id="454" w:name="_Toc372554144"/>
      <w:bookmarkStart w:id="455" w:name="_Toc372554990"/>
      <w:bookmarkStart w:id="456" w:name="_Toc372555838"/>
      <w:bookmarkStart w:id="457" w:name="_Toc372556687"/>
      <w:bookmarkStart w:id="458" w:name="_Ref348284535"/>
      <w:bookmarkStart w:id="459" w:name="_Ref348284933"/>
      <w:bookmarkStart w:id="460" w:name="_Toc374432055"/>
      <w:bookmarkStart w:id="461" w:name="_Ref374529573"/>
      <w:bookmarkStart w:id="462" w:name="_Ref374535292"/>
      <w:bookmarkStart w:id="463" w:name="_Toc449620585"/>
      <w:bookmarkStart w:id="464" w:name="_Ref16120237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sidRPr="004A4C95">
        <w:t>Расходы на вознаграждение работникам</w:t>
      </w:r>
      <w:bookmarkEnd w:id="458"/>
      <w:bookmarkEnd w:id="459"/>
      <w:bookmarkEnd w:id="460"/>
      <w:bookmarkEnd w:id="461"/>
      <w:bookmarkEnd w:id="462"/>
      <w:bookmarkEnd w:id="463"/>
    </w:p>
    <w:tbl>
      <w:tblPr>
        <w:tblW w:w="5000" w:type="pct"/>
        <w:tblLayout w:type="fixed"/>
        <w:tblCellMar>
          <w:left w:w="0" w:type="dxa"/>
          <w:right w:w="0" w:type="dxa"/>
        </w:tblCellMar>
        <w:tblLook w:val="0000" w:firstRow="0" w:lastRow="0" w:firstColumn="0" w:lastColumn="0" w:noHBand="0" w:noVBand="0"/>
      </w:tblPr>
      <w:tblGrid>
        <w:gridCol w:w="3123"/>
        <w:gridCol w:w="1275"/>
        <w:gridCol w:w="2266"/>
        <w:gridCol w:w="2266"/>
      </w:tblGrid>
      <w:tr w:rsidR="008F6A62" w:rsidRPr="004A4C95" w:rsidTr="008F6A62">
        <w:trPr>
          <w:cantSplit/>
          <w:trHeight w:val="20"/>
          <w:tblHeader/>
        </w:trPr>
        <w:tc>
          <w:tcPr>
            <w:tcW w:w="1748" w:type="pct"/>
            <w:vAlign w:val="bottom"/>
          </w:tcPr>
          <w:p w:rsidR="008F6A62" w:rsidRPr="004A4C95" w:rsidRDefault="008F6A62" w:rsidP="008F6A62">
            <w:pPr>
              <w:pStyle w:val="tabletext"/>
              <w:keepNext/>
              <w:ind w:left="30" w:hanging="30"/>
              <w:rPr>
                <w:lang w:val="ru-RU"/>
              </w:rPr>
            </w:pPr>
            <w:r w:rsidRPr="004A4C95">
              <w:rPr>
                <w:b/>
                <w:lang w:val="ru-RU"/>
              </w:rPr>
              <w:t>тыс. руб.</w:t>
            </w:r>
          </w:p>
        </w:tc>
        <w:tc>
          <w:tcPr>
            <w:tcW w:w="714" w:type="pct"/>
            <w:vAlign w:val="bottom"/>
          </w:tcPr>
          <w:p w:rsidR="008F6A62" w:rsidRPr="004A4C95" w:rsidRDefault="008F6A62" w:rsidP="008F6A62">
            <w:pPr>
              <w:pStyle w:val="tabletext"/>
              <w:keepNext/>
              <w:ind w:left="30" w:hanging="30"/>
              <w:jc w:val="center"/>
              <w:rPr>
                <w:b/>
                <w:lang w:val="ru-RU"/>
              </w:rPr>
            </w:pPr>
            <w:r w:rsidRPr="004A4C95">
              <w:rPr>
                <w:b/>
                <w:lang w:val="ru-RU"/>
              </w:rPr>
              <w:t>Примечание</w:t>
            </w:r>
          </w:p>
        </w:tc>
        <w:tc>
          <w:tcPr>
            <w:tcW w:w="1269" w:type="pct"/>
            <w:tcBorders>
              <w:bottom w:val="single" w:sz="4" w:space="0" w:color="auto"/>
            </w:tcBorders>
            <w:vAlign w:val="bottom"/>
          </w:tcPr>
          <w:p w:rsidR="008F6A62" w:rsidRPr="00362053" w:rsidRDefault="008F6A62" w:rsidP="008F6A62">
            <w:pPr>
              <w:ind w:left="30" w:right="-246" w:hanging="30"/>
              <w:jc w:val="center"/>
              <w:rPr>
                <w:b/>
                <w:bCs/>
                <w:color w:val="000000"/>
              </w:rPr>
            </w:pPr>
            <w:r w:rsidRPr="00362053">
              <w:rPr>
                <w:b/>
                <w:bCs/>
                <w:color w:val="000000"/>
              </w:rPr>
              <w:t>Январь-Июнь</w:t>
            </w:r>
          </w:p>
          <w:p w:rsidR="008F6A62" w:rsidRPr="00121A21" w:rsidRDefault="008F6A62" w:rsidP="008F6A62">
            <w:pPr>
              <w:ind w:left="30" w:right="-246" w:hanging="30"/>
              <w:jc w:val="center"/>
              <w:rPr>
                <w:b/>
                <w:bCs/>
                <w:color w:val="000000"/>
              </w:rPr>
            </w:pPr>
            <w:r w:rsidRPr="00362053">
              <w:rPr>
                <w:b/>
                <w:bCs/>
                <w:color w:val="000000"/>
              </w:rPr>
              <w:t>2017</w:t>
            </w:r>
          </w:p>
        </w:tc>
        <w:tc>
          <w:tcPr>
            <w:tcW w:w="1269" w:type="pct"/>
            <w:tcBorders>
              <w:bottom w:val="single" w:sz="4" w:space="0" w:color="auto"/>
            </w:tcBorders>
            <w:vAlign w:val="bottom"/>
          </w:tcPr>
          <w:p w:rsidR="008F6A62" w:rsidRPr="00362053" w:rsidRDefault="008F6A62" w:rsidP="008F6A62">
            <w:pPr>
              <w:ind w:left="30" w:hanging="30"/>
              <w:jc w:val="center"/>
              <w:rPr>
                <w:b/>
                <w:bCs/>
                <w:color w:val="000000"/>
              </w:rPr>
            </w:pPr>
            <w:r w:rsidRPr="00362053">
              <w:rPr>
                <w:b/>
                <w:bCs/>
                <w:color w:val="000000"/>
              </w:rPr>
              <w:tab/>
              <w:t xml:space="preserve">Январь-Июнь </w:t>
            </w:r>
          </w:p>
          <w:p w:rsidR="008F6A62" w:rsidRPr="00121A21" w:rsidRDefault="008F6A62" w:rsidP="008F6A62">
            <w:pPr>
              <w:ind w:left="30" w:hanging="30"/>
              <w:jc w:val="center"/>
              <w:rPr>
                <w:b/>
                <w:bCs/>
                <w:color w:val="000000"/>
              </w:rPr>
            </w:pPr>
            <w:r w:rsidRPr="00362053">
              <w:rPr>
                <w:b/>
                <w:bCs/>
                <w:color w:val="000000"/>
              </w:rPr>
              <w:tab/>
              <w:t>2016</w:t>
            </w:r>
          </w:p>
        </w:tc>
      </w:tr>
      <w:tr w:rsidR="008F6A62" w:rsidRPr="004A4C95" w:rsidTr="008F6A62">
        <w:trPr>
          <w:cantSplit/>
          <w:trHeight w:val="20"/>
        </w:trPr>
        <w:tc>
          <w:tcPr>
            <w:tcW w:w="1748" w:type="pct"/>
          </w:tcPr>
          <w:p w:rsidR="008F6A62" w:rsidRPr="004A4C95" w:rsidRDefault="008F6A62" w:rsidP="008F6A62">
            <w:pPr>
              <w:pStyle w:val="tabletext"/>
              <w:keepNext/>
              <w:ind w:left="30" w:hanging="30"/>
              <w:rPr>
                <w:lang w:val="ru-RU"/>
              </w:rPr>
            </w:pPr>
            <w:r w:rsidRPr="004A4C95">
              <w:rPr>
                <w:lang w:val="ru-RU"/>
              </w:rPr>
              <w:t>Оплата труда персонала</w:t>
            </w:r>
          </w:p>
        </w:tc>
        <w:tc>
          <w:tcPr>
            <w:tcW w:w="714" w:type="pct"/>
            <w:vAlign w:val="bottom"/>
          </w:tcPr>
          <w:p w:rsidR="008F6A62" w:rsidRPr="004A4C95" w:rsidRDefault="008F6A62" w:rsidP="008F6A62">
            <w:pPr>
              <w:pStyle w:val="tabletext"/>
              <w:keepNext/>
              <w:ind w:left="30" w:hanging="30"/>
              <w:jc w:val="center"/>
              <w:rPr>
                <w:lang w:val="ru-RU"/>
              </w:rPr>
            </w:pPr>
          </w:p>
        </w:tc>
        <w:tc>
          <w:tcPr>
            <w:tcW w:w="1269" w:type="pct"/>
            <w:tcBorders>
              <w:top w:val="single" w:sz="4" w:space="0" w:color="auto"/>
            </w:tcBorders>
            <w:vAlign w:val="bottom"/>
          </w:tcPr>
          <w:p w:rsidR="008F6A62" w:rsidRPr="008B6A1B" w:rsidRDefault="008F6A62" w:rsidP="008F6A62">
            <w:pPr>
              <w:pStyle w:val="tabletext"/>
              <w:keepNext/>
              <w:tabs>
                <w:tab w:val="decimal" w:pos="1391"/>
              </w:tabs>
              <w:ind w:left="30" w:right="57" w:hanging="30"/>
              <w:rPr>
                <w:lang w:val="ru-RU"/>
              </w:rPr>
            </w:pPr>
            <w:r w:rsidRPr="00927D1A">
              <w:rPr>
                <w:lang w:val="ru-RU"/>
              </w:rPr>
              <w:t>40 615</w:t>
            </w:r>
          </w:p>
        </w:tc>
        <w:tc>
          <w:tcPr>
            <w:tcW w:w="1269" w:type="pct"/>
            <w:tcBorders>
              <w:top w:val="single" w:sz="4" w:space="0" w:color="auto"/>
            </w:tcBorders>
            <w:vAlign w:val="bottom"/>
          </w:tcPr>
          <w:p w:rsidR="008F6A62" w:rsidRPr="004A4C95" w:rsidRDefault="008F6A62" w:rsidP="008F6A62">
            <w:pPr>
              <w:pStyle w:val="tabletext"/>
              <w:keepNext/>
              <w:tabs>
                <w:tab w:val="decimal" w:pos="1333"/>
              </w:tabs>
              <w:ind w:left="30" w:right="57" w:hanging="30"/>
              <w:rPr>
                <w:lang w:val="ru-RU"/>
              </w:rPr>
            </w:pPr>
            <w:r>
              <w:rPr>
                <w:lang w:val="ru-RU"/>
              </w:rPr>
              <w:t>32 255</w:t>
            </w:r>
          </w:p>
        </w:tc>
      </w:tr>
      <w:tr w:rsidR="008F6A62" w:rsidRPr="003464C8" w:rsidTr="008F6A62">
        <w:trPr>
          <w:cantSplit/>
          <w:trHeight w:val="20"/>
        </w:trPr>
        <w:tc>
          <w:tcPr>
            <w:tcW w:w="1748" w:type="pct"/>
          </w:tcPr>
          <w:p w:rsidR="008F6A62" w:rsidRPr="004A4C95" w:rsidRDefault="008F6A62" w:rsidP="008F6A62">
            <w:pPr>
              <w:pStyle w:val="tabletext"/>
              <w:keepNext/>
              <w:ind w:left="30" w:hanging="30"/>
              <w:rPr>
                <w:lang w:val="ru-RU"/>
              </w:rPr>
            </w:pPr>
            <w:r>
              <w:rPr>
                <w:lang w:val="ru-RU"/>
              </w:rPr>
              <w:t>Страховые взносы</w:t>
            </w:r>
          </w:p>
        </w:tc>
        <w:tc>
          <w:tcPr>
            <w:tcW w:w="714" w:type="pct"/>
            <w:vAlign w:val="bottom"/>
          </w:tcPr>
          <w:p w:rsidR="008F6A62" w:rsidRPr="004A4C95" w:rsidRDefault="008F6A62" w:rsidP="008F6A62">
            <w:pPr>
              <w:pStyle w:val="tabletext"/>
              <w:keepNext/>
              <w:ind w:left="30" w:hanging="30"/>
              <w:jc w:val="center"/>
              <w:rPr>
                <w:lang w:val="ru-RU"/>
              </w:rPr>
            </w:pPr>
          </w:p>
        </w:tc>
        <w:tc>
          <w:tcPr>
            <w:tcW w:w="1269" w:type="pct"/>
            <w:vAlign w:val="bottom"/>
          </w:tcPr>
          <w:p w:rsidR="008F6A62" w:rsidRPr="008B6A1B" w:rsidRDefault="008F6A62" w:rsidP="008F6A62">
            <w:pPr>
              <w:pStyle w:val="tabletext"/>
              <w:keepNext/>
              <w:tabs>
                <w:tab w:val="decimal" w:pos="1391"/>
              </w:tabs>
              <w:ind w:left="30" w:right="57" w:hanging="30"/>
              <w:rPr>
                <w:lang w:val="ru-RU"/>
              </w:rPr>
            </w:pPr>
            <w:r w:rsidRPr="00927D1A">
              <w:rPr>
                <w:lang w:val="ru-RU"/>
              </w:rPr>
              <w:t>9 188</w:t>
            </w:r>
          </w:p>
        </w:tc>
        <w:tc>
          <w:tcPr>
            <w:tcW w:w="1269" w:type="pct"/>
            <w:vAlign w:val="bottom"/>
          </w:tcPr>
          <w:p w:rsidR="008F6A62" w:rsidRPr="004A4C95" w:rsidRDefault="008F6A62" w:rsidP="008F6A62">
            <w:pPr>
              <w:pStyle w:val="tabletext"/>
              <w:keepNext/>
              <w:tabs>
                <w:tab w:val="decimal" w:pos="1333"/>
              </w:tabs>
              <w:ind w:left="30" w:right="57" w:hanging="30"/>
              <w:rPr>
                <w:lang w:val="ru-RU"/>
              </w:rPr>
            </w:pPr>
            <w:r>
              <w:rPr>
                <w:lang w:val="ru-RU"/>
              </w:rPr>
              <w:t>9 481</w:t>
            </w:r>
          </w:p>
        </w:tc>
      </w:tr>
      <w:tr w:rsidR="008F6A62" w:rsidRPr="004A4C95" w:rsidTr="008F6A62">
        <w:trPr>
          <w:cantSplit/>
          <w:trHeight w:val="20"/>
        </w:trPr>
        <w:tc>
          <w:tcPr>
            <w:tcW w:w="1748" w:type="pct"/>
            <w:vAlign w:val="bottom"/>
          </w:tcPr>
          <w:p w:rsidR="008F6A62" w:rsidRPr="004A4C95" w:rsidRDefault="008F6A62" w:rsidP="008F6A62">
            <w:pPr>
              <w:pStyle w:val="tabletext"/>
              <w:ind w:left="30" w:hanging="30"/>
              <w:rPr>
                <w:lang w:val="ru-RU"/>
              </w:rPr>
            </w:pPr>
          </w:p>
        </w:tc>
        <w:tc>
          <w:tcPr>
            <w:tcW w:w="714" w:type="pct"/>
            <w:vAlign w:val="bottom"/>
          </w:tcPr>
          <w:p w:rsidR="008F6A62" w:rsidRPr="004A4C95" w:rsidRDefault="008F6A62" w:rsidP="008F6A62">
            <w:pPr>
              <w:pStyle w:val="tabletext"/>
              <w:ind w:left="30" w:hanging="30"/>
              <w:jc w:val="center"/>
              <w:rPr>
                <w:lang w:val="ru-RU"/>
              </w:rPr>
            </w:pPr>
          </w:p>
        </w:tc>
        <w:tc>
          <w:tcPr>
            <w:tcW w:w="1269" w:type="pct"/>
            <w:tcBorders>
              <w:top w:val="single" w:sz="4" w:space="0" w:color="auto"/>
              <w:bottom w:val="double" w:sz="4" w:space="0" w:color="auto"/>
            </w:tcBorders>
            <w:vAlign w:val="bottom"/>
          </w:tcPr>
          <w:p w:rsidR="008F6A62" w:rsidRPr="008B6A1B" w:rsidRDefault="008F6A62" w:rsidP="008F6A62">
            <w:pPr>
              <w:pStyle w:val="tabletext"/>
              <w:keepNext/>
              <w:tabs>
                <w:tab w:val="decimal" w:pos="1391"/>
              </w:tabs>
              <w:ind w:left="30" w:right="57" w:hanging="30"/>
              <w:rPr>
                <w:b/>
                <w:lang w:val="ru-RU"/>
              </w:rPr>
            </w:pPr>
            <w:r w:rsidRPr="00927D1A">
              <w:rPr>
                <w:b/>
                <w:lang w:val="ru-RU"/>
              </w:rPr>
              <w:t>49 803</w:t>
            </w:r>
          </w:p>
        </w:tc>
        <w:tc>
          <w:tcPr>
            <w:tcW w:w="1269" w:type="pct"/>
            <w:tcBorders>
              <w:top w:val="single" w:sz="4" w:space="0" w:color="auto"/>
              <w:bottom w:val="double" w:sz="4" w:space="0" w:color="auto"/>
            </w:tcBorders>
            <w:vAlign w:val="bottom"/>
          </w:tcPr>
          <w:p w:rsidR="008F6A62" w:rsidRPr="006D3F84" w:rsidRDefault="008F6A62" w:rsidP="008F6A62">
            <w:pPr>
              <w:pStyle w:val="tabletext"/>
              <w:keepNext/>
              <w:tabs>
                <w:tab w:val="decimal" w:pos="1333"/>
              </w:tabs>
              <w:ind w:left="30" w:right="57" w:hanging="30"/>
              <w:rPr>
                <w:b/>
                <w:lang w:val="ru-RU"/>
              </w:rPr>
            </w:pPr>
            <w:r>
              <w:rPr>
                <w:b/>
                <w:lang w:val="ru-RU"/>
              </w:rPr>
              <w:t>41 736</w:t>
            </w:r>
          </w:p>
        </w:tc>
      </w:tr>
    </w:tbl>
    <w:p w:rsidR="008F6A62" w:rsidRPr="004A4C95" w:rsidRDefault="008F6A62" w:rsidP="008F6A62">
      <w:pPr>
        <w:pStyle w:val="1"/>
        <w:keepNext/>
        <w:widowControl/>
        <w:numPr>
          <w:ilvl w:val="0"/>
          <w:numId w:val="27"/>
        </w:numPr>
        <w:tabs>
          <w:tab w:val="clear" w:pos="964"/>
          <w:tab w:val="left" w:pos="0"/>
        </w:tabs>
        <w:autoSpaceDE/>
        <w:autoSpaceDN/>
        <w:adjustRightInd/>
        <w:spacing w:before="400" w:after="130" w:line="360" w:lineRule="atLeast"/>
        <w:ind w:left="-964" w:firstLine="0"/>
        <w:jc w:val="left"/>
      </w:pPr>
      <w:bookmarkStart w:id="465" w:name="_Toc374432057"/>
      <w:bookmarkStart w:id="466" w:name="_Ref374525898"/>
      <w:bookmarkStart w:id="467" w:name="_Ref374526050"/>
      <w:bookmarkStart w:id="468" w:name="_Ref374526194"/>
      <w:bookmarkStart w:id="469" w:name="_Ref374526850"/>
      <w:bookmarkStart w:id="470" w:name="_Ref374529384"/>
      <w:bookmarkStart w:id="471" w:name="_Ref374529388"/>
      <w:bookmarkStart w:id="472" w:name="_Ref374534399"/>
      <w:bookmarkStart w:id="473" w:name="_Ref374534403"/>
      <w:bookmarkStart w:id="474" w:name="_Ref374534693"/>
      <w:bookmarkStart w:id="475" w:name="_Ref374534698"/>
      <w:bookmarkStart w:id="476" w:name="_Toc449620586"/>
      <w:r w:rsidRPr="004A4C95">
        <w:t>Расход по налогу на прибыль</w:t>
      </w:r>
      <w:bookmarkEnd w:id="464"/>
      <w:bookmarkEnd w:id="465"/>
      <w:bookmarkEnd w:id="466"/>
      <w:bookmarkEnd w:id="467"/>
      <w:bookmarkEnd w:id="468"/>
      <w:bookmarkEnd w:id="469"/>
      <w:bookmarkEnd w:id="470"/>
      <w:bookmarkEnd w:id="471"/>
      <w:bookmarkEnd w:id="472"/>
      <w:bookmarkEnd w:id="473"/>
      <w:bookmarkEnd w:id="474"/>
      <w:bookmarkEnd w:id="475"/>
      <w:bookmarkEnd w:id="476"/>
    </w:p>
    <w:p w:rsidR="008F6A62" w:rsidRPr="004A4C95" w:rsidRDefault="008F6A62" w:rsidP="008F6A62">
      <w:pPr>
        <w:pStyle w:val="2"/>
        <w:keepNext/>
        <w:widowControl/>
        <w:numPr>
          <w:ilvl w:val="1"/>
          <w:numId w:val="27"/>
        </w:numPr>
        <w:tabs>
          <w:tab w:val="left" w:pos="0"/>
        </w:tabs>
        <w:autoSpaceDE/>
        <w:autoSpaceDN/>
        <w:adjustRightInd/>
        <w:spacing w:before="260" w:after="130" w:line="320" w:lineRule="exact"/>
        <w:ind w:hanging="1864"/>
      </w:pPr>
      <w:r w:rsidRPr="004A4C95">
        <w:t>Суммы, признанные в составе прибыли или убытка</w:t>
      </w:r>
    </w:p>
    <w:p w:rsidR="008F6A62" w:rsidRPr="004A4C95" w:rsidRDefault="008F6A62" w:rsidP="008F6A62">
      <w:pPr>
        <w:pStyle w:val="a0"/>
        <w:jc w:val="both"/>
        <w:rPr>
          <w:lang w:val="ru-RU"/>
        </w:rPr>
      </w:pPr>
      <w:r w:rsidRPr="004A4C95">
        <w:rPr>
          <w:lang w:val="ru-RU"/>
        </w:rPr>
        <w:t>Применимая для Группы налоговая ставка составляет 20% и представляет собой ставку налога на прибыль для российских компаний</w:t>
      </w:r>
      <w:r w:rsidRPr="00126168">
        <w:rPr>
          <w:lang w:val="ru-RU"/>
        </w:rPr>
        <w:t>.</w:t>
      </w:r>
      <w:r w:rsidRPr="004A4C95">
        <w:rPr>
          <w:lang w:val="ru-RU"/>
        </w:rPr>
        <w:t xml:space="preserve"> </w:t>
      </w:r>
    </w:p>
    <w:tbl>
      <w:tblPr>
        <w:tblW w:w="5000" w:type="pct"/>
        <w:tblLayout w:type="fixed"/>
        <w:tblCellMar>
          <w:left w:w="0" w:type="dxa"/>
          <w:right w:w="0" w:type="dxa"/>
        </w:tblCellMar>
        <w:tblLook w:val="0000" w:firstRow="0" w:lastRow="0" w:firstColumn="0" w:lastColumn="0" w:noHBand="0" w:noVBand="0"/>
      </w:tblPr>
      <w:tblGrid>
        <w:gridCol w:w="4047"/>
        <w:gridCol w:w="698"/>
        <w:gridCol w:w="2093"/>
        <w:gridCol w:w="1956"/>
        <w:gridCol w:w="136"/>
      </w:tblGrid>
      <w:tr w:rsidR="008F6A62" w:rsidRPr="004A4C95" w:rsidTr="008F6A62">
        <w:trPr>
          <w:cantSplit/>
          <w:tblHeader/>
        </w:trPr>
        <w:tc>
          <w:tcPr>
            <w:tcW w:w="2266" w:type="pct"/>
            <w:vAlign w:val="bottom"/>
          </w:tcPr>
          <w:p w:rsidR="008F6A62" w:rsidRPr="004A4C95" w:rsidRDefault="008F6A62" w:rsidP="008F6A62">
            <w:pPr>
              <w:pStyle w:val="tabletext"/>
              <w:keepNext/>
              <w:rPr>
                <w:lang w:val="ru-RU"/>
              </w:rPr>
            </w:pPr>
            <w:r w:rsidRPr="004A4C95">
              <w:rPr>
                <w:b/>
                <w:lang w:val="ru-RU"/>
              </w:rPr>
              <w:t>тыс. руб.</w:t>
            </w:r>
          </w:p>
        </w:tc>
        <w:tc>
          <w:tcPr>
            <w:tcW w:w="391" w:type="pct"/>
            <w:vAlign w:val="bottom"/>
          </w:tcPr>
          <w:p w:rsidR="008F6A62" w:rsidRPr="004A4C95" w:rsidRDefault="008F6A62" w:rsidP="008F6A62">
            <w:pPr>
              <w:pStyle w:val="tabletext"/>
              <w:keepNext/>
              <w:jc w:val="center"/>
              <w:rPr>
                <w:b/>
                <w:lang w:val="ru-RU"/>
              </w:rPr>
            </w:pPr>
            <w:r w:rsidRPr="004A4C95">
              <w:rPr>
                <w:b/>
                <w:lang w:val="ru-RU"/>
              </w:rPr>
              <w:t>Прим.</w:t>
            </w:r>
          </w:p>
        </w:tc>
        <w:tc>
          <w:tcPr>
            <w:tcW w:w="1172" w:type="pct"/>
            <w:tcBorders>
              <w:bottom w:val="single" w:sz="4" w:space="0" w:color="auto"/>
            </w:tcBorders>
            <w:vAlign w:val="bottom"/>
          </w:tcPr>
          <w:p w:rsidR="008F6A62" w:rsidRPr="00362053" w:rsidRDefault="008F6A62" w:rsidP="008F6A62">
            <w:pPr>
              <w:ind w:left="30" w:right="-246" w:hanging="30"/>
              <w:jc w:val="center"/>
              <w:rPr>
                <w:b/>
                <w:bCs/>
                <w:color w:val="000000"/>
              </w:rPr>
            </w:pPr>
            <w:r w:rsidRPr="00362053">
              <w:rPr>
                <w:b/>
                <w:bCs/>
                <w:color w:val="000000"/>
              </w:rPr>
              <w:t>Январь-Июнь</w:t>
            </w:r>
          </w:p>
          <w:p w:rsidR="008F6A62" w:rsidRPr="00121A21" w:rsidRDefault="008F6A62" w:rsidP="008F6A62">
            <w:pPr>
              <w:ind w:left="30" w:right="-246" w:hanging="30"/>
              <w:jc w:val="center"/>
              <w:rPr>
                <w:b/>
                <w:bCs/>
                <w:color w:val="000000"/>
              </w:rPr>
            </w:pPr>
            <w:r w:rsidRPr="00362053">
              <w:rPr>
                <w:b/>
                <w:bCs/>
                <w:color w:val="000000"/>
              </w:rPr>
              <w:t>2017</w:t>
            </w:r>
          </w:p>
        </w:tc>
        <w:tc>
          <w:tcPr>
            <w:tcW w:w="1171" w:type="pct"/>
            <w:gridSpan w:val="2"/>
            <w:tcBorders>
              <w:bottom w:val="single" w:sz="4" w:space="0" w:color="auto"/>
            </w:tcBorders>
            <w:vAlign w:val="bottom"/>
          </w:tcPr>
          <w:p w:rsidR="008F6A62" w:rsidRPr="00362053" w:rsidRDefault="008F6A62" w:rsidP="008F6A62">
            <w:pPr>
              <w:ind w:left="30" w:hanging="30"/>
              <w:jc w:val="center"/>
              <w:rPr>
                <w:b/>
                <w:bCs/>
                <w:color w:val="000000"/>
              </w:rPr>
            </w:pPr>
            <w:r w:rsidRPr="00362053">
              <w:rPr>
                <w:b/>
                <w:bCs/>
                <w:color w:val="000000"/>
              </w:rPr>
              <w:tab/>
              <w:t xml:space="preserve">Январь-Июнь </w:t>
            </w:r>
          </w:p>
          <w:p w:rsidR="008F6A62" w:rsidRPr="00121A21" w:rsidRDefault="008F6A62" w:rsidP="008F6A62">
            <w:pPr>
              <w:ind w:left="30" w:hanging="30"/>
              <w:jc w:val="center"/>
              <w:rPr>
                <w:b/>
                <w:bCs/>
                <w:color w:val="000000"/>
              </w:rPr>
            </w:pPr>
            <w:r w:rsidRPr="00362053">
              <w:rPr>
                <w:b/>
                <w:bCs/>
                <w:color w:val="000000"/>
              </w:rPr>
              <w:tab/>
              <w:t>2016</w:t>
            </w:r>
          </w:p>
        </w:tc>
      </w:tr>
      <w:tr w:rsidR="008F6A62" w:rsidRPr="004A4C95" w:rsidTr="008F6A62">
        <w:trPr>
          <w:cantSplit/>
          <w:trHeight w:val="64"/>
        </w:trPr>
        <w:tc>
          <w:tcPr>
            <w:tcW w:w="2266" w:type="pct"/>
          </w:tcPr>
          <w:p w:rsidR="008F6A62" w:rsidRPr="004A4C95" w:rsidRDefault="008F6A62" w:rsidP="008F6A62">
            <w:pPr>
              <w:pStyle w:val="tabletext"/>
              <w:keepNext/>
              <w:rPr>
                <w:b/>
                <w:bCs/>
                <w:i/>
                <w:lang w:val="ru-RU"/>
              </w:rPr>
            </w:pPr>
            <w:r w:rsidRPr="004A4C95">
              <w:rPr>
                <w:b/>
                <w:bCs/>
                <w:i/>
                <w:lang w:val="ru-RU"/>
              </w:rPr>
              <w:t>Текущий налог на прибыль</w:t>
            </w:r>
          </w:p>
        </w:tc>
        <w:tc>
          <w:tcPr>
            <w:tcW w:w="391" w:type="pct"/>
            <w:vAlign w:val="bottom"/>
          </w:tcPr>
          <w:p w:rsidR="008F6A62" w:rsidRPr="004A4C95" w:rsidRDefault="008F6A62" w:rsidP="008F6A62">
            <w:pPr>
              <w:pStyle w:val="tabletext"/>
              <w:keepNext/>
              <w:jc w:val="center"/>
              <w:rPr>
                <w:lang w:val="ru-RU"/>
              </w:rPr>
            </w:pPr>
          </w:p>
        </w:tc>
        <w:tc>
          <w:tcPr>
            <w:tcW w:w="1172" w:type="pct"/>
            <w:vAlign w:val="bottom"/>
          </w:tcPr>
          <w:p w:rsidR="008F6A62" w:rsidRPr="004A4C95" w:rsidRDefault="008F6A62" w:rsidP="008F6A62">
            <w:pPr>
              <w:pStyle w:val="tabletext"/>
              <w:keepNext/>
              <w:tabs>
                <w:tab w:val="decimal" w:pos="1822"/>
              </w:tabs>
              <w:ind w:right="57"/>
              <w:rPr>
                <w:lang w:val="ru-RU"/>
              </w:rPr>
            </w:pPr>
          </w:p>
        </w:tc>
        <w:tc>
          <w:tcPr>
            <w:tcW w:w="1171" w:type="pct"/>
            <w:gridSpan w:val="2"/>
            <w:vAlign w:val="bottom"/>
          </w:tcPr>
          <w:p w:rsidR="008F6A62" w:rsidRPr="004A4C95" w:rsidRDefault="008F6A62" w:rsidP="008F6A62">
            <w:pPr>
              <w:pStyle w:val="tabletext"/>
              <w:keepNext/>
              <w:tabs>
                <w:tab w:val="decimal" w:pos="1822"/>
              </w:tabs>
              <w:ind w:right="57"/>
              <w:rPr>
                <w:lang w:val="ru-RU"/>
              </w:rPr>
            </w:pPr>
          </w:p>
        </w:tc>
      </w:tr>
      <w:tr w:rsidR="008F6A62" w:rsidRPr="004A4C95" w:rsidTr="008F6A62">
        <w:trPr>
          <w:gridAfter w:val="1"/>
          <w:wAfter w:w="76" w:type="pct"/>
          <w:cantSplit/>
        </w:trPr>
        <w:tc>
          <w:tcPr>
            <w:tcW w:w="2266" w:type="pct"/>
          </w:tcPr>
          <w:p w:rsidR="008F6A62" w:rsidRPr="004A4C95" w:rsidRDefault="008F6A62" w:rsidP="008F6A62">
            <w:pPr>
              <w:pStyle w:val="tabletext"/>
              <w:keepNext/>
              <w:rPr>
                <w:lang w:val="ru-RU"/>
              </w:rPr>
            </w:pPr>
            <w:r w:rsidRPr="004A4C95">
              <w:rPr>
                <w:lang w:val="ru-RU"/>
              </w:rPr>
              <w:t>Отчетный год</w:t>
            </w:r>
          </w:p>
        </w:tc>
        <w:tc>
          <w:tcPr>
            <w:tcW w:w="391" w:type="pct"/>
            <w:vAlign w:val="bottom"/>
          </w:tcPr>
          <w:p w:rsidR="008F6A62" w:rsidRPr="004A4C95" w:rsidRDefault="008F6A62" w:rsidP="008F6A62">
            <w:pPr>
              <w:pStyle w:val="tabletext"/>
              <w:keepNext/>
              <w:jc w:val="center"/>
              <w:rPr>
                <w:lang w:val="ru-RU"/>
              </w:rPr>
            </w:pPr>
          </w:p>
        </w:tc>
        <w:tc>
          <w:tcPr>
            <w:tcW w:w="1172" w:type="pct"/>
            <w:vAlign w:val="bottom"/>
          </w:tcPr>
          <w:p w:rsidR="008F6A62" w:rsidRPr="004A4C95" w:rsidRDefault="008F6A62" w:rsidP="008F6A62">
            <w:pPr>
              <w:pStyle w:val="tabletext"/>
              <w:keepNext/>
              <w:tabs>
                <w:tab w:val="decimal" w:pos="1763"/>
              </w:tabs>
              <w:ind w:right="57"/>
              <w:rPr>
                <w:lang w:val="ru-RU"/>
              </w:rPr>
            </w:pPr>
            <w:r>
              <w:rPr>
                <w:lang w:val="ru-RU"/>
              </w:rPr>
              <w:t>9 770</w:t>
            </w:r>
          </w:p>
        </w:tc>
        <w:tc>
          <w:tcPr>
            <w:tcW w:w="1095" w:type="pct"/>
            <w:vAlign w:val="bottom"/>
          </w:tcPr>
          <w:p w:rsidR="008F6A62" w:rsidRPr="004A4C95" w:rsidRDefault="008F6A62" w:rsidP="008F6A62">
            <w:pPr>
              <w:pStyle w:val="tabletext"/>
              <w:keepNext/>
              <w:tabs>
                <w:tab w:val="decimal" w:pos="1620"/>
              </w:tabs>
              <w:ind w:right="57"/>
              <w:rPr>
                <w:lang w:val="ru-RU"/>
              </w:rPr>
            </w:pPr>
            <w:r>
              <w:rPr>
                <w:lang w:val="ru-RU"/>
              </w:rPr>
              <w:t>(412)</w:t>
            </w:r>
          </w:p>
        </w:tc>
      </w:tr>
      <w:tr w:rsidR="008F6A62" w:rsidRPr="003464C8" w:rsidTr="008F6A62">
        <w:trPr>
          <w:gridAfter w:val="1"/>
          <w:wAfter w:w="76" w:type="pct"/>
          <w:cantSplit/>
        </w:trPr>
        <w:tc>
          <w:tcPr>
            <w:tcW w:w="2266" w:type="pct"/>
          </w:tcPr>
          <w:p w:rsidR="008F6A62" w:rsidRPr="004A4C95" w:rsidRDefault="008F6A62" w:rsidP="008F6A62">
            <w:pPr>
              <w:pStyle w:val="tabletext"/>
              <w:keepNext/>
              <w:rPr>
                <w:lang w:val="ru-RU"/>
              </w:rPr>
            </w:pPr>
          </w:p>
        </w:tc>
        <w:tc>
          <w:tcPr>
            <w:tcW w:w="391" w:type="pct"/>
            <w:vAlign w:val="bottom"/>
          </w:tcPr>
          <w:p w:rsidR="008F6A62" w:rsidRPr="004A4C95" w:rsidRDefault="008F6A62" w:rsidP="008F6A62">
            <w:pPr>
              <w:pStyle w:val="tabletext"/>
              <w:keepNext/>
              <w:jc w:val="center"/>
              <w:rPr>
                <w:lang w:val="ru-RU"/>
              </w:rPr>
            </w:pPr>
          </w:p>
        </w:tc>
        <w:tc>
          <w:tcPr>
            <w:tcW w:w="1172" w:type="pct"/>
            <w:tcBorders>
              <w:top w:val="single" w:sz="4" w:space="0" w:color="auto"/>
              <w:bottom w:val="single" w:sz="4" w:space="0" w:color="auto"/>
            </w:tcBorders>
            <w:vAlign w:val="bottom"/>
          </w:tcPr>
          <w:p w:rsidR="008F6A62" w:rsidRPr="006D3F84" w:rsidRDefault="008F6A62" w:rsidP="008F6A62">
            <w:pPr>
              <w:pStyle w:val="tabletext"/>
              <w:keepNext/>
              <w:tabs>
                <w:tab w:val="decimal" w:pos="1763"/>
              </w:tabs>
              <w:ind w:right="57"/>
              <w:rPr>
                <w:b/>
                <w:lang w:val="ru-RU"/>
              </w:rPr>
            </w:pPr>
            <w:r>
              <w:rPr>
                <w:b/>
                <w:lang w:val="ru-RU"/>
              </w:rPr>
              <w:t>9 770</w:t>
            </w:r>
          </w:p>
        </w:tc>
        <w:tc>
          <w:tcPr>
            <w:tcW w:w="1095" w:type="pct"/>
            <w:tcBorders>
              <w:top w:val="single" w:sz="4" w:space="0" w:color="auto"/>
              <w:bottom w:val="single" w:sz="4" w:space="0" w:color="auto"/>
            </w:tcBorders>
            <w:vAlign w:val="bottom"/>
          </w:tcPr>
          <w:p w:rsidR="008F6A62" w:rsidRPr="006D3F84" w:rsidRDefault="008F6A62" w:rsidP="008F6A62">
            <w:pPr>
              <w:pStyle w:val="tabletext"/>
              <w:keepNext/>
              <w:tabs>
                <w:tab w:val="decimal" w:pos="1620"/>
              </w:tabs>
              <w:ind w:right="57"/>
              <w:rPr>
                <w:b/>
                <w:lang w:val="ru-RU"/>
              </w:rPr>
            </w:pPr>
            <w:r>
              <w:rPr>
                <w:b/>
                <w:lang w:val="ru-RU"/>
              </w:rPr>
              <w:t>(412)</w:t>
            </w:r>
          </w:p>
        </w:tc>
      </w:tr>
      <w:tr w:rsidR="008F6A62" w:rsidRPr="004A4C95" w:rsidTr="008F6A62">
        <w:trPr>
          <w:gridAfter w:val="1"/>
          <w:wAfter w:w="76" w:type="pct"/>
          <w:cantSplit/>
        </w:trPr>
        <w:tc>
          <w:tcPr>
            <w:tcW w:w="2266" w:type="pct"/>
          </w:tcPr>
          <w:p w:rsidR="008F6A62" w:rsidRPr="004A4C95" w:rsidRDefault="008F6A62" w:rsidP="008F6A62">
            <w:pPr>
              <w:pStyle w:val="tabletext"/>
              <w:keepNext/>
              <w:rPr>
                <w:b/>
                <w:bCs/>
                <w:i/>
                <w:lang w:val="ru-RU"/>
              </w:rPr>
            </w:pPr>
            <w:r w:rsidRPr="004A4C95">
              <w:rPr>
                <w:b/>
                <w:bCs/>
                <w:i/>
                <w:lang w:val="ru-RU"/>
              </w:rPr>
              <w:t>Отложенный налог на прибыль</w:t>
            </w:r>
          </w:p>
        </w:tc>
        <w:tc>
          <w:tcPr>
            <w:tcW w:w="391" w:type="pct"/>
            <w:vAlign w:val="bottom"/>
          </w:tcPr>
          <w:p w:rsidR="008F6A62" w:rsidRPr="004A4C95" w:rsidRDefault="008F6A62" w:rsidP="008F6A62">
            <w:pPr>
              <w:pStyle w:val="tabletext"/>
              <w:keepNext/>
              <w:jc w:val="center"/>
              <w:rPr>
                <w:lang w:val="ru-RU"/>
              </w:rPr>
            </w:pPr>
          </w:p>
        </w:tc>
        <w:tc>
          <w:tcPr>
            <w:tcW w:w="1172" w:type="pct"/>
            <w:tcBorders>
              <w:top w:val="single" w:sz="4" w:space="0" w:color="auto"/>
            </w:tcBorders>
            <w:vAlign w:val="bottom"/>
          </w:tcPr>
          <w:p w:rsidR="008F6A62" w:rsidRPr="004A4C95" w:rsidRDefault="008F6A62" w:rsidP="008F6A62">
            <w:pPr>
              <w:pStyle w:val="tabletext"/>
              <w:keepNext/>
              <w:tabs>
                <w:tab w:val="decimal" w:pos="1763"/>
              </w:tabs>
              <w:ind w:right="57"/>
              <w:rPr>
                <w:lang w:val="ru-RU"/>
              </w:rPr>
            </w:pPr>
            <w:r w:rsidRPr="004F3FC6">
              <w:rPr>
                <w:lang w:val="ru-RU"/>
              </w:rPr>
              <w:t>(358)</w:t>
            </w:r>
          </w:p>
        </w:tc>
        <w:tc>
          <w:tcPr>
            <w:tcW w:w="1095" w:type="pct"/>
            <w:tcBorders>
              <w:top w:val="single" w:sz="4" w:space="0" w:color="auto"/>
            </w:tcBorders>
            <w:vAlign w:val="bottom"/>
          </w:tcPr>
          <w:p w:rsidR="008F6A62" w:rsidRPr="004A4C95" w:rsidRDefault="008F6A62" w:rsidP="008F6A62">
            <w:pPr>
              <w:pStyle w:val="tabletext"/>
              <w:keepNext/>
              <w:tabs>
                <w:tab w:val="decimal" w:pos="1620"/>
              </w:tabs>
              <w:ind w:right="57"/>
              <w:rPr>
                <w:lang w:val="ru-RU"/>
              </w:rPr>
            </w:pPr>
            <w:r>
              <w:rPr>
                <w:lang w:val="ru-RU"/>
              </w:rPr>
              <w:t>316</w:t>
            </w:r>
          </w:p>
        </w:tc>
      </w:tr>
      <w:tr w:rsidR="008F6A62" w:rsidRPr="003464C8" w:rsidTr="008F6A62">
        <w:trPr>
          <w:gridAfter w:val="1"/>
          <w:wAfter w:w="76" w:type="pct"/>
          <w:cantSplit/>
        </w:trPr>
        <w:tc>
          <w:tcPr>
            <w:tcW w:w="2266" w:type="pct"/>
            <w:vAlign w:val="bottom"/>
          </w:tcPr>
          <w:p w:rsidR="008F6A62" w:rsidRPr="004A4C95" w:rsidRDefault="008F6A62" w:rsidP="008F6A62">
            <w:pPr>
              <w:pStyle w:val="tabletext"/>
              <w:rPr>
                <w:b/>
                <w:lang w:val="ru-RU"/>
              </w:rPr>
            </w:pPr>
            <w:r w:rsidRPr="004A4C95">
              <w:rPr>
                <w:b/>
                <w:lang w:val="ru-RU"/>
              </w:rPr>
              <w:t>Общая сумма расхода по налогу на прибыль</w:t>
            </w:r>
          </w:p>
        </w:tc>
        <w:tc>
          <w:tcPr>
            <w:tcW w:w="391" w:type="pct"/>
            <w:vAlign w:val="bottom"/>
          </w:tcPr>
          <w:p w:rsidR="008F6A62" w:rsidRPr="004A4C95" w:rsidRDefault="008F6A62" w:rsidP="008F6A62">
            <w:pPr>
              <w:pStyle w:val="tabletext"/>
              <w:jc w:val="center"/>
              <w:rPr>
                <w:lang w:val="ru-RU"/>
              </w:rPr>
            </w:pPr>
          </w:p>
        </w:tc>
        <w:tc>
          <w:tcPr>
            <w:tcW w:w="1172" w:type="pct"/>
            <w:tcBorders>
              <w:top w:val="single" w:sz="4" w:space="0" w:color="auto"/>
              <w:bottom w:val="double" w:sz="4" w:space="0" w:color="auto"/>
            </w:tcBorders>
            <w:vAlign w:val="bottom"/>
          </w:tcPr>
          <w:p w:rsidR="008F6A62" w:rsidRPr="006D3F84" w:rsidRDefault="008F6A62" w:rsidP="008F6A62">
            <w:pPr>
              <w:pStyle w:val="tabletext"/>
              <w:keepNext/>
              <w:tabs>
                <w:tab w:val="decimal" w:pos="1763"/>
              </w:tabs>
              <w:ind w:right="57"/>
              <w:rPr>
                <w:b/>
                <w:lang w:val="ru-RU"/>
              </w:rPr>
            </w:pPr>
            <w:r>
              <w:rPr>
                <w:b/>
                <w:lang w:val="ru-RU"/>
              </w:rPr>
              <w:t xml:space="preserve">9 412 </w:t>
            </w:r>
          </w:p>
        </w:tc>
        <w:tc>
          <w:tcPr>
            <w:tcW w:w="1095" w:type="pct"/>
            <w:tcBorders>
              <w:top w:val="single" w:sz="4" w:space="0" w:color="auto"/>
              <w:bottom w:val="double" w:sz="4" w:space="0" w:color="auto"/>
            </w:tcBorders>
            <w:vAlign w:val="bottom"/>
          </w:tcPr>
          <w:p w:rsidR="008F6A62" w:rsidRPr="006D3F84" w:rsidRDefault="008F6A62" w:rsidP="008F6A62">
            <w:pPr>
              <w:pStyle w:val="tabletext"/>
              <w:keepNext/>
              <w:tabs>
                <w:tab w:val="decimal" w:pos="1620"/>
              </w:tabs>
              <w:ind w:right="57"/>
              <w:rPr>
                <w:b/>
                <w:lang w:val="ru-RU"/>
              </w:rPr>
            </w:pPr>
            <w:r>
              <w:rPr>
                <w:b/>
                <w:lang w:val="ru-RU"/>
              </w:rPr>
              <w:t>(96)</w:t>
            </w:r>
          </w:p>
        </w:tc>
      </w:tr>
    </w:tbl>
    <w:p w:rsidR="008F6A62" w:rsidRPr="004A4C95" w:rsidRDefault="008F6A62" w:rsidP="008F6A62">
      <w:pPr>
        <w:pStyle w:val="a0"/>
        <w:rPr>
          <w:lang w:val="ru-RU"/>
        </w:rPr>
      </w:pPr>
    </w:p>
    <w:p w:rsidR="008F6A62" w:rsidRPr="004A4C95" w:rsidRDefault="008F6A62" w:rsidP="008F6A62">
      <w:pPr>
        <w:pStyle w:val="5"/>
        <w:spacing w:before="130" w:after="130"/>
        <w:rPr>
          <w:lang w:val="ru-RU"/>
        </w:rPr>
      </w:pPr>
      <w:r w:rsidRPr="004A4C95">
        <w:rPr>
          <w:lang w:val="ru-RU"/>
        </w:rPr>
        <w:lastRenderedPageBreak/>
        <w:t>Сверка эффективной ставки налога:</w:t>
      </w:r>
    </w:p>
    <w:tbl>
      <w:tblPr>
        <w:tblW w:w="5124" w:type="pct"/>
        <w:tblLayout w:type="fixed"/>
        <w:tblCellMar>
          <w:left w:w="0" w:type="dxa"/>
          <w:right w:w="0" w:type="dxa"/>
        </w:tblCellMar>
        <w:tblLook w:val="0000" w:firstRow="0" w:lastRow="0" w:firstColumn="0" w:lastColumn="0" w:noHBand="0" w:noVBand="0"/>
      </w:tblPr>
      <w:tblGrid>
        <w:gridCol w:w="3769"/>
        <w:gridCol w:w="1477"/>
        <w:gridCol w:w="1241"/>
        <w:gridCol w:w="1268"/>
        <w:gridCol w:w="1396"/>
      </w:tblGrid>
      <w:tr w:rsidR="008F6A62" w:rsidRPr="004A4C95" w:rsidTr="008F6A62">
        <w:trPr>
          <w:tblHeader/>
        </w:trPr>
        <w:tc>
          <w:tcPr>
            <w:tcW w:w="2059" w:type="pct"/>
            <w:vAlign w:val="bottom"/>
          </w:tcPr>
          <w:p w:rsidR="008F6A62" w:rsidRPr="004A4C95" w:rsidRDefault="008F6A62" w:rsidP="008F6A62">
            <w:pPr>
              <w:pStyle w:val="tabletext"/>
              <w:keepNext/>
              <w:rPr>
                <w:strike/>
                <w:szCs w:val="20"/>
                <w:lang w:val="ru-RU"/>
              </w:rPr>
            </w:pPr>
          </w:p>
        </w:tc>
        <w:tc>
          <w:tcPr>
            <w:tcW w:w="1485" w:type="pct"/>
            <w:gridSpan w:val="2"/>
            <w:tcBorders>
              <w:bottom w:val="single" w:sz="4" w:space="0" w:color="auto"/>
            </w:tcBorders>
            <w:vAlign w:val="bottom"/>
          </w:tcPr>
          <w:p w:rsidR="008F6A62" w:rsidRPr="00362053" w:rsidRDefault="008F6A62" w:rsidP="008F6A62">
            <w:pPr>
              <w:ind w:left="30" w:right="-246" w:hanging="30"/>
              <w:jc w:val="center"/>
              <w:rPr>
                <w:b/>
                <w:bCs/>
                <w:color w:val="000000"/>
              </w:rPr>
            </w:pPr>
            <w:r w:rsidRPr="00362053">
              <w:rPr>
                <w:b/>
                <w:bCs/>
                <w:color w:val="000000"/>
              </w:rPr>
              <w:t>Январь-Июнь</w:t>
            </w:r>
          </w:p>
          <w:p w:rsidR="008F6A62" w:rsidRPr="00121A21" w:rsidRDefault="008F6A62" w:rsidP="008F6A62">
            <w:pPr>
              <w:ind w:left="30" w:right="-246" w:hanging="30"/>
              <w:jc w:val="center"/>
              <w:rPr>
                <w:b/>
                <w:bCs/>
                <w:color w:val="000000"/>
              </w:rPr>
            </w:pPr>
            <w:r w:rsidRPr="00362053">
              <w:rPr>
                <w:b/>
                <w:bCs/>
                <w:color w:val="000000"/>
              </w:rPr>
              <w:t>2017</w:t>
            </w:r>
          </w:p>
        </w:tc>
        <w:tc>
          <w:tcPr>
            <w:tcW w:w="1456" w:type="pct"/>
            <w:gridSpan w:val="2"/>
            <w:tcBorders>
              <w:bottom w:val="single" w:sz="4" w:space="0" w:color="auto"/>
            </w:tcBorders>
            <w:vAlign w:val="bottom"/>
          </w:tcPr>
          <w:p w:rsidR="008F6A62" w:rsidRPr="00362053" w:rsidRDefault="008F6A62" w:rsidP="008F6A62">
            <w:pPr>
              <w:ind w:left="30" w:hanging="30"/>
              <w:jc w:val="center"/>
              <w:rPr>
                <w:b/>
                <w:bCs/>
                <w:color w:val="000000"/>
              </w:rPr>
            </w:pPr>
            <w:r w:rsidRPr="00362053">
              <w:rPr>
                <w:b/>
                <w:bCs/>
                <w:color w:val="000000"/>
              </w:rPr>
              <w:tab/>
              <w:t xml:space="preserve">Январь-Июнь </w:t>
            </w:r>
          </w:p>
          <w:p w:rsidR="008F6A62" w:rsidRPr="00121A21" w:rsidRDefault="008F6A62" w:rsidP="008F6A62">
            <w:pPr>
              <w:ind w:left="30" w:hanging="30"/>
              <w:jc w:val="center"/>
              <w:rPr>
                <w:b/>
                <w:bCs/>
                <w:color w:val="000000"/>
              </w:rPr>
            </w:pPr>
            <w:r w:rsidRPr="00362053">
              <w:rPr>
                <w:b/>
                <w:bCs/>
                <w:color w:val="000000"/>
              </w:rPr>
              <w:tab/>
              <w:t>2016</w:t>
            </w:r>
          </w:p>
        </w:tc>
      </w:tr>
      <w:tr w:rsidR="008F6A62" w:rsidRPr="004A4C95" w:rsidTr="008F6A62">
        <w:trPr>
          <w:tblHeader/>
        </w:trPr>
        <w:tc>
          <w:tcPr>
            <w:tcW w:w="2059" w:type="pct"/>
            <w:vAlign w:val="bottom"/>
          </w:tcPr>
          <w:p w:rsidR="008F6A62" w:rsidRPr="004A4C95" w:rsidRDefault="008F6A62" w:rsidP="008F6A62">
            <w:pPr>
              <w:pStyle w:val="tabletext"/>
              <w:keepNext/>
              <w:rPr>
                <w:strike/>
                <w:szCs w:val="20"/>
                <w:lang w:val="ru-RU"/>
              </w:rPr>
            </w:pPr>
          </w:p>
        </w:tc>
        <w:tc>
          <w:tcPr>
            <w:tcW w:w="807" w:type="pct"/>
            <w:tcBorders>
              <w:top w:val="single" w:sz="4" w:space="0" w:color="auto"/>
              <w:bottom w:val="single" w:sz="4" w:space="0" w:color="auto"/>
            </w:tcBorders>
            <w:vAlign w:val="bottom"/>
          </w:tcPr>
          <w:p w:rsidR="008F6A62" w:rsidRPr="004A4C95" w:rsidRDefault="008F6A62" w:rsidP="008F6A62">
            <w:pPr>
              <w:pStyle w:val="tabletext"/>
              <w:keepNext/>
              <w:jc w:val="center"/>
              <w:rPr>
                <w:b/>
                <w:bCs/>
                <w:lang w:val="ru-RU"/>
              </w:rPr>
            </w:pPr>
            <w:r w:rsidRPr="004A4C95">
              <w:rPr>
                <w:b/>
                <w:lang w:val="ru-RU"/>
              </w:rPr>
              <w:t>тыс. руб.</w:t>
            </w:r>
          </w:p>
        </w:tc>
        <w:tc>
          <w:tcPr>
            <w:tcW w:w="678" w:type="pct"/>
            <w:tcBorders>
              <w:top w:val="single" w:sz="4" w:space="0" w:color="auto"/>
              <w:bottom w:val="single" w:sz="4" w:space="0" w:color="auto"/>
            </w:tcBorders>
            <w:vAlign w:val="bottom"/>
          </w:tcPr>
          <w:p w:rsidR="008F6A62" w:rsidRPr="004A4C95" w:rsidRDefault="008F6A62" w:rsidP="008F6A62">
            <w:pPr>
              <w:pStyle w:val="tabletext"/>
              <w:keepNext/>
              <w:jc w:val="center"/>
              <w:rPr>
                <w:b/>
                <w:bCs/>
                <w:lang w:val="ru-RU"/>
              </w:rPr>
            </w:pPr>
            <w:r w:rsidRPr="004A4C95">
              <w:rPr>
                <w:b/>
                <w:bCs/>
                <w:lang w:val="ru-RU"/>
              </w:rPr>
              <w:t>%</w:t>
            </w:r>
          </w:p>
        </w:tc>
        <w:tc>
          <w:tcPr>
            <w:tcW w:w="693" w:type="pct"/>
            <w:tcBorders>
              <w:top w:val="single" w:sz="4" w:space="0" w:color="auto"/>
              <w:bottom w:val="single" w:sz="4" w:space="0" w:color="auto"/>
            </w:tcBorders>
            <w:vAlign w:val="bottom"/>
          </w:tcPr>
          <w:p w:rsidR="008F6A62" w:rsidRPr="004A4C95" w:rsidRDefault="008F6A62" w:rsidP="008F6A62">
            <w:pPr>
              <w:pStyle w:val="tabletext"/>
              <w:keepNext/>
              <w:jc w:val="center"/>
              <w:rPr>
                <w:b/>
                <w:bCs/>
                <w:lang w:val="ru-RU"/>
              </w:rPr>
            </w:pPr>
            <w:r w:rsidRPr="004A4C95">
              <w:rPr>
                <w:b/>
                <w:lang w:val="ru-RU"/>
              </w:rPr>
              <w:t>тыс. руб.</w:t>
            </w:r>
          </w:p>
        </w:tc>
        <w:tc>
          <w:tcPr>
            <w:tcW w:w="763" w:type="pct"/>
            <w:tcBorders>
              <w:top w:val="single" w:sz="4" w:space="0" w:color="auto"/>
              <w:bottom w:val="single" w:sz="4" w:space="0" w:color="auto"/>
            </w:tcBorders>
            <w:vAlign w:val="bottom"/>
          </w:tcPr>
          <w:p w:rsidR="008F6A62" w:rsidRPr="004A4C95" w:rsidRDefault="008F6A62" w:rsidP="008F6A62">
            <w:pPr>
              <w:pStyle w:val="tabletext"/>
              <w:keepNext/>
              <w:jc w:val="center"/>
              <w:rPr>
                <w:b/>
                <w:bCs/>
                <w:lang w:val="ru-RU"/>
              </w:rPr>
            </w:pPr>
            <w:r w:rsidRPr="004A4C95">
              <w:rPr>
                <w:b/>
                <w:bCs/>
                <w:lang w:val="ru-RU"/>
              </w:rPr>
              <w:t>%</w:t>
            </w:r>
          </w:p>
        </w:tc>
      </w:tr>
      <w:tr w:rsidR="008F6A62" w:rsidRPr="003464C8" w:rsidTr="008F6A62">
        <w:tc>
          <w:tcPr>
            <w:tcW w:w="2059" w:type="pct"/>
            <w:vAlign w:val="bottom"/>
          </w:tcPr>
          <w:p w:rsidR="008F6A62" w:rsidRPr="004A4C95" w:rsidRDefault="008F6A62" w:rsidP="008F6A62">
            <w:pPr>
              <w:pStyle w:val="tabletext"/>
              <w:keepNext/>
              <w:rPr>
                <w:lang w:val="ru-RU"/>
              </w:rPr>
            </w:pPr>
            <w:r w:rsidRPr="004A4C95">
              <w:rPr>
                <w:lang w:val="ru-RU"/>
              </w:rPr>
              <w:t>Прибыль/(убыток) до налогообложения от продолжающейся деятельности</w:t>
            </w:r>
          </w:p>
        </w:tc>
        <w:tc>
          <w:tcPr>
            <w:tcW w:w="807" w:type="pct"/>
            <w:vAlign w:val="bottom"/>
          </w:tcPr>
          <w:p w:rsidR="008F6A62" w:rsidRPr="00452CD2" w:rsidRDefault="008F6A62" w:rsidP="008F6A62">
            <w:pPr>
              <w:pStyle w:val="tabletext"/>
              <w:keepNext/>
              <w:tabs>
                <w:tab w:val="decimal" w:pos="1221"/>
              </w:tabs>
              <w:ind w:right="57"/>
              <w:jc w:val="right"/>
              <w:rPr>
                <w:lang w:val="ru-RU"/>
              </w:rPr>
            </w:pPr>
            <w:r>
              <w:rPr>
                <w:lang w:val="ru-RU"/>
              </w:rPr>
              <w:t>(108 423)</w:t>
            </w:r>
          </w:p>
        </w:tc>
        <w:tc>
          <w:tcPr>
            <w:tcW w:w="678" w:type="pct"/>
            <w:vAlign w:val="bottom"/>
          </w:tcPr>
          <w:p w:rsidR="008F6A62" w:rsidRPr="00452CD2" w:rsidRDefault="008F6A62" w:rsidP="008F6A62">
            <w:pPr>
              <w:pStyle w:val="tabletext"/>
              <w:keepNext/>
              <w:tabs>
                <w:tab w:val="decimal" w:pos="1049"/>
              </w:tabs>
              <w:ind w:right="57"/>
              <w:rPr>
                <w:lang w:val="ru-RU"/>
              </w:rPr>
            </w:pPr>
            <w:r>
              <w:rPr>
                <w:lang w:val="ru-RU"/>
              </w:rPr>
              <w:t>-</w:t>
            </w:r>
          </w:p>
        </w:tc>
        <w:tc>
          <w:tcPr>
            <w:tcW w:w="693" w:type="pct"/>
            <w:vAlign w:val="bottom"/>
          </w:tcPr>
          <w:p w:rsidR="008F6A62" w:rsidRPr="004A4C95" w:rsidRDefault="008F6A62" w:rsidP="008F6A62">
            <w:pPr>
              <w:pStyle w:val="tabletext"/>
              <w:keepNext/>
              <w:tabs>
                <w:tab w:val="decimal" w:pos="1239"/>
              </w:tabs>
              <w:ind w:right="57"/>
              <w:jc w:val="right"/>
              <w:rPr>
                <w:lang w:val="ru-RU"/>
              </w:rPr>
            </w:pPr>
            <w:r>
              <w:rPr>
                <w:lang w:val="ru-RU"/>
              </w:rPr>
              <w:t>(130 394)</w:t>
            </w:r>
          </w:p>
        </w:tc>
        <w:tc>
          <w:tcPr>
            <w:tcW w:w="763" w:type="pct"/>
            <w:vAlign w:val="bottom"/>
          </w:tcPr>
          <w:p w:rsidR="008F6A62" w:rsidRPr="004A4C95" w:rsidRDefault="008F6A62" w:rsidP="008F6A62">
            <w:pPr>
              <w:pStyle w:val="tabletext"/>
              <w:keepNext/>
              <w:tabs>
                <w:tab w:val="decimal" w:pos="1049"/>
              </w:tabs>
              <w:ind w:right="57"/>
              <w:rPr>
                <w:lang w:val="ru-RU"/>
              </w:rPr>
            </w:pPr>
            <w:r>
              <w:rPr>
                <w:lang w:val="ru-RU"/>
              </w:rPr>
              <w:t>-</w:t>
            </w:r>
          </w:p>
        </w:tc>
      </w:tr>
      <w:tr w:rsidR="008F6A62" w:rsidRPr="003464C8" w:rsidTr="008F6A62">
        <w:tc>
          <w:tcPr>
            <w:tcW w:w="2059" w:type="pct"/>
            <w:vAlign w:val="bottom"/>
          </w:tcPr>
          <w:p w:rsidR="008F6A62" w:rsidRPr="004A4C95" w:rsidRDefault="008F6A62" w:rsidP="008F6A62">
            <w:pPr>
              <w:pStyle w:val="tabletext"/>
              <w:keepNext/>
              <w:rPr>
                <w:lang w:val="ru-RU"/>
              </w:rPr>
            </w:pPr>
            <w:r w:rsidRPr="004A4C95">
              <w:rPr>
                <w:lang w:val="ru-RU"/>
              </w:rPr>
              <w:t>Налог на прибыль, рассчитанный по внутренней ставке, применимой для Компании</w:t>
            </w:r>
          </w:p>
        </w:tc>
        <w:tc>
          <w:tcPr>
            <w:tcW w:w="807" w:type="pct"/>
            <w:vAlign w:val="bottom"/>
          </w:tcPr>
          <w:p w:rsidR="008F6A62" w:rsidRPr="006D580D" w:rsidRDefault="008F6A62" w:rsidP="008F6A62">
            <w:pPr>
              <w:pStyle w:val="tabletext"/>
              <w:keepNext/>
              <w:tabs>
                <w:tab w:val="decimal" w:pos="1221"/>
              </w:tabs>
              <w:ind w:right="57"/>
              <w:jc w:val="right"/>
            </w:pPr>
            <w:r w:rsidRPr="00613154">
              <w:t xml:space="preserve">21 685   </w:t>
            </w:r>
          </w:p>
        </w:tc>
        <w:tc>
          <w:tcPr>
            <w:tcW w:w="678" w:type="pct"/>
            <w:vAlign w:val="bottom"/>
          </w:tcPr>
          <w:p w:rsidR="008F6A62" w:rsidRPr="00452CD2" w:rsidRDefault="008F6A62" w:rsidP="008F6A62">
            <w:pPr>
              <w:pStyle w:val="tabletext"/>
              <w:keepNext/>
              <w:tabs>
                <w:tab w:val="decimal" w:pos="1049"/>
              </w:tabs>
              <w:ind w:right="57"/>
              <w:rPr>
                <w:lang w:val="ru-RU"/>
              </w:rPr>
            </w:pPr>
            <w:r>
              <w:rPr>
                <w:lang w:val="ru-RU"/>
              </w:rPr>
              <w:t>(20)</w:t>
            </w:r>
          </w:p>
        </w:tc>
        <w:tc>
          <w:tcPr>
            <w:tcW w:w="693" w:type="pct"/>
            <w:vAlign w:val="bottom"/>
          </w:tcPr>
          <w:p w:rsidR="008F6A62" w:rsidRPr="004A4C95" w:rsidRDefault="008F6A62" w:rsidP="008F6A62">
            <w:pPr>
              <w:pStyle w:val="tabletext"/>
              <w:keepNext/>
              <w:tabs>
                <w:tab w:val="decimal" w:pos="1239"/>
              </w:tabs>
              <w:ind w:right="57"/>
              <w:jc w:val="right"/>
              <w:rPr>
                <w:lang w:val="ru-RU"/>
              </w:rPr>
            </w:pPr>
            <w:r>
              <w:rPr>
                <w:lang w:val="ru-RU"/>
              </w:rPr>
              <w:t>(26 079)</w:t>
            </w:r>
          </w:p>
        </w:tc>
        <w:tc>
          <w:tcPr>
            <w:tcW w:w="763" w:type="pct"/>
            <w:vAlign w:val="bottom"/>
          </w:tcPr>
          <w:p w:rsidR="008F6A62" w:rsidRPr="004A4C95" w:rsidRDefault="008F6A62" w:rsidP="008F6A62">
            <w:pPr>
              <w:pStyle w:val="tabletext"/>
              <w:keepNext/>
              <w:tabs>
                <w:tab w:val="decimal" w:pos="1049"/>
              </w:tabs>
              <w:ind w:right="57"/>
              <w:rPr>
                <w:lang w:val="ru-RU"/>
              </w:rPr>
            </w:pPr>
            <w:r>
              <w:rPr>
                <w:lang w:val="ru-RU"/>
              </w:rPr>
              <w:t>(20)</w:t>
            </w:r>
          </w:p>
        </w:tc>
      </w:tr>
      <w:tr w:rsidR="008F6A62" w:rsidRPr="004A4C95" w:rsidTr="008F6A62">
        <w:tc>
          <w:tcPr>
            <w:tcW w:w="2059" w:type="pct"/>
            <w:vAlign w:val="bottom"/>
          </w:tcPr>
          <w:p w:rsidR="008F6A62" w:rsidRPr="004A4C95" w:rsidRDefault="008F6A62" w:rsidP="008F6A62">
            <w:pPr>
              <w:pStyle w:val="tabletext"/>
              <w:keepNext/>
              <w:rPr>
                <w:lang w:val="ru-RU"/>
              </w:rPr>
            </w:pPr>
            <w:r w:rsidRPr="004A4C95">
              <w:rPr>
                <w:lang w:val="ru-RU"/>
              </w:rPr>
              <w:t>Невычитаемые расходы</w:t>
            </w:r>
          </w:p>
        </w:tc>
        <w:tc>
          <w:tcPr>
            <w:tcW w:w="807" w:type="pct"/>
            <w:vAlign w:val="bottom"/>
          </w:tcPr>
          <w:p w:rsidR="008F6A62" w:rsidRPr="00452CD2" w:rsidRDefault="008F6A62" w:rsidP="008F6A62">
            <w:pPr>
              <w:pStyle w:val="tabletext"/>
              <w:keepNext/>
              <w:tabs>
                <w:tab w:val="decimal" w:pos="1221"/>
              </w:tabs>
              <w:ind w:right="57"/>
              <w:jc w:val="right"/>
              <w:rPr>
                <w:lang w:val="ru-RU"/>
              </w:rPr>
            </w:pPr>
            <w:r w:rsidRPr="00613154">
              <w:rPr>
                <w:lang w:val="ru-RU"/>
              </w:rPr>
              <w:t xml:space="preserve">96 151   </w:t>
            </w:r>
          </w:p>
        </w:tc>
        <w:tc>
          <w:tcPr>
            <w:tcW w:w="678" w:type="pct"/>
            <w:vAlign w:val="bottom"/>
          </w:tcPr>
          <w:p w:rsidR="008F6A62" w:rsidRPr="00452CD2" w:rsidRDefault="008F6A62" w:rsidP="008F6A62">
            <w:pPr>
              <w:pStyle w:val="tabletext"/>
              <w:keepNext/>
              <w:tabs>
                <w:tab w:val="decimal" w:pos="1049"/>
              </w:tabs>
              <w:ind w:right="57"/>
              <w:rPr>
                <w:lang w:val="ru-RU"/>
              </w:rPr>
            </w:pPr>
            <w:r>
              <w:rPr>
                <w:lang w:val="ru-RU"/>
              </w:rPr>
              <w:t>89</w:t>
            </w:r>
          </w:p>
        </w:tc>
        <w:tc>
          <w:tcPr>
            <w:tcW w:w="693" w:type="pct"/>
            <w:vAlign w:val="bottom"/>
          </w:tcPr>
          <w:p w:rsidR="008F6A62" w:rsidRPr="004A4C95" w:rsidRDefault="008F6A62" w:rsidP="008F6A62">
            <w:pPr>
              <w:pStyle w:val="tabletext"/>
              <w:keepNext/>
              <w:tabs>
                <w:tab w:val="decimal" w:pos="1239"/>
              </w:tabs>
              <w:ind w:right="57"/>
              <w:jc w:val="right"/>
              <w:rPr>
                <w:lang w:val="ru-RU"/>
              </w:rPr>
            </w:pPr>
            <w:r>
              <w:rPr>
                <w:lang w:val="ru-RU"/>
              </w:rPr>
              <w:t>26 175</w:t>
            </w:r>
          </w:p>
        </w:tc>
        <w:tc>
          <w:tcPr>
            <w:tcW w:w="763" w:type="pct"/>
            <w:vAlign w:val="bottom"/>
          </w:tcPr>
          <w:p w:rsidR="008F6A62" w:rsidRPr="004A4C95" w:rsidRDefault="008F6A62" w:rsidP="008F6A62">
            <w:pPr>
              <w:pStyle w:val="tabletext"/>
              <w:keepNext/>
              <w:tabs>
                <w:tab w:val="decimal" w:pos="1049"/>
              </w:tabs>
              <w:ind w:right="57"/>
              <w:rPr>
                <w:lang w:val="ru-RU"/>
              </w:rPr>
            </w:pPr>
            <w:r>
              <w:rPr>
                <w:lang w:val="ru-RU"/>
              </w:rPr>
              <w:t>20</w:t>
            </w:r>
          </w:p>
        </w:tc>
      </w:tr>
      <w:tr w:rsidR="008F6A62" w:rsidRPr="003464C8" w:rsidTr="008F6A62">
        <w:tc>
          <w:tcPr>
            <w:tcW w:w="2059" w:type="pct"/>
            <w:vAlign w:val="bottom"/>
          </w:tcPr>
          <w:p w:rsidR="008F6A62" w:rsidRPr="004A4C95" w:rsidRDefault="008F6A62" w:rsidP="008F6A62">
            <w:pPr>
              <w:pStyle w:val="tabletext"/>
              <w:keepNext/>
              <w:rPr>
                <w:lang w:val="ru-RU"/>
              </w:rPr>
            </w:pPr>
          </w:p>
        </w:tc>
        <w:tc>
          <w:tcPr>
            <w:tcW w:w="807" w:type="pct"/>
            <w:tcBorders>
              <w:top w:val="single" w:sz="4" w:space="0" w:color="auto"/>
              <w:bottom w:val="double" w:sz="4" w:space="0" w:color="auto"/>
            </w:tcBorders>
            <w:vAlign w:val="bottom"/>
          </w:tcPr>
          <w:p w:rsidR="008F6A62" w:rsidRPr="006D3F84" w:rsidRDefault="008F6A62" w:rsidP="008F6A62">
            <w:pPr>
              <w:pStyle w:val="tabletext"/>
              <w:keepNext/>
              <w:tabs>
                <w:tab w:val="decimal" w:pos="1221"/>
              </w:tabs>
              <w:ind w:right="57"/>
              <w:jc w:val="right"/>
              <w:rPr>
                <w:b/>
                <w:lang w:val="ru-RU"/>
              </w:rPr>
            </w:pPr>
            <w:r w:rsidRPr="00613154">
              <w:rPr>
                <w:b/>
                <w:lang w:val="ru-RU"/>
              </w:rPr>
              <w:t xml:space="preserve">9 412   </w:t>
            </w:r>
          </w:p>
        </w:tc>
        <w:tc>
          <w:tcPr>
            <w:tcW w:w="678" w:type="pct"/>
            <w:tcBorders>
              <w:top w:val="single" w:sz="4" w:space="0" w:color="auto"/>
              <w:bottom w:val="double" w:sz="4" w:space="0" w:color="auto"/>
            </w:tcBorders>
            <w:vAlign w:val="bottom"/>
          </w:tcPr>
          <w:p w:rsidR="008F6A62" w:rsidRPr="006D3F84" w:rsidRDefault="008F6A62" w:rsidP="008F6A62">
            <w:pPr>
              <w:pStyle w:val="tabletext"/>
              <w:keepNext/>
              <w:tabs>
                <w:tab w:val="decimal" w:pos="1049"/>
              </w:tabs>
              <w:ind w:left="65" w:right="57"/>
              <w:rPr>
                <w:b/>
                <w:lang w:val="ru-RU"/>
              </w:rPr>
            </w:pPr>
            <w:r>
              <w:rPr>
                <w:b/>
                <w:lang w:val="ru-RU"/>
              </w:rPr>
              <w:t>69</w:t>
            </w:r>
          </w:p>
        </w:tc>
        <w:tc>
          <w:tcPr>
            <w:tcW w:w="693" w:type="pct"/>
            <w:tcBorders>
              <w:top w:val="single" w:sz="4" w:space="0" w:color="auto"/>
              <w:bottom w:val="double" w:sz="4" w:space="0" w:color="auto"/>
            </w:tcBorders>
            <w:vAlign w:val="bottom"/>
          </w:tcPr>
          <w:p w:rsidR="008F6A62" w:rsidRPr="006D3F84" w:rsidRDefault="008F6A62" w:rsidP="008F6A62">
            <w:pPr>
              <w:pStyle w:val="tabletext"/>
              <w:keepNext/>
              <w:tabs>
                <w:tab w:val="decimal" w:pos="1239"/>
              </w:tabs>
              <w:ind w:right="57"/>
              <w:jc w:val="right"/>
              <w:rPr>
                <w:b/>
                <w:lang w:val="ru-RU"/>
              </w:rPr>
            </w:pPr>
            <w:r>
              <w:rPr>
                <w:b/>
                <w:lang w:val="ru-RU"/>
              </w:rPr>
              <w:t>96</w:t>
            </w:r>
          </w:p>
        </w:tc>
        <w:tc>
          <w:tcPr>
            <w:tcW w:w="763" w:type="pct"/>
            <w:tcBorders>
              <w:top w:val="single" w:sz="4" w:space="0" w:color="auto"/>
              <w:bottom w:val="double" w:sz="4" w:space="0" w:color="auto"/>
            </w:tcBorders>
            <w:vAlign w:val="bottom"/>
          </w:tcPr>
          <w:p w:rsidR="008F6A62" w:rsidRPr="006D3F84" w:rsidRDefault="008F6A62" w:rsidP="008F6A62">
            <w:pPr>
              <w:pStyle w:val="tabletext"/>
              <w:keepNext/>
              <w:tabs>
                <w:tab w:val="decimal" w:pos="1049"/>
              </w:tabs>
              <w:ind w:right="57"/>
              <w:rPr>
                <w:b/>
                <w:lang w:val="ru-RU"/>
              </w:rPr>
            </w:pPr>
            <w:r>
              <w:rPr>
                <w:b/>
                <w:lang w:val="ru-RU"/>
              </w:rPr>
              <w:t>-</w:t>
            </w:r>
          </w:p>
        </w:tc>
      </w:tr>
    </w:tbl>
    <w:p w:rsidR="008F6A62" w:rsidRDefault="008F6A62" w:rsidP="008F6A62">
      <w:pPr>
        <w:rPr>
          <w:b/>
          <w:sz w:val="22"/>
        </w:rPr>
      </w:pPr>
      <w:bookmarkStart w:id="477" w:name="_Ref161201883"/>
    </w:p>
    <w:p w:rsidR="008F6A62" w:rsidRPr="004A4C95" w:rsidRDefault="008F6A62" w:rsidP="008F6A62">
      <w:pPr>
        <w:pStyle w:val="2"/>
        <w:keepNext/>
        <w:widowControl/>
        <w:numPr>
          <w:ilvl w:val="1"/>
          <w:numId w:val="27"/>
        </w:numPr>
        <w:tabs>
          <w:tab w:val="left" w:pos="0"/>
        </w:tabs>
        <w:autoSpaceDE/>
        <w:autoSpaceDN/>
        <w:adjustRightInd/>
        <w:spacing w:before="260" w:after="130" w:line="320" w:lineRule="exact"/>
        <w:ind w:hanging="1684"/>
      </w:pPr>
      <w:r w:rsidRPr="004A4C95">
        <w:t xml:space="preserve">Признанные отложенные налоговые активы и обязательства </w:t>
      </w:r>
    </w:p>
    <w:p w:rsidR="008F6A62" w:rsidRPr="004A4C95" w:rsidRDefault="008F6A62" w:rsidP="008F6A62">
      <w:pPr>
        <w:pStyle w:val="a0"/>
        <w:rPr>
          <w:lang w:val="ru-RU"/>
        </w:rPr>
      </w:pPr>
      <w:r w:rsidRPr="004A4C95">
        <w:rPr>
          <w:lang w:val="ru-RU"/>
        </w:rPr>
        <w:t>Отложенные налоговые активы и обязательства относятся к следующим статьям:</w:t>
      </w:r>
    </w:p>
    <w:tbl>
      <w:tblPr>
        <w:tblW w:w="5000" w:type="pct"/>
        <w:tblLayout w:type="fixed"/>
        <w:tblCellMar>
          <w:left w:w="0" w:type="dxa"/>
          <w:right w:w="0" w:type="dxa"/>
        </w:tblCellMar>
        <w:tblLook w:val="0000" w:firstRow="0" w:lastRow="0" w:firstColumn="0" w:lastColumn="0" w:noHBand="0" w:noVBand="0"/>
      </w:tblPr>
      <w:tblGrid>
        <w:gridCol w:w="3194"/>
        <w:gridCol w:w="958"/>
        <w:gridCol w:w="957"/>
        <w:gridCol w:w="957"/>
        <w:gridCol w:w="957"/>
        <w:gridCol w:w="957"/>
        <w:gridCol w:w="950"/>
      </w:tblGrid>
      <w:tr w:rsidR="008F6A62" w:rsidRPr="004A4C95" w:rsidTr="008F6A62">
        <w:trPr>
          <w:tblHeader/>
        </w:trPr>
        <w:tc>
          <w:tcPr>
            <w:tcW w:w="1788" w:type="pct"/>
            <w:vAlign w:val="bottom"/>
          </w:tcPr>
          <w:p w:rsidR="008F6A62" w:rsidRPr="004A4C95" w:rsidRDefault="008F6A62" w:rsidP="008F6A62">
            <w:pPr>
              <w:pStyle w:val="tabletext"/>
              <w:spacing w:before="60" w:after="40"/>
              <w:rPr>
                <w:strike/>
                <w:szCs w:val="20"/>
                <w:lang w:val="ru-RU"/>
              </w:rPr>
            </w:pPr>
            <w:r w:rsidRPr="004A4C95">
              <w:rPr>
                <w:b/>
                <w:lang w:val="ru-RU"/>
              </w:rPr>
              <w:t>тыс. руб.</w:t>
            </w:r>
          </w:p>
        </w:tc>
        <w:tc>
          <w:tcPr>
            <w:tcW w:w="1072" w:type="pct"/>
            <w:gridSpan w:val="2"/>
            <w:tcBorders>
              <w:bottom w:val="single" w:sz="4" w:space="0" w:color="auto"/>
            </w:tcBorders>
            <w:vAlign w:val="bottom"/>
          </w:tcPr>
          <w:p w:rsidR="008F6A62" w:rsidRPr="004A4C95" w:rsidRDefault="008F6A62" w:rsidP="008F6A62">
            <w:pPr>
              <w:pStyle w:val="tabletext"/>
              <w:spacing w:before="60" w:after="40"/>
              <w:jc w:val="center"/>
              <w:rPr>
                <w:b/>
                <w:bCs/>
                <w:lang w:val="ru-RU"/>
              </w:rPr>
            </w:pPr>
            <w:r w:rsidRPr="004A4C95">
              <w:rPr>
                <w:b/>
                <w:lang w:val="ru-RU"/>
              </w:rPr>
              <w:t>Активы</w:t>
            </w:r>
          </w:p>
        </w:tc>
        <w:tc>
          <w:tcPr>
            <w:tcW w:w="1072" w:type="pct"/>
            <w:gridSpan w:val="2"/>
            <w:tcBorders>
              <w:bottom w:val="single" w:sz="4" w:space="0" w:color="auto"/>
            </w:tcBorders>
            <w:vAlign w:val="bottom"/>
          </w:tcPr>
          <w:p w:rsidR="008F6A62" w:rsidRPr="004A4C95" w:rsidRDefault="008F6A62" w:rsidP="008F6A62">
            <w:pPr>
              <w:pStyle w:val="tabletext"/>
              <w:spacing w:before="60" w:after="40"/>
              <w:jc w:val="center"/>
              <w:rPr>
                <w:b/>
                <w:bCs/>
                <w:lang w:val="ru-RU"/>
              </w:rPr>
            </w:pPr>
            <w:r w:rsidRPr="004A4C95">
              <w:rPr>
                <w:b/>
                <w:lang w:val="ru-RU"/>
              </w:rPr>
              <w:t>Обязательства</w:t>
            </w:r>
          </w:p>
        </w:tc>
        <w:tc>
          <w:tcPr>
            <w:tcW w:w="1068" w:type="pct"/>
            <w:gridSpan w:val="2"/>
            <w:tcBorders>
              <w:bottom w:val="single" w:sz="4" w:space="0" w:color="auto"/>
            </w:tcBorders>
            <w:vAlign w:val="bottom"/>
          </w:tcPr>
          <w:p w:rsidR="008F6A62" w:rsidRPr="004A4C95" w:rsidRDefault="008F6A62" w:rsidP="008F6A62">
            <w:pPr>
              <w:pStyle w:val="tabletext"/>
              <w:spacing w:before="60" w:after="40"/>
              <w:jc w:val="center"/>
              <w:rPr>
                <w:b/>
                <w:bCs/>
                <w:lang w:val="ru-RU"/>
              </w:rPr>
            </w:pPr>
            <w:r w:rsidRPr="004A4C95">
              <w:rPr>
                <w:b/>
                <w:lang w:val="ru-RU"/>
              </w:rPr>
              <w:t>Нетто-величина</w:t>
            </w:r>
          </w:p>
        </w:tc>
      </w:tr>
      <w:tr w:rsidR="008F6A62" w:rsidRPr="004A4C95" w:rsidTr="008F6A62">
        <w:trPr>
          <w:tblHeader/>
        </w:trPr>
        <w:tc>
          <w:tcPr>
            <w:tcW w:w="1788" w:type="pct"/>
            <w:vAlign w:val="bottom"/>
          </w:tcPr>
          <w:p w:rsidR="008F6A62" w:rsidRPr="004A4C95" w:rsidRDefault="008F6A62" w:rsidP="008F6A62">
            <w:pPr>
              <w:pStyle w:val="tabletext"/>
              <w:spacing w:before="60" w:after="40"/>
              <w:rPr>
                <w:strike/>
                <w:szCs w:val="20"/>
                <w:lang w:val="ru-RU"/>
              </w:rPr>
            </w:pPr>
          </w:p>
        </w:tc>
        <w:tc>
          <w:tcPr>
            <w:tcW w:w="536" w:type="pct"/>
            <w:tcBorders>
              <w:bottom w:val="single" w:sz="4" w:space="0" w:color="auto"/>
            </w:tcBorders>
            <w:vAlign w:val="bottom"/>
          </w:tcPr>
          <w:p w:rsidR="008F6A62" w:rsidRPr="004A4C95" w:rsidRDefault="008F6A62" w:rsidP="008F6A62">
            <w:pPr>
              <w:pStyle w:val="tabletext"/>
              <w:spacing w:before="60" w:after="40"/>
              <w:jc w:val="center"/>
              <w:rPr>
                <w:b/>
                <w:lang w:val="ru-RU"/>
              </w:rPr>
            </w:pPr>
            <w:r>
              <w:rPr>
                <w:b/>
                <w:lang w:val="ru-RU"/>
              </w:rPr>
              <w:t>30.06.17</w:t>
            </w:r>
          </w:p>
        </w:tc>
        <w:tc>
          <w:tcPr>
            <w:tcW w:w="536" w:type="pct"/>
            <w:tcBorders>
              <w:bottom w:val="single" w:sz="4" w:space="0" w:color="auto"/>
            </w:tcBorders>
            <w:vAlign w:val="bottom"/>
          </w:tcPr>
          <w:p w:rsidR="008F6A62" w:rsidRPr="004A4C95" w:rsidRDefault="008F6A62" w:rsidP="008F6A62">
            <w:pPr>
              <w:pStyle w:val="tabletext"/>
              <w:spacing w:before="60" w:after="40"/>
              <w:jc w:val="center"/>
              <w:rPr>
                <w:b/>
                <w:lang w:val="ru-RU"/>
              </w:rPr>
            </w:pPr>
            <w:r>
              <w:rPr>
                <w:b/>
                <w:bCs/>
                <w:lang w:val="ru-RU"/>
              </w:rPr>
              <w:t>30.06.16</w:t>
            </w:r>
          </w:p>
        </w:tc>
        <w:tc>
          <w:tcPr>
            <w:tcW w:w="536" w:type="pct"/>
            <w:tcBorders>
              <w:bottom w:val="single" w:sz="4" w:space="0" w:color="auto"/>
            </w:tcBorders>
            <w:vAlign w:val="bottom"/>
          </w:tcPr>
          <w:p w:rsidR="008F6A62" w:rsidRPr="004A4C95" w:rsidRDefault="008F6A62" w:rsidP="008F6A62">
            <w:pPr>
              <w:pStyle w:val="tabletext"/>
              <w:spacing w:before="60" w:after="40"/>
              <w:jc w:val="center"/>
              <w:rPr>
                <w:b/>
                <w:lang w:val="ru-RU"/>
              </w:rPr>
            </w:pPr>
            <w:r>
              <w:rPr>
                <w:b/>
                <w:lang w:val="ru-RU"/>
              </w:rPr>
              <w:t>30.06.17</w:t>
            </w:r>
          </w:p>
        </w:tc>
        <w:tc>
          <w:tcPr>
            <w:tcW w:w="536" w:type="pct"/>
            <w:tcBorders>
              <w:bottom w:val="single" w:sz="4" w:space="0" w:color="auto"/>
            </w:tcBorders>
            <w:vAlign w:val="bottom"/>
          </w:tcPr>
          <w:p w:rsidR="008F6A62" w:rsidRPr="004A4C95" w:rsidRDefault="008F6A62" w:rsidP="008F6A62">
            <w:pPr>
              <w:pStyle w:val="tabletext"/>
              <w:spacing w:before="60" w:after="40"/>
              <w:jc w:val="center"/>
              <w:rPr>
                <w:b/>
                <w:lang w:val="ru-RU"/>
              </w:rPr>
            </w:pPr>
            <w:r>
              <w:rPr>
                <w:b/>
                <w:bCs/>
                <w:lang w:val="ru-RU"/>
              </w:rPr>
              <w:t>30.06.16</w:t>
            </w:r>
          </w:p>
        </w:tc>
        <w:tc>
          <w:tcPr>
            <w:tcW w:w="536" w:type="pct"/>
            <w:tcBorders>
              <w:bottom w:val="single" w:sz="4" w:space="0" w:color="auto"/>
            </w:tcBorders>
            <w:vAlign w:val="bottom"/>
          </w:tcPr>
          <w:p w:rsidR="008F6A62" w:rsidRPr="004A4C95" w:rsidRDefault="008F6A62" w:rsidP="008F6A62">
            <w:pPr>
              <w:pStyle w:val="tabletext"/>
              <w:spacing w:before="60" w:after="40"/>
              <w:jc w:val="center"/>
              <w:rPr>
                <w:b/>
                <w:lang w:val="ru-RU"/>
              </w:rPr>
            </w:pPr>
            <w:r>
              <w:rPr>
                <w:b/>
                <w:lang w:val="ru-RU"/>
              </w:rPr>
              <w:t>30.06.17</w:t>
            </w:r>
          </w:p>
        </w:tc>
        <w:tc>
          <w:tcPr>
            <w:tcW w:w="532" w:type="pct"/>
            <w:tcBorders>
              <w:bottom w:val="single" w:sz="4" w:space="0" w:color="auto"/>
            </w:tcBorders>
            <w:vAlign w:val="bottom"/>
          </w:tcPr>
          <w:p w:rsidR="008F6A62" w:rsidRPr="004A4C95" w:rsidRDefault="008F6A62" w:rsidP="008F6A62">
            <w:pPr>
              <w:pStyle w:val="tabletext"/>
              <w:spacing w:before="60" w:after="40"/>
              <w:jc w:val="center"/>
              <w:rPr>
                <w:b/>
                <w:lang w:val="ru-RU"/>
              </w:rPr>
            </w:pPr>
            <w:r>
              <w:rPr>
                <w:b/>
                <w:bCs/>
                <w:lang w:val="ru-RU"/>
              </w:rPr>
              <w:t>30.06.16</w:t>
            </w:r>
          </w:p>
        </w:tc>
      </w:tr>
      <w:tr w:rsidR="008F6A62" w:rsidRPr="003464C8" w:rsidTr="008F6A62">
        <w:tc>
          <w:tcPr>
            <w:tcW w:w="1788" w:type="pct"/>
            <w:vAlign w:val="bottom"/>
          </w:tcPr>
          <w:p w:rsidR="008F6A62" w:rsidRPr="004A4C95" w:rsidRDefault="008F6A62" w:rsidP="008F6A62">
            <w:pPr>
              <w:pStyle w:val="tabletext"/>
              <w:spacing w:before="60" w:after="40"/>
              <w:rPr>
                <w:lang w:val="ru-RU"/>
              </w:rPr>
            </w:pPr>
            <w:r w:rsidRPr="004A4C95">
              <w:rPr>
                <w:lang w:val="ru-RU"/>
              </w:rPr>
              <w:t>Торговая и прочая кредиторская задолженность</w:t>
            </w:r>
          </w:p>
        </w:tc>
        <w:tc>
          <w:tcPr>
            <w:tcW w:w="536" w:type="pct"/>
            <w:vAlign w:val="bottom"/>
          </w:tcPr>
          <w:p w:rsidR="008F6A62" w:rsidRPr="004A4C95" w:rsidRDefault="008F6A62" w:rsidP="008F6A62">
            <w:pPr>
              <w:pStyle w:val="tabletext"/>
              <w:tabs>
                <w:tab w:val="decimal" w:pos="765"/>
              </w:tabs>
              <w:spacing w:before="60" w:after="40"/>
              <w:ind w:right="57"/>
              <w:rPr>
                <w:lang w:val="ru-RU"/>
              </w:rPr>
            </w:pPr>
            <w:r>
              <w:rPr>
                <w:lang w:val="ru-RU"/>
              </w:rPr>
              <w:t xml:space="preserve">195 </w:t>
            </w:r>
          </w:p>
        </w:tc>
        <w:tc>
          <w:tcPr>
            <w:tcW w:w="536" w:type="pct"/>
            <w:vAlign w:val="bottom"/>
          </w:tcPr>
          <w:p w:rsidR="008F6A62" w:rsidRPr="004A4C95" w:rsidRDefault="008F6A62" w:rsidP="008F6A62">
            <w:pPr>
              <w:pStyle w:val="tabletext"/>
              <w:tabs>
                <w:tab w:val="decimal" w:pos="765"/>
              </w:tabs>
              <w:spacing w:before="60" w:after="40"/>
              <w:ind w:right="57"/>
              <w:rPr>
                <w:lang w:val="ru-RU"/>
              </w:rPr>
            </w:pPr>
            <w:r>
              <w:rPr>
                <w:lang w:val="ru-RU"/>
              </w:rPr>
              <w:t>906</w:t>
            </w:r>
          </w:p>
        </w:tc>
        <w:tc>
          <w:tcPr>
            <w:tcW w:w="536" w:type="pct"/>
            <w:vAlign w:val="bottom"/>
          </w:tcPr>
          <w:p w:rsidR="008F6A62" w:rsidRPr="004A4C95" w:rsidRDefault="008F6A62" w:rsidP="008F6A62">
            <w:pPr>
              <w:pStyle w:val="tabletext"/>
              <w:tabs>
                <w:tab w:val="decimal" w:pos="765"/>
              </w:tabs>
              <w:spacing w:before="60" w:after="40"/>
              <w:ind w:right="57"/>
              <w:rPr>
                <w:lang w:val="ru-RU"/>
              </w:rPr>
            </w:pPr>
            <w:r>
              <w:rPr>
                <w:lang w:val="ru-RU"/>
              </w:rPr>
              <w:t>(553)</w:t>
            </w:r>
          </w:p>
        </w:tc>
        <w:tc>
          <w:tcPr>
            <w:tcW w:w="536" w:type="pct"/>
            <w:vAlign w:val="bottom"/>
          </w:tcPr>
          <w:p w:rsidR="008F6A62" w:rsidRPr="004A4C95" w:rsidRDefault="008F6A62" w:rsidP="008F6A62">
            <w:pPr>
              <w:pStyle w:val="tabletext"/>
              <w:tabs>
                <w:tab w:val="decimal" w:pos="765"/>
              </w:tabs>
              <w:spacing w:before="60" w:after="40"/>
              <w:ind w:right="57"/>
              <w:rPr>
                <w:lang w:val="ru-RU"/>
              </w:rPr>
            </w:pPr>
            <w:r>
              <w:rPr>
                <w:lang w:val="ru-RU"/>
              </w:rPr>
              <w:t>(590)</w:t>
            </w:r>
          </w:p>
        </w:tc>
        <w:tc>
          <w:tcPr>
            <w:tcW w:w="536" w:type="pct"/>
            <w:vAlign w:val="bottom"/>
          </w:tcPr>
          <w:p w:rsidR="008F6A62" w:rsidRPr="004A4C95" w:rsidRDefault="008F6A62" w:rsidP="008F6A62">
            <w:pPr>
              <w:pStyle w:val="tabletext"/>
              <w:tabs>
                <w:tab w:val="decimal" w:pos="765"/>
              </w:tabs>
              <w:spacing w:before="60" w:after="40"/>
              <w:ind w:right="57"/>
              <w:rPr>
                <w:lang w:val="ru-RU"/>
              </w:rPr>
            </w:pPr>
            <w:r>
              <w:rPr>
                <w:lang w:val="ru-RU"/>
              </w:rPr>
              <w:t>(358)</w:t>
            </w:r>
          </w:p>
        </w:tc>
        <w:tc>
          <w:tcPr>
            <w:tcW w:w="532" w:type="pct"/>
            <w:vAlign w:val="bottom"/>
          </w:tcPr>
          <w:p w:rsidR="008F6A62" w:rsidRPr="004A4C95" w:rsidRDefault="008F6A62" w:rsidP="008F6A62">
            <w:pPr>
              <w:pStyle w:val="tabletext"/>
              <w:tabs>
                <w:tab w:val="decimal" w:pos="765"/>
              </w:tabs>
              <w:spacing w:before="60" w:after="40"/>
              <w:ind w:right="57"/>
              <w:rPr>
                <w:lang w:val="ru-RU"/>
              </w:rPr>
            </w:pPr>
            <w:r>
              <w:rPr>
                <w:lang w:val="ru-RU"/>
              </w:rPr>
              <w:t>316</w:t>
            </w:r>
          </w:p>
        </w:tc>
      </w:tr>
      <w:tr w:rsidR="008F6A62" w:rsidRPr="004A4C95" w:rsidTr="008F6A62">
        <w:tc>
          <w:tcPr>
            <w:tcW w:w="1788" w:type="pct"/>
            <w:vAlign w:val="bottom"/>
          </w:tcPr>
          <w:p w:rsidR="008F6A62" w:rsidRPr="004A4C95" w:rsidRDefault="008F6A62" w:rsidP="008F6A62">
            <w:pPr>
              <w:pStyle w:val="tabletext"/>
              <w:spacing w:before="60" w:after="40"/>
              <w:rPr>
                <w:lang w:val="ru-RU"/>
              </w:rPr>
            </w:pPr>
            <w:r w:rsidRPr="004A4C95">
              <w:rPr>
                <w:lang w:val="ru-RU"/>
              </w:rPr>
              <w:t>Налоговые активы/(обязательства)</w:t>
            </w:r>
          </w:p>
        </w:tc>
        <w:tc>
          <w:tcPr>
            <w:tcW w:w="536" w:type="pct"/>
            <w:tcBorders>
              <w:top w:val="single" w:sz="4" w:space="0" w:color="auto"/>
            </w:tcBorders>
            <w:vAlign w:val="bottom"/>
          </w:tcPr>
          <w:p w:rsidR="008F6A62" w:rsidRPr="00A34055" w:rsidRDefault="008F6A62" w:rsidP="008F6A62">
            <w:pPr>
              <w:pStyle w:val="tabletext"/>
              <w:tabs>
                <w:tab w:val="decimal" w:pos="765"/>
              </w:tabs>
              <w:spacing w:before="60" w:after="40"/>
              <w:ind w:right="57"/>
              <w:rPr>
                <w:b/>
                <w:lang w:val="ru-RU"/>
              </w:rPr>
            </w:pPr>
            <w:r>
              <w:rPr>
                <w:b/>
                <w:lang w:val="ru-RU"/>
              </w:rPr>
              <w:t xml:space="preserve">195 </w:t>
            </w:r>
          </w:p>
        </w:tc>
        <w:tc>
          <w:tcPr>
            <w:tcW w:w="536" w:type="pct"/>
            <w:tcBorders>
              <w:top w:val="single" w:sz="4" w:space="0" w:color="auto"/>
            </w:tcBorders>
            <w:vAlign w:val="bottom"/>
          </w:tcPr>
          <w:p w:rsidR="008F6A62" w:rsidRPr="00A34055" w:rsidRDefault="008F6A62" w:rsidP="008F6A62">
            <w:pPr>
              <w:pStyle w:val="tabletext"/>
              <w:tabs>
                <w:tab w:val="decimal" w:pos="765"/>
              </w:tabs>
              <w:spacing w:before="60" w:after="40"/>
              <w:ind w:right="57"/>
              <w:rPr>
                <w:b/>
                <w:lang w:val="ru-RU"/>
              </w:rPr>
            </w:pPr>
            <w:r>
              <w:rPr>
                <w:b/>
                <w:lang w:val="ru-RU"/>
              </w:rPr>
              <w:t xml:space="preserve">906 </w:t>
            </w:r>
          </w:p>
        </w:tc>
        <w:tc>
          <w:tcPr>
            <w:tcW w:w="536" w:type="pct"/>
            <w:tcBorders>
              <w:top w:val="single" w:sz="4" w:space="0" w:color="auto"/>
            </w:tcBorders>
            <w:vAlign w:val="bottom"/>
          </w:tcPr>
          <w:p w:rsidR="008F6A62" w:rsidRPr="00A34055" w:rsidRDefault="008F6A62" w:rsidP="008F6A62">
            <w:pPr>
              <w:pStyle w:val="tabletext"/>
              <w:tabs>
                <w:tab w:val="decimal" w:pos="765"/>
              </w:tabs>
              <w:spacing w:before="60" w:after="40"/>
              <w:ind w:right="57"/>
              <w:rPr>
                <w:b/>
                <w:lang w:val="ru-RU"/>
              </w:rPr>
            </w:pPr>
            <w:r>
              <w:rPr>
                <w:b/>
                <w:lang w:val="ru-RU"/>
              </w:rPr>
              <w:t>(553)</w:t>
            </w:r>
          </w:p>
        </w:tc>
        <w:tc>
          <w:tcPr>
            <w:tcW w:w="536" w:type="pct"/>
            <w:tcBorders>
              <w:top w:val="single" w:sz="4" w:space="0" w:color="auto"/>
            </w:tcBorders>
            <w:vAlign w:val="bottom"/>
          </w:tcPr>
          <w:p w:rsidR="008F6A62" w:rsidRPr="00A34055" w:rsidRDefault="008F6A62" w:rsidP="008F6A62">
            <w:pPr>
              <w:pStyle w:val="tabletext"/>
              <w:tabs>
                <w:tab w:val="decimal" w:pos="765"/>
              </w:tabs>
              <w:spacing w:before="60" w:after="40"/>
              <w:ind w:right="57"/>
              <w:rPr>
                <w:b/>
                <w:lang w:val="ru-RU"/>
              </w:rPr>
            </w:pPr>
            <w:r>
              <w:rPr>
                <w:b/>
                <w:lang w:val="ru-RU"/>
              </w:rPr>
              <w:t>(590)</w:t>
            </w:r>
          </w:p>
        </w:tc>
        <w:tc>
          <w:tcPr>
            <w:tcW w:w="536" w:type="pct"/>
            <w:tcBorders>
              <w:top w:val="single" w:sz="4" w:space="0" w:color="auto"/>
            </w:tcBorders>
            <w:vAlign w:val="bottom"/>
          </w:tcPr>
          <w:p w:rsidR="008F6A62" w:rsidRPr="00A34055" w:rsidRDefault="008F6A62" w:rsidP="008F6A62">
            <w:pPr>
              <w:pStyle w:val="tabletext"/>
              <w:tabs>
                <w:tab w:val="decimal" w:pos="765"/>
              </w:tabs>
              <w:spacing w:before="60" w:after="40"/>
              <w:ind w:right="57"/>
              <w:rPr>
                <w:b/>
                <w:lang w:val="ru-RU"/>
              </w:rPr>
            </w:pPr>
            <w:r>
              <w:rPr>
                <w:b/>
                <w:lang w:val="ru-RU"/>
              </w:rPr>
              <w:t>(358)</w:t>
            </w:r>
          </w:p>
        </w:tc>
        <w:tc>
          <w:tcPr>
            <w:tcW w:w="532" w:type="pct"/>
            <w:tcBorders>
              <w:top w:val="single" w:sz="4" w:space="0" w:color="auto"/>
            </w:tcBorders>
            <w:vAlign w:val="bottom"/>
          </w:tcPr>
          <w:p w:rsidR="008F6A62" w:rsidRPr="00A34055" w:rsidRDefault="008F6A62" w:rsidP="008F6A62">
            <w:pPr>
              <w:pStyle w:val="tabletext"/>
              <w:tabs>
                <w:tab w:val="decimal" w:pos="765"/>
              </w:tabs>
              <w:spacing w:before="60" w:after="40"/>
              <w:ind w:right="57"/>
              <w:rPr>
                <w:b/>
                <w:lang w:val="ru-RU"/>
              </w:rPr>
            </w:pPr>
            <w:r>
              <w:rPr>
                <w:b/>
                <w:lang w:val="ru-RU"/>
              </w:rPr>
              <w:t>316</w:t>
            </w:r>
          </w:p>
        </w:tc>
      </w:tr>
      <w:tr w:rsidR="008F6A62" w:rsidRPr="004A4C95" w:rsidTr="008F6A62">
        <w:tc>
          <w:tcPr>
            <w:tcW w:w="1788" w:type="pct"/>
            <w:vAlign w:val="bottom"/>
          </w:tcPr>
          <w:p w:rsidR="008F6A62" w:rsidRPr="004A4C95" w:rsidRDefault="008F6A62" w:rsidP="008F6A62">
            <w:pPr>
              <w:pStyle w:val="tabletext"/>
              <w:spacing w:before="60" w:after="40"/>
              <w:rPr>
                <w:lang w:val="ru-RU"/>
              </w:rPr>
            </w:pPr>
            <w:r w:rsidRPr="004A4C95">
              <w:rPr>
                <w:lang w:val="ru-RU"/>
              </w:rPr>
              <w:t>Зачет налога</w:t>
            </w:r>
          </w:p>
        </w:tc>
        <w:tc>
          <w:tcPr>
            <w:tcW w:w="536" w:type="pct"/>
            <w:tcBorders>
              <w:bottom w:val="single" w:sz="4" w:space="0" w:color="auto"/>
            </w:tcBorders>
            <w:vAlign w:val="bottom"/>
          </w:tcPr>
          <w:p w:rsidR="008F6A62" w:rsidRPr="004A4C95" w:rsidRDefault="008F6A62" w:rsidP="008F6A62">
            <w:pPr>
              <w:pStyle w:val="tabletext"/>
              <w:tabs>
                <w:tab w:val="decimal" w:pos="765"/>
              </w:tabs>
              <w:spacing w:before="60" w:after="40"/>
              <w:ind w:right="57"/>
              <w:rPr>
                <w:lang w:val="ru-RU"/>
              </w:rPr>
            </w:pPr>
            <w:r>
              <w:rPr>
                <w:lang w:val="ru-RU"/>
              </w:rPr>
              <w:t>-</w:t>
            </w:r>
          </w:p>
        </w:tc>
        <w:tc>
          <w:tcPr>
            <w:tcW w:w="536" w:type="pct"/>
            <w:tcBorders>
              <w:bottom w:val="single" w:sz="4" w:space="0" w:color="auto"/>
            </w:tcBorders>
            <w:vAlign w:val="bottom"/>
          </w:tcPr>
          <w:p w:rsidR="008F6A62" w:rsidRPr="004A4C95" w:rsidRDefault="008F6A62" w:rsidP="008F6A62">
            <w:pPr>
              <w:pStyle w:val="tabletext"/>
              <w:tabs>
                <w:tab w:val="decimal" w:pos="765"/>
              </w:tabs>
              <w:spacing w:before="60" w:after="40"/>
              <w:ind w:right="57"/>
              <w:rPr>
                <w:lang w:val="ru-RU"/>
              </w:rPr>
            </w:pPr>
            <w:r>
              <w:rPr>
                <w:lang w:val="ru-RU"/>
              </w:rPr>
              <w:t>-</w:t>
            </w:r>
          </w:p>
        </w:tc>
        <w:tc>
          <w:tcPr>
            <w:tcW w:w="536" w:type="pct"/>
            <w:tcBorders>
              <w:bottom w:val="single" w:sz="4" w:space="0" w:color="auto"/>
            </w:tcBorders>
            <w:vAlign w:val="bottom"/>
          </w:tcPr>
          <w:p w:rsidR="008F6A62" w:rsidRPr="004A4C95" w:rsidRDefault="008F6A62" w:rsidP="008F6A62">
            <w:pPr>
              <w:pStyle w:val="tabletext"/>
              <w:tabs>
                <w:tab w:val="decimal" w:pos="765"/>
              </w:tabs>
              <w:spacing w:before="60" w:after="40"/>
              <w:ind w:right="57"/>
              <w:rPr>
                <w:lang w:val="ru-RU"/>
              </w:rPr>
            </w:pPr>
            <w:r>
              <w:rPr>
                <w:lang w:val="ru-RU"/>
              </w:rPr>
              <w:t>-</w:t>
            </w:r>
          </w:p>
        </w:tc>
        <w:tc>
          <w:tcPr>
            <w:tcW w:w="536" w:type="pct"/>
            <w:tcBorders>
              <w:bottom w:val="single" w:sz="4" w:space="0" w:color="auto"/>
            </w:tcBorders>
            <w:vAlign w:val="bottom"/>
          </w:tcPr>
          <w:p w:rsidR="008F6A62" w:rsidRPr="004A4C95" w:rsidRDefault="008F6A62" w:rsidP="008F6A62">
            <w:pPr>
              <w:pStyle w:val="tabletext"/>
              <w:tabs>
                <w:tab w:val="decimal" w:pos="765"/>
              </w:tabs>
              <w:spacing w:before="60" w:after="40"/>
              <w:ind w:right="57"/>
              <w:rPr>
                <w:lang w:val="ru-RU"/>
              </w:rPr>
            </w:pPr>
            <w:r>
              <w:rPr>
                <w:lang w:val="ru-RU"/>
              </w:rPr>
              <w:t>-</w:t>
            </w:r>
          </w:p>
        </w:tc>
        <w:tc>
          <w:tcPr>
            <w:tcW w:w="536" w:type="pct"/>
            <w:tcBorders>
              <w:bottom w:val="single" w:sz="4" w:space="0" w:color="auto"/>
            </w:tcBorders>
            <w:vAlign w:val="bottom"/>
          </w:tcPr>
          <w:p w:rsidR="008F6A62" w:rsidRPr="004A4C95" w:rsidRDefault="008F6A62" w:rsidP="008F6A62">
            <w:pPr>
              <w:pStyle w:val="tabletext"/>
              <w:tabs>
                <w:tab w:val="decimal" w:pos="765"/>
              </w:tabs>
              <w:spacing w:before="60" w:after="40"/>
              <w:ind w:right="57"/>
              <w:rPr>
                <w:lang w:val="ru-RU"/>
              </w:rPr>
            </w:pPr>
            <w:r>
              <w:rPr>
                <w:lang w:val="ru-RU"/>
              </w:rPr>
              <w:t>-</w:t>
            </w:r>
          </w:p>
        </w:tc>
        <w:tc>
          <w:tcPr>
            <w:tcW w:w="532" w:type="pct"/>
            <w:tcBorders>
              <w:bottom w:val="single" w:sz="4" w:space="0" w:color="auto"/>
            </w:tcBorders>
            <w:vAlign w:val="bottom"/>
          </w:tcPr>
          <w:p w:rsidR="008F6A62" w:rsidRPr="004A4C95" w:rsidRDefault="008F6A62" w:rsidP="008F6A62">
            <w:pPr>
              <w:pStyle w:val="tabletext"/>
              <w:tabs>
                <w:tab w:val="decimal" w:pos="765"/>
              </w:tabs>
              <w:spacing w:before="60" w:after="40"/>
              <w:ind w:right="57"/>
              <w:rPr>
                <w:lang w:val="ru-RU"/>
              </w:rPr>
            </w:pPr>
            <w:r>
              <w:rPr>
                <w:lang w:val="ru-RU"/>
              </w:rPr>
              <w:t>-</w:t>
            </w:r>
          </w:p>
        </w:tc>
      </w:tr>
      <w:tr w:rsidR="008F6A62" w:rsidRPr="004A4C95" w:rsidTr="008F6A62">
        <w:tc>
          <w:tcPr>
            <w:tcW w:w="1788" w:type="pct"/>
            <w:vAlign w:val="bottom"/>
          </w:tcPr>
          <w:p w:rsidR="008F6A62" w:rsidRPr="004A4C95" w:rsidRDefault="008F6A62" w:rsidP="008F6A62">
            <w:pPr>
              <w:pStyle w:val="tabletext"/>
              <w:spacing w:before="60" w:after="40"/>
              <w:rPr>
                <w:lang w:val="ru-RU"/>
              </w:rPr>
            </w:pPr>
            <w:r w:rsidRPr="004A4C95">
              <w:rPr>
                <w:lang w:val="ru-RU"/>
              </w:rPr>
              <w:t>Чистые налоговые активы/(обязательства)</w:t>
            </w:r>
          </w:p>
        </w:tc>
        <w:tc>
          <w:tcPr>
            <w:tcW w:w="536" w:type="pct"/>
            <w:tcBorders>
              <w:top w:val="single" w:sz="4" w:space="0" w:color="auto"/>
              <w:bottom w:val="double" w:sz="4" w:space="0" w:color="auto"/>
            </w:tcBorders>
            <w:vAlign w:val="bottom"/>
          </w:tcPr>
          <w:p w:rsidR="008F6A62" w:rsidRPr="00FC0F03" w:rsidRDefault="008F6A62" w:rsidP="008F6A62">
            <w:pPr>
              <w:pStyle w:val="tabletext"/>
              <w:tabs>
                <w:tab w:val="decimal" w:pos="765"/>
              </w:tabs>
              <w:spacing w:before="60" w:after="40"/>
              <w:ind w:right="57"/>
              <w:rPr>
                <w:b/>
                <w:lang w:val="ru-RU"/>
              </w:rPr>
            </w:pPr>
            <w:r>
              <w:rPr>
                <w:b/>
                <w:lang w:val="ru-RU"/>
              </w:rPr>
              <w:t>195</w:t>
            </w:r>
          </w:p>
        </w:tc>
        <w:tc>
          <w:tcPr>
            <w:tcW w:w="536" w:type="pct"/>
            <w:tcBorders>
              <w:top w:val="single" w:sz="4" w:space="0" w:color="auto"/>
              <w:bottom w:val="double" w:sz="4" w:space="0" w:color="auto"/>
            </w:tcBorders>
            <w:vAlign w:val="bottom"/>
          </w:tcPr>
          <w:p w:rsidR="008F6A62" w:rsidRPr="00FC0F03" w:rsidRDefault="008F6A62" w:rsidP="008F6A62">
            <w:pPr>
              <w:pStyle w:val="tabletext"/>
              <w:tabs>
                <w:tab w:val="decimal" w:pos="765"/>
              </w:tabs>
              <w:spacing w:before="60" w:after="40"/>
              <w:ind w:right="57"/>
              <w:rPr>
                <w:b/>
                <w:lang w:val="ru-RU"/>
              </w:rPr>
            </w:pPr>
            <w:r>
              <w:rPr>
                <w:b/>
                <w:lang w:val="ru-RU"/>
              </w:rPr>
              <w:t>906</w:t>
            </w:r>
          </w:p>
        </w:tc>
        <w:tc>
          <w:tcPr>
            <w:tcW w:w="536" w:type="pct"/>
            <w:tcBorders>
              <w:top w:val="single" w:sz="4" w:space="0" w:color="auto"/>
              <w:bottom w:val="double" w:sz="4" w:space="0" w:color="auto"/>
            </w:tcBorders>
            <w:vAlign w:val="bottom"/>
          </w:tcPr>
          <w:p w:rsidR="008F6A62" w:rsidRPr="00FC0F03" w:rsidRDefault="008F6A62" w:rsidP="008F6A62">
            <w:pPr>
              <w:pStyle w:val="tabletext"/>
              <w:tabs>
                <w:tab w:val="decimal" w:pos="765"/>
              </w:tabs>
              <w:spacing w:before="60" w:after="40"/>
              <w:ind w:right="57"/>
              <w:rPr>
                <w:b/>
                <w:lang w:val="ru-RU"/>
              </w:rPr>
            </w:pPr>
            <w:r w:rsidRPr="00A50BCD">
              <w:rPr>
                <w:b/>
                <w:lang w:val="ru-RU"/>
              </w:rPr>
              <w:t>(</w:t>
            </w:r>
            <w:r>
              <w:rPr>
                <w:b/>
                <w:lang w:val="ru-RU"/>
              </w:rPr>
              <w:t>553</w:t>
            </w:r>
            <w:r w:rsidRPr="00A50BCD">
              <w:rPr>
                <w:b/>
                <w:lang w:val="ru-RU"/>
              </w:rPr>
              <w:t>)</w:t>
            </w:r>
          </w:p>
        </w:tc>
        <w:tc>
          <w:tcPr>
            <w:tcW w:w="536" w:type="pct"/>
            <w:tcBorders>
              <w:top w:val="single" w:sz="4" w:space="0" w:color="auto"/>
              <w:bottom w:val="double" w:sz="4" w:space="0" w:color="auto"/>
            </w:tcBorders>
            <w:vAlign w:val="bottom"/>
          </w:tcPr>
          <w:p w:rsidR="008F6A62" w:rsidRPr="00FC0F03" w:rsidRDefault="008F6A62" w:rsidP="008F6A62">
            <w:pPr>
              <w:pStyle w:val="tabletext"/>
              <w:tabs>
                <w:tab w:val="decimal" w:pos="765"/>
              </w:tabs>
              <w:spacing w:before="60" w:after="40"/>
              <w:ind w:right="57"/>
              <w:rPr>
                <w:b/>
                <w:lang w:val="ru-RU"/>
              </w:rPr>
            </w:pPr>
            <w:r w:rsidRPr="00A50BCD">
              <w:rPr>
                <w:b/>
                <w:lang w:val="ru-RU"/>
              </w:rPr>
              <w:t>(</w:t>
            </w:r>
            <w:r>
              <w:rPr>
                <w:b/>
                <w:lang w:val="ru-RU"/>
              </w:rPr>
              <w:t>590</w:t>
            </w:r>
            <w:r w:rsidRPr="00A50BCD">
              <w:rPr>
                <w:b/>
                <w:lang w:val="ru-RU"/>
              </w:rPr>
              <w:t>)</w:t>
            </w:r>
          </w:p>
        </w:tc>
        <w:tc>
          <w:tcPr>
            <w:tcW w:w="536" w:type="pct"/>
            <w:tcBorders>
              <w:top w:val="single" w:sz="4" w:space="0" w:color="auto"/>
              <w:bottom w:val="double" w:sz="4" w:space="0" w:color="auto"/>
            </w:tcBorders>
            <w:vAlign w:val="bottom"/>
          </w:tcPr>
          <w:p w:rsidR="008F6A62" w:rsidRPr="00FC0F03" w:rsidRDefault="008F6A62" w:rsidP="008F6A62">
            <w:pPr>
              <w:pStyle w:val="tabletext"/>
              <w:tabs>
                <w:tab w:val="decimal" w:pos="765"/>
              </w:tabs>
              <w:spacing w:before="60" w:after="40"/>
              <w:ind w:right="57"/>
              <w:rPr>
                <w:b/>
                <w:lang w:val="ru-RU"/>
              </w:rPr>
            </w:pPr>
            <w:r>
              <w:rPr>
                <w:b/>
                <w:lang w:val="ru-RU"/>
              </w:rPr>
              <w:t>(358)</w:t>
            </w:r>
          </w:p>
        </w:tc>
        <w:tc>
          <w:tcPr>
            <w:tcW w:w="532" w:type="pct"/>
            <w:tcBorders>
              <w:top w:val="single" w:sz="4" w:space="0" w:color="auto"/>
              <w:bottom w:val="double" w:sz="4" w:space="0" w:color="auto"/>
            </w:tcBorders>
            <w:vAlign w:val="bottom"/>
          </w:tcPr>
          <w:p w:rsidR="008F6A62" w:rsidRPr="00FC0F03" w:rsidRDefault="008F6A62" w:rsidP="008F6A62">
            <w:pPr>
              <w:pStyle w:val="tabletext"/>
              <w:tabs>
                <w:tab w:val="decimal" w:pos="765"/>
              </w:tabs>
              <w:spacing w:before="60" w:after="40"/>
              <w:ind w:right="57"/>
              <w:rPr>
                <w:b/>
                <w:lang w:val="ru-RU"/>
              </w:rPr>
            </w:pPr>
            <w:r>
              <w:rPr>
                <w:b/>
                <w:lang w:val="ru-RU"/>
              </w:rPr>
              <w:t>316</w:t>
            </w:r>
          </w:p>
        </w:tc>
      </w:tr>
    </w:tbl>
    <w:p w:rsidR="008F6A62" w:rsidRPr="004A4C95" w:rsidRDefault="008F6A62" w:rsidP="008F6A62">
      <w:pPr>
        <w:pStyle w:val="2"/>
        <w:keepNext/>
        <w:widowControl/>
        <w:numPr>
          <w:ilvl w:val="1"/>
          <w:numId w:val="27"/>
        </w:numPr>
        <w:tabs>
          <w:tab w:val="clear" w:pos="964"/>
          <w:tab w:val="left" w:pos="0"/>
        </w:tabs>
        <w:autoSpaceDE/>
        <w:autoSpaceDN/>
        <w:adjustRightInd/>
        <w:spacing w:before="260" w:after="130" w:line="320" w:lineRule="exact"/>
        <w:ind w:left="-964" w:firstLine="0"/>
      </w:pPr>
      <w:bookmarkStart w:id="478" w:name="_Ref374528182"/>
      <w:r w:rsidRPr="004A4C95">
        <w:t>Непризнанные отложенные налоговые активы</w:t>
      </w:r>
      <w:bookmarkEnd w:id="478"/>
    </w:p>
    <w:p w:rsidR="008F6A62" w:rsidRPr="004A4C95" w:rsidRDefault="008F6A62" w:rsidP="008F6A62">
      <w:pPr>
        <w:pStyle w:val="a0"/>
        <w:spacing w:before="100" w:after="80" w:line="240" w:lineRule="auto"/>
        <w:jc w:val="both"/>
        <w:rPr>
          <w:lang w:val="ru-RU"/>
        </w:rPr>
      </w:pPr>
      <w:r w:rsidRPr="004A4C95">
        <w:rPr>
          <w:lang w:val="ru-RU"/>
        </w:rPr>
        <w:t xml:space="preserve">Срок зачета налоговых убытков </w:t>
      </w:r>
      <w:r>
        <w:rPr>
          <w:lang w:val="ru-RU"/>
        </w:rPr>
        <w:t>в соответствии с российским законодательством не ограничен с 2016 г</w:t>
      </w:r>
      <w:r w:rsidRPr="004A4C95">
        <w:rPr>
          <w:lang w:val="ru-RU"/>
        </w:rPr>
        <w:t xml:space="preserve">. В отношении данных статей не были признаны отложенные налоговые активы в связи с тем, что получение будущей налогооблагаемой прибыли, за счет которой Группа могла бы использовать эти налоговые выгоды, </w:t>
      </w:r>
      <w:r>
        <w:rPr>
          <w:lang w:val="ru-RU"/>
        </w:rPr>
        <w:t>возможно к 2021 году, когда будет реализован проект строительства многофиункционального жилого комплекса</w:t>
      </w:r>
      <w:r w:rsidRPr="004A4C95">
        <w:rPr>
          <w:lang w:val="ru-RU"/>
        </w:rPr>
        <w:t xml:space="preserve">. </w:t>
      </w:r>
    </w:p>
    <w:p w:rsidR="008F6A62" w:rsidRPr="004A4C95" w:rsidRDefault="008F6A62" w:rsidP="008F6A62">
      <w:pPr>
        <w:pStyle w:val="1"/>
        <w:keepNext/>
        <w:widowControl/>
        <w:numPr>
          <w:ilvl w:val="0"/>
          <w:numId w:val="27"/>
        </w:numPr>
        <w:tabs>
          <w:tab w:val="clear" w:pos="964"/>
          <w:tab w:val="left" w:pos="0"/>
        </w:tabs>
        <w:autoSpaceDE/>
        <w:autoSpaceDN/>
        <w:adjustRightInd/>
        <w:spacing w:before="400" w:after="130" w:line="360" w:lineRule="atLeast"/>
        <w:ind w:left="-964" w:firstLine="0"/>
        <w:jc w:val="left"/>
      </w:pPr>
      <w:bookmarkStart w:id="479" w:name="_Toc374432059"/>
      <w:bookmarkStart w:id="480" w:name="_Ref374525895"/>
      <w:bookmarkStart w:id="481" w:name="_Ref374526571"/>
      <w:bookmarkStart w:id="482" w:name="_Ref374526592"/>
      <w:bookmarkStart w:id="483" w:name="_Ref374526858"/>
      <w:bookmarkStart w:id="484" w:name="_Ref374528080"/>
      <w:bookmarkStart w:id="485" w:name="_Ref374529501"/>
      <w:bookmarkStart w:id="486" w:name="_Ref374529505"/>
      <w:bookmarkStart w:id="487" w:name="_Ref374532496"/>
      <w:bookmarkStart w:id="488" w:name="_Ref374533070"/>
      <w:bookmarkStart w:id="489" w:name="_Ref374533076"/>
      <w:bookmarkStart w:id="490" w:name="_Ref374534387"/>
      <w:bookmarkStart w:id="491" w:name="_Ref374534676"/>
      <w:bookmarkStart w:id="492" w:name="_Ref374536393"/>
      <w:bookmarkStart w:id="493" w:name="_Toc449620587"/>
      <w:r w:rsidRPr="004A4C95">
        <w:t>Основные средства</w:t>
      </w:r>
      <w:bookmarkEnd w:id="477"/>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tbl>
      <w:tblPr>
        <w:tblW w:w="9591" w:type="dxa"/>
        <w:tblInd w:w="-318" w:type="dxa"/>
        <w:tblLayout w:type="fixed"/>
        <w:tblLook w:val="04A0" w:firstRow="1" w:lastRow="0" w:firstColumn="1" w:lastColumn="0" w:noHBand="0" w:noVBand="1"/>
      </w:tblPr>
      <w:tblGrid>
        <w:gridCol w:w="2127"/>
        <w:gridCol w:w="709"/>
        <w:gridCol w:w="1289"/>
        <w:gridCol w:w="1506"/>
        <w:gridCol w:w="1550"/>
        <w:gridCol w:w="1134"/>
        <w:gridCol w:w="1276"/>
      </w:tblGrid>
      <w:tr w:rsidR="008F6A62" w:rsidRPr="00121A21" w:rsidTr="008F6A62">
        <w:trPr>
          <w:trHeight w:val="1035"/>
          <w:tblHeader/>
        </w:trPr>
        <w:tc>
          <w:tcPr>
            <w:tcW w:w="2127" w:type="dxa"/>
            <w:tcBorders>
              <w:top w:val="nil"/>
              <w:left w:val="nil"/>
              <w:bottom w:val="nil"/>
              <w:right w:val="nil"/>
            </w:tcBorders>
            <w:vAlign w:val="bottom"/>
            <w:hideMark/>
          </w:tcPr>
          <w:p w:rsidR="008F6A62" w:rsidRPr="00121A21" w:rsidRDefault="008F6A62" w:rsidP="008F6A62">
            <w:pPr>
              <w:rPr>
                <w:b/>
                <w:bCs/>
                <w:color w:val="000000"/>
              </w:rPr>
            </w:pPr>
            <w:r w:rsidRPr="00121A21">
              <w:rPr>
                <w:b/>
                <w:bCs/>
                <w:color w:val="000000"/>
              </w:rPr>
              <w:t>тыс. руб.</w:t>
            </w:r>
          </w:p>
        </w:tc>
        <w:tc>
          <w:tcPr>
            <w:tcW w:w="709" w:type="dxa"/>
            <w:tcBorders>
              <w:top w:val="nil"/>
              <w:left w:val="nil"/>
              <w:bottom w:val="single" w:sz="8" w:space="0" w:color="auto"/>
              <w:right w:val="nil"/>
            </w:tcBorders>
            <w:vAlign w:val="bottom"/>
            <w:hideMark/>
          </w:tcPr>
          <w:p w:rsidR="008F6A62" w:rsidRPr="00121A21" w:rsidRDefault="008F6A62" w:rsidP="008F6A62">
            <w:pPr>
              <w:ind w:right="-107"/>
              <w:jc w:val="center"/>
              <w:rPr>
                <w:b/>
                <w:bCs/>
                <w:color w:val="000000"/>
              </w:rPr>
            </w:pPr>
            <w:r w:rsidRPr="00121A21">
              <w:rPr>
                <w:b/>
                <w:bCs/>
                <w:color w:val="000000"/>
              </w:rPr>
              <w:t>Прим.</w:t>
            </w:r>
          </w:p>
        </w:tc>
        <w:tc>
          <w:tcPr>
            <w:tcW w:w="1289" w:type="dxa"/>
            <w:tcBorders>
              <w:top w:val="nil"/>
              <w:left w:val="nil"/>
              <w:bottom w:val="single" w:sz="8" w:space="0" w:color="auto"/>
              <w:right w:val="nil"/>
            </w:tcBorders>
            <w:vAlign w:val="bottom"/>
            <w:hideMark/>
          </w:tcPr>
          <w:p w:rsidR="008F6A62" w:rsidRPr="00121A21" w:rsidRDefault="008F6A62" w:rsidP="008F6A62">
            <w:pPr>
              <w:jc w:val="center"/>
              <w:rPr>
                <w:b/>
                <w:bCs/>
                <w:color w:val="000000"/>
              </w:rPr>
            </w:pPr>
            <w:r w:rsidRPr="00121A21">
              <w:rPr>
                <w:b/>
                <w:bCs/>
                <w:color w:val="000000"/>
              </w:rPr>
              <w:t>Здания и сооружения</w:t>
            </w:r>
          </w:p>
        </w:tc>
        <w:tc>
          <w:tcPr>
            <w:tcW w:w="1506" w:type="dxa"/>
            <w:tcBorders>
              <w:top w:val="nil"/>
              <w:left w:val="nil"/>
              <w:bottom w:val="single" w:sz="8" w:space="0" w:color="auto"/>
              <w:right w:val="nil"/>
            </w:tcBorders>
            <w:vAlign w:val="bottom"/>
            <w:hideMark/>
          </w:tcPr>
          <w:p w:rsidR="008F6A62" w:rsidRPr="00121A21" w:rsidRDefault="008F6A62" w:rsidP="008F6A62">
            <w:pPr>
              <w:jc w:val="center"/>
              <w:rPr>
                <w:b/>
                <w:bCs/>
                <w:color w:val="000000"/>
              </w:rPr>
            </w:pPr>
            <w:r w:rsidRPr="00121A21">
              <w:rPr>
                <w:b/>
                <w:bCs/>
                <w:color w:val="000000"/>
              </w:rPr>
              <w:t>Машины, оборудование, передат. устр-ва и инвентарь</w:t>
            </w:r>
          </w:p>
        </w:tc>
        <w:tc>
          <w:tcPr>
            <w:tcW w:w="1550" w:type="dxa"/>
            <w:tcBorders>
              <w:top w:val="nil"/>
              <w:left w:val="nil"/>
              <w:bottom w:val="single" w:sz="8" w:space="0" w:color="auto"/>
              <w:right w:val="nil"/>
            </w:tcBorders>
            <w:vAlign w:val="bottom"/>
            <w:hideMark/>
          </w:tcPr>
          <w:p w:rsidR="008F6A62" w:rsidRPr="00121A21" w:rsidRDefault="008F6A62" w:rsidP="008F6A62">
            <w:pPr>
              <w:jc w:val="center"/>
              <w:rPr>
                <w:b/>
                <w:bCs/>
                <w:color w:val="000000"/>
              </w:rPr>
            </w:pPr>
            <w:r w:rsidRPr="00121A21">
              <w:rPr>
                <w:b/>
                <w:bCs/>
                <w:color w:val="000000"/>
              </w:rPr>
              <w:t>Транспортные средства и прочие</w:t>
            </w:r>
          </w:p>
        </w:tc>
        <w:tc>
          <w:tcPr>
            <w:tcW w:w="1134" w:type="dxa"/>
            <w:tcBorders>
              <w:top w:val="nil"/>
              <w:left w:val="nil"/>
              <w:bottom w:val="single" w:sz="8" w:space="0" w:color="auto"/>
              <w:right w:val="nil"/>
            </w:tcBorders>
            <w:vAlign w:val="bottom"/>
            <w:hideMark/>
          </w:tcPr>
          <w:p w:rsidR="008F6A62" w:rsidRPr="00121A21" w:rsidRDefault="008F6A62" w:rsidP="008F6A62">
            <w:pPr>
              <w:jc w:val="center"/>
              <w:rPr>
                <w:b/>
                <w:bCs/>
                <w:color w:val="000000"/>
              </w:rPr>
            </w:pPr>
            <w:r w:rsidRPr="00121A21">
              <w:rPr>
                <w:b/>
                <w:bCs/>
                <w:color w:val="000000"/>
              </w:rPr>
              <w:t xml:space="preserve">В стадии строи-тельства </w:t>
            </w:r>
          </w:p>
        </w:tc>
        <w:tc>
          <w:tcPr>
            <w:tcW w:w="1276" w:type="dxa"/>
            <w:tcBorders>
              <w:top w:val="nil"/>
              <w:left w:val="nil"/>
              <w:bottom w:val="single" w:sz="8" w:space="0" w:color="auto"/>
              <w:right w:val="nil"/>
            </w:tcBorders>
            <w:vAlign w:val="bottom"/>
            <w:hideMark/>
          </w:tcPr>
          <w:p w:rsidR="008F6A62" w:rsidRPr="00121A21" w:rsidRDefault="008F6A62" w:rsidP="008F6A62">
            <w:pPr>
              <w:jc w:val="center"/>
              <w:rPr>
                <w:b/>
                <w:bCs/>
                <w:color w:val="000000"/>
              </w:rPr>
            </w:pPr>
            <w:r w:rsidRPr="00121A21">
              <w:rPr>
                <w:b/>
                <w:bCs/>
                <w:color w:val="000000"/>
              </w:rPr>
              <w:t>Итого</w:t>
            </w:r>
          </w:p>
        </w:tc>
      </w:tr>
      <w:tr w:rsidR="008F6A62" w:rsidRPr="00121A21" w:rsidTr="008F6A62">
        <w:trPr>
          <w:trHeight w:val="270"/>
        </w:trPr>
        <w:tc>
          <w:tcPr>
            <w:tcW w:w="2127" w:type="dxa"/>
            <w:tcBorders>
              <w:top w:val="nil"/>
              <w:left w:val="nil"/>
              <w:bottom w:val="nil"/>
              <w:right w:val="nil"/>
            </w:tcBorders>
            <w:vAlign w:val="bottom"/>
            <w:hideMark/>
          </w:tcPr>
          <w:p w:rsidR="008F6A62" w:rsidRPr="00121A21" w:rsidRDefault="008F6A62" w:rsidP="008F6A62">
            <w:pPr>
              <w:rPr>
                <w:b/>
                <w:bCs/>
                <w:i/>
                <w:iCs/>
                <w:color w:val="000000"/>
              </w:rPr>
            </w:pPr>
            <w:r w:rsidRPr="00121A21">
              <w:rPr>
                <w:b/>
                <w:bCs/>
                <w:i/>
                <w:iCs/>
                <w:color w:val="000000"/>
              </w:rPr>
              <w:t>Первоначальная стоимость</w:t>
            </w:r>
          </w:p>
        </w:tc>
        <w:tc>
          <w:tcPr>
            <w:tcW w:w="709" w:type="dxa"/>
            <w:tcBorders>
              <w:top w:val="nil"/>
              <w:left w:val="nil"/>
              <w:bottom w:val="nil"/>
              <w:right w:val="nil"/>
            </w:tcBorders>
            <w:vAlign w:val="bottom"/>
            <w:hideMark/>
          </w:tcPr>
          <w:p w:rsidR="008F6A62" w:rsidRPr="00121A21" w:rsidRDefault="008F6A62" w:rsidP="008F6A62">
            <w:pPr>
              <w:jc w:val="center"/>
              <w:rPr>
                <w:color w:val="000000"/>
              </w:rPr>
            </w:pPr>
          </w:p>
        </w:tc>
        <w:tc>
          <w:tcPr>
            <w:tcW w:w="1289" w:type="dxa"/>
            <w:tcBorders>
              <w:top w:val="nil"/>
              <w:left w:val="nil"/>
              <w:bottom w:val="nil"/>
              <w:right w:val="nil"/>
            </w:tcBorders>
            <w:vAlign w:val="bottom"/>
            <w:hideMark/>
          </w:tcPr>
          <w:p w:rsidR="008F6A62" w:rsidRPr="00121A21" w:rsidRDefault="008F6A62" w:rsidP="008F6A62">
            <w:pPr>
              <w:jc w:val="center"/>
              <w:rPr>
                <w:color w:val="000000"/>
              </w:rPr>
            </w:pPr>
          </w:p>
        </w:tc>
        <w:tc>
          <w:tcPr>
            <w:tcW w:w="1506" w:type="dxa"/>
            <w:tcBorders>
              <w:top w:val="nil"/>
              <w:left w:val="nil"/>
              <w:bottom w:val="nil"/>
              <w:right w:val="nil"/>
            </w:tcBorders>
            <w:vAlign w:val="bottom"/>
            <w:hideMark/>
          </w:tcPr>
          <w:p w:rsidR="008F6A62" w:rsidRPr="00121A21" w:rsidRDefault="008F6A62" w:rsidP="008F6A62">
            <w:pPr>
              <w:jc w:val="center"/>
              <w:rPr>
                <w:color w:val="000000"/>
              </w:rPr>
            </w:pPr>
          </w:p>
        </w:tc>
        <w:tc>
          <w:tcPr>
            <w:tcW w:w="1550" w:type="dxa"/>
            <w:tcBorders>
              <w:top w:val="nil"/>
              <w:left w:val="nil"/>
              <w:bottom w:val="nil"/>
              <w:right w:val="nil"/>
            </w:tcBorders>
            <w:vAlign w:val="bottom"/>
            <w:hideMark/>
          </w:tcPr>
          <w:p w:rsidR="008F6A62" w:rsidRPr="00121A21" w:rsidRDefault="008F6A62" w:rsidP="008F6A62">
            <w:pPr>
              <w:jc w:val="center"/>
              <w:rPr>
                <w:color w:val="000000"/>
              </w:rPr>
            </w:pPr>
          </w:p>
        </w:tc>
        <w:tc>
          <w:tcPr>
            <w:tcW w:w="1134" w:type="dxa"/>
            <w:tcBorders>
              <w:top w:val="nil"/>
              <w:left w:val="nil"/>
              <w:bottom w:val="nil"/>
              <w:right w:val="nil"/>
            </w:tcBorders>
            <w:vAlign w:val="bottom"/>
            <w:hideMark/>
          </w:tcPr>
          <w:p w:rsidR="008F6A62" w:rsidRPr="00121A21" w:rsidRDefault="008F6A62" w:rsidP="008F6A62">
            <w:pPr>
              <w:jc w:val="center"/>
              <w:rPr>
                <w:color w:val="000000"/>
              </w:rPr>
            </w:pPr>
          </w:p>
        </w:tc>
        <w:tc>
          <w:tcPr>
            <w:tcW w:w="1276" w:type="dxa"/>
            <w:tcBorders>
              <w:top w:val="nil"/>
              <w:left w:val="nil"/>
              <w:bottom w:val="nil"/>
              <w:right w:val="nil"/>
            </w:tcBorders>
            <w:vAlign w:val="bottom"/>
            <w:hideMark/>
          </w:tcPr>
          <w:p w:rsidR="008F6A62" w:rsidRPr="00121A21" w:rsidRDefault="008F6A62" w:rsidP="008F6A62">
            <w:pPr>
              <w:jc w:val="center"/>
              <w:rPr>
                <w:color w:val="000000"/>
              </w:rPr>
            </w:pPr>
          </w:p>
        </w:tc>
      </w:tr>
      <w:tr w:rsidR="008F6A62" w:rsidRPr="00121A21" w:rsidTr="008F6A62">
        <w:trPr>
          <w:trHeight w:val="255"/>
        </w:trPr>
        <w:tc>
          <w:tcPr>
            <w:tcW w:w="2127"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Сальдо на 1 января 201</w:t>
            </w:r>
            <w:r>
              <w:rPr>
                <w:color w:val="000000"/>
              </w:rPr>
              <w:t>6</w:t>
            </w:r>
            <w:r w:rsidRPr="00121A21">
              <w:rPr>
                <w:color w:val="000000"/>
              </w:rPr>
              <w:t xml:space="preserve"> года</w:t>
            </w:r>
          </w:p>
        </w:tc>
        <w:tc>
          <w:tcPr>
            <w:tcW w:w="709" w:type="dxa"/>
            <w:tcBorders>
              <w:top w:val="nil"/>
              <w:left w:val="nil"/>
              <w:bottom w:val="nil"/>
              <w:right w:val="nil"/>
            </w:tcBorders>
            <w:vAlign w:val="bottom"/>
            <w:hideMark/>
          </w:tcPr>
          <w:p w:rsidR="008F6A62" w:rsidRPr="00121A21" w:rsidRDefault="008F6A62" w:rsidP="008F6A62">
            <w:pPr>
              <w:jc w:val="center"/>
              <w:rPr>
                <w:color w:val="000000"/>
              </w:rPr>
            </w:pPr>
          </w:p>
        </w:tc>
        <w:tc>
          <w:tcPr>
            <w:tcW w:w="1289" w:type="dxa"/>
            <w:tcBorders>
              <w:top w:val="nil"/>
              <w:left w:val="nil"/>
              <w:bottom w:val="nil"/>
              <w:right w:val="nil"/>
            </w:tcBorders>
            <w:noWrap/>
            <w:vAlign w:val="bottom"/>
            <w:hideMark/>
          </w:tcPr>
          <w:p w:rsidR="008F6A62" w:rsidRPr="00121A21" w:rsidRDefault="008F6A62" w:rsidP="008F6A62">
            <w:pPr>
              <w:jc w:val="center"/>
              <w:rPr>
                <w:b/>
                <w:bCs/>
                <w:color w:val="000000"/>
              </w:rPr>
            </w:pPr>
            <w:r w:rsidRPr="00121A21">
              <w:rPr>
                <w:b/>
                <w:bCs/>
                <w:color w:val="000000"/>
              </w:rPr>
              <w:t>1 151 141</w:t>
            </w:r>
          </w:p>
        </w:tc>
        <w:tc>
          <w:tcPr>
            <w:tcW w:w="1506" w:type="dxa"/>
            <w:tcBorders>
              <w:top w:val="nil"/>
              <w:left w:val="nil"/>
              <w:bottom w:val="nil"/>
              <w:right w:val="nil"/>
            </w:tcBorders>
            <w:noWrap/>
            <w:vAlign w:val="bottom"/>
            <w:hideMark/>
          </w:tcPr>
          <w:p w:rsidR="008F6A62" w:rsidRPr="00121A21" w:rsidRDefault="008F6A62" w:rsidP="008F6A62">
            <w:pPr>
              <w:jc w:val="center"/>
              <w:rPr>
                <w:b/>
                <w:bCs/>
                <w:color w:val="000000"/>
              </w:rPr>
            </w:pPr>
            <w:r w:rsidRPr="00121A21">
              <w:rPr>
                <w:b/>
                <w:bCs/>
                <w:color w:val="000000"/>
              </w:rPr>
              <w:t>77 416</w:t>
            </w:r>
          </w:p>
        </w:tc>
        <w:tc>
          <w:tcPr>
            <w:tcW w:w="1550" w:type="dxa"/>
            <w:tcBorders>
              <w:top w:val="nil"/>
              <w:left w:val="nil"/>
              <w:bottom w:val="nil"/>
              <w:right w:val="nil"/>
            </w:tcBorders>
            <w:noWrap/>
            <w:vAlign w:val="bottom"/>
            <w:hideMark/>
          </w:tcPr>
          <w:p w:rsidR="008F6A62" w:rsidRPr="00121A21" w:rsidRDefault="008F6A62" w:rsidP="008F6A62">
            <w:pPr>
              <w:jc w:val="center"/>
              <w:rPr>
                <w:b/>
                <w:bCs/>
                <w:color w:val="000000"/>
              </w:rPr>
            </w:pPr>
            <w:r w:rsidRPr="00121A21">
              <w:rPr>
                <w:b/>
                <w:bCs/>
                <w:color w:val="000000"/>
              </w:rPr>
              <w:t>8 287</w:t>
            </w:r>
          </w:p>
        </w:tc>
        <w:tc>
          <w:tcPr>
            <w:tcW w:w="1134" w:type="dxa"/>
            <w:tcBorders>
              <w:top w:val="nil"/>
              <w:left w:val="nil"/>
              <w:bottom w:val="nil"/>
              <w:right w:val="nil"/>
            </w:tcBorders>
            <w:noWrap/>
            <w:vAlign w:val="bottom"/>
            <w:hideMark/>
          </w:tcPr>
          <w:p w:rsidR="008F6A62" w:rsidRPr="00121A21" w:rsidRDefault="008F6A62" w:rsidP="008F6A62">
            <w:pPr>
              <w:jc w:val="center"/>
              <w:rPr>
                <w:b/>
                <w:bCs/>
                <w:color w:val="000000"/>
              </w:rPr>
            </w:pPr>
            <w:r w:rsidRPr="00121A21">
              <w:rPr>
                <w:b/>
                <w:bCs/>
                <w:color w:val="000000"/>
              </w:rPr>
              <w:t>-</w:t>
            </w:r>
          </w:p>
        </w:tc>
        <w:tc>
          <w:tcPr>
            <w:tcW w:w="1276" w:type="dxa"/>
            <w:tcBorders>
              <w:top w:val="nil"/>
              <w:left w:val="nil"/>
              <w:bottom w:val="nil"/>
              <w:right w:val="nil"/>
            </w:tcBorders>
            <w:noWrap/>
            <w:vAlign w:val="bottom"/>
            <w:hideMark/>
          </w:tcPr>
          <w:p w:rsidR="008F6A62" w:rsidRPr="00121A21" w:rsidRDefault="008F6A62" w:rsidP="008F6A62">
            <w:pPr>
              <w:jc w:val="center"/>
              <w:rPr>
                <w:b/>
                <w:bCs/>
                <w:color w:val="000000"/>
              </w:rPr>
            </w:pPr>
            <w:r w:rsidRPr="00121A21">
              <w:rPr>
                <w:b/>
                <w:bCs/>
                <w:color w:val="000000"/>
              </w:rPr>
              <w:t>1 236 844</w:t>
            </w:r>
          </w:p>
        </w:tc>
      </w:tr>
      <w:tr w:rsidR="008F6A62" w:rsidRPr="00121A21" w:rsidTr="008F6A62">
        <w:trPr>
          <w:trHeight w:val="255"/>
        </w:trPr>
        <w:tc>
          <w:tcPr>
            <w:tcW w:w="2127"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lastRenderedPageBreak/>
              <w:t>Поступления</w:t>
            </w:r>
          </w:p>
        </w:tc>
        <w:tc>
          <w:tcPr>
            <w:tcW w:w="709" w:type="dxa"/>
            <w:tcBorders>
              <w:top w:val="nil"/>
              <w:left w:val="nil"/>
              <w:bottom w:val="nil"/>
              <w:right w:val="nil"/>
            </w:tcBorders>
            <w:vAlign w:val="bottom"/>
            <w:hideMark/>
          </w:tcPr>
          <w:p w:rsidR="008F6A62" w:rsidRPr="00121A21" w:rsidRDefault="008F6A62" w:rsidP="008F6A62">
            <w:pPr>
              <w:jc w:val="center"/>
              <w:rPr>
                <w:color w:val="000000"/>
              </w:rPr>
            </w:pPr>
          </w:p>
        </w:tc>
        <w:tc>
          <w:tcPr>
            <w:tcW w:w="1289" w:type="dxa"/>
            <w:tcBorders>
              <w:top w:val="nil"/>
              <w:left w:val="nil"/>
              <w:bottom w:val="nil"/>
              <w:right w:val="nil"/>
            </w:tcBorders>
            <w:noWrap/>
            <w:vAlign w:val="bottom"/>
            <w:hideMark/>
          </w:tcPr>
          <w:p w:rsidR="008F6A62" w:rsidRPr="00121A21" w:rsidRDefault="008F6A62" w:rsidP="008F6A62">
            <w:pPr>
              <w:jc w:val="center"/>
              <w:rPr>
                <w:color w:val="000000"/>
              </w:rPr>
            </w:pPr>
            <w:r>
              <w:rPr>
                <w:color w:val="000000"/>
              </w:rPr>
              <w:t>-</w:t>
            </w:r>
          </w:p>
        </w:tc>
        <w:tc>
          <w:tcPr>
            <w:tcW w:w="1506" w:type="dxa"/>
            <w:tcBorders>
              <w:top w:val="nil"/>
              <w:left w:val="nil"/>
              <w:bottom w:val="nil"/>
              <w:right w:val="nil"/>
            </w:tcBorders>
            <w:noWrap/>
            <w:vAlign w:val="bottom"/>
            <w:hideMark/>
          </w:tcPr>
          <w:p w:rsidR="008F6A62" w:rsidRPr="00121A21" w:rsidRDefault="008F6A62" w:rsidP="008F6A62">
            <w:pPr>
              <w:jc w:val="center"/>
              <w:rPr>
                <w:color w:val="000000"/>
              </w:rPr>
            </w:pPr>
            <w:r>
              <w:rPr>
                <w:color w:val="000000"/>
              </w:rPr>
              <w:t>9 652</w:t>
            </w:r>
          </w:p>
        </w:tc>
        <w:tc>
          <w:tcPr>
            <w:tcW w:w="1550" w:type="dxa"/>
            <w:tcBorders>
              <w:top w:val="nil"/>
              <w:left w:val="nil"/>
              <w:bottom w:val="nil"/>
              <w:right w:val="nil"/>
            </w:tcBorders>
            <w:noWrap/>
            <w:vAlign w:val="bottom"/>
            <w:hideMark/>
          </w:tcPr>
          <w:p w:rsidR="008F6A62" w:rsidRPr="00121A21" w:rsidRDefault="008F6A62" w:rsidP="008F6A62">
            <w:pPr>
              <w:jc w:val="center"/>
              <w:rPr>
                <w:color w:val="000000"/>
              </w:rPr>
            </w:pPr>
            <w:r>
              <w:rPr>
                <w:color w:val="000000"/>
              </w:rPr>
              <w:t>468</w:t>
            </w:r>
          </w:p>
        </w:tc>
        <w:tc>
          <w:tcPr>
            <w:tcW w:w="1134" w:type="dxa"/>
            <w:tcBorders>
              <w:top w:val="nil"/>
              <w:left w:val="nil"/>
              <w:bottom w:val="nil"/>
              <w:right w:val="nil"/>
            </w:tcBorders>
            <w:noWrap/>
            <w:vAlign w:val="bottom"/>
            <w:hideMark/>
          </w:tcPr>
          <w:p w:rsidR="008F6A62" w:rsidRPr="00121A21" w:rsidRDefault="008F6A62" w:rsidP="008F6A62">
            <w:pPr>
              <w:jc w:val="center"/>
              <w:rPr>
                <w:color w:val="000000"/>
              </w:rPr>
            </w:pPr>
            <w:r>
              <w:rPr>
                <w:color w:val="000000"/>
              </w:rPr>
              <w:t>-</w:t>
            </w:r>
          </w:p>
        </w:tc>
        <w:tc>
          <w:tcPr>
            <w:tcW w:w="1276" w:type="dxa"/>
            <w:tcBorders>
              <w:top w:val="nil"/>
              <w:left w:val="nil"/>
              <w:bottom w:val="nil"/>
              <w:right w:val="nil"/>
            </w:tcBorders>
            <w:noWrap/>
            <w:vAlign w:val="bottom"/>
            <w:hideMark/>
          </w:tcPr>
          <w:p w:rsidR="008F6A62" w:rsidRPr="00121A21" w:rsidRDefault="008F6A62" w:rsidP="008F6A62">
            <w:pPr>
              <w:jc w:val="center"/>
              <w:rPr>
                <w:b/>
                <w:bCs/>
                <w:color w:val="000000"/>
              </w:rPr>
            </w:pPr>
            <w:r>
              <w:rPr>
                <w:b/>
                <w:bCs/>
                <w:color w:val="000000"/>
              </w:rPr>
              <w:t>10 120</w:t>
            </w:r>
          </w:p>
        </w:tc>
      </w:tr>
      <w:tr w:rsidR="008F6A62" w:rsidRPr="00121A21" w:rsidTr="008F6A62">
        <w:trPr>
          <w:trHeight w:val="255"/>
        </w:trPr>
        <w:tc>
          <w:tcPr>
            <w:tcW w:w="2127"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Передачи</w:t>
            </w:r>
          </w:p>
        </w:tc>
        <w:tc>
          <w:tcPr>
            <w:tcW w:w="709" w:type="dxa"/>
            <w:tcBorders>
              <w:top w:val="nil"/>
              <w:left w:val="nil"/>
              <w:bottom w:val="nil"/>
              <w:right w:val="nil"/>
            </w:tcBorders>
            <w:vAlign w:val="bottom"/>
            <w:hideMark/>
          </w:tcPr>
          <w:p w:rsidR="008F6A62" w:rsidRPr="00121A21" w:rsidRDefault="008F6A62" w:rsidP="008F6A62">
            <w:pPr>
              <w:jc w:val="center"/>
              <w:rPr>
                <w:color w:val="000000"/>
              </w:rPr>
            </w:pPr>
          </w:p>
        </w:tc>
        <w:tc>
          <w:tcPr>
            <w:tcW w:w="1289" w:type="dxa"/>
            <w:tcBorders>
              <w:top w:val="nil"/>
              <w:left w:val="nil"/>
              <w:bottom w:val="nil"/>
              <w:right w:val="nil"/>
            </w:tcBorders>
            <w:vAlign w:val="bottom"/>
            <w:hideMark/>
          </w:tcPr>
          <w:p w:rsidR="008F6A62" w:rsidRPr="00121A21" w:rsidRDefault="008F6A62" w:rsidP="008F6A62">
            <w:pPr>
              <w:jc w:val="center"/>
              <w:rPr>
                <w:color w:val="000000"/>
              </w:rPr>
            </w:pPr>
            <w:r>
              <w:rPr>
                <w:color w:val="000000"/>
              </w:rPr>
              <w:t>-</w:t>
            </w:r>
          </w:p>
        </w:tc>
        <w:tc>
          <w:tcPr>
            <w:tcW w:w="1506" w:type="dxa"/>
            <w:tcBorders>
              <w:top w:val="nil"/>
              <w:left w:val="nil"/>
              <w:bottom w:val="nil"/>
              <w:right w:val="nil"/>
            </w:tcBorders>
            <w:vAlign w:val="bottom"/>
            <w:hideMark/>
          </w:tcPr>
          <w:p w:rsidR="008F6A62" w:rsidRPr="00121A21" w:rsidRDefault="008F6A62" w:rsidP="008F6A62">
            <w:pPr>
              <w:jc w:val="center"/>
              <w:rPr>
                <w:color w:val="000000"/>
              </w:rPr>
            </w:pPr>
            <w:r>
              <w:rPr>
                <w:color w:val="000000"/>
              </w:rPr>
              <w:t>-</w:t>
            </w:r>
          </w:p>
        </w:tc>
        <w:tc>
          <w:tcPr>
            <w:tcW w:w="1550" w:type="dxa"/>
            <w:tcBorders>
              <w:top w:val="nil"/>
              <w:left w:val="nil"/>
              <w:bottom w:val="nil"/>
              <w:right w:val="nil"/>
            </w:tcBorders>
            <w:vAlign w:val="bottom"/>
            <w:hideMark/>
          </w:tcPr>
          <w:p w:rsidR="008F6A62" w:rsidRPr="00121A21" w:rsidRDefault="008F6A62" w:rsidP="008F6A62">
            <w:pPr>
              <w:jc w:val="center"/>
              <w:rPr>
                <w:color w:val="000000"/>
              </w:rPr>
            </w:pPr>
            <w:r>
              <w:rPr>
                <w:color w:val="000000"/>
              </w:rPr>
              <w:t>-</w:t>
            </w:r>
          </w:p>
        </w:tc>
        <w:tc>
          <w:tcPr>
            <w:tcW w:w="1134" w:type="dxa"/>
            <w:tcBorders>
              <w:top w:val="nil"/>
              <w:left w:val="nil"/>
              <w:bottom w:val="nil"/>
              <w:right w:val="nil"/>
            </w:tcBorders>
            <w:noWrap/>
            <w:vAlign w:val="bottom"/>
            <w:hideMark/>
          </w:tcPr>
          <w:p w:rsidR="008F6A62" w:rsidRPr="00121A21" w:rsidRDefault="008F6A62" w:rsidP="008F6A62">
            <w:pPr>
              <w:jc w:val="center"/>
            </w:pPr>
            <w:r>
              <w:t>-</w:t>
            </w:r>
          </w:p>
        </w:tc>
        <w:tc>
          <w:tcPr>
            <w:tcW w:w="1276" w:type="dxa"/>
            <w:tcBorders>
              <w:top w:val="nil"/>
              <w:left w:val="nil"/>
              <w:bottom w:val="nil"/>
              <w:right w:val="nil"/>
            </w:tcBorders>
            <w:noWrap/>
            <w:vAlign w:val="bottom"/>
            <w:hideMark/>
          </w:tcPr>
          <w:p w:rsidR="008F6A62" w:rsidRPr="00121A21" w:rsidRDefault="008F6A62" w:rsidP="008F6A62">
            <w:pPr>
              <w:jc w:val="center"/>
              <w:rPr>
                <w:b/>
                <w:bCs/>
              </w:rPr>
            </w:pPr>
            <w:r>
              <w:rPr>
                <w:b/>
                <w:bCs/>
              </w:rPr>
              <w:t>-</w:t>
            </w:r>
          </w:p>
        </w:tc>
      </w:tr>
      <w:tr w:rsidR="008F6A62" w:rsidRPr="00121A21" w:rsidTr="008F6A62">
        <w:trPr>
          <w:trHeight w:val="270"/>
        </w:trPr>
        <w:tc>
          <w:tcPr>
            <w:tcW w:w="2127"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 xml:space="preserve">Выбытия </w:t>
            </w:r>
          </w:p>
        </w:tc>
        <w:tc>
          <w:tcPr>
            <w:tcW w:w="709" w:type="dxa"/>
            <w:tcBorders>
              <w:top w:val="nil"/>
              <w:left w:val="nil"/>
              <w:bottom w:val="nil"/>
              <w:right w:val="nil"/>
            </w:tcBorders>
            <w:vAlign w:val="bottom"/>
            <w:hideMark/>
          </w:tcPr>
          <w:p w:rsidR="008F6A62" w:rsidRPr="00121A21" w:rsidRDefault="008F6A62" w:rsidP="008F6A62">
            <w:pPr>
              <w:jc w:val="center"/>
              <w:rPr>
                <w:color w:val="000000"/>
              </w:rPr>
            </w:pPr>
          </w:p>
        </w:tc>
        <w:tc>
          <w:tcPr>
            <w:tcW w:w="1289" w:type="dxa"/>
            <w:tcBorders>
              <w:top w:val="nil"/>
              <w:left w:val="nil"/>
              <w:bottom w:val="nil"/>
              <w:right w:val="nil"/>
            </w:tcBorders>
            <w:noWrap/>
            <w:vAlign w:val="bottom"/>
            <w:hideMark/>
          </w:tcPr>
          <w:p w:rsidR="008F6A62" w:rsidRPr="00121A21" w:rsidRDefault="008F6A62" w:rsidP="008F6A62">
            <w:pPr>
              <w:jc w:val="center"/>
              <w:rPr>
                <w:color w:val="000000"/>
              </w:rPr>
            </w:pPr>
            <w:r>
              <w:rPr>
                <w:color w:val="000000"/>
              </w:rPr>
              <w:t>(67 136)</w:t>
            </w:r>
          </w:p>
        </w:tc>
        <w:tc>
          <w:tcPr>
            <w:tcW w:w="1506" w:type="dxa"/>
            <w:tcBorders>
              <w:top w:val="nil"/>
              <w:left w:val="nil"/>
              <w:bottom w:val="nil"/>
              <w:right w:val="nil"/>
            </w:tcBorders>
            <w:noWrap/>
            <w:vAlign w:val="bottom"/>
            <w:hideMark/>
          </w:tcPr>
          <w:p w:rsidR="008F6A62" w:rsidRPr="00121A21" w:rsidRDefault="008F6A62" w:rsidP="008F6A62">
            <w:pPr>
              <w:jc w:val="center"/>
              <w:rPr>
                <w:color w:val="000000"/>
              </w:rPr>
            </w:pPr>
            <w:r>
              <w:rPr>
                <w:color w:val="000000"/>
              </w:rPr>
              <w:t>(16 674)</w:t>
            </w:r>
          </w:p>
        </w:tc>
        <w:tc>
          <w:tcPr>
            <w:tcW w:w="1550" w:type="dxa"/>
            <w:tcBorders>
              <w:top w:val="nil"/>
              <w:left w:val="nil"/>
              <w:bottom w:val="nil"/>
              <w:right w:val="nil"/>
            </w:tcBorders>
            <w:noWrap/>
            <w:vAlign w:val="bottom"/>
            <w:hideMark/>
          </w:tcPr>
          <w:p w:rsidR="008F6A62" w:rsidRPr="00121A21" w:rsidRDefault="008F6A62" w:rsidP="008F6A62">
            <w:pPr>
              <w:jc w:val="center"/>
              <w:rPr>
                <w:color w:val="000000"/>
              </w:rPr>
            </w:pPr>
            <w:r>
              <w:rPr>
                <w:color w:val="000000"/>
              </w:rPr>
              <w:t>(4 053)</w:t>
            </w:r>
          </w:p>
        </w:tc>
        <w:tc>
          <w:tcPr>
            <w:tcW w:w="1134" w:type="dxa"/>
            <w:tcBorders>
              <w:top w:val="nil"/>
              <w:left w:val="nil"/>
              <w:bottom w:val="nil"/>
              <w:right w:val="nil"/>
            </w:tcBorders>
            <w:noWrap/>
            <w:vAlign w:val="bottom"/>
            <w:hideMark/>
          </w:tcPr>
          <w:p w:rsidR="008F6A62" w:rsidRPr="00121A21" w:rsidRDefault="008F6A62" w:rsidP="008F6A62">
            <w:pPr>
              <w:jc w:val="center"/>
              <w:rPr>
                <w:color w:val="000000"/>
              </w:rPr>
            </w:pPr>
            <w:r>
              <w:rPr>
                <w:color w:val="000000"/>
              </w:rPr>
              <w:t>-</w:t>
            </w:r>
          </w:p>
        </w:tc>
        <w:tc>
          <w:tcPr>
            <w:tcW w:w="1276" w:type="dxa"/>
            <w:tcBorders>
              <w:top w:val="nil"/>
              <w:left w:val="nil"/>
              <w:bottom w:val="nil"/>
              <w:right w:val="nil"/>
            </w:tcBorders>
            <w:noWrap/>
            <w:vAlign w:val="bottom"/>
            <w:hideMark/>
          </w:tcPr>
          <w:p w:rsidR="008F6A62" w:rsidRPr="00121A21" w:rsidRDefault="008F6A62" w:rsidP="008F6A62">
            <w:pPr>
              <w:jc w:val="center"/>
              <w:rPr>
                <w:b/>
                <w:bCs/>
                <w:color w:val="000000"/>
              </w:rPr>
            </w:pPr>
            <w:r>
              <w:rPr>
                <w:b/>
                <w:bCs/>
                <w:color w:val="000000"/>
              </w:rPr>
              <w:t>(87 862)</w:t>
            </w:r>
          </w:p>
        </w:tc>
      </w:tr>
      <w:tr w:rsidR="008F6A62" w:rsidRPr="00121A21" w:rsidTr="008F6A62">
        <w:trPr>
          <w:trHeight w:val="270"/>
        </w:trPr>
        <w:tc>
          <w:tcPr>
            <w:tcW w:w="2127" w:type="dxa"/>
            <w:tcBorders>
              <w:top w:val="nil"/>
              <w:left w:val="nil"/>
              <w:bottom w:val="nil"/>
              <w:right w:val="nil"/>
            </w:tcBorders>
            <w:vAlign w:val="bottom"/>
            <w:hideMark/>
          </w:tcPr>
          <w:p w:rsidR="008F6A62" w:rsidRPr="00121A21" w:rsidRDefault="008F6A62" w:rsidP="008F6A62">
            <w:pPr>
              <w:rPr>
                <w:b/>
                <w:bCs/>
                <w:color w:val="000000"/>
              </w:rPr>
            </w:pPr>
            <w:r w:rsidRPr="00121A21">
              <w:rPr>
                <w:b/>
                <w:bCs/>
                <w:color w:val="000000"/>
              </w:rPr>
              <w:t>Сальдо на 31 декабря 201</w:t>
            </w:r>
            <w:r>
              <w:rPr>
                <w:b/>
                <w:bCs/>
                <w:color w:val="000000"/>
              </w:rPr>
              <w:t>6</w:t>
            </w:r>
          </w:p>
        </w:tc>
        <w:tc>
          <w:tcPr>
            <w:tcW w:w="709" w:type="dxa"/>
            <w:tcBorders>
              <w:top w:val="nil"/>
              <w:left w:val="nil"/>
              <w:bottom w:val="nil"/>
              <w:right w:val="nil"/>
            </w:tcBorders>
            <w:vAlign w:val="bottom"/>
            <w:hideMark/>
          </w:tcPr>
          <w:p w:rsidR="008F6A62" w:rsidRPr="00121A21" w:rsidRDefault="008F6A62" w:rsidP="008F6A62">
            <w:pPr>
              <w:jc w:val="center"/>
              <w:rPr>
                <w:color w:val="000000"/>
              </w:rPr>
            </w:pPr>
          </w:p>
        </w:tc>
        <w:tc>
          <w:tcPr>
            <w:tcW w:w="1289" w:type="dxa"/>
            <w:tcBorders>
              <w:top w:val="single" w:sz="8" w:space="0" w:color="auto"/>
              <w:left w:val="nil"/>
              <w:bottom w:val="double" w:sz="6" w:space="0" w:color="auto"/>
              <w:right w:val="nil"/>
            </w:tcBorders>
            <w:vAlign w:val="bottom"/>
            <w:hideMark/>
          </w:tcPr>
          <w:p w:rsidR="008F6A62" w:rsidRPr="00E67386" w:rsidRDefault="008F6A62" w:rsidP="008F6A62">
            <w:pPr>
              <w:jc w:val="center"/>
              <w:rPr>
                <w:b/>
                <w:color w:val="000000"/>
              </w:rPr>
            </w:pPr>
            <w:r w:rsidRPr="00E67386">
              <w:rPr>
                <w:b/>
                <w:color w:val="000000"/>
              </w:rPr>
              <w:t>1 084 005</w:t>
            </w:r>
          </w:p>
        </w:tc>
        <w:tc>
          <w:tcPr>
            <w:tcW w:w="1506" w:type="dxa"/>
            <w:tcBorders>
              <w:top w:val="single" w:sz="8" w:space="0" w:color="auto"/>
              <w:left w:val="nil"/>
              <w:bottom w:val="double" w:sz="6" w:space="0" w:color="auto"/>
              <w:right w:val="nil"/>
            </w:tcBorders>
            <w:vAlign w:val="bottom"/>
            <w:hideMark/>
          </w:tcPr>
          <w:p w:rsidR="008F6A62" w:rsidRPr="00E67386" w:rsidRDefault="008F6A62" w:rsidP="008F6A62">
            <w:pPr>
              <w:jc w:val="center"/>
              <w:rPr>
                <w:b/>
                <w:color w:val="000000"/>
              </w:rPr>
            </w:pPr>
            <w:r w:rsidRPr="00E67386">
              <w:rPr>
                <w:b/>
                <w:color w:val="000000"/>
              </w:rPr>
              <w:t>7</w:t>
            </w:r>
            <w:r>
              <w:rPr>
                <w:b/>
                <w:color w:val="000000"/>
              </w:rPr>
              <w:t>0</w:t>
            </w:r>
            <w:r w:rsidRPr="00E67386">
              <w:rPr>
                <w:b/>
                <w:color w:val="000000"/>
              </w:rPr>
              <w:t xml:space="preserve"> </w:t>
            </w:r>
            <w:r>
              <w:rPr>
                <w:b/>
                <w:color w:val="000000"/>
              </w:rPr>
              <w:t>394</w:t>
            </w:r>
          </w:p>
        </w:tc>
        <w:tc>
          <w:tcPr>
            <w:tcW w:w="1550" w:type="dxa"/>
            <w:tcBorders>
              <w:top w:val="single" w:sz="8" w:space="0" w:color="auto"/>
              <w:left w:val="nil"/>
              <w:bottom w:val="double" w:sz="6" w:space="0" w:color="auto"/>
              <w:right w:val="nil"/>
            </w:tcBorders>
            <w:vAlign w:val="bottom"/>
            <w:hideMark/>
          </w:tcPr>
          <w:p w:rsidR="008F6A62" w:rsidRPr="00E67386" w:rsidRDefault="008F6A62" w:rsidP="008F6A62">
            <w:pPr>
              <w:jc w:val="center"/>
              <w:rPr>
                <w:b/>
                <w:color w:val="000000"/>
              </w:rPr>
            </w:pPr>
            <w:r>
              <w:rPr>
                <w:b/>
                <w:color w:val="000000"/>
              </w:rPr>
              <w:t>4 703</w:t>
            </w:r>
            <w:r w:rsidRPr="00E67386">
              <w:rPr>
                <w:b/>
                <w:color w:val="000000"/>
              </w:rPr>
              <w:t xml:space="preserve"> </w:t>
            </w:r>
          </w:p>
        </w:tc>
        <w:tc>
          <w:tcPr>
            <w:tcW w:w="1134" w:type="dxa"/>
            <w:tcBorders>
              <w:top w:val="single" w:sz="8" w:space="0" w:color="auto"/>
              <w:left w:val="nil"/>
              <w:bottom w:val="double" w:sz="6" w:space="0" w:color="auto"/>
              <w:right w:val="nil"/>
            </w:tcBorders>
            <w:vAlign w:val="bottom"/>
            <w:hideMark/>
          </w:tcPr>
          <w:p w:rsidR="008F6A62" w:rsidRPr="00E67386" w:rsidRDefault="008F6A62" w:rsidP="008F6A62">
            <w:pPr>
              <w:jc w:val="center"/>
              <w:rPr>
                <w:b/>
                <w:color w:val="000000"/>
              </w:rPr>
            </w:pPr>
            <w:r w:rsidRPr="00E67386">
              <w:rPr>
                <w:b/>
                <w:color w:val="000000"/>
              </w:rPr>
              <w:t>-</w:t>
            </w:r>
          </w:p>
        </w:tc>
        <w:tc>
          <w:tcPr>
            <w:tcW w:w="1276" w:type="dxa"/>
            <w:tcBorders>
              <w:top w:val="single" w:sz="8" w:space="0" w:color="auto"/>
              <w:left w:val="nil"/>
              <w:bottom w:val="double" w:sz="6" w:space="0" w:color="auto"/>
              <w:right w:val="nil"/>
            </w:tcBorders>
            <w:vAlign w:val="bottom"/>
            <w:hideMark/>
          </w:tcPr>
          <w:p w:rsidR="008F6A62" w:rsidRPr="00E67386" w:rsidRDefault="008F6A62" w:rsidP="008F6A62">
            <w:pPr>
              <w:jc w:val="center"/>
              <w:rPr>
                <w:b/>
                <w:color w:val="000000"/>
              </w:rPr>
            </w:pPr>
            <w:r w:rsidRPr="00E67386">
              <w:rPr>
                <w:b/>
                <w:color w:val="000000"/>
              </w:rPr>
              <w:t>1 159 102</w:t>
            </w:r>
          </w:p>
        </w:tc>
      </w:tr>
      <w:tr w:rsidR="008F6A62" w:rsidRPr="00121A21" w:rsidTr="008F6A62">
        <w:trPr>
          <w:trHeight w:val="270"/>
        </w:trPr>
        <w:tc>
          <w:tcPr>
            <w:tcW w:w="2127" w:type="dxa"/>
            <w:tcBorders>
              <w:top w:val="nil"/>
              <w:left w:val="nil"/>
              <w:bottom w:val="nil"/>
              <w:right w:val="nil"/>
            </w:tcBorders>
            <w:vAlign w:val="bottom"/>
            <w:hideMark/>
          </w:tcPr>
          <w:p w:rsidR="008F6A62" w:rsidRPr="00121A21" w:rsidRDefault="008F6A62" w:rsidP="008F6A62">
            <w:pPr>
              <w:rPr>
                <w:color w:val="000000"/>
              </w:rPr>
            </w:pPr>
          </w:p>
        </w:tc>
        <w:tc>
          <w:tcPr>
            <w:tcW w:w="709" w:type="dxa"/>
            <w:tcBorders>
              <w:top w:val="nil"/>
              <w:left w:val="nil"/>
              <w:bottom w:val="nil"/>
              <w:right w:val="nil"/>
            </w:tcBorders>
            <w:vAlign w:val="bottom"/>
            <w:hideMark/>
          </w:tcPr>
          <w:p w:rsidR="008F6A62" w:rsidRPr="00121A21" w:rsidRDefault="008F6A62" w:rsidP="008F6A62">
            <w:pPr>
              <w:jc w:val="center"/>
              <w:rPr>
                <w:color w:val="000000"/>
              </w:rPr>
            </w:pPr>
          </w:p>
        </w:tc>
        <w:tc>
          <w:tcPr>
            <w:tcW w:w="1289" w:type="dxa"/>
            <w:tcBorders>
              <w:top w:val="nil"/>
              <w:left w:val="nil"/>
              <w:bottom w:val="nil"/>
              <w:right w:val="nil"/>
            </w:tcBorders>
            <w:noWrap/>
            <w:vAlign w:val="bottom"/>
            <w:hideMark/>
          </w:tcPr>
          <w:p w:rsidR="008F6A62" w:rsidRPr="00121A21" w:rsidRDefault="008F6A62" w:rsidP="008F6A62">
            <w:pPr>
              <w:jc w:val="center"/>
              <w:rPr>
                <w:color w:val="000000"/>
              </w:rPr>
            </w:pPr>
          </w:p>
        </w:tc>
        <w:tc>
          <w:tcPr>
            <w:tcW w:w="1506" w:type="dxa"/>
            <w:tcBorders>
              <w:top w:val="nil"/>
              <w:left w:val="nil"/>
              <w:bottom w:val="nil"/>
              <w:right w:val="nil"/>
            </w:tcBorders>
            <w:noWrap/>
            <w:vAlign w:val="bottom"/>
            <w:hideMark/>
          </w:tcPr>
          <w:p w:rsidR="008F6A62" w:rsidRPr="00121A21" w:rsidRDefault="008F6A62" w:rsidP="008F6A62">
            <w:pPr>
              <w:jc w:val="center"/>
              <w:rPr>
                <w:color w:val="000000"/>
              </w:rPr>
            </w:pPr>
          </w:p>
        </w:tc>
        <w:tc>
          <w:tcPr>
            <w:tcW w:w="1550" w:type="dxa"/>
            <w:tcBorders>
              <w:top w:val="nil"/>
              <w:left w:val="nil"/>
              <w:bottom w:val="nil"/>
              <w:right w:val="nil"/>
            </w:tcBorders>
            <w:noWrap/>
            <w:vAlign w:val="bottom"/>
            <w:hideMark/>
          </w:tcPr>
          <w:p w:rsidR="008F6A62" w:rsidRPr="00121A21" w:rsidRDefault="008F6A62" w:rsidP="008F6A62">
            <w:pPr>
              <w:jc w:val="center"/>
              <w:rPr>
                <w:color w:val="000000"/>
              </w:rPr>
            </w:pPr>
          </w:p>
        </w:tc>
        <w:tc>
          <w:tcPr>
            <w:tcW w:w="1134" w:type="dxa"/>
            <w:tcBorders>
              <w:top w:val="nil"/>
              <w:left w:val="nil"/>
              <w:bottom w:val="nil"/>
              <w:right w:val="nil"/>
            </w:tcBorders>
            <w:noWrap/>
            <w:vAlign w:val="bottom"/>
            <w:hideMark/>
          </w:tcPr>
          <w:p w:rsidR="008F6A62" w:rsidRPr="00121A21" w:rsidRDefault="008F6A62" w:rsidP="008F6A62">
            <w:pPr>
              <w:jc w:val="center"/>
              <w:rPr>
                <w:color w:val="000000"/>
              </w:rPr>
            </w:pPr>
          </w:p>
        </w:tc>
        <w:tc>
          <w:tcPr>
            <w:tcW w:w="1276" w:type="dxa"/>
            <w:tcBorders>
              <w:top w:val="nil"/>
              <w:left w:val="nil"/>
              <w:bottom w:val="nil"/>
              <w:right w:val="nil"/>
            </w:tcBorders>
            <w:noWrap/>
            <w:vAlign w:val="bottom"/>
            <w:hideMark/>
          </w:tcPr>
          <w:p w:rsidR="008F6A62" w:rsidRPr="00121A21" w:rsidRDefault="008F6A62" w:rsidP="008F6A62">
            <w:pPr>
              <w:jc w:val="center"/>
              <w:rPr>
                <w:color w:val="000000"/>
              </w:rPr>
            </w:pPr>
          </w:p>
        </w:tc>
      </w:tr>
      <w:tr w:rsidR="008F6A62" w:rsidRPr="00121A21" w:rsidTr="008F6A62">
        <w:trPr>
          <w:trHeight w:val="255"/>
        </w:trPr>
        <w:tc>
          <w:tcPr>
            <w:tcW w:w="2127"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Сальдо на 1 января 201</w:t>
            </w:r>
            <w:r>
              <w:rPr>
                <w:color w:val="000000"/>
              </w:rPr>
              <w:t>7</w:t>
            </w:r>
            <w:r w:rsidRPr="00121A21">
              <w:rPr>
                <w:color w:val="000000"/>
              </w:rPr>
              <w:t xml:space="preserve"> года</w:t>
            </w:r>
          </w:p>
        </w:tc>
        <w:tc>
          <w:tcPr>
            <w:tcW w:w="709" w:type="dxa"/>
            <w:tcBorders>
              <w:top w:val="nil"/>
              <w:left w:val="nil"/>
              <w:bottom w:val="nil"/>
              <w:right w:val="nil"/>
            </w:tcBorders>
            <w:vAlign w:val="bottom"/>
            <w:hideMark/>
          </w:tcPr>
          <w:p w:rsidR="008F6A62" w:rsidRPr="00121A21" w:rsidRDefault="008F6A62" w:rsidP="008F6A62">
            <w:pPr>
              <w:jc w:val="center"/>
              <w:rPr>
                <w:color w:val="000000"/>
              </w:rPr>
            </w:pPr>
          </w:p>
        </w:tc>
        <w:tc>
          <w:tcPr>
            <w:tcW w:w="1289" w:type="dxa"/>
            <w:tcBorders>
              <w:top w:val="nil"/>
              <w:left w:val="nil"/>
              <w:bottom w:val="nil"/>
              <w:right w:val="nil"/>
            </w:tcBorders>
            <w:vAlign w:val="bottom"/>
            <w:hideMark/>
          </w:tcPr>
          <w:p w:rsidR="008F6A62" w:rsidRPr="00E67386" w:rsidRDefault="008F6A62" w:rsidP="008F6A62">
            <w:pPr>
              <w:jc w:val="center"/>
              <w:rPr>
                <w:b/>
                <w:color w:val="000000"/>
              </w:rPr>
            </w:pPr>
            <w:r w:rsidRPr="00E67386">
              <w:rPr>
                <w:b/>
                <w:color w:val="000000"/>
              </w:rPr>
              <w:t>1 084 005</w:t>
            </w:r>
          </w:p>
        </w:tc>
        <w:tc>
          <w:tcPr>
            <w:tcW w:w="1506" w:type="dxa"/>
            <w:tcBorders>
              <w:top w:val="nil"/>
              <w:left w:val="nil"/>
              <w:bottom w:val="nil"/>
              <w:right w:val="nil"/>
            </w:tcBorders>
            <w:vAlign w:val="bottom"/>
            <w:hideMark/>
          </w:tcPr>
          <w:p w:rsidR="008F6A62" w:rsidRPr="00E67386" w:rsidRDefault="008F6A62" w:rsidP="008F6A62">
            <w:pPr>
              <w:jc w:val="center"/>
              <w:rPr>
                <w:b/>
                <w:color w:val="000000"/>
              </w:rPr>
            </w:pPr>
            <w:r w:rsidRPr="00E67386">
              <w:rPr>
                <w:b/>
                <w:color w:val="000000"/>
              </w:rPr>
              <w:t>7</w:t>
            </w:r>
            <w:r>
              <w:rPr>
                <w:b/>
                <w:color w:val="000000"/>
              </w:rPr>
              <w:t>0</w:t>
            </w:r>
            <w:r w:rsidRPr="00E67386">
              <w:rPr>
                <w:b/>
                <w:color w:val="000000"/>
              </w:rPr>
              <w:t xml:space="preserve"> </w:t>
            </w:r>
            <w:r>
              <w:rPr>
                <w:b/>
                <w:color w:val="000000"/>
              </w:rPr>
              <w:t>394</w:t>
            </w:r>
          </w:p>
        </w:tc>
        <w:tc>
          <w:tcPr>
            <w:tcW w:w="1550" w:type="dxa"/>
            <w:tcBorders>
              <w:top w:val="nil"/>
              <w:left w:val="nil"/>
              <w:bottom w:val="nil"/>
              <w:right w:val="nil"/>
            </w:tcBorders>
            <w:vAlign w:val="bottom"/>
            <w:hideMark/>
          </w:tcPr>
          <w:p w:rsidR="008F6A62" w:rsidRPr="00E67386" w:rsidRDefault="008F6A62" w:rsidP="008F6A62">
            <w:pPr>
              <w:jc w:val="center"/>
              <w:rPr>
                <w:b/>
                <w:color w:val="000000"/>
              </w:rPr>
            </w:pPr>
            <w:r>
              <w:rPr>
                <w:b/>
                <w:color w:val="000000"/>
              </w:rPr>
              <w:t>4 703</w:t>
            </w:r>
            <w:r w:rsidRPr="00E67386">
              <w:rPr>
                <w:b/>
                <w:color w:val="000000"/>
              </w:rPr>
              <w:t xml:space="preserve"> </w:t>
            </w:r>
          </w:p>
        </w:tc>
        <w:tc>
          <w:tcPr>
            <w:tcW w:w="1134" w:type="dxa"/>
            <w:tcBorders>
              <w:top w:val="nil"/>
              <w:left w:val="nil"/>
              <w:bottom w:val="nil"/>
              <w:right w:val="nil"/>
            </w:tcBorders>
            <w:vAlign w:val="bottom"/>
            <w:hideMark/>
          </w:tcPr>
          <w:p w:rsidR="008F6A62" w:rsidRPr="00E67386" w:rsidRDefault="008F6A62" w:rsidP="008F6A62">
            <w:pPr>
              <w:jc w:val="center"/>
              <w:rPr>
                <w:b/>
                <w:color w:val="000000"/>
              </w:rPr>
            </w:pPr>
            <w:r w:rsidRPr="00E67386">
              <w:rPr>
                <w:b/>
                <w:color w:val="000000"/>
              </w:rPr>
              <w:t>-</w:t>
            </w:r>
          </w:p>
        </w:tc>
        <w:tc>
          <w:tcPr>
            <w:tcW w:w="1276" w:type="dxa"/>
            <w:tcBorders>
              <w:top w:val="nil"/>
              <w:left w:val="nil"/>
              <w:bottom w:val="nil"/>
              <w:right w:val="nil"/>
            </w:tcBorders>
            <w:vAlign w:val="bottom"/>
            <w:hideMark/>
          </w:tcPr>
          <w:p w:rsidR="008F6A62" w:rsidRPr="00E67386" w:rsidRDefault="008F6A62" w:rsidP="008F6A62">
            <w:pPr>
              <w:jc w:val="center"/>
              <w:rPr>
                <w:b/>
                <w:color w:val="000000"/>
              </w:rPr>
            </w:pPr>
            <w:r w:rsidRPr="00E67386">
              <w:rPr>
                <w:b/>
                <w:color w:val="000000"/>
              </w:rPr>
              <w:t>1 159 102</w:t>
            </w:r>
          </w:p>
        </w:tc>
      </w:tr>
      <w:tr w:rsidR="008F6A62" w:rsidRPr="00121A21" w:rsidTr="008F6A62">
        <w:trPr>
          <w:trHeight w:val="255"/>
        </w:trPr>
        <w:tc>
          <w:tcPr>
            <w:tcW w:w="2127"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Поступления</w:t>
            </w:r>
          </w:p>
        </w:tc>
        <w:tc>
          <w:tcPr>
            <w:tcW w:w="709" w:type="dxa"/>
            <w:tcBorders>
              <w:top w:val="nil"/>
              <w:left w:val="nil"/>
              <w:bottom w:val="nil"/>
              <w:right w:val="nil"/>
            </w:tcBorders>
            <w:vAlign w:val="bottom"/>
            <w:hideMark/>
          </w:tcPr>
          <w:p w:rsidR="008F6A62" w:rsidRPr="00121A21" w:rsidRDefault="008F6A62" w:rsidP="008F6A62">
            <w:pPr>
              <w:jc w:val="center"/>
              <w:rPr>
                <w:color w:val="000000"/>
              </w:rPr>
            </w:pPr>
          </w:p>
        </w:tc>
        <w:tc>
          <w:tcPr>
            <w:tcW w:w="1289" w:type="dxa"/>
            <w:tcBorders>
              <w:top w:val="nil"/>
              <w:left w:val="nil"/>
              <w:bottom w:val="nil"/>
              <w:right w:val="nil"/>
            </w:tcBorders>
            <w:vAlign w:val="bottom"/>
          </w:tcPr>
          <w:p w:rsidR="008F6A62" w:rsidRPr="00121A21" w:rsidRDefault="008F6A62" w:rsidP="008F6A62">
            <w:pPr>
              <w:jc w:val="center"/>
              <w:rPr>
                <w:color w:val="000000"/>
              </w:rPr>
            </w:pPr>
            <w:r>
              <w:rPr>
                <w:color w:val="000000"/>
              </w:rPr>
              <w:t>-</w:t>
            </w:r>
          </w:p>
        </w:tc>
        <w:tc>
          <w:tcPr>
            <w:tcW w:w="1506" w:type="dxa"/>
            <w:tcBorders>
              <w:top w:val="nil"/>
              <w:left w:val="nil"/>
              <w:bottom w:val="nil"/>
              <w:right w:val="nil"/>
            </w:tcBorders>
            <w:vAlign w:val="bottom"/>
          </w:tcPr>
          <w:p w:rsidR="008F6A62" w:rsidRPr="00121A21" w:rsidRDefault="008F6A62" w:rsidP="008F6A62">
            <w:pPr>
              <w:jc w:val="center"/>
              <w:rPr>
                <w:color w:val="000000"/>
              </w:rPr>
            </w:pPr>
            <w:r>
              <w:rPr>
                <w:color w:val="000000"/>
              </w:rPr>
              <w:t>742</w:t>
            </w:r>
          </w:p>
        </w:tc>
        <w:tc>
          <w:tcPr>
            <w:tcW w:w="1550" w:type="dxa"/>
            <w:tcBorders>
              <w:top w:val="nil"/>
              <w:left w:val="nil"/>
              <w:bottom w:val="nil"/>
              <w:right w:val="nil"/>
            </w:tcBorders>
            <w:vAlign w:val="bottom"/>
          </w:tcPr>
          <w:p w:rsidR="008F6A62" w:rsidRPr="00121A21" w:rsidRDefault="008F6A62" w:rsidP="008F6A62">
            <w:pPr>
              <w:jc w:val="center"/>
              <w:rPr>
                <w:color w:val="000000"/>
              </w:rPr>
            </w:pPr>
            <w:r>
              <w:rPr>
                <w:color w:val="000000"/>
              </w:rPr>
              <w:t>5 005</w:t>
            </w:r>
          </w:p>
        </w:tc>
        <w:tc>
          <w:tcPr>
            <w:tcW w:w="1134" w:type="dxa"/>
            <w:tcBorders>
              <w:top w:val="nil"/>
              <w:left w:val="nil"/>
              <w:bottom w:val="nil"/>
              <w:right w:val="nil"/>
            </w:tcBorders>
            <w:vAlign w:val="bottom"/>
          </w:tcPr>
          <w:p w:rsidR="008F6A62" w:rsidRPr="00121A21" w:rsidRDefault="008F6A62" w:rsidP="008F6A62">
            <w:pPr>
              <w:jc w:val="center"/>
              <w:rPr>
                <w:color w:val="000000"/>
              </w:rPr>
            </w:pPr>
            <w:r>
              <w:rPr>
                <w:color w:val="000000"/>
              </w:rPr>
              <w:t>-</w:t>
            </w:r>
          </w:p>
        </w:tc>
        <w:tc>
          <w:tcPr>
            <w:tcW w:w="1276" w:type="dxa"/>
            <w:tcBorders>
              <w:top w:val="nil"/>
              <w:left w:val="nil"/>
              <w:bottom w:val="nil"/>
              <w:right w:val="nil"/>
            </w:tcBorders>
            <w:vAlign w:val="bottom"/>
          </w:tcPr>
          <w:p w:rsidR="008F6A62" w:rsidRPr="00121A21" w:rsidRDefault="008F6A62" w:rsidP="008F6A62">
            <w:pPr>
              <w:jc w:val="center"/>
              <w:rPr>
                <w:b/>
                <w:bCs/>
                <w:color w:val="000000"/>
              </w:rPr>
            </w:pPr>
            <w:r>
              <w:rPr>
                <w:b/>
                <w:bCs/>
                <w:color w:val="000000"/>
              </w:rPr>
              <w:t>5 747</w:t>
            </w:r>
          </w:p>
        </w:tc>
      </w:tr>
      <w:tr w:rsidR="008F6A62" w:rsidRPr="00121A21" w:rsidTr="008F6A62">
        <w:trPr>
          <w:trHeight w:val="255"/>
        </w:trPr>
        <w:tc>
          <w:tcPr>
            <w:tcW w:w="2127" w:type="dxa"/>
            <w:tcBorders>
              <w:top w:val="nil"/>
              <w:left w:val="nil"/>
              <w:bottom w:val="nil"/>
              <w:right w:val="nil"/>
            </w:tcBorders>
            <w:vAlign w:val="bottom"/>
          </w:tcPr>
          <w:p w:rsidR="008F6A62" w:rsidRPr="00121A21" w:rsidRDefault="008F6A62" w:rsidP="008F6A62">
            <w:pPr>
              <w:rPr>
                <w:color w:val="000000"/>
              </w:rPr>
            </w:pPr>
            <w:r>
              <w:rPr>
                <w:color w:val="000000"/>
              </w:rPr>
              <w:t>Перевод в запасы</w:t>
            </w:r>
          </w:p>
        </w:tc>
        <w:tc>
          <w:tcPr>
            <w:tcW w:w="709" w:type="dxa"/>
            <w:tcBorders>
              <w:top w:val="nil"/>
              <w:left w:val="nil"/>
              <w:bottom w:val="nil"/>
              <w:right w:val="nil"/>
            </w:tcBorders>
            <w:vAlign w:val="bottom"/>
          </w:tcPr>
          <w:p w:rsidR="008F6A62" w:rsidRPr="00121A21" w:rsidRDefault="008F6A62" w:rsidP="008F6A62">
            <w:pPr>
              <w:jc w:val="center"/>
              <w:rPr>
                <w:color w:val="000000"/>
              </w:rPr>
            </w:pPr>
          </w:p>
        </w:tc>
        <w:tc>
          <w:tcPr>
            <w:tcW w:w="1289" w:type="dxa"/>
            <w:tcBorders>
              <w:top w:val="nil"/>
              <w:left w:val="nil"/>
              <w:bottom w:val="nil"/>
              <w:right w:val="nil"/>
            </w:tcBorders>
            <w:vAlign w:val="bottom"/>
          </w:tcPr>
          <w:p w:rsidR="008F6A62" w:rsidRDefault="008F6A62" w:rsidP="008F6A62">
            <w:pPr>
              <w:jc w:val="center"/>
              <w:rPr>
                <w:color w:val="000000"/>
              </w:rPr>
            </w:pPr>
            <w:r>
              <w:rPr>
                <w:color w:val="000000"/>
              </w:rPr>
              <w:t>(499 863)</w:t>
            </w:r>
          </w:p>
        </w:tc>
        <w:tc>
          <w:tcPr>
            <w:tcW w:w="1506" w:type="dxa"/>
            <w:tcBorders>
              <w:top w:val="nil"/>
              <w:left w:val="nil"/>
              <w:bottom w:val="nil"/>
              <w:right w:val="nil"/>
            </w:tcBorders>
            <w:vAlign w:val="bottom"/>
          </w:tcPr>
          <w:p w:rsidR="008F6A62" w:rsidRDefault="008F6A62" w:rsidP="008F6A62">
            <w:pPr>
              <w:jc w:val="center"/>
              <w:rPr>
                <w:color w:val="000000"/>
              </w:rPr>
            </w:pPr>
            <w:r>
              <w:rPr>
                <w:color w:val="000000"/>
              </w:rPr>
              <w:t>-</w:t>
            </w:r>
          </w:p>
        </w:tc>
        <w:tc>
          <w:tcPr>
            <w:tcW w:w="1550" w:type="dxa"/>
            <w:tcBorders>
              <w:top w:val="nil"/>
              <w:left w:val="nil"/>
              <w:bottom w:val="nil"/>
              <w:right w:val="nil"/>
            </w:tcBorders>
            <w:vAlign w:val="bottom"/>
          </w:tcPr>
          <w:p w:rsidR="008F6A62" w:rsidRDefault="008F6A62" w:rsidP="008F6A62">
            <w:pPr>
              <w:jc w:val="center"/>
              <w:rPr>
                <w:color w:val="000000"/>
              </w:rPr>
            </w:pPr>
            <w:r>
              <w:rPr>
                <w:color w:val="000000"/>
              </w:rPr>
              <w:t>-</w:t>
            </w:r>
          </w:p>
        </w:tc>
        <w:tc>
          <w:tcPr>
            <w:tcW w:w="1134" w:type="dxa"/>
            <w:tcBorders>
              <w:top w:val="nil"/>
              <w:left w:val="nil"/>
              <w:bottom w:val="nil"/>
              <w:right w:val="nil"/>
            </w:tcBorders>
            <w:vAlign w:val="bottom"/>
          </w:tcPr>
          <w:p w:rsidR="008F6A62" w:rsidRDefault="008F6A62" w:rsidP="008F6A62">
            <w:pPr>
              <w:jc w:val="center"/>
              <w:rPr>
                <w:color w:val="000000"/>
              </w:rPr>
            </w:pPr>
            <w:r>
              <w:rPr>
                <w:color w:val="000000"/>
              </w:rPr>
              <w:t>-</w:t>
            </w:r>
          </w:p>
        </w:tc>
        <w:tc>
          <w:tcPr>
            <w:tcW w:w="1276" w:type="dxa"/>
            <w:tcBorders>
              <w:top w:val="nil"/>
              <w:left w:val="nil"/>
              <w:bottom w:val="nil"/>
              <w:right w:val="nil"/>
            </w:tcBorders>
            <w:vAlign w:val="bottom"/>
          </w:tcPr>
          <w:p w:rsidR="008F6A62" w:rsidRDefault="008F6A62" w:rsidP="008F6A62">
            <w:pPr>
              <w:jc w:val="center"/>
              <w:rPr>
                <w:b/>
                <w:bCs/>
                <w:color w:val="000000"/>
              </w:rPr>
            </w:pPr>
            <w:r>
              <w:rPr>
                <w:b/>
                <w:bCs/>
                <w:color w:val="000000"/>
              </w:rPr>
              <w:t>(499 863)</w:t>
            </w:r>
          </w:p>
        </w:tc>
      </w:tr>
      <w:tr w:rsidR="008F6A62" w:rsidRPr="00121A21" w:rsidTr="008F6A62">
        <w:trPr>
          <w:trHeight w:val="255"/>
        </w:trPr>
        <w:tc>
          <w:tcPr>
            <w:tcW w:w="2127" w:type="dxa"/>
            <w:tcBorders>
              <w:top w:val="nil"/>
              <w:left w:val="nil"/>
              <w:bottom w:val="nil"/>
              <w:right w:val="nil"/>
            </w:tcBorders>
            <w:vAlign w:val="bottom"/>
          </w:tcPr>
          <w:p w:rsidR="008F6A62" w:rsidRPr="00121A21" w:rsidRDefault="008F6A62" w:rsidP="008F6A62">
            <w:pPr>
              <w:rPr>
                <w:color w:val="000000"/>
              </w:rPr>
            </w:pPr>
            <w:r w:rsidRPr="003E210F">
              <w:rPr>
                <w:color w:val="000000"/>
              </w:rPr>
              <w:t>Выбытия</w:t>
            </w:r>
          </w:p>
        </w:tc>
        <w:tc>
          <w:tcPr>
            <w:tcW w:w="709" w:type="dxa"/>
            <w:tcBorders>
              <w:top w:val="nil"/>
              <w:left w:val="nil"/>
              <w:bottom w:val="nil"/>
              <w:right w:val="nil"/>
            </w:tcBorders>
            <w:vAlign w:val="bottom"/>
          </w:tcPr>
          <w:p w:rsidR="008F6A62" w:rsidRPr="00121A21" w:rsidRDefault="008F6A62" w:rsidP="008F6A62">
            <w:pPr>
              <w:jc w:val="center"/>
              <w:rPr>
                <w:color w:val="000000"/>
              </w:rPr>
            </w:pPr>
          </w:p>
        </w:tc>
        <w:tc>
          <w:tcPr>
            <w:tcW w:w="1289" w:type="dxa"/>
            <w:tcBorders>
              <w:top w:val="nil"/>
              <w:left w:val="nil"/>
              <w:bottom w:val="nil"/>
              <w:right w:val="nil"/>
            </w:tcBorders>
            <w:vAlign w:val="bottom"/>
          </w:tcPr>
          <w:p w:rsidR="008F6A62" w:rsidRDefault="008F6A62" w:rsidP="008F6A62">
            <w:pPr>
              <w:jc w:val="center"/>
              <w:rPr>
                <w:color w:val="000000"/>
              </w:rPr>
            </w:pPr>
            <w:r>
              <w:rPr>
                <w:color w:val="000000"/>
              </w:rPr>
              <w:t>-</w:t>
            </w:r>
          </w:p>
        </w:tc>
        <w:tc>
          <w:tcPr>
            <w:tcW w:w="1506" w:type="dxa"/>
            <w:tcBorders>
              <w:top w:val="nil"/>
              <w:left w:val="nil"/>
              <w:bottom w:val="nil"/>
              <w:right w:val="nil"/>
            </w:tcBorders>
            <w:vAlign w:val="bottom"/>
          </w:tcPr>
          <w:p w:rsidR="008F6A62" w:rsidRDefault="008F6A62" w:rsidP="008F6A62">
            <w:pPr>
              <w:jc w:val="center"/>
              <w:rPr>
                <w:color w:val="000000"/>
              </w:rPr>
            </w:pPr>
            <w:r>
              <w:rPr>
                <w:color w:val="000000"/>
              </w:rPr>
              <w:t>-</w:t>
            </w:r>
          </w:p>
        </w:tc>
        <w:tc>
          <w:tcPr>
            <w:tcW w:w="1550" w:type="dxa"/>
            <w:tcBorders>
              <w:top w:val="nil"/>
              <w:left w:val="nil"/>
              <w:bottom w:val="nil"/>
              <w:right w:val="nil"/>
            </w:tcBorders>
            <w:vAlign w:val="bottom"/>
          </w:tcPr>
          <w:p w:rsidR="008F6A62" w:rsidRDefault="008F6A62" w:rsidP="008F6A62">
            <w:pPr>
              <w:jc w:val="center"/>
              <w:rPr>
                <w:color w:val="000000"/>
              </w:rPr>
            </w:pPr>
            <w:r>
              <w:rPr>
                <w:color w:val="000000"/>
              </w:rPr>
              <w:t>-</w:t>
            </w:r>
          </w:p>
        </w:tc>
        <w:tc>
          <w:tcPr>
            <w:tcW w:w="1134" w:type="dxa"/>
            <w:tcBorders>
              <w:top w:val="nil"/>
              <w:left w:val="nil"/>
              <w:bottom w:val="nil"/>
              <w:right w:val="nil"/>
            </w:tcBorders>
            <w:vAlign w:val="bottom"/>
          </w:tcPr>
          <w:p w:rsidR="008F6A62" w:rsidRDefault="008F6A62" w:rsidP="008F6A62">
            <w:pPr>
              <w:jc w:val="center"/>
              <w:rPr>
                <w:color w:val="000000"/>
              </w:rPr>
            </w:pPr>
            <w:r>
              <w:rPr>
                <w:color w:val="000000"/>
              </w:rPr>
              <w:t>-</w:t>
            </w:r>
          </w:p>
        </w:tc>
        <w:tc>
          <w:tcPr>
            <w:tcW w:w="1276" w:type="dxa"/>
            <w:tcBorders>
              <w:top w:val="nil"/>
              <w:left w:val="nil"/>
              <w:bottom w:val="nil"/>
              <w:right w:val="nil"/>
            </w:tcBorders>
            <w:vAlign w:val="bottom"/>
          </w:tcPr>
          <w:p w:rsidR="008F6A62" w:rsidRDefault="008F6A62" w:rsidP="008F6A62">
            <w:pPr>
              <w:jc w:val="center"/>
              <w:rPr>
                <w:b/>
                <w:bCs/>
                <w:color w:val="000000"/>
              </w:rPr>
            </w:pPr>
            <w:r>
              <w:rPr>
                <w:b/>
                <w:bCs/>
                <w:color w:val="000000"/>
              </w:rPr>
              <w:t>-</w:t>
            </w:r>
          </w:p>
        </w:tc>
      </w:tr>
      <w:tr w:rsidR="008F6A62" w:rsidRPr="00121A21" w:rsidTr="008F6A62">
        <w:trPr>
          <w:trHeight w:val="255"/>
        </w:trPr>
        <w:tc>
          <w:tcPr>
            <w:tcW w:w="2127" w:type="dxa"/>
            <w:tcBorders>
              <w:top w:val="nil"/>
              <w:left w:val="nil"/>
              <w:bottom w:val="nil"/>
              <w:right w:val="nil"/>
            </w:tcBorders>
            <w:vAlign w:val="bottom"/>
            <w:hideMark/>
          </w:tcPr>
          <w:p w:rsidR="008F6A62" w:rsidRPr="00121A21" w:rsidRDefault="008F6A62" w:rsidP="008F6A62">
            <w:pPr>
              <w:rPr>
                <w:color w:val="000000"/>
              </w:rPr>
            </w:pPr>
            <w:r>
              <w:rPr>
                <w:color w:val="000000"/>
              </w:rPr>
              <w:t>Рекласс</w:t>
            </w:r>
          </w:p>
        </w:tc>
        <w:tc>
          <w:tcPr>
            <w:tcW w:w="709" w:type="dxa"/>
            <w:tcBorders>
              <w:top w:val="nil"/>
              <w:left w:val="nil"/>
              <w:bottom w:val="nil"/>
              <w:right w:val="nil"/>
            </w:tcBorders>
            <w:vAlign w:val="bottom"/>
            <w:hideMark/>
          </w:tcPr>
          <w:p w:rsidR="008F6A62" w:rsidRPr="00121A21" w:rsidRDefault="008F6A62" w:rsidP="008F6A62">
            <w:pPr>
              <w:jc w:val="center"/>
              <w:rPr>
                <w:color w:val="000000"/>
              </w:rPr>
            </w:pPr>
          </w:p>
        </w:tc>
        <w:tc>
          <w:tcPr>
            <w:tcW w:w="1289" w:type="dxa"/>
            <w:tcBorders>
              <w:top w:val="nil"/>
              <w:left w:val="nil"/>
              <w:bottom w:val="nil"/>
              <w:right w:val="nil"/>
            </w:tcBorders>
            <w:vAlign w:val="bottom"/>
          </w:tcPr>
          <w:p w:rsidR="008F6A62" w:rsidRPr="00121A21" w:rsidRDefault="008F6A62" w:rsidP="008F6A62">
            <w:pPr>
              <w:jc w:val="center"/>
              <w:rPr>
                <w:color w:val="000000"/>
              </w:rPr>
            </w:pPr>
            <w:r>
              <w:rPr>
                <w:color w:val="000000"/>
              </w:rPr>
              <w:t>(15 734)</w:t>
            </w:r>
          </w:p>
        </w:tc>
        <w:tc>
          <w:tcPr>
            <w:tcW w:w="1506" w:type="dxa"/>
            <w:tcBorders>
              <w:top w:val="nil"/>
              <w:left w:val="nil"/>
              <w:bottom w:val="nil"/>
              <w:right w:val="nil"/>
            </w:tcBorders>
            <w:vAlign w:val="bottom"/>
          </w:tcPr>
          <w:p w:rsidR="008F6A62" w:rsidRPr="00121A21" w:rsidRDefault="008F6A62" w:rsidP="008F6A62">
            <w:pPr>
              <w:jc w:val="center"/>
              <w:rPr>
                <w:color w:val="000000"/>
              </w:rPr>
            </w:pPr>
            <w:r>
              <w:rPr>
                <w:color w:val="000000"/>
              </w:rPr>
              <w:t>14 939</w:t>
            </w:r>
          </w:p>
        </w:tc>
        <w:tc>
          <w:tcPr>
            <w:tcW w:w="1550" w:type="dxa"/>
            <w:tcBorders>
              <w:top w:val="nil"/>
              <w:left w:val="nil"/>
              <w:bottom w:val="nil"/>
              <w:right w:val="nil"/>
            </w:tcBorders>
            <w:vAlign w:val="bottom"/>
          </w:tcPr>
          <w:p w:rsidR="008F6A62" w:rsidRPr="00121A21" w:rsidRDefault="008F6A62" w:rsidP="008F6A62">
            <w:pPr>
              <w:jc w:val="center"/>
              <w:rPr>
                <w:color w:val="000000"/>
              </w:rPr>
            </w:pPr>
            <w:r>
              <w:rPr>
                <w:color w:val="000000"/>
              </w:rPr>
              <w:t>796</w:t>
            </w:r>
          </w:p>
        </w:tc>
        <w:tc>
          <w:tcPr>
            <w:tcW w:w="1134" w:type="dxa"/>
            <w:tcBorders>
              <w:top w:val="nil"/>
              <w:left w:val="nil"/>
              <w:bottom w:val="nil"/>
              <w:right w:val="nil"/>
            </w:tcBorders>
            <w:vAlign w:val="bottom"/>
          </w:tcPr>
          <w:p w:rsidR="008F6A62" w:rsidRPr="00121A21" w:rsidRDefault="008F6A62" w:rsidP="008F6A62">
            <w:pPr>
              <w:jc w:val="center"/>
              <w:rPr>
                <w:color w:val="000000"/>
              </w:rPr>
            </w:pPr>
            <w:r>
              <w:rPr>
                <w:color w:val="000000"/>
              </w:rPr>
              <w:t>-</w:t>
            </w:r>
          </w:p>
        </w:tc>
        <w:tc>
          <w:tcPr>
            <w:tcW w:w="1276" w:type="dxa"/>
            <w:tcBorders>
              <w:top w:val="nil"/>
              <w:left w:val="nil"/>
              <w:bottom w:val="nil"/>
              <w:right w:val="nil"/>
            </w:tcBorders>
            <w:vAlign w:val="bottom"/>
          </w:tcPr>
          <w:p w:rsidR="008F6A62" w:rsidRPr="00121A21" w:rsidRDefault="008F6A62" w:rsidP="008F6A62">
            <w:pPr>
              <w:jc w:val="center"/>
              <w:rPr>
                <w:b/>
                <w:bCs/>
                <w:color w:val="000000"/>
              </w:rPr>
            </w:pPr>
            <w:r>
              <w:rPr>
                <w:b/>
                <w:bCs/>
                <w:color w:val="000000"/>
              </w:rPr>
              <w:t>-</w:t>
            </w:r>
          </w:p>
        </w:tc>
      </w:tr>
      <w:tr w:rsidR="008F6A62" w:rsidRPr="00121A21" w:rsidTr="008F6A62">
        <w:trPr>
          <w:trHeight w:val="270"/>
        </w:trPr>
        <w:tc>
          <w:tcPr>
            <w:tcW w:w="2127" w:type="dxa"/>
            <w:tcBorders>
              <w:top w:val="nil"/>
              <w:left w:val="nil"/>
              <w:bottom w:val="nil"/>
              <w:right w:val="nil"/>
            </w:tcBorders>
            <w:vAlign w:val="bottom"/>
            <w:hideMark/>
          </w:tcPr>
          <w:p w:rsidR="008F6A62" w:rsidRPr="00121A21" w:rsidRDefault="008F6A62" w:rsidP="008F6A62">
            <w:pPr>
              <w:rPr>
                <w:b/>
                <w:bCs/>
                <w:color w:val="000000"/>
              </w:rPr>
            </w:pPr>
            <w:r w:rsidRPr="00121A21">
              <w:rPr>
                <w:b/>
                <w:bCs/>
                <w:color w:val="000000"/>
              </w:rPr>
              <w:t>Сальдо на 3</w:t>
            </w:r>
            <w:r>
              <w:rPr>
                <w:b/>
                <w:bCs/>
                <w:color w:val="000000"/>
              </w:rPr>
              <w:t>0</w:t>
            </w:r>
            <w:r w:rsidRPr="00121A21">
              <w:rPr>
                <w:b/>
                <w:bCs/>
                <w:color w:val="000000"/>
              </w:rPr>
              <w:t xml:space="preserve"> </w:t>
            </w:r>
            <w:r>
              <w:rPr>
                <w:b/>
                <w:bCs/>
                <w:color w:val="000000"/>
              </w:rPr>
              <w:t>июн</w:t>
            </w:r>
            <w:r w:rsidRPr="00121A21">
              <w:rPr>
                <w:b/>
                <w:bCs/>
                <w:color w:val="000000"/>
              </w:rPr>
              <w:t>я 201</w:t>
            </w:r>
            <w:r>
              <w:rPr>
                <w:b/>
                <w:bCs/>
                <w:color w:val="000000"/>
              </w:rPr>
              <w:t>7</w:t>
            </w:r>
          </w:p>
        </w:tc>
        <w:tc>
          <w:tcPr>
            <w:tcW w:w="709" w:type="dxa"/>
            <w:tcBorders>
              <w:top w:val="nil"/>
              <w:left w:val="nil"/>
              <w:bottom w:val="nil"/>
              <w:right w:val="nil"/>
            </w:tcBorders>
            <w:vAlign w:val="bottom"/>
            <w:hideMark/>
          </w:tcPr>
          <w:p w:rsidR="008F6A62" w:rsidRPr="00121A21" w:rsidRDefault="008F6A62" w:rsidP="008F6A62">
            <w:pPr>
              <w:jc w:val="center"/>
              <w:rPr>
                <w:color w:val="000000"/>
              </w:rPr>
            </w:pPr>
          </w:p>
        </w:tc>
        <w:tc>
          <w:tcPr>
            <w:tcW w:w="1289" w:type="dxa"/>
            <w:tcBorders>
              <w:top w:val="single" w:sz="8" w:space="0" w:color="auto"/>
              <w:left w:val="nil"/>
              <w:bottom w:val="double" w:sz="6" w:space="0" w:color="auto"/>
              <w:right w:val="nil"/>
            </w:tcBorders>
            <w:vAlign w:val="bottom"/>
          </w:tcPr>
          <w:p w:rsidR="008F6A62" w:rsidRPr="00E67386" w:rsidRDefault="008F6A62" w:rsidP="008F6A62">
            <w:pPr>
              <w:jc w:val="center"/>
              <w:rPr>
                <w:b/>
                <w:color w:val="000000"/>
              </w:rPr>
            </w:pPr>
            <w:r>
              <w:rPr>
                <w:b/>
                <w:color w:val="000000"/>
              </w:rPr>
              <w:t>571 951</w:t>
            </w:r>
          </w:p>
        </w:tc>
        <w:tc>
          <w:tcPr>
            <w:tcW w:w="1506" w:type="dxa"/>
            <w:tcBorders>
              <w:top w:val="single" w:sz="8" w:space="0" w:color="auto"/>
              <w:left w:val="nil"/>
              <w:bottom w:val="double" w:sz="6" w:space="0" w:color="auto"/>
              <w:right w:val="nil"/>
            </w:tcBorders>
            <w:vAlign w:val="bottom"/>
          </w:tcPr>
          <w:p w:rsidR="008F6A62" w:rsidRPr="00E67386" w:rsidRDefault="008F6A62" w:rsidP="008F6A62">
            <w:pPr>
              <w:jc w:val="center"/>
              <w:rPr>
                <w:b/>
                <w:color w:val="000000"/>
              </w:rPr>
            </w:pPr>
            <w:r>
              <w:rPr>
                <w:b/>
                <w:color w:val="000000"/>
              </w:rPr>
              <w:t>86 075</w:t>
            </w:r>
          </w:p>
        </w:tc>
        <w:tc>
          <w:tcPr>
            <w:tcW w:w="1550" w:type="dxa"/>
            <w:tcBorders>
              <w:top w:val="single" w:sz="8" w:space="0" w:color="auto"/>
              <w:left w:val="nil"/>
              <w:bottom w:val="double" w:sz="6" w:space="0" w:color="auto"/>
              <w:right w:val="nil"/>
            </w:tcBorders>
            <w:vAlign w:val="bottom"/>
          </w:tcPr>
          <w:p w:rsidR="008F6A62" w:rsidRPr="00E67386" w:rsidRDefault="008F6A62" w:rsidP="008F6A62">
            <w:pPr>
              <w:jc w:val="center"/>
              <w:rPr>
                <w:b/>
                <w:color w:val="000000"/>
              </w:rPr>
            </w:pPr>
            <w:r>
              <w:rPr>
                <w:b/>
                <w:color w:val="000000"/>
              </w:rPr>
              <w:t>10 503</w:t>
            </w:r>
            <w:r w:rsidRPr="00E67386">
              <w:rPr>
                <w:b/>
                <w:color w:val="000000"/>
              </w:rPr>
              <w:t xml:space="preserve"> </w:t>
            </w:r>
          </w:p>
        </w:tc>
        <w:tc>
          <w:tcPr>
            <w:tcW w:w="1134" w:type="dxa"/>
            <w:tcBorders>
              <w:top w:val="single" w:sz="8" w:space="0" w:color="auto"/>
              <w:left w:val="nil"/>
              <w:bottom w:val="double" w:sz="6" w:space="0" w:color="auto"/>
              <w:right w:val="nil"/>
            </w:tcBorders>
            <w:vAlign w:val="bottom"/>
          </w:tcPr>
          <w:p w:rsidR="008F6A62" w:rsidRPr="00E67386" w:rsidRDefault="008F6A62" w:rsidP="008F6A62">
            <w:pPr>
              <w:jc w:val="center"/>
              <w:rPr>
                <w:b/>
                <w:color w:val="000000"/>
              </w:rPr>
            </w:pPr>
            <w:r w:rsidRPr="00E67386">
              <w:rPr>
                <w:b/>
                <w:color w:val="000000"/>
              </w:rPr>
              <w:t>-</w:t>
            </w:r>
          </w:p>
        </w:tc>
        <w:tc>
          <w:tcPr>
            <w:tcW w:w="1276" w:type="dxa"/>
            <w:tcBorders>
              <w:top w:val="single" w:sz="8" w:space="0" w:color="auto"/>
              <w:left w:val="nil"/>
              <w:bottom w:val="double" w:sz="6" w:space="0" w:color="auto"/>
              <w:right w:val="nil"/>
            </w:tcBorders>
            <w:vAlign w:val="bottom"/>
          </w:tcPr>
          <w:p w:rsidR="008F6A62" w:rsidRPr="00E67386" w:rsidRDefault="008F6A62" w:rsidP="008F6A62">
            <w:pPr>
              <w:jc w:val="center"/>
              <w:rPr>
                <w:b/>
                <w:color w:val="000000"/>
              </w:rPr>
            </w:pPr>
            <w:r>
              <w:rPr>
                <w:b/>
                <w:color w:val="000000"/>
              </w:rPr>
              <w:t>668 530</w:t>
            </w:r>
          </w:p>
        </w:tc>
      </w:tr>
      <w:tr w:rsidR="008F6A62" w:rsidRPr="00121A21" w:rsidTr="008F6A62">
        <w:trPr>
          <w:trHeight w:val="285"/>
        </w:trPr>
        <w:tc>
          <w:tcPr>
            <w:tcW w:w="2127" w:type="dxa"/>
            <w:tcBorders>
              <w:top w:val="nil"/>
              <w:left w:val="nil"/>
              <w:bottom w:val="nil"/>
              <w:right w:val="nil"/>
            </w:tcBorders>
            <w:vAlign w:val="bottom"/>
            <w:hideMark/>
          </w:tcPr>
          <w:p w:rsidR="008F6A62" w:rsidRPr="00121A21" w:rsidRDefault="008F6A62" w:rsidP="008F6A62">
            <w:pPr>
              <w:rPr>
                <w:b/>
                <w:bCs/>
                <w:i/>
                <w:iCs/>
                <w:color w:val="000000"/>
              </w:rPr>
            </w:pPr>
          </w:p>
        </w:tc>
        <w:tc>
          <w:tcPr>
            <w:tcW w:w="709" w:type="dxa"/>
            <w:tcBorders>
              <w:top w:val="nil"/>
              <w:left w:val="nil"/>
              <w:bottom w:val="nil"/>
              <w:right w:val="nil"/>
            </w:tcBorders>
            <w:vAlign w:val="bottom"/>
            <w:hideMark/>
          </w:tcPr>
          <w:p w:rsidR="008F6A62" w:rsidRPr="00121A21" w:rsidRDefault="008F6A62" w:rsidP="008F6A62">
            <w:pPr>
              <w:jc w:val="center"/>
              <w:rPr>
                <w:color w:val="000000"/>
              </w:rPr>
            </w:pPr>
          </w:p>
        </w:tc>
        <w:tc>
          <w:tcPr>
            <w:tcW w:w="1289" w:type="dxa"/>
            <w:tcBorders>
              <w:top w:val="nil"/>
              <w:left w:val="nil"/>
              <w:bottom w:val="nil"/>
              <w:right w:val="nil"/>
            </w:tcBorders>
            <w:vAlign w:val="bottom"/>
            <w:hideMark/>
          </w:tcPr>
          <w:p w:rsidR="008F6A62" w:rsidRPr="00121A21" w:rsidRDefault="008F6A62" w:rsidP="008F6A62">
            <w:pPr>
              <w:jc w:val="center"/>
              <w:rPr>
                <w:color w:val="000000"/>
              </w:rPr>
            </w:pPr>
          </w:p>
        </w:tc>
        <w:tc>
          <w:tcPr>
            <w:tcW w:w="1506" w:type="dxa"/>
            <w:tcBorders>
              <w:top w:val="nil"/>
              <w:left w:val="nil"/>
              <w:bottom w:val="nil"/>
              <w:right w:val="nil"/>
            </w:tcBorders>
            <w:vAlign w:val="bottom"/>
            <w:hideMark/>
          </w:tcPr>
          <w:p w:rsidR="008F6A62" w:rsidRPr="00121A21" w:rsidRDefault="008F6A62" w:rsidP="008F6A62">
            <w:pPr>
              <w:jc w:val="center"/>
              <w:rPr>
                <w:color w:val="000000"/>
              </w:rPr>
            </w:pPr>
          </w:p>
        </w:tc>
        <w:tc>
          <w:tcPr>
            <w:tcW w:w="1550" w:type="dxa"/>
            <w:tcBorders>
              <w:top w:val="nil"/>
              <w:left w:val="nil"/>
              <w:bottom w:val="nil"/>
              <w:right w:val="nil"/>
            </w:tcBorders>
            <w:vAlign w:val="bottom"/>
            <w:hideMark/>
          </w:tcPr>
          <w:p w:rsidR="008F6A62" w:rsidRPr="00121A21" w:rsidRDefault="008F6A62" w:rsidP="008F6A62">
            <w:pPr>
              <w:jc w:val="center"/>
              <w:rPr>
                <w:color w:val="000000"/>
              </w:rPr>
            </w:pPr>
          </w:p>
        </w:tc>
        <w:tc>
          <w:tcPr>
            <w:tcW w:w="1134" w:type="dxa"/>
            <w:tcBorders>
              <w:top w:val="nil"/>
              <w:left w:val="nil"/>
              <w:bottom w:val="nil"/>
              <w:right w:val="nil"/>
            </w:tcBorders>
            <w:vAlign w:val="bottom"/>
            <w:hideMark/>
          </w:tcPr>
          <w:p w:rsidR="008F6A62" w:rsidRPr="00121A21" w:rsidRDefault="008F6A62" w:rsidP="008F6A62">
            <w:pPr>
              <w:jc w:val="center"/>
              <w:rPr>
                <w:color w:val="000000"/>
              </w:rPr>
            </w:pPr>
          </w:p>
        </w:tc>
        <w:tc>
          <w:tcPr>
            <w:tcW w:w="1276" w:type="dxa"/>
            <w:tcBorders>
              <w:top w:val="nil"/>
              <w:left w:val="nil"/>
              <w:bottom w:val="nil"/>
              <w:right w:val="nil"/>
            </w:tcBorders>
            <w:vAlign w:val="bottom"/>
            <w:hideMark/>
          </w:tcPr>
          <w:p w:rsidR="008F6A62" w:rsidRPr="00121A21" w:rsidRDefault="008F6A62" w:rsidP="008F6A62">
            <w:pPr>
              <w:jc w:val="center"/>
              <w:rPr>
                <w:color w:val="000000"/>
              </w:rPr>
            </w:pPr>
          </w:p>
        </w:tc>
      </w:tr>
      <w:tr w:rsidR="008F6A62" w:rsidRPr="00E07FFA" w:rsidTr="008F6A62">
        <w:trPr>
          <w:trHeight w:val="540"/>
        </w:trPr>
        <w:tc>
          <w:tcPr>
            <w:tcW w:w="2127" w:type="dxa"/>
            <w:tcBorders>
              <w:top w:val="nil"/>
              <w:left w:val="nil"/>
              <w:bottom w:val="nil"/>
              <w:right w:val="nil"/>
            </w:tcBorders>
            <w:vAlign w:val="bottom"/>
            <w:hideMark/>
          </w:tcPr>
          <w:p w:rsidR="008F6A62" w:rsidRPr="00121A21" w:rsidRDefault="008F6A62" w:rsidP="008F6A62">
            <w:pPr>
              <w:rPr>
                <w:b/>
                <w:bCs/>
                <w:i/>
                <w:iCs/>
                <w:color w:val="000000"/>
              </w:rPr>
            </w:pPr>
            <w:r w:rsidRPr="00121A21">
              <w:rPr>
                <w:b/>
                <w:bCs/>
                <w:i/>
                <w:iCs/>
                <w:color w:val="000000"/>
              </w:rPr>
              <w:t>Амортизация и убытки от обесценения</w:t>
            </w:r>
          </w:p>
        </w:tc>
        <w:tc>
          <w:tcPr>
            <w:tcW w:w="709" w:type="dxa"/>
            <w:tcBorders>
              <w:top w:val="nil"/>
              <w:left w:val="nil"/>
              <w:bottom w:val="nil"/>
              <w:right w:val="nil"/>
            </w:tcBorders>
            <w:vAlign w:val="bottom"/>
            <w:hideMark/>
          </w:tcPr>
          <w:p w:rsidR="008F6A62" w:rsidRPr="00121A21" w:rsidRDefault="008F6A62" w:rsidP="008F6A62">
            <w:pPr>
              <w:jc w:val="center"/>
              <w:rPr>
                <w:color w:val="000000"/>
              </w:rPr>
            </w:pPr>
          </w:p>
        </w:tc>
        <w:tc>
          <w:tcPr>
            <w:tcW w:w="1289" w:type="dxa"/>
            <w:tcBorders>
              <w:top w:val="nil"/>
              <w:left w:val="nil"/>
              <w:bottom w:val="nil"/>
              <w:right w:val="nil"/>
            </w:tcBorders>
            <w:vAlign w:val="bottom"/>
            <w:hideMark/>
          </w:tcPr>
          <w:p w:rsidR="008F6A62" w:rsidRPr="00121A21" w:rsidRDefault="008F6A62" w:rsidP="008F6A62">
            <w:pPr>
              <w:jc w:val="center"/>
              <w:rPr>
                <w:color w:val="000000"/>
              </w:rPr>
            </w:pPr>
          </w:p>
        </w:tc>
        <w:tc>
          <w:tcPr>
            <w:tcW w:w="1506" w:type="dxa"/>
            <w:tcBorders>
              <w:top w:val="nil"/>
              <w:left w:val="nil"/>
              <w:bottom w:val="nil"/>
              <w:right w:val="nil"/>
            </w:tcBorders>
            <w:vAlign w:val="bottom"/>
            <w:hideMark/>
          </w:tcPr>
          <w:p w:rsidR="008F6A62" w:rsidRPr="00121A21" w:rsidRDefault="008F6A62" w:rsidP="008F6A62">
            <w:pPr>
              <w:jc w:val="center"/>
              <w:rPr>
                <w:color w:val="000000"/>
              </w:rPr>
            </w:pPr>
          </w:p>
        </w:tc>
        <w:tc>
          <w:tcPr>
            <w:tcW w:w="1550" w:type="dxa"/>
            <w:tcBorders>
              <w:top w:val="nil"/>
              <w:left w:val="nil"/>
              <w:bottom w:val="nil"/>
              <w:right w:val="nil"/>
            </w:tcBorders>
            <w:vAlign w:val="bottom"/>
            <w:hideMark/>
          </w:tcPr>
          <w:p w:rsidR="008F6A62" w:rsidRPr="00121A21" w:rsidRDefault="008F6A62" w:rsidP="008F6A62">
            <w:pPr>
              <w:jc w:val="center"/>
              <w:rPr>
                <w:color w:val="000000"/>
              </w:rPr>
            </w:pPr>
          </w:p>
        </w:tc>
        <w:tc>
          <w:tcPr>
            <w:tcW w:w="1134" w:type="dxa"/>
            <w:tcBorders>
              <w:top w:val="nil"/>
              <w:left w:val="nil"/>
              <w:bottom w:val="nil"/>
              <w:right w:val="nil"/>
            </w:tcBorders>
            <w:vAlign w:val="bottom"/>
            <w:hideMark/>
          </w:tcPr>
          <w:p w:rsidR="008F6A62" w:rsidRPr="00121A21" w:rsidRDefault="008F6A62" w:rsidP="008F6A62">
            <w:pPr>
              <w:jc w:val="center"/>
              <w:rPr>
                <w:color w:val="000000"/>
              </w:rPr>
            </w:pPr>
          </w:p>
        </w:tc>
        <w:tc>
          <w:tcPr>
            <w:tcW w:w="1276" w:type="dxa"/>
            <w:tcBorders>
              <w:top w:val="nil"/>
              <w:left w:val="nil"/>
              <w:bottom w:val="nil"/>
              <w:right w:val="nil"/>
            </w:tcBorders>
            <w:vAlign w:val="bottom"/>
            <w:hideMark/>
          </w:tcPr>
          <w:p w:rsidR="008F6A62" w:rsidRPr="00121A21" w:rsidRDefault="008F6A62" w:rsidP="008F6A62">
            <w:pPr>
              <w:jc w:val="center"/>
              <w:rPr>
                <w:color w:val="000000"/>
              </w:rPr>
            </w:pPr>
          </w:p>
        </w:tc>
      </w:tr>
      <w:tr w:rsidR="008F6A62" w:rsidRPr="00121A21" w:rsidTr="008F6A62">
        <w:trPr>
          <w:trHeight w:val="255"/>
        </w:trPr>
        <w:tc>
          <w:tcPr>
            <w:tcW w:w="2127"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Сальдо на 1 января 201</w:t>
            </w:r>
            <w:r>
              <w:rPr>
                <w:color w:val="000000"/>
              </w:rPr>
              <w:t>6</w:t>
            </w:r>
            <w:r w:rsidRPr="00121A21">
              <w:rPr>
                <w:color w:val="000000"/>
              </w:rPr>
              <w:t xml:space="preserve"> года</w:t>
            </w:r>
          </w:p>
        </w:tc>
        <w:tc>
          <w:tcPr>
            <w:tcW w:w="709" w:type="dxa"/>
            <w:tcBorders>
              <w:top w:val="nil"/>
              <w:left w:val="nil"/>
              <w:bottom w:val="nil"/>
              <w:right w:val="nil"/>
            </w:tcBorders>
            <w:vAlign w:val="bottom"/>
            <w:hideMark/>
          </w:tcPr>
          <w:p w:rsidR="008F6A62" w:rsidRPr="00121A21" w:rsidRDefault="008F6A62" w:rsidP="008F6A62">
            <w:pPr>
              <w:jc w:val="center"/>
              <w:rPr>
                <w:color w:val="000000"/>
              </w:rPr>
            </w:pPr>
          </w:p>
        </w:tc>
        <w:tc>
          <w:tcPr>
            <w:tcW w:w="1289" w:type="dxa"/>
            <w:tcBorders>
              <w:top w:val="nil"/>
              <w:left w:val="nil"/>
              <w:bottom w:val="nil"/>
              <w:right w:val="nil"/>
            </w:tcBorders>
            <w:noWrap/>
            <w:vAlign w:val="bottom"/>
            <w:hideMark/>
          </w:tcPr>
          <w:p w:rsidR="008F6A62" w:rsidRPr="00121A21" w:rsidRDefault="008F6A62" w:rsidP="008F6A62">
            <w:pPr>
              <w:jc w:val="center"/>
              <w:rPr>
                <w:b/>
                <w:bCs/>
                <w:color w:val="000000"/>
              </w:rPr>
            </w:pPr>
            <w:r w:rsidRPr="00121A21">
              <w:rPr>
                <w:b/>
                <w:bCs/>
                <w:color w:val="000000"/>
              </w:rPr>
              <w:t>392 965</w:t>
            </w:r>
          </w:p>
        </w:tc>
        <w:tc>
          <w:tcPr>
            <w:tcW w:w="1506" w:type="dxa"/>
            <w:tcBorders>
              <w:top w:val="nil"/>
              <w:left w:val="nil"/>
              <w:bottom w:val="nil"/>
              <w:right w:val="nil"/>
            </w:tcBorders>
            <w:noWrap/>
            <w:vAlign w:val="bottom"/>
            <w:hideMark/>
          </w:tcPr>
          <w:p w:rsidR="008F6A62" w:rsidRPr="00121A21" w:rsidRDefault="008F6A62" w:rsidP="008F6A62">
            <w:pPr>
              <w:jc w:val="center"/>
              <w:rPr>
                <w:b/>
                <w:bCs/>
                <w:color w:val="000000"/>
              </w:rPr>
            </w:pPr>
            <w:r w:rsidRPr="00121A21">
              <w:rPr>
                <w:b/>
                <w:bCs/>
                <w:color w:val="000000"/>
              </w:rPr>
              <w:t>59 076</w:t>
            </w:r>
          </w:p>
        </w:tc>
        <w:tc>
          <w:tcPr>
            <w:tcW w:w="1550" w:type="dxa"/>
            <w:tcBorders>
              <w:top w:val="nil"/>
              <w:left w:val="nil"/>
              <w:bottom w:val="nil"/>
              <w:right w:val="nil"/>
            </w:tcBorders>
            <w:noWrap/>
            <w:vAlign w:val="bottom"/>
            <w:hideMark/>
          </w:tcPr>
          <w:p w:rsidR="008F6A62" w:rsidRPr="00121A21" w:rsidRDefault="008F6A62" w:rsidP="008F6A62">
            <w:pPr>
              <w:jc w:val="center"/>
              <w:rPr>
                <w:b/>
                <w:bCs/>
                <w:color w:val="000000"/>
              </w:rPr>
            </w:pPr>
            <w:r w:rsidRPr="00121A21">
              <w:rPr>
                <w:b/>
                <w:bCs/>
                <w:color w:val="000000"/>
              </w:rPr>
              <w:t>6 873</w:t>
            </w:r>
          </w:p>
        </w:tc>
        <w:tc>
          <w:tcPr>
            <w:tcW w:w="1134" w:type="dxa"/>
            <w:tcBorders>
              <w:top w:val="nil"/>
              <w:left w:val="nil"/>
              <w:bottom w:val="nil"/>
              <w:right w:val="nil"/>
            </w:tcBorders>
            <w:noWrap/>
            <w:vAlign w:val="bottom"/>
            <w:hideMark/>
          </w:tcPr>
          <w:p w:rsidR="008F6A62" w:rsidRPr="00121A21" w:rsidRDefault="008F6A62" w:rsidP="008F6A62">
            <w:pPr>
              <w:jc w:val="center"/>
              <w:rPr>
                <w:b/>
                <w:bCs/>
                <w:color w:val="000000"/>
              </w:rPr>
            </w:pPr>
            <w:r w:rsidRPr="00121A21">
              <w:rPr>
                <w:b/>
                <w:bCs/>
                <w:color w:val="000000"/>
              </w:rPr>
              <w:t>-</w:t>
            </w:r>
          </w:p>
        </w:tc>
        <w:tc>
          <w:tcPr>
            <w:tcW w:w="1276" w:type="dxa"/>
            <w:tcBorders>
              <w:top w:val="nil"/>
              <w:left w:val="nil"/>
              <w:bottom w:val="nil"/>
              <w:right w:val="nil"/>
            </w:tcBorders>
            <w:noWrap/>
            <w:vAlign w:val="bottom"/>
            <w:hideMark/>
          </w:tcPr>
          <w:p w:rsidR="008F6A62" w:rsidRPr="00121A21" w:rsidRDefault="008F6A62" w:rsidP="008F6A62">
            <w:pPr>
              <w:jc w:val="center"/>
              <w:rPr>
                <w:b/>
                <w:bCs/>
                <w:color w:val="000000"/>
              </w:rPr>
            </w:pPr>
            <w:r w:rsidRPr="00121A21">
              <w:rPr>
                <w:b/>
                <w:bCs/>
                <w:color w:val="000000"/>
              </w:rPr>
              <w:t>458 914</w:t>
            </w:r>
          </w:p>
        </w:tc>
      </w:tr>
      <w:tr w:rsidR="008F6A62" w:rsidRPr="00121A21" w:rsidTr="008F6A62">
        <w:trPr>
          <w:trHeight w:val="255"/>
        </w:trPr>
        <w:tc>
          <w:tcPr>
            <w:tcW w:w="2127"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Амортизация за отчетный год</w:t>
            </w:r>
          </w:p>
        </w:tc>
        <w:tc>
          <w:tcPr>
            <w:tcW w:w="709" w:type="dxa"/>
            <w:tcBorders>
              <w:top w:val="nil"/>
              <w:left w:val="nil"/>
              <w:bottom w:val="nil"/>
              <w:right w:val="nil"/>
            </w:tcBorders>
            <w:vAlign w:val="bottom"/>
            <w:hideMark/>
          </w:tcPr>
          <w:p w:rsidR="008F6A62" w:rsidRPr="00121A21" w:rsidRDefault="008F6A62" w:rsidP="008F6A62">
            <w:pPr>
              <w:jc w:val="center"/>
              <w:rPr>
                <w:color w:val="000000"/>
              </w:rPr>
            </w:pPr>
          </w:p>
        </w:tc>
        <w:tc>
          <w:tcPr>
            <w:tcW w:w="1289" w:type="dxa"/>
            <w:tcBorders>
              <w:top w:val="nil"/>
              <w:left w:val="nil"/>
              <w:bottom w:val="nil"/>
              <w:right w:val="nil"/>
            </w:tcBorders>
            <w:noWrap/>
            <w:vAlign w:val="bottom"/>
            <w:hideMark/>
          </w:tcPr>
          <w:p w:rsidR="008F6A62" w:rsidRPr="00121A21" w:rsidRDefault="008F6A62" w:rsidP="008F6A62">
            <w:pPr>
              <w:jc w:val="center"/>
              <w:rPr>
                <w:color w:val="000000"/>
              </w:rPr>
            </w:pPr>
            <w:r>
              <w:rPr>
                <w:color w:val="000000"/>
              </w:rPr>
              <w:t>15 818</w:t>
            </w:r>
          </w:p>
        </w:tc>
        <w:tc>
          <w:tcPr>
            <w:tcW w:w="1506" w:type="dxa"/>
            <w:tcBorders>
              <w:top w:val="nil"/>
              <w:left w:val="nil"/>
              <w:bottom w:val="nil"/>
              <w:right w:val="nil"/>
            </w:tcBorders>
            <w:noWrap/>
            <w:vAlign w:val="bottom"/>
            <w:hideMark/>
          </w:tcPr>
          <w:p w:rsidR="008F6A62" w:rsidRPr="00121A21" w:rsidRDefault="008F6A62" w:rsidP="008F6A62">
            <w:pPr>
              <w:jc w:val="center"/>
              <w:rPr>
                <w:color w:val="000000"/>
              </w:rPr>
            </w:pPr>
            <w:r>
              <w:rPr>
                <w:color w:val="000000"/>
              </w:rPr>
              <w:t>1 398</w:t>
            </w:r>
          </w:p>
        </w:tc>
        <w:tc>
          <w:tcPr>
            <w:tcW w:w="1550" w:type="dxa"/>
            <w:tcBorders>
              <w:top w:val="nil"/>
              <w:left w:val="nil"/>
              <w:bottom w:val="nil"/>
              <w:right w:val="nil"/>
            </w:tcBorders>
            <w:noWrap/>
            <w:vAlign w:val="bottom"/>
            <w:hideMark/>
          </w:tcPr>
          <w:p w:rsidR="008F6A62" w:rsidRPr="001334AA" w:rsidRDefault="008F6A62" w:rsidP="008F6A62">
            <w:pPr>
              <w:jc w:val="center"/>
              <w:rPr>
                <w:color w:val="000000"/>
              </w:rPr>
            </w:pPr>
            <w:r w:rsidRPr="001334AA">
              <w:rPr>
                <w:color w:val="000000"/>
              </w:rPr>
              <w:t>297</w:t>
            </w:r>
          </w:p>
        </w:tc>
        <w:tc>
          <w:tcPr>
            <w:tcW w:w="1134" w:type="dxa"/>
            <w:tcBorders>
              <w:top w:val="nil"/>
              <w:left w:val="nil"/>
              <w:bottom w:val="nil"/>
              <w:right w:val="nil"/>
            </w:tcBorders>
            <w:noWrap/>
            <w:vAlign w:val="bottom"/>
            <w:hideMark/>
          </w:tcPr>
          <w:p w:rsidR="008F6A62" w:rsidRPr="00121A21" w:rsidRDefault="008F6A62" w:rsidP="008F6A62">
            <w:pPr>
              <w:jc w:val="center"/>
              <w:rPr>
                <w:color w:val="000000"/>
              </w:rPr>
            </w:pPr>
            <w:r>
              <w:rPr>
                <w:color w:val="000000"/>
              </w:rPr>
              <w:t>-</w:t>
            </w:r>
          </w:p>
        </w:tc>
        <w:tc>
          <w:tcPr>
            <w:tcW w:w="1276" w:type="dxa"/>
            <w:tcBorders>
              <w:top w:val="nil"/>
              <w:left w:val="nil"/>
              <w:bottom w:val="nil"/>
              <w:right w:val="nil"/>
            </w:tcBorders>
            <w:noWrap/>
            <w:vAlign w:val="bottom"/>
            <w:hideMark/>
          </w:tcPr>
          <w:p w:rsidR="008F6A62" w:rsidRPr="00121A21" w:rsidRDefault="008F6A62" w:rsidP="008F6A62">
            <w:pPr>
              <w:jc w:val="center"/>
              <w:rPr>
                <w:color w:val="000000"/>
              </w:rPr>
            </w:pPr>
            <w:r>
              <w:rPr>
                <w:color w:val="000000"/>
              </w:rPr>
              <w:t>17 513</w:t>
            </w:r>
          </w:p>
        </w:tc>
      </w:tr>
      <w:tr w:rsidR="008F6A62" w:rsidRPr="00121A21" w:rsidTr="008F6A62">
        <w:trPr>
          <w:trHeight w:val="270"/>
        </w:trPr>
        <w:tc>
          <w:tcPr>
            <w:tcW w:w="2127"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 xml:space="preserve">Выбытия </w:t>
            </w:r>
          </w:p>
        </w:tc>
        <w:tc>
          <w:tcPr>
            <w:tcW w:w="709" w:type="dxa"/>
            <w:tcBorders>
              <w:top w:val="nil"/>
              <w:left w:val="nil"/>
              <w:bottom w:val="nil"/>
              <w:right w:val="nil"/>
            </w:tcBorders>
            <w:vAlign w:val="bottom"/>
            <w:hideMark/>
          </w:tcPr>
          <w:p w:rsidR="008F6A62" w:rsidRPr="00121A21" w:rsidRDefault="008F6A62" w:rsidP="008F6A62">
            <w:pPr>
              <w:jc w:val="center"/>
              <w:rPr>
                <w:color w:val="000000"/>
              </w:rPr>
            </w:pPr>
          </w:p>
        </w:tc>
        <w:tc>
          <w:tcPr>
            <w:tcW w:w="1289" w:type="dxa"/>
            <w:tcBorders>
              <w:top w:val="nil"/>
              <w:left w:val="nil"/>
              <w:bottom w:val="nil"/>
              <w:right w:val="nil"/>
            </w:tcBorders>
            <w:noWrap/>
            <w:vAlign w:val="bottom"/>
            <w:hideMark/>
          </w:tcPr>
          <w:p w:rsidR="008F6A62" w:rsidRPr="00121A21" w:rsidRDefault="008F6A62" w:rsidP="008F6A62">
            <w:pPr>
              <w:jc w:val="center"/>
              <w:rPr>
                <w:color w:val="000000"/>
              </w:rPr>
            </w:pPr>
            <w:r>
              <w:rPr>
                <w:color w:val="000000"/>
              </w:rPr>
              <w:t>(9 377)</w:t>
            </w:r>
          </w:p>
        </w:tc>
        <w:tc>
          <w:tcPr>
            <w:tcW w:w="1506" w:type="dxa"/>
            <w:tcBorders>
              <w:top w:val="nil"/>
              <w:left w:val="nil"/>
              <w:bottom w:val="nil"/>
              <w:right w:val="nil"/>
            </w:tcBorders>
            <w:noWrap/>
            <w:vAlign w:val="bottom"/>
            <w:hideMark/>
          </w:tcPr>
          <w:p w:rsidR="008F6A62" w:rsidRPr="00121A21" w:rsidRDefault="008F6A62" w:rsidP="008F6A62">
            <w:pPr>
              <w:jc w:val="center"/>
              <w:rPr>
                <w:color w:val="000000"/>
              </w:rPr>
            </w:pPr>
            <w:r>
              <w:rPr>
                <w:color w:val="000000"/>
              </w:rPr>
              <w:t>(8 231)</w:t>
            </w:r>
          </w:p>
        </w:tc>
        <w:tc>
          <w:tcPr>
            <w:tcW w:w="1550" w:type="dxa"/>
            <w:tcBorders>
              <w:top w:val="nil"/>
              <w:left w:val="nil"/>
              <w:bottom w:val="nil"/>
              <w:right w:val="nil"/>
            </w:tcBorders>
            <w:noWrap/>
            <w:vAlign w:val="bottom"/>
            <w:hideMark/>
          </w:tcPr>
          <w:p w:rsidR="008F6A62" w:rsidRPr="001334AA" w:rsidRDefault="008F6A62" w:rsidP="008F6A62">
            <w:pPr>
              <w:jc w:val="center"/>
              <w:rPr>
                <w:color w:val="000000"/>
              </w:rPr>
            </w:pPr>
            <w:r w:rsidRPr="001334AA">
              <w:rPr>
                <w:color w:val="000000"/>
              </w:rPr>
              <w:t>(4 034)</w:t>
            </w:r>
          </w:p>
        </w:tc>
        <w:tc>
          <w:tcPr>
            <w:tcW w:w="1134" w:type="dxa"/>
            <w:tcBorders>
              <w:top w:val="nil"/>
              <w:left w:val="nil"/>
              <w:bottom w:val="nil"/>
              <w:right w:val="nil"/>
            </w:tcBorders>
            <w:noWrap/>
            <w:vAlign w:val="bottom"/>
            <w:hideMark/>
          </w:tcPr>
          <w:p w:rsidR="008F6A62" w:rsidRPr="00121A21" w:rsidRDefault="008F6A62" w:rsidP="008F6A62">
            <w:pPr>
              <w:jc w:val="center"/>
              <w:rPr>
                <w:color w:val="000000"/>
              </w:rPr>
            </w:pPr>
            <w:r>
              <w:rPr>
                <w:color w:val="000000"/>
              </w:rPr>
              <w:t>-</w:t>
            </w:r>
          </w:p>
        </w:tc>
        <w:tc>
          <w:tcPr>
            <w:tcW w:w="1276" w:type="dxa"/>
            <w:tcBorders>
              <w:top w:val="nil"/>
              <w:left w:val="nil"/>
              <w:bottom w:val="nil"/>
              <w:right w:val="nil"/>
            </w:tcBorders>
            <w:noWrap/>
            <w:vAlign w:val="bottom"/>
            <w:hideMark/>
          </w:tcPr>
          <w:p w:rsidR="008F6A62" w:rsidRPr="00121A21" w:rsidRDefault="008F6A62" w:rsidP="008F6A62">
            <w:pPr>
              <w:jc w:val="center"/>
              <w:rPr>
                <w:color w:val="000000"/>
              </w:rPr>
            </w:pPr>
            <w:r>
              <w:rPr>
                <w:color w:val="000000"/>
              </w:rPr>
              <w:t>(21 642)</w:t>
            </w:r>
          </w:p>
        </w:tc>
      </w:tr>
      <w:tr w:rsidR="008F6A62" w:rsidRPr="00121A21" w:rsidTr="008F6A62">
        <w:trPr>
          <w:trHeight w:val="270"/>
        </w:trPr>
        <w:tc>
          <w:tcPr>
            <w:tcW w:w="2127" w:type="dxa"/>
            <w:tcBorders>
              <w:top w:val="nil"/>
              <w:left w:val="nil"/>
              <w:bottom w:val="nil"/>
              <w:right w:val="nil"/>
            </w:tcBorders>
            <w:vAlign w:val="bottom"/>
            <w:hideMark/>
          </w:tcPr>
          <w:p w:rsidR="008F6A62" w:rsidRPr="00121A21" w:rsidRDefault="008F6A62" w:rsidP="008F6A62">
            <w:pPr>
              <w:rPr>
                <w:b/>
                <w:bCs/>
                <w:color w:val="000000"/>
              </w:rPr>
            </w:pPr>
            <w:r w:rsidRPr="00121A21">
              <w:rPr>
                <w:b/>
                <w:bCs/>
                <w:color w:val="000000"/>
              </w:rPr>
              <w:t>Сальдо на 31 декабря 201</w:t>
            </w:r>
            <w:r>
              <w:rPr>
                <w:b/>
                <w:bCs/>
                <w:color w:val="000000"/>
              </w:rPr>
              <w:t>6</w:t>
            </w:r>
            <w:r w:rsidRPr="00121A21">
              <w:rPr>
                <w:b/>
                <w:bCs/>
                <w:color w:val="000000"/>
              </w:rPr>
              <w:t xml:space="preserve"> года</w:t>
            </w:r>
          </w:p>
        </w:tc>
        <w:tc>
          <w:tcPr>
            <w:tcW w:w="709" w:type="dxa"/>
            <w:tcBorders>
              <w:top w:val="nil"/>
              <w:left w:val="nil"/>
              <w:bottom w:val="nil"/>
              <w:right w:val="nil"/>
            </w:tcBorders>
            <w:vAlign w:val="bottom"/>
            <w:hideMark/>
          </w:tcPr>
          <w:p w:rsidR="008F6A62" w:rsidRPr="00121A21" w:rsidRDefault="008F6A62" w:rsidP="008F6A62">
            <w:pPr>
              <w:jc w:val="center"/>
              <w:rPr>
                <w:color w:val="000000"/>
              </w:rPr>
            </w:pPr>
          </w:p>
        </w:tc>
        <w:tc>
          <w:tcPr>
            <w:tcW w:w="1289" w:type="dxa"/>
            <w:tcBorders>
              <w:top w:val="single" w:sz="8" w:space="0" w:color="auto"/>
              <w:left w:val="nil"/>
              <w:bottom w:val="double" w:sz="6" w:space="0" w:color="auto"/>
              <w:right w:val="nil"/>
            </w:tcBorders>
            <w:vAlign w:val="bottom"/>
            <w:hideMark/>
          </w:tcPr>
          <w:p w:rsidR="008F6A62" w:rsidRPr="00121A21" w:rsidRDefault="008F6A62" w:rsidP="008F6A62">
            <w:pPr>
              <w:jc w:val="center"/>
              <w:rPr>
                <w:b/>
                <w:bCs/>
                <w:color w:val="000000"/>
              </w:rPr>
            </w:pPr>
            <w:r>
              <w:rPr>
                <w:b/>
                <w:bCs/>
                <w:color w:val="000000"/>
              </w:rPr>
              <w:t>399 406</w:t>
            </w:r>
          </w:p>
        </w:tc>
        <w:tc>
          <w:tcPr>
            <w:tcW w:w="1506" w:type="dxa"/>
            <w:tcBorders>
              <w:top w:val="single" w:sz="8" w:space="0" w:color="auto"/>
              <w:left w:val="nil"/>
              <w:bottom w:val="double" w:sz="6" w:space="0" w:color="auto"/>
              <w:right w:val="nil"/>
            </w:tcBorders>
            <w:vAlign w:val="bottom"/>
            <w:hideMark/>
          </w:tcPr>
          <w:p w:rsidR="008F6A62" w:rsidRPr="00121A21" w:rsidRDefault="008F6A62" w:rsidP="008F6A62">
            <w:pPr>
              <w:jc w:val="center"/>
              <w:rPr>
                <w:b/>
                <w:bCs/>
                <w:color w:val="000000"/>
              </w:rPr>
            </w:pPr>
            <w:r>
              <w:rPr>
                <w:b/>
                <w:bCs/>
                <w:color w:val="000000"/>
              </w:rPr>
              <w:t>52  242</w:t>
            </w:r>
          </w:p>
        </w:tc>
        <w:tc>
          <w:tcPr>
            <w:tcW w:w="1550" w:type="dxa"/>
            <w:tcBorders>
              <w:top w:val="single" w:sz="8" w:space="0" w:color="auto"/>
              <w:left w:val="nil"/>
              <w:bottom w:val="double" w:sz="6" w:space="0" w:color="auto"/>
              <w:right w:val="nil"/>
            </w:tcBorders>
            <w:vAlign w:val="bottom"/>
            <w:hideMark/>
          </w:tcPr>
          <w:p w:rsidR="008F6A62" w:rsidRPr="001334AA" w:rsidRDefault="008F6A62" w:rsidP="008F6A62">
            <w:pPr>
              <w:jc w:val="center"/>
              <w:rPr>
                <w:b/>
                <w:bCs/>
                <w:color w:val="000000"/>
              </w:rPr>
            </w:pPr>
            <w:r w:rsidRPr="001334AA">
              <w:rPr>
                <w:b/>
                <w:bCs/>
                <w:color w:val="000000"/>
              </w:rPr>
              <w:t>3 136</w:t>
            </w:r>
          </w:p>
        </w:tc>
        <w:tc>
          <w:tcPr>
            <w:tcW w:w="1134" w:type="dxa"/>
            <w:tcBorders>
              <w:top w:val="single" w:sz="8" w:space="0" w:color="auto"/>
              <w:left w:val="nil"/>
              <w:bottom w:val="double" w:sz="6" w:space="0" w:color="auto"/>
              <w:right w:val="nil"/>
            </w:tcBorders>
            <w:vAlign w:val="bottom"/>
            <w:hideMark/>
          </w:tcPr>
          <w:p w:rsidR="008F6A62" w:rsidRPr="00121A21" w:rsidRDefault="008F6A62" w:rsidP="008F6A62">
            <w:pPr>
              <w:jc w:val="center"/>
              <w:rPr>
                <w:b/>
                <w:bCs/>
                <w:color w:val="000000"/>
              </w:rPr>
            </w:pPr>
            <w:r>
              <w:rPr>
                <w:b/>
                <w:bCs/>
                <w:color w:val="000000"/>
              </w:rPr>
              <w:t>-</w:t>
            </w:r>
          </w:p>
        </w:tc>
        <w:tc>
          <w:tcPr>
            <w:tcW w:w="1276" w:type="dxa"/>
            <w:tcBorders>
              <w:top w:val="single" w:sz="8" w:space="0" w:color="auto"/>
              <w:left w:val="nil"/>
              <w:bottom w:val="double" w:sz="6" w:space="0" w:color="auto"/>
              <w:right w:val="nil"/>
            </w:tcBorders>
            <w:vAlign w:val="bottom"/>
            <w:hideMark/>
          </w:tcPr>
          <w:p w:rsidR="008F6A62" w:rsidRPr="00121A21" w:rsidRDefault="008F6A62" w:rsidP="008F6A62">
            <w:pPr>
              <w:jc w:val="center"/>
              <w:rPr>
                <w:b/>
                <w:bCs/>
                <w:color w:val="000000"/>
              </w:rPr>
            </w:pPr>
            <w:r>
              <w:rPr>
                <w:b/>
                <w:bCs/>
                <w:color w:val="000000"/>
              </w:rPr>
              <w:t>454 785</w:t>
            </w:r>
          </w:p>
        </w:tc>
      </w:tr>
      <w:tr w:rsidR="008F6A62" w:rsidRPr="00121A21" w:rsidTr="008F6A62">
        <w:trPr>
          <w:trHeight w:val="270"/>
        </w:trPr>
        <w:tc>
          <w:tcPr>
            <w:tcW w:w="2127" w:type="dxa"/>
            <w:tcBorders>
              <w:top w:val="nil"/>
              <w:left w:val="nil"/>
              <w:bottom w:val="nil"/>
              <w:right w:val="nil"/>
            </w:tcBorders>
            <w:vAlign w:val="bottom"/>
            <w:hideMark/>
          </w:tcPr>
          <w:p w:rsidR="008F6A62" w:rsidRPr="00121A21" w:rsidRDefault="008F6A62" w:rsidP="008F6A62">
            <w:pPr>
              <w:rPr>
                <w:color w:val="000000"/>
              </w:rPr>
            </w:pPr>
          </w:p>
        </w:tc>
        <w:tc>
          <w:tcPr>
            <w:tcW w:w="709" w:type="dxa"/>
            <w:tcBorders>
              <w:top w:val="nil"/>
              <w:left w:val="nil"/>
              <w:bottom w:val="nil"/>
              <w:right w:val="nil"/>
            </w:tcBorders>
            <w:vAlign w:val="bottom"/>
            <w:hideMark/>
          </w:tcPr>
          <w:p w:rsidR="008F6A62" w:rsidRPr="00121A21" w:rsidRDefault="008F6A62" w:rsidP="008F6A62">
            <w:pPr>
              <w:jc w:val="center"/>
              <w:rPr>
                <w:color w:val="000000"/>
              </w:rPr>
            </w:pPr>
          </w:p>
        </w:tc>
        <w:tc>
          <w:tcPr>
            <w:tcW w:w="1289" w:type="dxa"/>
            <w:tcBorders>
              <w:top w:val="nil"/>
              <w:left w:val="nil"/>
              <w:bottom w:val="nil"/>
              <w:right w:val="nil"/>
            </w:tcBorders>
            <w:vAlign w:val="bottom"/>
            <w:hideMark/>
          </w:tcPr>
          <w:p w:rsidR="008F6A62" w:rsidRPr="00121A21" w:rsidRDefault="008F6A62" w:rsidP="008F6A62">
            <w:pPr>
              <w:jc w:val="center"/>
              <w:rPr>
                <w:color w:val="000000"/>
              </w:rPr>
            </w:pPr>
          </w:p>
        </w:tc>
        <w:tc>
          <w:tcPr>
            <w:tcW w:w="1506" w:type="dxa"/>
            <w:tcBorders>
              <w:top w:val="nil"/>
              <w:left w:val="nil"/>
              <w:bottom w:val="nil"/>
              <w:right w:val="nil"/>
            </w:tcBorders>
            <w:vAlign w:val="bottom"/>
            <w:hideMark/>
          </w:tcPr>
          <w:p w:rsidR="008F6A62" w:rsidRPr="00121A21" w:rsidRDefault="008F6A62" w:rsidP="008F6A62">
            <w:pPr>
              <w:jc w:val="center"/>
              <w:rPr>
                <w:color w:val="000000"/>
              </w:rPr>
            </w:pPr>
          </w:p>
        </w:tc>
        <w:tc>
          <w:tcPr>
            <w:tcW w:w="1550" w:type="dxa"/>
            <w:tcBorders>
              <w:top w:val="nil"/>
              <w:left w:val="nil"/>
              <w:bottom w:val="nil"/>
              <w:right w:val="nil"/>
            </w:tcBorders>
            <w:vAlign w:val="bottom"/>
            <w:hideMark/>
          </w:tcPr>
          <w:p w:rsidR="008F6A62" w:rsidRPr="00121A21" w:rsidRDefault="008F6A62" w:rsidP="008F6A62">
            <w:pPr>
              <w:jc w:val="center"/>
              <w:rPr>
                <w:color w:val="000000"/>
              </w:rPr>
            </w:pPr>
          </w:p>
        </w:tc>
        <w:tc>
          <w:tcPr>
            <w:tcW w:w="1134" w:type="dxa"/>
            <w:tcBorders>
              <w:top w:val="nil"/>
              <w:left w:val="nil"/>
              <w:bottom w:val="nil"/>
              <w:right w:val="nil"/>
            </w:tcBorders>
            <w:vAlign w:val="bottom"/>
            <w:hideMark/>
          </w:tcPr>
          <w:p w:rsidR="008F6A62" w:rsidRPr="00121A21" w:rsidRDefault="008F6A62" w:rsidP="008F6A62">
            <w:pPr>
              <w:jc w:val="center"/>
              <w:rPr>
                <w:color w:val="000000"/>
              </w:rPr>
            </w:pPr>
          </w:p>
        </w:tc>
        <w:tc>
          <w:tcPr>
            <w:tcW w:w="1276" w:type="dxa"/>
            <w:tcBorders>
              <w:top w:val="nil"/>
              <w:left w:val="nil"/>
              <w:bottom w:val="nil"/>
              <w:right w:val="nil"/>
            </w:tcBorders>
            <w:vAlign w:val="bottom"/>
            <w:hideMark/>
          </w:tcPr>
          <w:p w:rsidR="008F6A62" w:rsidRPr="00121A21" w:rsidRDefault="008F6A62" w:rsidP="008F6A62">
            <w:pPr>
              <w:jc w:val="center"/>
              <w:rPr>
                <w:color w:val="000000"/>
              </w:rPr>
            </w:pPr>
          </w:p>
        </w:tc>
      </w:tr>
      <w:tr w:rsidR="008F6A62" w:rsidRPr="00121A21" w:rsidTr="008F6A62">
        <w:trPr>
          <w:trHeight w:val="255"/>
        </w:trPr>
        <w:tc>
          <w:tcPr>
            <w:tcW w:w="2127" w:type="dxa"/>
            <w:tcBorders>
              <w:top w:val="nil"/>
              <w:left w:val="nil"/>
              <w:bottom w:val="nil"/>
              <w:right w:val="nil"/>
            </w:tcBorders>
            <w:vAlign w:val="bottom"/>
            <w:hideMark/>
          </w:tcPr>
          <w:p w:rsidR="008F6A62" w:rsidRPr="00121A21" w:rsidRDefault="008F6A62" w:rsidP="008F6A62">
            <w:pPr>
              <w:rPr>
                <w:color w:val="000000"/>
              </w:rPr>
            </w:pPr>
            <w:r w:rsidRPr="00121A21">
              <w:rPr>
                <w:color w:val="000000"/>
              </w:rPr>
              <w:t>Сальдо на 1 января 201</w:t>
            </w:r>
            <w:r>
              <w:rPr>
                <w:color w:val="000000"/>
              </w:rPr>
              <w:t xml:space="preserve">7 </w:t>
            </w:r>
            <w:r w:rsidRPr="00121A21">
              <w:rPr>
                <w:color w:val="000000"/>
              </w:rPr>
              <w:t>года</w:t>
            </w:r>
          </w:p>
        </w:tc>
        <w:tc>
          <w:tcPr>
            <w:tcW w:w="709" w:type="dxa"/>
            <w:tcBorders>
              <w:top w:val="nil"/>
              <w:left w:val="nil"/>
              <w:bottom w:val="nil"/>
              <w:right w:val="nil"/>
            </w:tcBorders>
            <w:vAlign w:val="bottom"/>
            <w:hideMark/>
          </w:tcPr>
          <w:p w:rsidR="008F6A62" w:rsidRPr="00121A21" w:rsidRDefault="008F6A62" w:rsidP="008F6A62">
            <w:pPr>
              <w:jc w:val="center"/>
              <w:rPr>
                <w:color w:val="000000"/>
              </w:rPr>
            </w:pPr>
          </w:p>
        </w:tc>
        <w:tc>
          <w:tcPr>
            <w:tcW w:w="1289" w:type="dxa"/>
            <w:tcBorders>
              <w:top w:val="nil"/>
              <w:left w:val="nil"/>
              <w:bottom w:val="nil"/>
              <w:right w:val="nil"/>
            </w:tcBorders>
            <w:vAlign w:val="bottom"/>
            <w:hideMark/>
          </w:tcPr>
          <w:p w:rsidR="008F6A62" w:rsidRPr="00121A21" w:rsidRDefault="008F6A62" w:rsidP="008F6A62">
            <w:pPr>
              <w:jc w:val="center"/>
              <w:rPr>
                <w:b/>
                <w:bCs/>
                <w:color w:val="000000"/>
              </w:rPr>
            </w:pPr>
            <w:r>
              <w:rPr>
                <w:b/>
                <w:bCs/>
                <w:color w:val="000000"/>
              </w:rPr>
              <w:t>399 406</w:t>
            </w:r>
          </w:p>
        </w:tc>
        <w:tc>
          <w:tcPr>
            <w:tcW w:w="1506" w:type="dxa"/>
            <w:tcBorders>
              <w:top w:val="nil"/>
              <w:left w:val="nil"/>
              <w:bottom w:val="nil"/>
              <w:right w:val="nil"/>
            </w:tcBorders>
            <w:vAlign w:val="bottom"/>
            <w:hideMark/>
          </w:tcPr>
          <w:p w:rsidR="008F6A62" w:rsidRPr="00121A21" w:rsidRDefault="008F6A62" w:rsidP="008F6A62">
            <w:pPr>
              <w:jc w:val="center"/>
              <w:rPr>
                <w:b/>
                <w:bCs/>
                <w:color w:val="000000"/>
              </w:rPr>
            </w:pPr>
            <w:r>
              <w:rPr>
                <w:b/>
                <w:bCs/>
                <w:color w:val="000000"/>
              </w:rPr>
              <w:t>52  242</w:t>
            </w:r>
          </w:p>
        </w:tc>
        <w:tc>
          <w:tcPr>
            <w:tcW w:w="1550" w:type="dxa"/>
            <w:tcBorders>
              <w:top w:val="nil"/>
              <w:left w:val="nil"/>
              <w:bottom w:val="nil"/>
              <w:right w:val="nil"/>
            </w:tcBorders>
            <w:vAlign w:val="bottom"/>
            <w:hideMark/>
          </w:tcPr>
          <w:p w:rsidR="008F6A62" w:rsidRPr="001334AA" w:rsidRDefault="008F6A62" w:rsidP="008F6A62">
            <w:pPr>
              <w:jc w:val="center"/>
              <w:rPr>
                <w:b/>
                <w:bCs/>
                <w:color w:val="000000"/>
              </w:rPr>
            </w:pPr>
            <w:r w:rsidRPr="001334AA">
              <w:rPr>
                <w:b/>
                <w:bCs/>
                <w:color w:val="000000"/>
              </w:rPr>
              <w:t>3 136</w:t>
            </w:r>
          </w:p>
        </w:tc>
        <w:tc>
          <w:tcPr>
            <w:tcW w:w="1134" w:type="dxa"/>
            <w:tcBorders>
              <w:top w:val="nil"/>
              <w:left w:val="nil"/>
              <w:bottom w:val="nil"/>
              <w:right w:val="nil"/>
            </w:tcBorders>
            <w:vAlign w:val="bottom"/>
            <w:hideMark/>
          </w:tcPr>
          <w:p w:rsidR="008F6A62" w:rsidRPr="00121A21" w:rsidRDefault="008F6A62" w:rsidP="008F6A62">
            <w:pPr>
              <w:jc w:val="center"/>
              <w:rPr>
                <w:b/>
                <w:bCs/>
                <w:color w:val="000000"/>
              </w:rPr>
            </w:pPr>
            <w:r>
              <w:rPr>
                <w:b/>
                <w:bCs/>
                <w:color w:val="000000"/>
              </w:rPr>
              <w:t>-</w:t>
            </w:r>
          </w:p>
        </w:tc>
        <w:tc>
          <w:tcPr>
            <w:tcW w:w="1276" w:type="dxa"/>
            <w:tcBorders>
              <w:top w:val="nil"/>
              <w:left w:val="nil"/>
              <w:bottom w:val="nil"/>
              <w:right w:val="nil"/>
            </w:tcBorders>
            <w:vAlign w:val="bottom"/>
            <w:hideMark/>
          </w:tcPr>
          <w:p w:rsidR="008F6A62" w:rsidRPr="00121A21" w:rsidRDefault="008F6A62" w:rsidP="008F6A62">
            <w:pPr>
              <w:jc w:val="center"/>
              <w:rPr>
                <w:b/>
                <w:bCs/>
                <w:color w:val="000000"/>
              </w:rPr>
            </w:pPr>
            <w:r>
              <w:rPr>
                <w:b/>
                <w:bCs/>
                <w:color w:val="000000"/>
              </w:rPr>
              <w:t>454 785</w:t>
            </w:r>
          </w:p>
        </w:tc>
      </w:tr>
      <w:tr w:rsidR="008F6A62" w:rsidRPr="00121A21" w:rsidTr="008F6A62">
        <w:trPr>
          <w:trHeight w:val="255"/>
        </w:trPr>
        <w:tc>
          <w:tcPr>
            <w:tcW w:w="2127" w:type="dxa"/>
            <w:tcBorders>
              <w:top w:val="nil"/>
              <w:left w:val="nil"/>
              <w:right w:val="nil"/>
            </w:tcBorders>
            <w:vAlign w:val="bottom"/>
            <w:hideMark/>
          </w:tcPr>
          <w:p w:rsidR="008F6A62" w:rsidRPr="00121A21" w:rsidRDefault="008F6A62" w:rsidP="008F6A62">
            <w:pPr>
              <w:rPr>
                <w:color w:val="000000"/>
              </w:rPr>
            </w:pPr>
            <w:r w:rsidRPr="00121A21">
              <w:rPr>
                <w:color w:val="000000"/>
              </w:rPr>
              <w:t>Амортизация за отчетный год</w:t>
            </w:r>
          </w:p>
        </w:tc>
        <w:tc>
          <w:tcPr>
            <w:tcW w:w="709" w:type="dxa"/>
            <w:tcBorders>
              <w:top w:val="nil"/>
              <w:left w:val="nil"/>
              <w:right w:val="nil"/>
            </w:tcBorders>
            <w:vAlign w:val="bottom"/>
            <w:hideMark/>
          </w:tcPr>
          <w:p w:rsidR="008F6A62" w:rsidRPr="00121A21" w:rsidRDefault="008F6A62" w:rsidP="008F6A62">
            <w:pPr>
              <w:jc w:val="center"/>
              <w:rPr>
                <w:color w:val="000000"/>
              </w:rPr>
            </w:pPr>
          </w:p>
        </w:tc>
        <w:tc>
          <w:tcPr>
            <w:tcW w:w="1289" w:type="dxa"/>
            <w:tcBorders>
              <w:top w:val="nil"/>
              <w:left w:val="nil"/>
              <w:right w:val="nil"/>
            </w:tcBorders>
            <w:vAlign w:val="bottom"/>
          </w:tcPr>
          <w:p w:rsidR="008F6A62" w:rsidRPr="00121A21" w:rsidRDefault="008F6A62" w:rsidP="008F6A62">
            <w:pPr>
              <w:jc w:val="center"/>
              <w:rPr>
                <w:color w:val="000000"/>
              </w:rPr>
            </w:pPr>
            <w:r>
              <w:rPr>
                <w:color w:val="000000"/>
              </w:rPr>
              <w:t>2 801</w:t>
            </w:r>
          </w:p>
        </w:tc>
        <w:tc>
          <w:tcPr>
            <w:tcW w:w="1506" w:type="dxa"/>
            <w:tcBorders>
              <w:top w:val="nil"/>
              <w:left w:val="nil"/>
              <w:right w:val="nil"/>
            </w:tcBorders>
            <w:vAlign w:val="bottom"/>
          </w:tcPr>
          <w:p w:rsidR="008F6A62" w:rsidRPr="00121A21" w:rsidRDefault="008F6A62" w:rsidP="008F6A62">
            <w:pPr>
              <w:jc w:val="center"/>
              <w:rPr>
                <w:color w:val="000000"/>
              </w:rPr>
            </w:pPr>
            <w:r>
              <w:rPr>
                <w:color w:val="000000"/>
              </w:rPr>
              <w:t>1 105</w:t>
            </w:r>
          </w:p>
        </w:tc>
        <w:tc>
          <w:tcPr>
            <w:tcW w:w="1550" w:type="dxa"/>
            <w:tcBorders>
              <w:top w:val="nil"/>
              <w:left w:val="nil"/>
              <w:right w:val="nil"/>
            </w:tcBorders>
            <w:vAlign w:val="bottom"/>
          </w:tcPr>
          <w:p w:rsidR="008F6A62" w:rsidRPr="001334AA" w:rsidRDefault="008F6A62" w:rsidP="008F6A62">
            <w:pPr>
              <w:jc w:val="center"/>
              <w:rPr>
                <w:color w:val="000000"/>
              </w:rPr>
            </w:pPr>
            <w:r>
              <w:rPr>
                <w:color w:val="000000"/>
              </w:rPr>
              <w:t>518</w:t>
            </w:r>
          </w:p>
        </w:tc>
        <w:tc>
          <w:tcPr>
            <w:tcW w:w="1134" w:type="dxa"/>
            <w:tcBorders>
              <w:top w:val="nil"/>
              <w:left w:val="nil"/>
              <w:right w:val="nil"/>
            </w:tcBorders>
            <w:vAlign w:val="bottom"/>
          </w:tcPr>
          <w:p w:rsidR="008F6A62" w:rsidRPr="00121A21" w:rsidRDefault="008F6A62" w:rsidP="008F6A62">
            <w:pPr>
              <w:jc w:val="center"/>
              <w:rPr>
                <w:color w:val="000000"/>
              </w:rPr>
            </w:pPr>
            <w:r>
              <w:rPr>
                <w:color w:val="000000"/>
              </w:rPr>
              <w:t>-</w:t>
            </w:r>
          </w:p>
        </w:tc>
        <w:tc>
          <w:tcPr>
            <w:tcW w:w="1276" w:type="dxa"/>
            <w:tcBorders>
              <w:top w:val="nil"/>
              <w:left w:val="nil"/>
              <w:right w:val="nil"/>
            </w:tcBorders>
            <w:vAlign w:val="bottom"/>
          </w:tcPr>
          <w:p w:rsidR="008F6A62" w:rsidRPr="00121A21" w:rsidRDefault="008F6A62" w:rsidP="008F6A62">
            <w:pPr>
              <w:jc w:val="center"/>
              <w:rPr>
                <w:color w:val="000000"/>
              </w:rPr>
            </w:pPr>
            <w:r>
              <w:rPr>
                <w:color w:val="000000"/>
              </w:rPr>
              <w:t>4 424</w:t>
            </w:r>
          </w:p>
        </w:tc>
      </w:tr>
      <w:tr w:rsidR="008F6A62" w:rsidRPr="00121A21" w:rsidTr="008F6A62">
        <w:trPr>
          <w:trHeight w:val="270"/>
        </w:trPr>
        <w:tc>
          <w:tcPr>
            <w:tcW w:w="2127" w:type="dxa"/>
            <w:tcBorders>
              <w:top w:val="nil"/>
              <w:left w:val="nil"/>
              <w:right w:val="nil"/>
            </w:tcBorders>
            <w:vAlign w:val="bottom"/>
          </w:tcPr>
          <w:p w:rsidR="008F6A62" w:rsidRPr="00121A21" w:rsidRDefault="008F6A62" w:rsidP="008F6A62">
            <w:pPr>
              <w:rPr>
                <w:color w:val="000000"/>
              </w:rPr>
            </w:pPr>
            <w:r w:rsidRPr="00252201">
              <w:rPr>
                <w:color w:val="000000"/>
              </w:rPr>
              <w:t>Перевод в запасы</w:t>
            </w:r>
          </w:p>
        </w:tc>
        <w:tc>
          <w:tcPr>
            <w:tcW w:w="709" w:type="dxa"/>
            <w:tcBorders>
              <w:top w:val="nil"/>
              <w:left w:val="nil"/>
              <w:right w:val="nil"/>
            </w:tcBorders>
            <w:vAlign w:val="bottom"/>
          </w:tcPr>
          <w:p w:rsidR="008F6A62" w:rsidRPr="00121A21" w:rsidRDefault="008F6A62" w:rsidP="008F6A62">
            <w:pPr>
              <w:jc w:val="center"/>
              <w:rPr>
                <w:color w:val="000000"/>
              </w:rPr>
            </w:pPr>
          </w:p>
        </w:tc>
        <w:tc>
          <w:tcPr>
            <w:tcW w:w="1289" w:type="dxa"/>
            <w:tcBorders>
              <w:top w:val="nil"/>
              <w:left w:val="nil"/>
              <w:right w:val="nil"/>
            </w:tcBorders>
            <w:vAlign w:val="bottom"/>
          </w:tcPr>
          <w:p w:rsidR="008F6A62" w:rsidRDefault="008F6A62" w:rsidP="008F6A62">
            <w:pPr>
              <w:jc w:val="center"/>
              <w:rPr>
                <w:color w:val="000000"/>
              </w:rPr>
            </w:pPr>
            <w:r>
              <w:rPr>
                <w:color w:val="000000"/>
              </w:rPr>
              <w:t>(131 262)</w:t>
            </w:r>
          </w:p>
        </w:tc>
        <w:tc>
          <w:tcPr>
            <w:tcW w:w="1506" w:type="dxa"/>
            <w:tcBorders>
              <w:top w:val="nil"/>
              <w:left w:val="nil"/>
              <w:right w:val="nil"/>
            </w:tcBorders>
            <w:vAlign w:val="bottom"/>
          </w:tcPr>
          <w:p w:rsidR="008F6A62" w:rsidRDefault="008F6A62" w:rsidP="008F6A62">
            <w:pPr>
              <w:jc w:val="center"/>
              <w:rPr>
                <w:color w:val="000000"/>
              </w:rPr>
            </w:pPr>
            <w:r>
              <w:rPr>
                <w:color w:val="000000"/>
              </w:rPr>
              <w:t>-</w:t>
            </w:r>
          </w:p>
        </w:tc>
        <w:tc>
          <w:tcPr>
            <w:tcW w:w="1550" w:type="dxa"/>
            <w:tcBorders>
              <w:top w:val="nil"/>
              <w:left w:val="nil"/>
              <w:right w:val="nil"/>
            </w:tcBorders>
            <w:vAlign w:val="bottom"/>
          </w:tcPr>
          <w:p w:rsidR="008F6A62" w:rsidRPr="001334AA" w:rsidRDefault="008F6A62" w:rsidP="008F6A62">
            <w:pPr>
              <w:jc w:val="center"/>
              <w:rPr>
                <w:color w:val="000000"/>
              </w:rPr>
            </w:pPr>
            <w:r>
              <w:rPr>
                <w:color w:val="000000"/>
              </w:rPr>
              <w:t>-</w:t>
            </w:r>
          </w:p>
        </w:tc>
        <w:tc>
          <w:tcPr>
            <w:tcW w:w="1134" w:type="dxa"/>
            <w:tcBorders>
              <w:top w:val="nil"/>
              <w:left w:val="nil"/>
              <w:right w:val="nil"/>
            </w:tcBorders>
            <w:vAlign w:val="bottom"/>
          </w:tcPr>
          <w:p w:rsidR="008F6A62" w:rsidRDefault="008F6A62" w:rsidP="008F6A62">
            <w:pPr>
              <w:jc w:val="center"/>
              <w:rPr>
                <w:color w:val="000000"/>
              </w:rPr>
            </w:pPr>
            <w:r>
              <w:rPr>
                <w:color w:val="000000"/>
              </w:rPr>
              <w:t>-</w:t>
            </w:r>
          </w:p>
        </w:tc>
        <w:tc>
          <w:tcPr>
            <w:tcW w:w="1276" w:type="dxa"/>
            <w:tcBorders>
              <w:top w:val="nil"/>
              <w:left w:val="nil"/>
              <w:right w:val="nil"/>
            </w:tcBorders>
            <w:vAlign w:val="bottom"/>
          </w:tcPr>
          <w:p w:rsidR="008F6A62" w:rsidRDefault="008F6A62" w:rsidP="008F6A62">
            <w:pPr>
              <w:jc w:val="center"/>
              <w:rPr>
                <w:color w:val="000000"/>
              </w:rPr>
            </w:pPr>
            <w:r>
              <w:rPr>
                <w:color w:val="000000"/>
              </w:rPr>
              <w:t>(131 262)</w:t>
            </w:r>
          </w:p>
        </w:tc>
      </w:tr>
      <w:tr w:rsidR="008F6A62" w:rsidRPr="00121A21" w:rsidTr="008F6A62">
        <w:trPr>
          <w:trHeight w:val="270"/>
        </w:trPr>
        <w:tc>
          <w:tcPr>
            <w:tcW w:w="2127" w:type="dxa"/>
            <w:tcBorders>
              <w:left w:val="nil"/>
              <w:bottom w:val="nil"/>
              <w:right w:val="nil"/>
            </w:tcBorders>
            <w:vAlign w:val="bottom"/>
            <w:hideMark/>
          </w:tcPr>
          <w:p w:rsidR="008F6A62" w:rsidRPr="00121A21" w:rsidRDefault="008F6A62" w:rsidP="008F6A62">
            <w:pPr>
              <w:rPr>
                <w:color w:val="000000"/>
              </w:rPr>
            </w:pPr>
            <w:r>
              <w:rPr>
                <w:color w:val="000000"/>
              </w:rPr>
              <w:t>Рекласс</w:t>
            </w:r>
            <w:r w:rsidRPr="00121A21">
              <w:rPr>
                <w:color w:val="000000"/>
              </w:rPr>
              <w:t xml:space="preserve"> </w:t>
            </w:r>
          </w:p>
        </w:tc>
        <w:tc>
          <w:tcPr>
            <w:tcW w:w="709" w:type="dxa"/>
            <w:tcBorders>
              <w:left w:val="nil"/>
              <w:bottom w:val="nil"/>
              <w:right w:val="nil"/>
            </w:tcBorders>
            <w:vAlign w:val="bottom"/>
            <w:hideMark/>
          </w:tcPr>
          <w:p w:rsidR="008F6A62" w:rsidRPr="00121A21" w:rsidRDefault="008F6A62" w:rsidP="008F6A62">
            <w:pPr>
              <w:jc w:val="center"/>
              <w:rPr>
                <w:color w:val="000000"/>
              </w:rPr>
            </w:pPr>
          </w:p>
        </w:tc>
        <w:tc>
          <w:tcPr>
            <w:tcW w:w="1289" w:type="dxa"/>
            <w:tcBorders>
              <w:left w:val="nil"/>
              <w:bottom w:val="single" w:sz="8" w:space="0" w:color="auto"/>
              <w:right w:val="nil"/>
            </w:tcBorders>
            <w:vAlign w:val="bottom"/>
          </w:tcPr>
          <w:p w:rsidR="008F6A62" w:rsidRPr="00121A21" w:rsidRDefault="008F6A62" w:rsidP="008F6A62">
            <w:pPr>
              <w:jc w:val="center"/>
              <w:rPr>
                <w:color w:val="000000"/>
              </w:rPr>
            </w:pPr>
            <w:r>
              <w:rPr>
                <w:color w:val="000000"/>
              </w:rPr>
              <w:t>(7 659)</w:t>
            </w:r>
          </w:p>
        </w:tc>
        <w:tc>
          <w:tcPr>
            <w:tcW w:w="1506" w:type="dxa"/>
            <w:tcBorders>
              <w:left w:val="nil"/>
              <w:bottom w:val="single" w:sz="8" w:space="0" w:color="auto"/>
              <w:right w:val="nil"/>
            </w:tcBorders>
            <w:vAlign w:val="bottom"/>
          </w:tcPr>
          <w:p w:rsidR="008F6A62" w:rsidRPr="00121A21" w:rsidRDefault="008F6A62" w:rsidP="008F6A62">
            <w:pPr>
              <w:jc w:val="center"/>
              <w:rPr>
                <w:color w:val="000000"/>
              </w:rPr>
            </w:pPr>
            <w:r>
              <w:rPr>
                <w:color w:val="000000"/>
              </w:rPr>
              <w:t>7 198</w:t>
            </w:r>
          </w:p>
        </w:tc>
        <w:tc>
          <w:tcPr>
            <w:tcW w:w="1550" w:type="dxa"/>
            <w:tcBorders>
              <w:left w:val="nil"/>
              <w:bottom w:val="single" w:sz="8" w:space="0" w:color="auto"/>
              <w:right w:val="nil"/>
            </w:tcBorders>
            <w:vAlign w:val="bottom"/>
          </w:tcPr>
          <w:p w:rsidR="008F6A62" w:rsidRPr="001334AA" w:rsidRDefault="008F6A62" w:rsidP="008F6A62">
            <w:pPr>
              <w:jc w:val="center"/>
              <w:rPr>
                <w:color w:val="000000"/>
              </w:rPr>
            </w:pPr>
            <w:r>
              <w:rPr>
                <w:color w:val="000000"/>
              </w:rPr>
              <w:t>461</w:t>
            </w:r>
          </w:p>
        </w:tc>
        <w:tc>
          <w:tcPr>
            <w:tcW w:w="1134" w:type="dxa"/>
            <w:tcBorders>
              <w:left w:val="nil"/>
              <w:bottom w:val="single" w:sz="8" w:space="0" w:color="auto"/>
              <w:right w:val="nil"/>
            </w:tcBorders>
            <w:vAlign w:val="bottom"/>
          </w:tcPr>
          <w:p w:rsidR="008F6A62" w:rsidRPr="00121A21" w:rsidRDefault="008F6A62" w:rsidP="008F6A62">
            <w:pPr>
              <w:jc w:val="center"/>
              <w:rPr>
                <w:color w:val="000000"/>
              </w:rPr>
            </w:pPr>
            <w:r>
              <w:rPr>
                <w:color w:val="000000"/>
              </w:rPr>
              <w:t>-</w:t>
            </w:r>
          </w:p>
        </w:tc>
        <w:tc>
          <w:tcPr>
            <w:tcW w:w="1276" w:type="dxa"/>
            <w:tcBorders>
              <w:left w:val="nil"/>
              <w:bottom w:val="single" w:sz="8" w:space="0" w:color="auto"/>
              <w:right w:val="nil"/>
            </w:tcBorders>
            <w:vAlign w:val="bottom"/>
          </w:tcPr>
          <w:p w:rsidR="008F6A62" w:rsidRPr="00121A21" w:rsidRDefault="008F6A62" w:rsidP="008F6A62">
            <w:pPr>
              <w:jc w:val="center"/>
              <w:rPr>
                <w:color w:val="000000"/>
              </w:rPr>
            </w:pPr>
            <w:r>
              <w:rPr>
                <w:color w:val="000000"/>
              </w:rPr>
              <w:t>-</w:t>
            </w:r>
          </w:p>
        </w:tc>
      </w:tr>
      <w:tr w:rsidR="008F6A62" w:rsidRPr="00121A21" w:rsidTr="008F6A62">
        <w:trPr>
          <w:trHeight w:val="270"/>
        </w:trPr>
        <w:tc>
          <w:tcPr>
            <w:tcW w:w="2127" w:type="dxa"/>
            <w:tcBorders>
              <w:top w:val="nil"/>
              <w:left w:val="nil"/>
              <w:bottom w:val="nil"/>
              <w:right w:val="nil"/>
            </w:tcBorders>
            <w:vAlign w:val="bottom"/>
            <w:hideMark/>
          </w:tcPr>
          <w:p w:rsidR="008F6A62" w:rsidRPr="00121A21" w:rsidRDefault="008F6A62" w:rsidP="008F6A62">
            <w:pPr>
              <w:rPr>
                <w:b/>
                <w:bCs/>
                <w:color w:val="000000"/>
              </w:rPr>
            </w:pPr>
            <w:r w:rsidRPr="00121A21">
              <w:rPr>
                <w:b/>
                <w:bCs/>
                <w:color w:val="000000"/>
              </w:rPr>
              <w:t>Сальдо на 3</w:t>
            </w:r>
            <w:r>
              <w:rPr>
                <w:b/>
                <w:bCs/>
                <w:color w:val="000000"/>
              </w:rPr>
              <w:t>0</w:t>
            </w:r>
            <w:r w:rsidRPr="00121A21">
              <w:rPr>
                <w:b/>
                <w:bCs/>
                <w:color w:val="000000"/>
              </w:rPr>
              <w:t xml:space="preserve"> </w:t>
            </w:r>
            <w:r>
              <w:rPr>
                <w:b/>
                <w:bCs/>
                <w:color w:val="000000"/>
              </w:rPr>
              <w:t>июн</w:t>
            </w:r>
            <w:r w:rsidRPr="00121A21">
              <w:rPr>
                <w:b/>
                <w:bCs/>
                <w:color w:val="000000"/>
              </w:rPr>
              <w:t>я 201</w:t>
            </w:r>
            <w:r>
              <w:rPr>
                <w:b/>
                <w:bCs/>
                <w:color w:val="000000"/>
              </w:rPr>
              <w:t>7</w:t>
            </w:r>
            <w:r w:rsidRPr="00121A21">
              <w:rPr>
                <w:b/>
                <w:bCs/>
                <w:color w:val="000000"/>
              </w:rPr>
              <w:t xml:space="preserve"> года</w:t>
            </w:r>
          </w:p>
        </w:tc>
        <w:tc>
          <w:tcPr>
            <w:tcW w:w="709" w:type="dxa"/>
            <w:tcBorders>
              <w:top w:val="nil"/>
              <w:left w:val="nil"/>
              <w:bottom w:val="nil"/>
              <w:right w:val="nil"/>
            </w:tcBorders>
            <w:vAlign w:val="bottom"/>
            <w:hideMark/>
          </w:tcPr>
          <w:p w:rsidR="008F6A62" w:rsidRPr="00121A21" w:rsidRDefault="008F6A62" w:rsidP="008F6A62">
            <w:pPr>
              <w:jc w:val="center"/>
              <w:rPr>
                <w:color w:val="000000"/>
              </w:rPr>
            </w:pPr>
          </w:p>
        </w:tc>
        <w:tc>
          <w:tcPr>
            <w:tcW w:w="1289" w:type="dxa"/>
            <w:tcBorders>
              <w:top w:val="nil"/>
              <w:left w:val="nil"/>
              <w:bottom w:val="double" w:sz="6" w:space="0" w:color="auto"/>
              <w:right w:val="nil"/>
            </w:tcBorders>
            <w:vAlign w:val="bottom"/>
          </w:tcPr>
          <w:p w:rsidR="008F6A62" w:rsidRPr="00121A21" w:rsidRDefault="008F6A62" w:rsidP="008F6A62">
            <w:pPr>
              <w:jc w:val="center"/>
              <w:rPr>
                <w:b/>
                <w:bCs/>
                <w:color w:val="000000"/>
              </w:rPr>
            </w:pPr>
            <w:r>
              <w:rPr>
                <w:b/>
                <w:bCs/>
                <w:color w:val="000000"/>
              </w:rPr>
              <w:t>263 286</w:t>
            </w:r>
          </w:p>
        </w:tc>
        <w:tc>
          <w:tcPr>
            <w:tcW w:w="1506" w:type="dxa"/>
            <w:tcBorders>
              <w:top w:val="nil"/>
              <w:left w:val="nil"/>
              <w:bottom w:val="double" w:sz="6" w:space="0" w:color="auto"/>
              <w:right w:val="nil"/>
            </w:tcBorders>
            <w:vAlign w:val="bottom"/>
          </w:tcPr>
          <w:p w:rsidR="008F6A62" w:rsidRPr="00121A21" w:rsidRDefault="008F6A62" w:rsidP="008F6A62">
            <w:pPr>
              <w:jc w:val="center"/>
              <w:rPr>
                <w:b/>
                <w:bCs/>
                <w:color w:val="000000"/>
              </w:rPr>
            </w:pPr>
            <w:r>
              <w:rPr>
                <w:b/>
                <w:bCs/>
                <w:color w:val="000000"/>
              </w:rPr>
              <w:t>60 545</w:t>
            </w:r>
          </w:p>
        </w:tc>
        <w:tc>
          <w:tcPr>
            <w:tcW w:w="1550" w:type="dxa"/>
            <w:tcBorders>
              <w:top w:val="nil"/>
              <w:left w:val="nil"/>
              <w:bottom w:val="double" w:sz="6" w:space="0" w:color="auto"/>
              <w:right w:val="nil"/>
            </w:tcBorders>
            <w:vAlign w:val="bottom"/>
          </w:tcPr>
          <w:p w:rsidR="008F6A62" w:rsidRPr="001334AA" w:rsidRDefault="008F6A62" w:rsidP="008F6A62">
            <w:pPr>
              <w:jc w:val="center"/>
              <w:rPr>
                <w:b/>
                <w:bCs/>
                <w:color w:val="000000"/>
              </w:rPr>
            </w:pPr>
            <w:r>
              <w:rPr>
                <w:b/>
                <w:bCs/>
                <w:color w:val="000000"/>
              </w:rPr>
              <w:t>4 116</w:t>
            </w:r>
          </w:p>
        </w:tc>
        <w:tc>
          <w:tcPr>
            <w:tcW w:w="1134" w:type="dxa"/>
            <w:tcBorders>
              <w:top w:val="nil"/>
              <w:left w:val="nil"/>
              <w:bottom w:val="double" w:sz="6" w:space="0" w:color="auto"/>
              <w:right w:val="nil"/>
            </w:tcBorders>
            <w:vAlign w:val="bottom"/>
          </w:tcPr>
          <w:p w:rsidR="008F6A62" w:rsidRPr="00121A21" w:rsidRDefault="008F6A62" w:rsidP="008F6A62">
            <w:pPr>
              <w:jc w:val="center"/>
              <w:rPr>
                <w:b/>
                <w:bCs/>
                <w:color w:val="000000"/>
              </w:rPr>
            </w:pPr>
            <w:r>
              <w:rPr>
                <w:b/>
                <w:bCs/>
                <w:color w:val="000000"/>
              </w:rPr>
              <w:t>-</w:t>
            </w:r>
          </w:p>
        </w:tc>
        <w:tc>
          <w:tcPr>
            <w:tcW w:w="1276" w:type="dxa"/>
            <w:tcBorders>
              <w:top w:val="nil"/>
              <w:left w:val="nil"/>
              <w:bottom w:val="double" w:sz="6" w:space="0" w:color="auto"/>
              <w:right w:val="nil"/>
            </w:tcBorders>
            <w:vAlign w:val="bottom"/>
          </w:tcPr>
          <w:p w:rsidR="008F6A62" w:rsidRPr="00121A21" w:rsidRDefault="008F6A62" w:rsidP="008F6A62">
            <w:pPr>
              <w:jc w:val="center"/>
              <w:rPr>
                <w:b/>
                <w:bCs/>
                <w:color w:val="000000"/>
              </w:rPr>
            </w:pPr>
            <w:r>
              <w:rPr>
                <w:b/>
                <w:bCs/>
                <w:color w:val="000000"/>
              </w:rPr>
              <w:t>327 946</w:t>
            </w:r>
          </w:p>
        </w:tc>
      </w:tr>
      <w:tr w:rsidR="008F6A62" w:rsidRPr="00121A21" w:rsidTr="008F6A62">
        <w:trPr>
          <w:trHeight w:val="285"/>
        </w:trPr>
        <w:tc>
          <w:tcPr>
            <w:tcW w:w="2127" w:type="dxa"/>
            <w:tcBorders>
              <w:top w:val="nil"/>
              <w:left w:val="nil"/>
              <w:bottom w:val="nil"/>
              <w:right w:val="nil"/>
            </w:tcBorders>
            <w:vAlign w:val="bottom"/>
            <w:hideMark/>
          </w:tcPr>
          <w:p w:rsidR="008F6A62" w:rsidRPr="00121A21" w:rsidRDefault="008F6A62" w:rsidP="008F6A62">
            <w:pPr>
              <w:rPr>
                <w:b/>
                <w:bCs/>
                <w:i/>
                <w:iCs/>
                <w:color w:val="000000"/>
              </w:rPr>
            </w:pPr>
          </w:p>
        </w:tc>
        <w:tc>
          <w:tcPr>
            <w:tcW w:w="709" w:type="dxa"/>
            <w:tcBorders>
              <w:top w:val="nil"/>
              <w:left w:val="nil"/>
              <w:bottom w:val="nil"/>
              <w:right w:val="nil"/>
            </w:tcBorders>
            <w:vAlign w:val="bottom"/>
            <w:hideMark/>
          </w:tcPr>
          <w:p w:rsidR="008F6A62" w:rsidRPr="00121A21" w:rsidRDefault="008F6A62" w:rsidP="008F6A62">
            <w:pPr>
              <w:jc w:val="center"/>
              <w:rPr>
                <w:color w:val="000000"/>
              </w:rPr>
            </w:pPr>
          </w:p>
        </w:tc>
        <w:tc>
          <w:tcPr>
            <w:tcW w:w="1289" w:type="dxa"/>
            <w:tcBorders>
              <w:top w:val="nil"/>
              <w:left w:val="nil"/>
              <w:bottom w:val="nil"/>
              <w:right w:val="nil"/>
            </w:tcBorders>
            <w:vAlign w:val="bottom"/>
            <w:hideMark/>
          </w:tcPr>
          <w:p w:rsidR="008F6A62" w:rsidRPr="00121A21" w:rsidRDefault="008F6A62" w:rsidP="008F6A62">
            <w:pPr>
              <w:jc w:val="center"/>
              <w:rPr>
                <w:color w:val="000000"/>
              </w:rPr>
            </w:pPr>
          </w:p>
        </w:tc>
        <w:tc>
          <w:tcPr>
            <w:tcW w:w="1506" w:type="dxa"/>
            <w:tcBorders>
              <w:top w:val="nil"/>
              <w:left w:val="nil"/>
              <w:bottom w:val="nil"/>
              <w:right w:val="nil"/>
            </w:tcBorders>
            <w:vAlign w:val="bottom"/>
            <w:hideMark/>
          </w:tcPr>
          <w:p w:rsidR="008F6A62" w:rsidRPr="00121A21" w:rsidRDefault="008F6A62" w:rsidP="008F6A62">
            <w:pPr>
              <w:jc w:val="center"/>
              <w:rPr>
                <w:color w:val="000000"/>
              </w:rPr>
            </w:pPr>
          </w:p>
        </w:tc>
        <w:tc>
          <w:tcPr>
            <w:tcW w:w="1550" w:type="dxa"/>
            <w:tcBorders>
              <w:top w:val="nil"/>
              <w:left w:val="nil"/>
              <w:bottom w:val="nil"/>
              <w:right w:val="nil"/>
            </w:tcBorders>
            <w:vAlign w:val="bottom"/>
            <w:hideMark/>
          </w:tcPr>
          <w:p w:rsidR="008F6A62" w:rsidRPr="00307DFA" w:rsidRDefault="008F6A62" w:rsidP="008F6A62">
            <w:pPr>
              <w:jc w:val="center"/>
              <w:rPr>
                <w:color w:val="000000"/>
                <w:highlight w:val="yellow"/>
              </w:rPr>
            </w:pPr>
          </w:p>
        </w:tc>
        <w:tc>
          <w:tcPr>
            <w:tcW w:w="1134" w:type="dxa"/>
            <w:tcBorders>
              <w:top w:val="nil"/>
              <w:left w:val="nil"/>
              <w:bottom w:val="nil"/>
              <w:right w:val="nil"/>
            </w:tcBorders>
            <w:vAlign w:val="bottom"/>
            <w:hideMark/>
          </w:tcPr>
          <w:p w:rsidR="008F6A62" w:rsidRPr="00121A21" w:rsidRDefault="008F6A62" w:rsidP="008F6A62">
            <w:pPr>
              <w:jc w:val="center"/>
              <w:rPr>
                <w:color w:val="000000"/>
              </w:rPr>
            </w:pPr>
          </w:p>
        </w:tc>
        <w:tc>
          <w:tcPr>
            <w:tcW w:w="1276" w:type="dxa"/>
            <w:tcBorders>
              <w:top w:val="nil"/>
              <w:left w:val="nil"/>
              <w:bottom w:val="nil"/>
              <w:right w:val="nil"/>
            </w:tcBorders>
            <w:vAlign w:val="bottom"/>
            <w:hideMark/>
          </w:tcPr>
          <w:p w:rsidR="008F6A62" w:rsidRPr="00121A21" w:rsidRDefault="008F6A62" w:rsidP="008F6A62">
            <w:pPr>
              <w:jc w:val="center"/>
              <w:rPr>
                <w:color w:val="000000"/>
              </w:rPr>
            </w:pPr>
          </w:p>
        </w:tc>
      </w:tr>
      <w:tr w:rsidR="008F6A62" w:rsidRPr="00121A21" w:rsidTr="008F6A62">
        <w:trPr>
          <w:trHeight w:val="270"/>
        </w:trPr>
        <w:tc>
          <w:tcPr>
            <w:tcW w:w="2127" w:type="dxa"/>
            <w:tcBorders>
              <w:top w:val="nil"/>
              <w:left w:val="nil"/>
              <w:bottom w:val="nil"/>
              <w:right w:val="nil"/>
            </w:tcBorders>
            <w:vAlign w:val="bottom"/>
            <w:hideMark/>
          </w:tcPr>
          <w:p w:rsidR="008F6A62" w:rsidRPr="00121A21" w:rsidRDefault="008F6A62" w:rsidP="008F6A62">
            <w:pPr>
              <w:rPr>
                <w:b/>
                <w:bCs/>
                <w:i/>
                <w:iCs/>
                <w:color w:val="000000"/>
              </w:rPr>
            </w:pPr>
            <w:r w:rsidRPr="00121A21">
              <w:rPr>
                <w:b/>
                <w:bCs/>
                <w:i/>
                <w:iCs/>
                <w:color w:val="000000"/>
              </w:rPr>
              <w:t>Балансовая стоимость</w:t>
            </w:r>
          </w:p>
        </w:tc>
        <w:tc>
          <w:tcPr>
            <w:tcW w:w="709" w:type="dxa"/>
            <w:tcBorders>
              <w:top w:val="nil"/>
              <w:left w:val="nil"/>
              <w:bottom w:val="nil"/>
              <w:right w:val="nil"/>
            </w:tcBorders>
            <w:vAlign w:val="bottom"/>
            <w:hideMark/>
          </w:tcPr>
          <w:p w:rsidR="008F6A62" w:rsidRPr="00121A21" w:rsidRDefault="008F6A62" w:rsidP="008F6A62">
            <w:pPr>
              <w:jc w:val="center"/>
              <w:rPr>
                <w:color w:val="000000"/>
              </w:rPr>
            </w:pPr>
          </w:p>
        </w:tc>
        <w:tc>
          <w:tcPr>
            <w:tcW w:w="1289" w:type="dxa"/>
            <w:tcBorders>
              <w:top w:val="nil"/>
              <w:left w:val="nil"/>
              <w:bottom w:val="nil"/>
              <w:right w:val="nil"/>
            </w:tcBorders>
            <w:vAlign w:val="bottom"/>
            <w:hideMark/>
          </w:tcPr>
          <w:p w:rsidR="008F6A62" w:rsidRPr="00121A21" w:rsidRDefault="008F6A62" w:rsidP="008F6A62">
            <w:pPr>
              <w:jc w:val="center"/>
              <w:rPr>
                <w:color w:val="000000"/>
              </w:rPr>
            </w:pPr>
          </w:p>
        </w:tc>
        <w:tc>
          <w:tcPr>
            <w:tcW w:w="1506" w:type="dxa"/>
            <w:tcBorders>
              <w:top w:val="nil"/>
              <w:left w:val="nil"/>
              <w:bottom w:val="nil"/>
              <w:right w:val="nil"/>
            </w:tcBorders>
            <w:vAlign w:val="bottom"/>
            <w:hideMark/>
          </w:tcPr>
          <w:p w:rsidR="008F6A62" w:rsidRPr="00121A21" w:rsidRDefault="008F6A62" w:rsidP="008F6A62">
            <w:pPr>
              <w:jc w:val="center"/>
              <w:rPr>
                <w:color w:val="000000"/>
              </w:rPr>
            </w:pPr>
          </w:p>
        </w:tc>
        <w:tc>
          <w:tcPr>
            <w:tcW w:w="1550" w:type="dxa"/>
            <w:tcBorders>
              <w:top w:val="nil"/>
              <w:left w:val="nil"/>
              <w:bottom w:val="nil"/>
              <w:right w:val="nil"/>
            </w:tcBorders>
            <w:vAlign w:val="bottom"/>
            <w:hideMark/>
          </w:tcPr>
          <w:p w:rsidR="008F6A62" w:rsidRPr="00307DFA" w:rsidRDefault="008F6A62" w:rsidP="008F6A62">
            <w:pPr>
              <w:jc w:val="center"/>
              <w:rPr>
                <w:color w:val="000000"/>
                <w:highlight w:val="yellow"/>
              </w:rPr>
            </w:pPr>
          </w:p>
        </w:tc>
        <w:tc>
          <w:tcPr>
            <w:tcW w:w="1134" w:type="dxa"/>
            <w:tcBorders>
              <w:top w:val="nil"/>
              <w:left w:val="nil"/>
              <w:bottom w:val="nil"/>
              <w:right w:val="nil"/>
            </w:tcBorders>
            <w:vAlign w:val="bottom"/>
            <w:hideMark/>
          </w:tcPr>
          <w:p w:rsidR="008F6A62" w:rsidRPr="00121A21" w:rsidRDefault="008F6A62" w:rsidP="008F6A62">
            <w:pPr>
              <w:jc w:val="center"/>
              <w:rPr>
                <w:color w:val="000000"/>
              </w:rPr>
            </w:pPr>
          </w:p>
        </w:tc>
        <w:tc>
          <w:tcPr>
            <w:tcW w:w="1276" w:type="dxa"/>
            <w:tcBorders>
              <w:top w:val="nil"/>
              <w:left w:val="nil"/>
              <w:bottom w:val="nil"/>
              <w:right w:val="nil"/>
            </w:tcBorders>
            <w:vAlign w:val="bottom"/>
            <w:hideMark/>
          </w:tcPr>
          <w:p w:rsidR="008F6A62" w:rsidRPr="00121A21" w:rsidRDefault="008F6A62" w:rsidP="008F6A62">
            <w:pPr>
              <w:jc w:val="center"/>
              <w:rPr>
                <w:color w:val="000000"/>
              </w:rPr>
            </w:pPr>
          </w:p>
        </w:tc>
      </w:tr>
      <w:tr w:rsidR="008F6A62" w:rsidRPr="00121A21" w:rsidTr="008F6A62">
        <w:trPr>
          <w:trHeight w:val="270"/>
        </w:trPr>
        <w:tc>
          <w:tcPr>
            <w:tcW w:w="2127" w:type="dxa"/>
            <w:tcBorders>
              <w:top w:val="nil"/>
              <w:left w:val="nil"/>
              <w:bottom w:val="nil"/>
              <w:right w:val="nil"/>
            </w:tcBorders>
            <w:vAlign w:val="bottom"/>
            <w:hideMark/>
          </w:tcPr>
          <w:p w:rsidR="008F6A62" w:rsidRPr="00121A21" w:rsidRDefault="008F6A62" w:rsidP="008F6A62">
            <w:pPr>
              <w:rPr>
                <w:b/>
                <w:bCs/>
                <w:color w:val="000000"/>
              </w:rPr>
            </w:pPr>
            <w:r w:rsidRPr="00121A21">
              <w:rPr>
                <w:b/>
                <w:bCs/>
                <w:color w:val="000000"/>
              </w:rPr>
              <w:t>На 1 января 201</w:t>
            </w:r>
            <w:r>
              <w:rPr>
                <w:b/>
                <w:bCs/>
                <w:color w:val="000000"/>
              </w:rPr>
              <w:t>6</w:t>
            </w:r>
            <w:r w:rsidRPr="00121A21">
              <w:rPr>
                <w:b/>
                <w:bCs/>
                <w:color w:val="000000"/>
              </w:rPr>
              <w:t xml:space="preserve"> года</w:t>
            </w:r>
          </w:p>
        </w:tc>
        <w:tc>
          <w:tcPr>
            <w:tcW w:w="709" w:type="dxa"/>
            <w:tcBorders>
              <w:top w:val="nil"/>
              <w:left w:val="nil"/>
              <w:bottom w:val="nil"/>
              <w:right w:val="nil"/>
            </w:tcBorders>
            <w:vAlign w:val="bottom"/>
            <w:hideMark/>
          </w:tcPr>
          <w:p w:rsidR="008F6A62" w:rsidRPr="00121A21" w:rsidRDefault="008F6A62" w:rsidP="008F6A62">
            <w:pPr>
              <w:jc w:val="center"/>
              <w:rPr>
                <w:color w:val="000000"/>
              </w:rPr>
            </w:pPr>
          </w:p>
        </w:tc>
        <w:tc>
          <w:tcPr>
            <w:tcW w:w="1289" w:type="dxa"/>
            <w:tcBorders>
              <w:top w:val="nil"/>
              <w:left w:val="nil"/>
              <w:bottom w:val="double" w:sz="6" w:space="0" w:color="auto"/>
              <w:right w:val="nil"/>
            </w:tcBorders>
            <w:vAlign w:val="bottom"/>
            <w:hideMark/>
          </w:tcPr>
          <w:p w:rsidR="008F6A62" w:rsidRPr="00121A21" w:rsidRDefault="008F6A62" w:rsidP="008F6A62">
            <w:pPr>
              <w:jc w:val="center"/>
              <w:rPr>
                <w:b/>
                <w:bCs/>
                <w:color w:val="000000"/>
              </w:rPr>
            </w:pPr>
            <w:r w:rsidRPr="00121A21">
              <w:rPr>
                <w:b/>
                <w:bCs/>
                <w:color w:val="000000"/>
              </w:rPr>
              <w:t>758 176</w:t>
            </w:r>
          </w:p>
        </w:tc>
        <w:tc>
          <w:tcPr>
            <w:tcW w:w="1506" w:type="dxa"/>
            <w:tcBorders>
              <w:top w:val="nil"/>
              <w:left w:val="nil"/>
              <w:bottom w:val="double" w:sz="6" w:space="0" w:color="auto"/>
              <w:right w:val="nil"/>
            </w:tcBorders>
            <w:vAlign w:val="bottom"/>
            <w:hideMark/>
          </w:tcPr>
          <w:p w:rsidR="008F6A62" w:rsidRPr="00121A21" w:rsidRDefault="008F6A62" w:rsidP="008F6A62">
            <w:pPr>
              <w:jc w:val="center"/>
              <w:rPr>
                <w:b/>
                <w:bCs/>
                <w:color w:val="000000"/>
              </w:rPr>
            </w:pPr>
            <w:r w:rsidRPr="00121A21">
              <w:rPr>
                <w:b/>
                <w:bCs/>
                <w:color w:val="000000"/>
              </w:rPr>
              <w:t>18 340</w:t>
            </w:r>
          </w:p>
        </w:tc>
        <w:tc>
          <w:tcPr>
            <w:tcW w:w="1550" w:type="dxa"/>
            <w:tcBorders>
              <w:top w:val="nil"/>
              <w:left w:val="nil"/>
              <w:bottom w:val="double" w:sz="6" w:space="0" w:color="auto"/>
              <w:right w:val="nil"/>
            </w:tcBorders>
            <w:vAlign w:val="bottom"/>
            <w:hideMark/>
          </w:tcPr>
          <w:p w:rsidR="008F6A62" w:rsidRPr="001334AA" w:rsidRDefault="008F6A62" w:rsidP="008F6A62">
            <w:pPr>
              <w:jc w:val="center"/>
              <w:rPr>
                <w:b/>
                <w:bCs/>
                <w:color w:val="000000"/>
              </w:rPr>
            </w:pPr>
            <w:r w:rsidRPr="001334AA">
              <w:rPr>
                <w:b/>
                <w:bCs/>
                <w:color w:val="000000"/>
              </w:rPr>
              <w:t>1 414</w:t>
            </w:r>
          </w:p>
        </w:tc>
        <w:tc>
          <w:tcPr>
            <w:tcW w:w="1134" w:type="dxa"/>
            <w:tcBorders>
              <w:top w:val="nil"/>
              <w:left w:val="nil"/>
              <w:bottom w:val="double" w:sz="6" w:space="0" w:color="auto"/>
              <w:right w:val="nil"/>
            </w:tcBorders>
            <w:vAlign w:val="bottom"/>
            <w:hideMark/>
          </w:tcPr>
          <w:p w:rsidR="008F6A62" w:rsidRPr="00121A21" w:rsidRDefault="008F6A62" w:rsidP="008F6A62">
            <w:pPr>
              <w:jc w:val="center"/>
              <w:rPr>
                <w:b/>
                <w:bCs/>
                <w:color w:val="000000"/>
              </w:rPr>
            </w:pPr>
            <w:r w:rsidRPr="00121A21">
              <w:rPr>
                <w:b/>
                <w:bCs/>
                <w:color w:val="000000"/>
              </w:rPr>
              <w:t>-</w:t>
            </w:r>
          </w:p>
        </w:tc>
        <w:tc>
          <w:tcPr>
            <w:tcW w:w="1276" w:type="dxa"/>
            <w:tcBorders>
              <w:top w:val="nil"/>
              <w:left w:val="nil"/>
              <w:bottom w:val="double" w:sz="6" w:space="0" w:color="auto"/>
              <w:right w:val="nil"/>
            </w:tcBorders>
            <w:vAlign w:val="bottom"/>
            <w:hideMark/>
          </w:tcPr>
          <w:p w:rsidR="008F6A62" w:rsidRPr="00121A21" w:rsidRDefault="008F6A62" w:rsidP="008F6A62">
            <w:pPr>
              <w:jc w:val="center"/>
              <w:rPr>
                <w:b/>
                <w:bCs/>
                <w:color w:val="000000"/>
              </w:rPr>
            </w:pPr>
            <w:r w:rsidRPr="00121A21">
              <w:rPr>
                <w:b/>
                <w:bCs/>
                <w:color w:val="000000"/>
              </w:rPr>
              <w:t>777 930</w:t>
            </w:r>
          </w:p>
        </w:tc>
      </w:tr>
      <w:tr w:rsidR="008F6A62" w:rsidRPr="00121A21" w:rsidTr="008F6A62">
        <w:trPr>
          <w:trHeight w:val="285"/>
        </w:trPr>
        <w:tc>
          <w:tcPr>
            <w:tcW w:w="2127" w:type="dxa"/>
            <w:tcBorders>
              <w:top w:val="nil"/>
              <w:left w:val="nil"/>
              <w:bottom w:val="nil"/>
              <w:right w:val="nil"/>
            </w:tcBorders>
            <w:vAlign w:val="bottom"/>
            <w:hideMark/>
          </w:tcPr>
          <w:p w:rsidR="008F6A62" w:rsidRPr="00121A21" w:rsidRDefault="008F6A62" w:rsidP="008F6A62">
            <w:pPr>
              <w:rPr>
                <w:b/>
                <w:bCs/>
                <w:color w:val="000000"/>
              </w:rPr>
            </w:pPr>
            <w:r w:rsidRPr="00121A21">
              <w:rPr>
                <w:b/>
                <w:bCs/>
                <w:color w:val="000000"/>
              </w:rPr>
              <w:t>На 31 декабря 201</w:t>
            </w:r>
            <w:r>
              <w:rPr>
                <w:b/>
                <w:bCs/>
                <w:color w:val="000000"/>
              </w:rPr>
              <w:t>6</w:t>
            </w:r>
            <w:r w:rsidRPr="00121A21">
              <w:rPr>
                <w:b/>
                <w:bCs/>
                <w:color w:val="000000"/>
              </w:rPr>
              <w:t xml:space="preserve"> года</w:t>
            </w:r>
          </w:p>
        </w:tc>
        <w:tc>
          <w:tcPr>
            <w:tcW w:w="709" w:type="dxa"/>
            <w:tcBorders>
              <w:top w:val="nil"/>
              <w:left w:val="nil"/>
              <w:bottom w:val="nil"/>
              <w:right w:val="nil"/>
            </w:tcBorders>
            <w:vAlign w:val="bottom"/>
            <w:hideMark/>
          </w:tcPr>
          <w:p w:rsidR="008F6A62" w:rsidRPr="00121A21" w:rsidRDefault="008F6A62" w:rsidP="008F6A62">
            <w:pPr>
              <w:jc w:val="center"/>
              <w:rPr>
                <w:color w:val="000000"/>
              </w:rPr>
            </w:pPr>
          </w:p>
        </w:tc>
        <w:tc>
          <w:tcPr>
            <w:tcW w:w="1289" w:type="dxa"/>
            <w:tcBorders>
              <w:top w:val="nil"/>
              <w:left w:val="nil"/>
              <w:bottom w:val="double" w:sz="6" w:space="0" w:color="auto"/>
              <w:right w:val="nil"/>
            </w:tcBorders>
            <w:vAlign w:val="bottom"/>
            <w:hideMark/>
          </w:tcPr>
          <w:p w:rsidR="008F6A62" w:rsidRPr="00121A21" w:rsidRDefault="008F6A62" w:rsidP="008F6A62">
            <w:pPr>
              <w:jc w:val="center"/>
              <w:rPr>
                <w:b/>
                <w:bCs/>
                <w:color w:val="000000"/>
              </w:rPr>
            </w:pPr>
            <w:r>
              <w:rPr>
                <w:b/>
                <w:bCs/>
                <w:color w:val="000000"/>
              </w:rPr>
              <w:t>684 599</w:t>
            </w:r>
          </w:p>
        </w:tc>
        <w:tc>
          <w:tcPr>
            <w:tcW w:w="1506" w:type="dxa"/>
            <w:tcBorders>
              <w:top w:val="nil"/>
              <w:left w:val="nil"/>
              <w:bottom w:val="double" w:sz="6" w:space="0" w:color="auto"/>
              <w:right w:val="nil"/>
            </w:tcBorders>
            <w:vAlign w:val="bottom"/>
            <w:hideMark/>
          </w:tcPr>
          <w:p w:rsidR="008F6A62" w:rsidRPr="00121A21" w:rsidRDefault="008F6A62" w:rsidP="008F6A62">
            <w:pPr>
              <w:jc w:val="center"/>
              <w:rPr>
                <w:b/>
                <w:bCs/>
                <w:color w:val="000000"/>
              </w:rPr>
            </w:pPr>
            <w:r>
              <w:rPr>
                <w:b/>
                <w:bCs/>
                <w:color w:val="000000"/>
              </w:rPr>
              <w:t>18 152</w:t>
            </w:r>
          </w:p>
        </w:tc>
        <w:tc>
          <w:tcPr>
            <w:tcW w:w="1550" w:type="dxa"/>
            <w:tcBorders>
              <w:top w:val="nil"/>
              <w:left w:val="nil"/>
              <w:bottom w:val="double" w:sz="6" w:space="0" w:color="auto"/>
              <w:right w:val="nil"/>
            </w:tcBorders>
            <w:vAlign w:val="bottom"/>
            <w:hideMark/>
          </w:tcPr>
          <w:p w:rsidR="008F6A62" w:rsidRPr="001334AA" w:rsidRDefault="008F6A62" w:rsidP="008F6A62">
            <w:pPr>
              <w:jc w:val="center"/>
              <w:rPr>
                <w:b/>
                <w:bCs/>
                <w:color w:val="000000"/>
              </w:rPr>
            </w:pPr>
            <w:r w:rsidRPr="001334AA">
              <w:rPr>
                <w:b/>
                <w:bCs/>
                <w:color w:val="000000"/>
              </w:rPr>
              <w:t>1 566</w:t>
            </w:r>
          </w:p>
        </w:tc>
        <w:tc>
          <w:tcPr>
            <w:tcW w:w="1134" w:type="dxa"/>
            <w:tcBorders>
              <w:top w:val="nil"/>
              <w:left w:val="nil"/>
              <w:bottom w:val="double" w:sz="6" w:space="0" w:color="auto"/>
              <w:right w:val="nil"/>
            </w:tcBorders>
            <w:vAlign w:val="bottom"/>
            <w:hideMark/>
          </w:tcPr>
          <w:p w:rsidR="008F6A62" w:rsidRPr="00121A21" w:rsidRDefault="008F6A62" w:rsidP="008F6A62">
            <w:pPr>
              <w:jc w:val="center"/>
              <w:rPr>
                <w:b/>
                <w:bCs/>
                <w:color w:val="000000"/>
              </w:rPr>
            </w:pPr>
            <w:r>
              <w:rPr>
                <w:b/>
                <w:bCs/>
                <w:color w:val="000000"/>
              </w:rPr>
              <w:t>-</w:t>
            </w:r>
          </w:p>
        </w:tc>
        <w:tc>
          <w:tcPr>
            <w:tcW w:w="1276" w:type="dxa"/>
            <w:tcBorders>
              <w:top w:val="nil"/>
              <w:left w:val="nil"/>
              <w:bottom w:val="double" w:sz="6" w:space="0" w:color="auto"/>
              <w:right w:val="nil"/>
            </w:tcBorders>
            <w:vAlign w:val="bottom"/>
            <w:hideMark/>
          </w:tcPr>
          <w:p w:rsidR="008F6A62" w:rsidRPr="00121A21" w:rsidRDefault="008F6A62" w:rsidP="008F6A62">
            <w:pPr>
              <w:jc w:val="center"/>
              <w:rPr>
                <w:b/>
                <w:bCs/>
                <w:color w:val="000000"/>
              </w:rPr>
            </w:pPr>
            <w:r>
              <w:rPr>
                <w:b/>
                <w:bCs/>
                <w:color w:val="000000"/>
              </w:rPr>
              <w:t>704 318</w:t>
            </w:r>
          </w:p>
        </w:tc>
      </w:tr>
      <w:tr w:rsidR="008F6A62" w:rsidRPr="00121A21" w:rsidTr="008F6A62">
        <w:trPr>
          <w:trHeight w:val="285"/>
        </w:trPr>
        <w:tc>
          <w:tcPr>
            <w:tcW w:w="2127" w:type="dxa"/>
            <w:tcBorders>
              <w:top w:val="nil"/>
              <w:left w:val="nil"/>
              <w:bottom w:val="nil"/>
              <w:right w:val="nil"/>
            </w:tcBorders>
            <w:vAlign w:val="bottom"/>
            <w:hideMark/>
          </w:tcPr>
          <w:p w:rsidR="008F6A62" w:rsidRPr="00121A21" w:rsidRDefault="008F6A62" w:rsidP="008F6A62">
            <w:pPr>
              <w:rPr>
                <w:b/>
                <w:bCs/>
                <w:color w:val="000000"/>
              </w:rPr>
            </w:pPr>
            <w:r w:rsidRPr="00121A21">
              <w:rPr>
                <w:b/>
                <w:bCs/>
                <w:color w:val="000000"/>
              </w:rPr>
              <w:t>На 3</w:t>
            </w:r>
            <w:r>
              <w:rPr>
                <w:b/>
                <w:bCs/>
                <w:color w:val="000000"/>
              </w:rPr>
              <w:t>0</w:t>
            </w:r>
            <w:r w:rsidRPr="00121A21">
              <w:rPr>
                <w:b/>
                <w:bCs/>
                <w:color w:val="000000"/>
              </w:rPr>
              <w:t xml:space="preserve"> </w:t>
            </w:r>
            <w:r>
              <w:rPr>
                <w:b/>
                <w:bCs/>
                <w:color w:val="000000"/>
              </w:rPr>
              <w:t>июн</w:t>
            </w:r>
            <w:r w:rsidRPr="00121A21">
              <w:rPr>
                <w:b/>
                <w:bCs/>
                <w:color w:val="000000"/>
              </w:rPr>
              <w:t>я 201</w:t>
            </w:r>
            <w:r>
              <w:rPr>
                <w:b/>
                <w:bCs/>
                <w:color w:val="000000"/>
              </w:rPr>
              <w:t>7</w:t>
            </w:r>
            <w:r w:rsidRPr="00121A21">
              <w:rPr>
                <w:b/>
                <w:bCs/>
                <w:color w:val="000000"/>
              </w:rPr>
              <w:t xml:space="preserve"> </w:t>
            </w:r>
            <w:r w:rsidRPr="00121A21">
              <w:rPr>
                <w:b/>
                <w:bCs/>
                <w:color w:val="000000"/>
              </w:rPr>
              <w:lastRenderedPageBreak/>
              <w:t>года</w:t>
            </w:r>
          </w:p>
        </w:tc>
        <w:tc>
          <w:tcPr>
            <w:tcW w:w="709" w:type="dxa"/>
            <w:tcBorders>
              <w:top w:val="nil"/>
              <w:left w:val="nil"/>
              <w:bottom w:val="nil"/>
              <w:right w:val="nil"/>
            </w:tcBorders>
            <w:vAlign w:val="bottom"/>
            <w:hideMark/>
          </w:tcPr>
          <w:p w:rsidR="008F6A62" w:rsidRPr="00121A21" w:rsidRDefault="008F6A62" w:rsidP="008F6A62">
            <w:pPr>
              <w:jc w:val="center"/>
              <w:rPr>
                <w:color w:val="000000"/>
              </w:rPr>
            </w:pPr>
          </w:p>
        </w:tc>
        <w:tc>
          <w:tcPr>
            <w:tcW w:w="1289" w:type="dxa"/>
            <w:tcBorders>
              <w:top w:val="nil"/>
              <w:left w:val="nil"/>
              <w:bottom w:val="double" w:sz="6" w:space="0" w:color="auto"/>
              <w:right w:val="nil"/>
            </w:tcBorders>
            <w:vAlign w:val="bottom"/>
          </w:tcPr>
          <w:p w:rsidR="008F6A62" w:rsidRPr="00121A21" w:rsidRDefault="008F6A62" w:rsidP="008F6A62">
            <w:pPr>
              <w:jc w:val="center"/>
              <w:rPr>
                <w:b/>
                <w:bCs/>
                <w:color w:val="000000"/>
              </w:rPr>
            </w:pPr>
            <w:r>
              <w:rPr>
                <w:b/>
                <w:bCs/>
                <w:color w:val="000000"/>
              </w:rPr>
              <w:t>308 665</w:t>
            </w:r>
          </w:p>
        </w:tc>
        <w:tc>
          <w:tcPr>
            <w:tcW w:w="1506" w:type="dxa"/>
            <w:tcBorders>
              <w:top w:val="nil"/>
              <w:left w:val="nil"/>
              <w:bottom w:val="double" w:sz="6" w:space="0" w:color="auto"/>
              <w:right w:val="nil"/>
            </w:tcBorders>
            <w:vAlign w:val="bottom"/>
          </w:tcPr>
          <w:p w:rsidR="008F6A62" w:rsidRPr="00121A21" w:rsidRDefault="008F6A62" w:rsidP="008F6A62">
            <w:pPr>
              <w:jc w:val="center"/>
              <w:rPr>
                <w:b/>
                <w:bCs/>
                <w:color w:val="000000"/>
              </w:rPr>
            </w:pPr>
            <w:r>
              <w:rPr>
                <w:b/>
                <w:bCs/>
                <w:color w:val="000000"/>
              </w:rPr>
              <w:t>25 530</w:t>
            </w:r>
          </w:p>
        </w:tc>
        <w:tc>
          <w:tcPr>
            <w:tcW w:w="1550" w:type="dxa"/>
            <w:tcBorders>
              <w:top w:val="nil"/>
              <w:left w:val="nil"/>
              <w:bottom w:val="double" w:sz="6" w:space="0" w:color="auto"/>
              <w:right w:val="nil"/>
            </w:tcBorders>
            <w:vAlign w:val="bottom"/>
          </w:tcPr>
          <w:p w:rsidR="008F6A62" w:rsidRPr="001334AA" w:rsidRDefault="008F6A62" w:rsidP="008F6A62">
            <w:pPr>
              <w:jc w:val="center"/>
              <w:rPr>
                <w:b/>
                <w:bCs/>
                <w:color w:val="000000"/>
              </w:rPr>
            </w:pPr>
            <w:r>
              <w:rPr>
                <w:b/>
                <w:bCs/>
                <w:color w:val="000000"/>
              </w:rPr>
              <w:t>6 388</w:t>
            </w:r>
          </w:p>
        </w:tc>
        <w:tc>
          <w:tcPr>
            <w:tcW w:w="1134" w:type="dxa"/>
            <w:tcBorders>
              <w:top w:val="nil"/>
              <w:left w:val="nil"/>
              <w:bottom w:val="double" w:sz="6" w:space="0" w:color="auto"/>
              <w:right w:val="nil"/>
            </w:tcBorders>
            <w:vAlign w:val="bottom"/>
          </w:tcPr>
          <w:p w:rsidR="008F6A62" w:rsidRPr="00121A21" w:rsidRDefault="008F6A62" w:rsidP="008F6A62">
            <w:pPr>
              <w:jc w:val="center"/>
              <w:rPr>
                <w:b/>
                <w:bCs/>
                <w:color w:val="000000"/>
              </w:rPr>
            </w:pPr>
            <w:r>
              <w:rPr>
                <w:b/>
                <w:bCs/>
                <w:color w:val="000000"/>
              </w:rPr>
              <w:t>-</w:t>
            </w:r>
          </w:p>
        </w:tc>
        <w:tc>
          <w:tcPr>
            <w:tcW w:w="1276" w:type="dxa"/>
            <w:tcBorders>
              <w:top w:val="nil"/>
              <w:left w:val="nil"/>
              <w:bottom w:val="double" w:sz="6" w:space="0" w:color="auto"/>
              <w:right w:val="nil"/>
            </w:tcBorders>
            <w:vAlign w:val="bottom"/>
          </w:tcPr>
          <w:p w:rsidR="008F6A62" w:rsidRPr="00121A21" w:rsidRDefault="008F6A62" w:rsidP="008F6A62">
            <w:pPr>
              <w:jc w:val="center"/>
              <w:rPr>
                <w:b/>
                <w:bCs/>
                <w:color w:val="000000"/>
              </w:rPr>
            </w:pPr>
            <w:r>
              <w:rPr>
                <w:b/>
                <w:bCs/>
                <w:color w:val="000000"/>
              </w:rPr>
              <w:t>340 583</w:t>
            </w:r>
          </w:p>
        </w:tc>
      </w:tr>
    </w:tbl>
    <w:p w:rsidR="008F6A62" w:rsidRDefault="008F6A62" w:rsidP="008F6A62">
      <w:pPr>
        <w:pStyle w:val="a0"/>
        <w:jc w:val="both"/>
        <w:rPr>
          <w:lang w:val="ru-RU"/>
        </w:rPr>
      </w:pPr>
    </w:p>
    <w:p w:rsidR="008F6A62" w:rsidRPr="004A4C95" w:rsidRDefault="008F6A62" w:rsidP="008F6A62">
      <w:pPr>
        <w:pStyle w:val="a0"/>
        <w:jc w:val="both"/>
        <w:rPr>
          <w:lang w:val="ru-RU"/>
        </w:rPr>
      </w:pPr>
      <w:r w:rsidRPr="004A4C95">
        <w:rPr>
          <w:lang w:val="ru-RU"/>
        </w:rPr>
        <w:t xml:space="preserve">Амортизационные отчисления в размере </w:t>
      </w:r>
      <w:r>
        <w:rPr>
          <w:color w:val="000000"/>
          <w:sz w:val="20"/>
          <w:lang w:val="ru-RU" w:eastAsia="ru-RU"/>
        </w:rPr>
        <w:t>3 092</w:t>
      </w:r>
      <w:r>
        <w:rPr>
          <w:lang w:val="ru-RU"/>
        </w:rPr>
        <w:t xml:space="preserve"> тыс. </w:t>
      </w:r>
      <w:r w:rsidRPr="004A4C95">
        <w:rPr>
          <w:lang w:val="ru-RU"/>
        </w:rPr>
        <w:t xml:space="preserve">руб. были отражены в составе себестоимости продаж, в размере </w:t>
      </w:r>
      <w:r>
        <w:rPr>
          <w:color w:val="000000"/>
          <w:sz w:val="20"/>
          <w:lang w:val="ru-RU" w:eastAsia="ru-RU"/>
        </w:rPr>
        <w:t xml:space="preserve">814 тыс. </w:t>
      </w:r>
      <w:r>
        <w:rPr>
          <w:lang w:val="ru-RU"/>
        </w:rPr>
        <w:t xml:space="preserve"> </w:t>
      </w:r>
      <w:r w:rsidRPr="004A4C95">
        <w:rPr>
          <w:lang w:val="ru-RU"/>
        </w:rPr>
        <w:t>руб.</w:t>
      </w:r>
      <w:r>
        <w:rPr>
          <w:lang w:val="ru-RU"/>
        </w:rPr>
        <w:t xml:space="preserve"> </w:t>
      </w:r>
      <w:r w:rsidRPr="004A4C95">
        <w:rPr>
          <w:lang w:val="ru-RU"/>
        </w:rPr>
        <w:t xml:space="preserve"> в составе </w:t>
      </w:r>
      <w:r>
        <w:rPr>
          <w:lang w:val="ru-RU"/>
        </w:rPr>
        <w:t xml:space="preserve">административных </w:t>
      </w:r>
      <w:r w:rsidRPr="004A4C95">
        <w:rPr>
          <w:lang w:val="ru-RU"/>
        </w:rPr>
        <w:t>расходов</w:t>
      </w:r>
      <w:r>
        <w:rPr>
          <w:lang w:val="ru-RU"/>
        </w:rPr>
        <w:t>, в размере 518 тыс. руб. в составе прочих расходов</w:t>
      </w:r>
      <w:r w:rsidRPr="004A4C95">
        <w:rPr>
          <w:lang w:val="ru-RU"/>
        </w:rPr>
        <w:t>.</w:t>
      </w:r>
    </w:p>
    <w:p w:rsidR="008F6A62" w:rsidRPr="004A4C95" w:rsidRDefault="008F6A62" w:rsidP="008F6A62">
      <w:pPr>
        <w:pStyle w:val="2"/>
        <w:keepNext/>
        <w:widowControl/>
        <w:numPr>
          <w:ilvl w:val="1"/>
          <w:numId w:val="27"/>
        </w:numPr>
        <w:tabs>
          <w:tab w:val="left" w:pos="0"/>
        </w:tabs>
        <w:autoSpaceDE/>
        <w:autoSpaceDN/>
        <w:adjustRightInd/>
        <w:spacing w:before="260" w:after="130" w:line="320" w:lineRule="exact"/>
        <w:ind w:left="-964" w:firstLine="0"/>
      </w:pPr>
      <w:bookmarkStart w:id="494" w:name="_Ref161206891"/>
      <w:r w:rsidRPr="004A4C95">
        <w:t>Обеспечения</w:t>
      </w:r>
      <w:bookmarkEnd w:id="494"/>
    </w:p>
    <w:p w:rsidR="008F6A62" w:rsidRPr="004A4C95" w:rsidRDefault="008F6A62" w:rsidP="008F6A62">
      <w:pPr>
        <w:pStyle w:val="a0"/>
        <w:jc w:val="both"/>
        <w:rPr>
          <w:lang w:val="ru-RU"/>
        </w:rPr>
      </w:pPr>
      <w:r w:rsidRPr="004A4C95">
        <w:rPr>
          <w:lang w:val="ru-RU"/>
        </w:rPr>
        <w:t>По состоянию на 3</w:t>
      </w:r>
      <w:r>
        <w:rPr>
          <w:lang w:val="ru-RU"/>
        </w:rPr>
        <w:t>0</w:t>
      </w:r>
      <w:r w:rsidRPr="004A4C95">
        <w:rPr>
          <w:lang w:val="ru-RU"/>
        </w:rPr>
        <w:t xml:space="preserve"> </w:t>
      </w:r>
      <w:r>
        <w:rPr>
          <w:lang w:val="ru-RU"/>
        </w:rPr>
        <w:t>июн</w:t>
      </w:r>
      <w:r w:rsidRPr="004A4C95">
        <w:rPr>
          <w:lang w:val="ru-RU"/>
        </w:rPr>
        <w:t>я 201</w:t>
      </w:r>
      <w:r>
        <w:rPr>
          <w:lang w:val="ru-RU"/>
        </w:rPr>
        <w:t xml:space="preserve">7 </w:t>
      </w:r>
      <w:r w:rsidRPr="004A4C95">
        <w:rPr>
          <w:lang w:val="ru-RU"/>
        </w:rPr>
        <w:t xml:space="preserve"> года </w:t>
      </w:r>
      <w:r>
        <w:rPr>
          <w:lang w:val="ru-RU"/>
        </w:rPr>
        <w:t xml:space="preserve">нет </w:t>
      </w:r>
      <w:r w:rsidRPr="004A4C95">
        <w:rPr>
          <w:lang w:val="ru-RU"/>
        </w:rPr>
        <w:t>объект</w:t>
      </w:r>
      <w:r>
        <w:rPr>
          <w:lang w:val="ru-RU"/>
        </w:rPr>
        <w:t>ов</w:t>
      </w:r>
      <w:r w:rsidRPr="004A4C95">
        <w:rPr>
          <w:lang w:val="ru-RU"/>
        </w:rPr>
        <w:t xml:space="preserve"> недвижимости, </w:t>
      </w:r>
      <w:r>
        <w:rPr>
          <w:lang w:val="ru-RU"/>
        </w:rPr>
        <w:t xml:space="preserve">которые служат залоговым обеспечением </w:t>
      </w:r>
      <w:r w:rsidRPr="004A4C95">
        <w:rPr>
          <w:lang w:val="ru-RU"/>
        </w:rPr>
        <w:t>(в 201</w:t>
      </w:r>
      <w:r>
        <w:rPr>
          <w:lang w:val="ru-RU"/>
        </w:rPr>
        <w:t>5</w:t>
      </w:r>
      <w:r w:rsidRPr="004A4C95">
        <w:rPr>
          <w:lang w:val="ru-RU"/>
        </w:rPr>
        <w:t xml:space="preserve"> году: </w:t>
      </w:r>
      <w:r>
        <w:rPr>
          <w:lang w:val="ru-RU"/>
        </w:rPr>
        <w:t>785 176</w:t>
      </w:r>
      <w:r w:rsidRPr="004A4C95">
        <w:rPr>
          <w:lang w:val="ru-RU"/>
        </w:rPr>
        <w:t> </w:t>
      </w:r>
      <w:r>
        <w:rPr>
          <w:lang w:val="ru-RU"/>
        </w:rPr>
        <w:t xml:space="preserve"> </w:t>
      </w:r>
      <w:r w:rsidRPr="004A4C95">
        <w:rPr>
          <w:lang w:val="ru-RU"/>
        </w:rPr>
        <w:t xml:space="preserve">руб.), (см. Примечание </w:t>
      </w:r>
      <w:r w:rsidRPr="004A4C95">
        <w:rPr>
          <w:lang w:val="ru-RU"/>
        </w:rPr>
        <w:fldChar w:fldCharType="begin"/>
      </w:r>
      <w:r w:rsidRPr="004A4C95">
        <w:rPr>
          <w:lang w:val="ru-RU"/>
        </w:rPr>
        <w:instrText xml:space="preserve"> REF _Ref374529935 \r \h </w:instrText>
      </w:r>
      <w:r w:rsidRPr="004A4C95">
        <w:rPr>
          <w:lang w:val="ru-RU"/>
        </w:rPr>
      </w:r>
      <w:r w:rsidRPr="004A4C95">
        <w:rPr>
          <w:lang w:val="ru-RU"/>
        </w:rPr>
        <w:fldChar w:fldCharType="separate"/>
      </w:r>
      <w:r>
        <w:rPr>
          <w:lang w:val="ru-RU"/>
        </w:rPr>
        <w:t>18</w:t>
      </w:r>
      <w:r w:rsidRPr="004A4C95">
        <w:rPr>
          <w:lang w:val="ru-RU"/>
        </w:rPr>
        <w:fldChar w:fldCharType="end"/>
      </w:r>
      <w:r w:rsidRPr="004A4C95">
        <w:rPr>
          <w:lang w:val="ru-RU"/>
        </w:rPr>
        <w:t>).</w:t>
      </w:r>
    </w:p>
    <w:p w:rsidR="008F6A62" w:rsidRPr="004A4C95" w:rsidRDefault="008F6A62" w:rsidP="008F6A62">
      <w:pPr>
        <w:pStyle w:val="2"/>
        <w:keepNext/>
        <w:widowControl/>
        <w:numPr>
          <w:ilvl w:val="1"/>
          <w:numId w:val="27"/>
        </w:numPr>
        <w:tabs>
          <w:tab w:val="left" w:pos="0"/>
        </w:tabs>
        <w:autoSpaceDE/>
        <w:autoSpaceDN/>
        <w:adjustRightInd/>
        <w:spacing w:before="120" w:after="130" w:line="260" w:lineRule="exact"/>
        <w:ind w:left="-964" w:firstLine="0"/>
        <w:jc w:val="both"/>
      </w:pPr>
      <w:r w:rsidRPr="004A4C95">
        <w:t>Арендованные основные средства</w:t>
      </w:r>
    </w:p>
    <w:p w:rsidR="008F6A62" w:rsidRDefault="008F6A62" w:rsidP="008F6A62">
      <w:pPr>
        <w:pStyle w:val="a0"/>
        <w:spacing w:after="0"/>
        <w:jc w:val="both"/>
        <w:rPr>
          <w:lang w:val="ru-RU"/>
        </w:rPr>
      </w:pPr>
      <w:r w:rsidRPr="004A4C95">
        <w:rPr>
          <w:lang w:val="ru-RU"/>
        </w:rPr>
        <w:t xml:space="preserve">Группа арендует </w:t>
      </w:r>
      <w:r>
        <w:rPr>
          <w:lang w:val="ru-RU"/>
        </w:rPr>
        <w:t>земельные участки, на которых расположены здания завода, а также земельные участки бывшей территории завода, которые сейчас отведены под застройку</w:t>
      </w:r>
      <w:r w:rsidRPr="004A4C95">
        <w:rPr>
          <w:lang w:val="ru-RU"/>
        </w:rPr>
        <w:t xml:space="preserve">. </w:t>
      </w:r>
    </w:p>
    <w:p w:rsidR="008F6A62" w:rsidRDefault="008F6A62" w:rsidP="008F6A62">
      <w:pPr>
        <w:pStyle w:val="a0"/>
        <w:spacing w:after="0"/>
        <w:jc w:val="both"/>
        <w:rPr>
          <w:lang w:val="ru-RU"/>
        </w:rPr>
      </w:pPr>
      <w:r>
        <w:rPr>
          <w:lang w:val="ru-RU"/>
        </w:rPr>
        <w:t>Договоры аренды земельных участков под зданиями завода заключены на срок 49 лет, действуют до 2064 г. Договор аренды земельного участка под строительство заключен до 2021 г. Данные договоры классифицированы как договоры операционной аренды, поскольку стоимость их аренды впоследствии будет перенесена на стоимость строительства.</w:t>
      </w:r>
    </w:p>
    <w:p w:rsidR="008F6A62" w:rsidRPr="004A4C95" w:rsidRDefault="008F6A62" w:rsidP="008F6A62">
      <w:pPr>
        <w:pStyle w:val="1"/>
        <w:widowControl/>
        <w:numPr>
          <w:ilvl w:val="0"/>
          <w:numId w:val="27"/>
        </w:numPr>
        <w:tabs>
          <w:tab w:val="clear" w:pos="964"/>
          <w:tab w:val="left" w:pos="0"/>
        </w:tabs>
        <w:autoSpaceDE/>
        <w:autoSpaceDN/>
        <w:adjustRightInd/>
        <w:spacing w:before="400" w:after="130" w:line="360" w:lineRule="atLeast"/>
        <w:ind w:left="-964" w:firstLine="0"/>
        <w:jc w:val="left"/>
      </w:pPr>
      <w:bookmarkStart w:id="495" w:name="_Toc372219112"/>
      <w:bookmarkStart w:id="496" w:name="_Toc372219899"/>
      <w:bookmarkStart w:id="497" w:name="_Toc372535577"/>
      <w:bookmarkStart w:id="498" w:name="_Toc372536426"/>
      <w:bookmarkStart w:id="499" w:name="_Toc372537274"/>
      <w:bookmarkStart w:id="500" w:name="_Toc372538122"/>
      <w:bookmarkStart w:id="501" w:name="_Toc372538969"/>
      <w:bookmarkStart w:id="502" w:name="_Toc372539816"/>
      <w:bookmarkStart w:id="503" w:name="_Toc372540663"/>
      <w:bookmarkStart w:id="504" w:name="_Toc372541509"/>
      <w:bookmarkStart w:id="505" w:name="_Toc372542356"/>
      <w:bookmarkStart w:id="506" w:name="_Toc372543203"/>
      <w:bookmarkStart w:id="507" w:name="_Toc372554151"/>
      <w:bookmarkStart w:id="508" w:name="_Toc372554997"/>
      <w:bookmarkStart w:id="509" w:name="_Toc372555845"/>
      <w:bookmarkStart w:id="510" w:name="_Toc372556696"/>
      <w:bookmarkStart w:id="511" w:name="_Toc372219113"/>
      <w:bookmarkStart w:id="512" w:name="_Toc372219900"/>
      <w:bookmarkStart w:id="513" w:name="_Toc372535578"/>
      <w:bookmarkStart w:id="514" w:name="_Toc372536427"/>
      <w:bookmarkStart w:id="515" w:name="_Toc372537275"/>
      <w:bookmarkStart w:id="516" w:name="_Toc372538123"/>
      <w:bookmarkStart w:id="517" w:name="_Toc372538970"/>
      <w:bookmarkStart w:id="518" w:name="_Toc372539817"/>
      <w:bookmarkStart w:id="519" w:name="_Toc372540664"/>
      <w:bookmarkStart w:id="520" w:name="_Toc372541510"/>
      <w:bookmarkStart w:id="521" w:name="_Toc372542357"/>
      <w:bookmarkStart w:id="522" w:name="_Toc372543204"/>
      <w:bookmarkStart w:id="523" w:name="_Toc372554152"/>
      <w:bookmarkStart w:id="524" w:name="_Toc372554998"/>
      <w:bookmarkStart w:id="525" w:name="_Toc372555846"/>
      <w:bookmarkStart w:id="526" w:name="_Toc372556697"/>
      <w:bookmarkStart w:id="527" w:name="_Toc372219114"/>
      <w:bookmarkStart w:id="528" w:name="_Toc372219901"/>
      <w:bookmarkStart w:id="529" w:name="_Toc372535579"/>
      <w:bookmarkStart w:id="530" w:name="_Toc372536428"/>
      <w:bookmarkStart w:id="531" w:name="_Toc372537276"/>
      <w:bookmarkStart w:id="532" w:name="_Toc372538124"/>
      <w:bookmarkStart w:id="533" w:name="_Toc372538971"/>
      <w:bookmarkStart w:id="534" w:name="_Toc372539818"/>
      <w:bookmarkStart w:id="535" w:name="_Toc372540665"/>
      <w:bookmarkStart w:id="536" w:name="_Toc372541511"/>
      <w:bookmarkStart w:id="537" w:name="_Toc372542358"/>
      <w:bookmarkStart w:id="538" w:name="_Toc372543205"/>
      <w:bookmarkStart w:id="539" w:name="_Toc372554153"/>
      <w:bookmarkStart w:id="540" w:name="_Toc372554999"/>
      <w:bookmarkStart w:id="541" w:name="_Toc372555847"/>
      <w:bookmarkStart w:id="542" w:name="_Toc372556698"/>
      <w:bookmarkStart w:id="543" w:name="_Toc372219133"/>
      <w:bookmarkStart w:id="544" w:name="_Toc372219920"/>
      <w:bookmarkStart w:id="545" w:name="_Toc372535598"/>
      <w:bookmarkStart w:id="546" w:name="_Toc372536447"/>
      <w:bookmarkStart w:id="547" w:name="_Toc372537295"/>
      <w:bookmarkStart w:id="548" w:name="_Toc372538143"/>
      <w:bookmarkStart w:id="549" w:name="_Toc372538990"/>
      <w:bookmarkStart w:id="550" w:name="_Toc372539837"/>
      <w:bookmarkStart w:id="551" w:name="_Toc372540684"/>
      <w:bookmarkStart w:id="552" w:name="_Toc372541530"/>
      <w:bookmarkStart w:id="553" w:name="_Toc372542377"/>
      <w:bookmarkStart w:id="554" w:name="_Toc372543224"/>
      <w:bookmarkStart w:id="555" w:name="_Toc372554172"/>
      <w:bookmarkStart w:id="556" w:name="_Toc372555018"/>
      <w:bookmarkStart w:id="557" w:name="_Toc372555866"/>
      <w:bookmarkStart w:id="558" w:name="_Toc372556717"/>
      <w:bookmarkStart w:id="559" w:name="_Toc372219223"/>
      <w:bookmarkStart w:id="560" w:name="_Toc372220010"/>
      <w:bookmarkStart w:id="561" w:name="_Toc372535688"/>
      <w:bookmarkStart w:id="562" w:name="_Toc372536537"/>
      <w:bookmarkStart w:id="563" w:name="_Toc372537385"/>
      <w:bookmarkStart w:id="564" w:name="_Toc372538233"/>
      <w:bookmarkStart w:id="565" w:name="_Toc372539080"/>
      <w:bookmarkStart w:id="566" w:name="_Toc372539927"/>
      <w:bookmarkStart w:id="567" w:name="_Toc372540774"/>
      <w:bookmarkStart w:id="568" w:name="_Toc372541620"/>
      <w:bookmarkStart w:id="569" w:name="_Toc372542467"/>
      <w:bookmarkStart w:id="570" w:name="_Toc372543314"/>
      <w:bookmarkStart w:id="571" w:name="_Toc372554262"/>
      <w:bookmarkStart w:id="572" w:name="_Toc372555108"/>
      <w:bookmarkStart w:id="573" w:name="_Toc372555956"/>
      <w:bookmarkStart w:id="574" w:name="_Toc372556807"/>
      <w:bookmarkStart w:id="575" w:name="_Toc372219241"/>
      <w:bookmarkStart w:id="576" w:name="_Toc372220028"/>
      <w:bookmarkStart w:id="577" w:name="_Toc372535706"/>
      <w:bookmarkStart w:id="578" w:name="_Toc372536555"/>
      <w:bookmarkStart w:id="579" w:name="_Toc372537403"/>
      <w:bookmarkStart w:id="580" w:name="_Toc372538251"/>
      <w:bookmarkStart w:id="581" w:name="_Toc372539098"/>
      <w:bookmarkStart w:id="582" w:name="_Toc372539945"/>
      <w:bookmarkStart w:id="583" w:name="_Toc372540792"/>
      <w:bookmarkStart w:id="584" w:name="_Toc372541638"/>
      <w:bookmarkStart w:id="585" w:name="_Toc372542485"/>
      <w:bookmarkStart w:id="586" w:name="_Toc372543332"/>
      <w:bookmarkStart w:id="587" w:name="_Toc372554280"/>
      <w:bookmarkStart w:id="588" w:name="_Toc372555126"/>
      <w:bookmarkStart w:id="589" w:name="_Toc372555974"/>
      <w:bookmarkStart w:id="590" w:name="_Toc372556825"/>
      <w:bookmarkStart w:id="591" w:name="_Toc372219331"/>
      <w:bookmarkStart w:id="592" w:name="_Toc372220118"/>
      <w:bookmarkStart w:id="593" w:name="_Toc372535796"/>
      <w:bookmarkStart w:id="594" w:name="_Toc372536645"/>
      <w:bookmarkStart w:id="595" w:name="_Toc372537493"/>
      <w:bookmarkStart w:id="596" w:name="_Toc372538341"/>
      <w:bookmarkStart w:id="597" w:name="_Toc372539188"/>
      <w:bookmarkStart w:id="598" w:name="_Toc372540035"/>
      <w:bookmarkStart w:id="599" w:name="_Toc372540882"/>
      <w:bookmarkStart w:id="600" w:name="_Toc372541728"/>
      <w:bookmarkStart w:id="601" w:name="_Toc372542575"/>
      <w:bookmarkStart w:id="602" w:name="_Toc372543422"/>
      <w:bookmarkStart w:id="603" w:name="_Toc372554370"/>
      <w:bookmarkStart w:id="604" w:name="_Toc372555216"/>
      <w:bookmarkStart w:id="605" w:name="_Toc372556064"/>
      <w:bookmarkStart w:id="606" w:name="_Toc372556915"/>
      <w:bookmarkStart w:id="607" w:name="_Toc372219350"/>
      <w:bookmarkStart w:id="608" w:name="_Toc372220137"/>
      <w:bookmarkStart w:id="609" w:name="_Toc372535815"/>
      <w:bookmarkStart w:id="610" w:name="_Toc372536664"/>
      <w:bookmarkStart w:id="611" w:name="_Toc372537512"/>
      <w:bookmarkStart w:id="612" w:name="_Toc372538360"/>
      <w:bookmarkStart w:id="613" w:name="_Toc372539207"/>
      <w:bookmarkStart w:id="614" w:name="_Toc372540054"/>
      <w:bookmarkStart w:id="615" w:name="_Toc372540901"/>
      <w:bookmarkStart w:id="616" w:name="_Toc372541747"/>
      <w:bookmarkStart w:id="617" w:name="_Toc372542594"/>
      <w:bookmarkStart w:id="618" w:name="_Toc372543441"/>
      <w:bookmarkStart w:id="619" w:name="_Toc372554389"/>
      <w:bookmarkStart w:id="620" w:name="_Toc372555235"/>
      <w:bookmarkStart w:id="621" w:name="_Toc372556083"/>
      <w:bookmarkStart w:id="622" w:name="_Toc372556934"/>
      <w:bookmarkStart w:id="623" w:name="_Toc372219353"/>
      <w:bookmarkStart w:id="624" w:name="_Toc372220140"/>
      <w:bookmarkStart w:id="625" w:name="_Toc372535818"/>
      <w:bookmarkStart w:id="626" w:name="_Toc372536667"/>
      <w:bookmarkStart w:id="627" w:name="_Toc372537515"/>
      <w:bookmarkStart w:id="628" w:name="_Toc372538363"/>
      <w:bookmarkStart w:id="629" w:name="_Toc372539210"/>
      <w:bookmarkStart w:id="630" w:name="_Toc372540057"/>
      <w:bookmarkStart w:id="631" w:name="_Toc372540904"/>
      <w:bookmarkStart w:id="632" w:name="_Toc372541750"/>
      <w:bookmarkStart w:id="633" w:name="_Toc372542597"/>
      <w:bookmarkStart w:id="634" w:name="_Toc372543444"/>
      <w:bookmarkStart w:id="635" w:name="_Toc372554392"/>
      <w:bookmarkStart w:id="636" w:name="_Toc372555238"/>
      <w:bookmarkStart w:id="637" w:name="_Toc372556086"/>
      <w:bookmarkStart w:id="638" w:name="_Toc372556937"/>
      <w:bookmarkStart w:id="639" w:name="_Toc372219354"/>
      <w:bookmarkStart w:id="640" w:name="_Toc372220141"/>
      <w:bookmarkStart w:id="641" w:name="_Toc372535819"/>
      <w:bookmarkStart w:id="642" w:name="_Toc372536668"/>
      <w:bookmarkStart w:id="643" w:name="_Toc372537516"/>
      <w:bookmarkStart w:id="644" w:name="_Toc372538364"/>
      <w:bookmarkStart w:id="645" w:name="_Toc372539211"/>
      <w:bookmarkStart w:id="646" w:name="_Toc372540058"/>
      <w:bookmarkStart w:id="647" w:name="_Toc372540905"/>
      <w:bookmarkStart w:id="648" w:name="_Toc372541751"/>
      <w:bookmarkStart w:id="649" w:name="_Toc372542598"/>
      <w:bookmarkStart w:id="650" w:name="_Toc372543445"/>
      <w:bookmarkStart w:id="651" w:name="_Toc372554393"/>
      <w:bookmarkStart w:id="652" w:name="_Toc372555239"/>
      <w:bookmarkStart w:id="653" w:name="_Toc372556087"/>
      <w:bookmarkStart w:id="654" w:name="_Toc372556938"/>
      <w:bookmarkStart w:id="655" w:name="_Ref63921556"/>
      <w:bookmarkStart w:id="656" w:name="Note19z101"/>
      <w:bookmarkStart w:id="657" w:name="_Toc374432063"/>
      <w:bookmarkStart w:id="658" w:name="_Toc449620588"/>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rsidRPr="004A4C95">
        <w:t>Прочие инвестиции</w:t>
      </w:r>
      <w:bookmarkEnd w:id="655"/>
      <w:bookmarkEnd w:id="656"/>
      <w:bookmarkEnd w:id="657"/>
      <w:bookmarkEnd w:id="658"/>
    </w:p>
    <w:tbl>
      <w:tblPr>
        <w:tblW w:w="5000" w:type="pct"/>
        <w:tblLayout w:type="fixed"/>
        <w:tblCellMar>
          <w:left w:w="0" w:type="dxa"/>
          <w:right w:w="0" w:type="dxa"/>
        </w:tblCellMar>
        <w:tblLook w:val="0000" w:firstRow="0" w:lastRow="0" w:firstColumn="0" w:lastColumn="0" w:noHBand="0" w:noVBand="0"/>
      </w:tblPr>
      <w:tblGrid>
        <w:gridCol w:w="4650"/>
        <w:gridCol w:w="2140"/>
        <w:gridCol w:w="2140"/>
      </w:tblGrid>
      <w:tr w:rsidR="008F6A62" w:rsidRPr="004A4C95" w:rsidTr="008F6A62">
        <w:trPr>
          <w:cantSplit/>
          <w:trHeight w:val="20"/>
        </w:trPr>
        <w:tc>
          <w:tcPr>
            <w:tcW w:w="2604" w:type="pct"/>
            <w:vAlign w:val="bottom"/>
          </w:tcPr>
          <w:p w:rsidR="008F6A62" w:rsidRPr="004A4C95" w:rsidRDefault="008F6A62" w:rsidP="008F6A62">
            <w:pPr>
              <w:pStyle w:val="tabletext"/>
              <w:rPr>
                <w:lang w:val="ru-RU"/>
              </w:rPr>
            </w:pPr>
            <w:r w:rsidRPr="004A4C95">
              <w:rPr>
                <w:b/>
                <w:lang w:val="ru-RU"/>
              </w:rPr>
              <w:t>тыс. руб.</w:t>
            </w:r>
          </w:p>
        </w:tc>
        <w:tc>
          <w:tcPr>
            <w:tcW w:w="1198" w:type="pct"/>
            <w:vAlign w:val="bottom"/>
          </w:tcPr>
          <w:p w:rsidR="008F6A62" w:rsidRPr="004A4C95" w:rsidRDefault="008F6A62" w:rsidP="008F6A62">
            <w:pPr>
              <w:pStyle w:val="tabletext"/>
              <w:jc w:val="center"/>
              <w:rPr>
                <w:b/>
                <w:bCs/>
                <w:lang w:val="ru-RU"/>
              </w:rPr>
            </w:pPr>
            <w:r>
              <w:rPr>
                <w:b/>
                <w:bCs/>
                <w:lang w:val="ru-RU"/>
              </w:rPr>
              <w:t>30.06.</w:t>
            </w:r>
            <w:r w:rsidRPr="004A4C95">
              <w:rPr>
                <w:b/>
                <w:bCs/>
                <w:lang w:val="ru-RU"/>
              </w:rPr>
              <w:t>201</w:t>
            </w:r>
            <w:r>
              <w:rPr>
                <w:b/>
                <w:bCs/>
                <w:lang w:val="ru-RU"/>
              </w:rPr>
              <w:t>7</w:t>
            </w:r>
          </w:p>
        </w:tc>
        <w:tc>
          <w:tcPr>
            <w:tcW w:w="1198" w:type="pct"/>
            <w:vAlign w:val="bottom"/>
          </w:tcPr>
          <w:p w:rsidR="008F6A62" w:rsidRPr="004A4C95" w:rsidRDefault="008F6A62" w:rsidP="008F6A62">
            <w:pPr>
              <w:pStyle w:val="tabletext"/>
              <w:jc w:val="center"/>
              <w:rPr>
                <w:b/>
                <w:bCs/>
                <w:highlight w:val="green"/>
                <w:lang w:val="ru-RU"/>
              </w:rPr>
            </w:pPr>
            <w:r>
              <w:rPr>
                <w:b/>
                <w:bCs/>
                <w:lang w:val="ru-RU"/>
              </w:rPr>
              <w:t>31.12.</w:t>
            </w:r>
            <w:r w:rsidRPr="004A4C95">
              <w:rPr>
                <w:b/>
                <w:bCs/>
                <w:lang w:val="ru-RU"/>
              </w:rPr>
              <w:t>201</w:t>
            </w:r>
            <w:r>
              <w:rPr>
                <w:b/>
                <w:bCs/>
                <w:lang w:val="ru-RU"/>
              </w:rPr>
              <w:t>6</w:t>
            </w:r>
          </w:p>
        </w:tc>
      </w:tr>
      <w:tr w:rsidR="008F6A62" w:rsidRPr="004A4C95" w:rsidTr="008F6A62">
        <w:trPr>
          <w:cantSplit/>
          <w:trHeight w:val="20"/>
        </w:trPr>
        <w:tc>
          <w:tcPr>
            <w:tcW w:w="2604" w:type="pct"/>
            <w:vAlign w:val="bottom"/>
          </w:tcPr>
          <w:p w:rsidR="008F6A62" w:rsidRPr="004A4C95" w:rsidRDefault="008F6A62" w:rsidP="008F6A62">
            <w:pPr>
              <w:pStyle w:val="tabletext"/>
              <w:rPr>
                <w:b/>
                <w:bCs/>
                <w:i/>
                <w:lang w:val="ru-RU"/>
              </w:rPr>
            </w:pPr>
            <w:r w:rsidRPr="004A4C95">
              <w:rPr>
                <w:b/>
                <w:bCs/>
                <w:i/>
                <w:lang w:val="ru-RU"/>
              </w:rPr>
              <w:t>Внеоборотные</w:t>
            </w:r>
          </w:p>
        </w:tc>
        <w:tc>
          <w:tcPr>
            <w:tcW w:w="1198" w:type="pct"/>
            <w:tcBorders>
              <w:top w:val="single" w:sz="4" w:space="0" w:color="auto"/>
            </w:tcBorders>
            <w:vAlign w:val="bottom"/>
          </w:tcPr>
          <w:p w:rsidR="008F6A62" w:rsidRPr="004A4C95" w:rsidRDefault="008F6A62" w:rsidP="008F6A62">
            <w:pPr>
              <w:pStyle w:val="tabletext"/>
              <w:tabs>
                <w:tab w:val="decimal" w:pos="1817"/>
              </w:tabs>
              <w:ind w:right="57"/>
              <w:rPr>
                <w:lang w:val="ru-RU"/>
              </w:rPr>
            </w:pPr>
          </w:p>
        </w:tc>
        <w:tc>
          <w:tcPr>
            <w:tcW w:w="1198" w:type="pct"/>
            <w:tcBorders>
              <w:top w:val="single" w:sz="4" w:space="0" w:color="auto"/>
            </w:tcBorders>
            <w:vAlign w:val="bottom"/>
          </w:tcPr>
          <w:p w:rsidR="008F6A62" w:rsidRPr="004A4C95" w:rsidRDefault="008F6A62" w:rsidP="008F6A62">
            <w:pPr>
              <w:pStyle w:val="tabletext"/>
              <w:tabs>
                <w:tab w:val="decimal" w:pos="1817"/>
              </w:tabs>
              <w:ind w:right="57"/>
              <w:rPr>
                <w:lang w:val="ru-RU"/>
              </w:rPr>
            </w:pPr>
          </w:p>
        </w:tc>
      </w:tr>
      <w:tr w:rsidR="008F6A62" w:rsidRPr="004A4C95" w:rsidTr="008F6A62">
        <w:trPr>
          <w:cantSplit/>
          <w:trHeight w:val="20"/>
        </w:trPr>
        <w:tc>
          <w:tcPr>
            <w:tcW w:w="2604" w:type="pct"/>
            <w:vAlign w:val="bottom"/>
          </w:tcPr>
          <w:p w:rsidR="008F6A62" w:rsidRPr="004A4C95" w:rsidRDefault="008F6A62" w:rsidP="008F6A62">
            <w:pPr>
              <w:pStyle w:val="tabletext"/>
              <w:rPr>
                <w:lang w:val="ru-RU"/>
              </w:rPr>
            </w:pPr>
            <w:r w:rsidRPr="004A4C95">
              <w:rPr>
                <w:lang w:val="ru-RU"/>
              </w:rPr>
              <w:t>Инвестиции, удерживаемые до погашения:</w:t>
            </w:r>
          </w:p>
        </w:tc>
        <w:tc>
          <w:tcPr>
            <w:tcW w:w="1198" w:type="pct"/>
            <w:vAlign w:val="bottom"/>
          </w:tcPr>
          <w:p w:rsidR="008F6A62" w:rsidRPr="004A4C95" w:rsidRDefault="008F6A62" w:rsidP="008F6A62">
            <w:pPr>
              <w:pStyle w:val="tabletext"/>
              <w:tabs>
                <w:tab w:val="decimal" w:pos="1817"/>
              </w:tabs>
              <w:ind w:right="57"/>
              <w:rPr>
                <w:lang w:val="ru-RU"/>
              </w:rPr>
            </w:pPr>
          </w:p>
        </w:tc>
        <w:tc>
          <w:tcPr>
            <w:tcW w:w="1198" w:type="pct"/>
            <w:vAlign w:val="bottom"/>
          </w:tcPr>
          <w:p w:rsidR="008F6A62" w:rsidRPr="004A4C95" w:rsidRDefault="008F6A62" w:rsidP="008F6A62">
            <w:pPr>
              <w:pStyle w:val="tabletext"/>
              <w:tabs>
                <w:tab w:val="decimal" w:pos="1817"/>
              </w:tabs>
              <w:ind w:right="57"/>
              <w:rPr>
                <w:lang w:val="ru-RU"/>
              </w:rPr>
            </w:pPr>
          </w:p>
        </w:tc>
      </w:tr>
      <w:tr w:rsidR="008F6A62" w:rsidRPr="004A4C95" w:rsidTr="008F6A62">
        <w:trPr>
          <w:cantSplit/>
          <w:trHeight w:val="20"/>
        </w:trPr>
        <w:tc>
          <w:tcPr>
            <w:tcW w:w="2604" w:type="pct"/>
            <w:vAlign w:val="bottom"/>
          </w:tcPr>
          <w:p w:rsidR="008F6A62" w:rsidRPr="004A4C95" w:rsidRDefault="008F6A62" w:rsidP="008F6A62">
            <w:pPr>
              <w:pStyle w:val="tabletext"/>
              <w:ind w:left="172" w:hanging="172"/>
              <w:rPr>
                <w:lang w:val="ru-RU"/>
              </w:rPr>
            </w:pPr>
            <w:r w:rsidRPr="004A4C95">
              <w:rPr>
                <w:lang w:val="ru-RU"/>
              </w:rPr>
              <w:tab/>
            </w:r>
            <w:r>
              <w:rPr>
                <w:lang w:val="ru-RU"/>
              </w:rPr>
              <w:t>Займы выданные</w:t>
            </w:r>
          </w:p>
        </w:tc>
        <w:tc>
          <w:tcPr>
            <w:tcW w:w="1198" w:type="pct"/>
            <w:tcBorders>
              <w:bottom w:val="single" w:sz="4" w:space="0" w:color="auto"/>
            </w:tcBorders>
            <w:vAlign w:val="bottom"/>
          </w:tcPr>
          <w:p w:rsidR="008F6A62" w:rsidRPr="00A3637F" w:rsidRDefault="008F6A62" w:rsidP="008F6A62">
            <w:pPr>
              <w:pStyle w:val="tabletext"/>
              <w:tabs>
                <w:tab w:val="decimal" w:pos="1817"/>
              </w:tabs>
              <w:ind w:right="57"/>
              <w:rPr>
                <w:lang w:val="ru-RU"/>
              </w:rPr>
            </w:pPr>
            <w:r w:rsidRPr="000C453E">
              <w:rPr>
                <w:lang w:val="ru-RU"/>
              </w:rPr>
              <w:t>6 417 960</w:t>
            </w:r>
          </w:p>
        </w:tc>
        <w:tc>
          <w:tcPr>
            <w:tcW w:w="1198" w:type="pct"/>
            <w:tcBorders>
              <w:bottom w:val="single" w:sz="4" w:space="0" w:color="auto"/>
            </w:tcBorders>
            <w:vAlign w:val="bottom"/>
          </w:tcPr>
          <w:p w:rsidR="008F6A62" w:rsidRPr="00A3637F" w:rsidRDefault="008F6A62" w:rsidP="008F6A62">
            <w:pPr>
              <w:pStyle w:val="tabletext"/>
              <w:tabs>
                <w:tab w:val="decimal" w:pos="1817"/>
              </w:tabs>
              <w:ind w:right="57"/>
              <w:rPr>
                <w:lang w:val="ru-RU"/>
              </w:rPr>
            </w:pPr>
            <w:r w:rsidRPr="00A3637F">
              <w:rPr>
                <w:lang w:val="ru-RU"/>
              </w:rPr>
              <w:t>6 419 891</w:t>
            </w:r>
          </w:p>
        </w:tc>
      </w:tr>
      <w:tr w:rsidR="008F6A62" w:rsidRPr="004A4C95" w:rsidTr="008F6A62">
        <w:trPr>
          <w:cantSplit/>
          <w:trHeight w:val="20"/>
        </w:trPr>
        <w:tc>
          <w:tcPr>
            <w:tcW w:w="2604" w:type="pct"/>
            <w:vAlign w:val="bottom"/>
          </w:tcPr>
          <w:p w:rsidR="008F6A62" w:rsidRPr="004A4C95" w:rsidRDefault="008F6A62" w:rsidP="008F6A62">
            <w:pPr>
              <w:pStyle w:val="tabletext"/>
              <w:rPr>
                <w:lang w:val="ru-RU"/>
              </w:rPr>
            </w:pPr>
          </w:p>
        </w:tc>
        <w:tc>
          <w:tcPr>
            <w:tcW w:w="1198" w:type="pct"/>
            <w:tcBorders>
              <w:top w:val="single" w:sz="4" w:space="0" w:color="auto"/>
              <w:bottom w:val="double" w:sz="4" w:space="0" w:color="auto"/>
            </w:tcBorders>
            <w:vAlign w:val="bottom"/>
          </w:tcPr>
          <w:p w:rsidR="008F6A62" w:rsidRPr="00A3637F" w:rsidRDefault="008F6A62" w:rsidP="008F6A62">
            <w:pPr>
              <w:pStyle w:val="tabletext"/>
              <w:tabs>
                <w:tab w:val="decimal" w:pos="1817"/>
              </w:tabs>
              <w:ind w:right="57"/>
              <w:rPr>
                <w:b/>
                <w:lang w:val="ru-RU"/>
              </w:rPr>
            </w:pPr>
            <w:r w:rsidRPr="000C453E">
              <w:rPr>
                <w:b/>
                <w:lang w:val="ru-RU"/>
              </w:rPr>
              <w:t>6 417 960</w:t>
            </w:r>
          </w:p>
        </w:tc>
        <w:tc>
          <w:tcPr>
            <w:tcW w:w="1198" w:type="pct"/>
            <w:tcBorders>
              <w:top w:val="single" w:sz="4" w:space="0" w:color="auto"/>
              <w:bottom w:val="double" w:sz="4" w:space="0" w:color="auto"/>
            </w:tcBorders>
            <w:vAlign w:val="bottom"/>
          </w:tcPr>
          <w:p w:rsidR="008F6A62" w:rsidRPr="00A3637F" w:rsidRDefault="008F6A62" w:rsidP="008F6A62">
            <w:pPr>
              <w:pStyle w:val="tabletext"/>
              <w:tabs>
                <w:tab w:val="decimal" w:pos="1817"/>
              </w:tabs>
              <w:ind w:right="57"/>
              <w:rPr>
                <w:b/>
                <w:lang w:val="ru-RU"/>
              </w:rPr>
            </w:pPr>
            <w:r w:rsidRPr="00A3637F">
              <w:rPr>
                <w:b/>
                <w:lang w:val="ru-RU"/>
              </w:rPr>
              <w:t>6 419 891</w:t>
            </w:r>
          </w:p>
        </w:tc>
      </w:tr>
    </w:tbl>
    <w:p w:rsidR="008F6A62" w:rsidRDefault="008F6A62" w:rsidP="008F6A62">
      <w:pPr>
        <w:pStyle w:val="a0"/>
        <w:jc w:val="both"/>
        <w:rPr>
          <w:lang w:val="ru-RU"/>
        </w:rPr>
      </w:pPr>
    </w:p>
    <w:p w:rsidR="008F6A62" w:rsidRPr="008439ED" w:rsidRDefault="008F6A62" w:rsidP="008F6A62">
      <w:pPr>
        <w:pStyle w:val="a0"/>
        <w:widowControl w:val="0"/>
        <w:rPr>
          <w:lang w:val="ru-RU"/>
        </w:rPr>
      </w:pPr>
      <w:r>
        <w:rPr>
          <w:lang w:val="ru-RU"/>
        </w:rPr>
        <w:t xml:space="preserve">Условия и сроки платежей по </w:t>
      </w:r>
      <w:r w:rsidRPr="008439ED">
        <w:rPr>
          <w:lang w:val="ru-RU"/>
        </w:rPr>
        <w:t xml:space="preserve"> займам </w:t>
      </w:r>
      <w:r>
        <w:rPr>
          <w:lang w:val="ru-RU"/>
        </w:rPr>
        <w:t>выданным  следующие</w:t>
      </w:r>
      <w:r w:rsidRPr="008439ED">
        <w:rPr>
          <w:lang w:val="ru-RU"/>
        </w:rPr>
        <w:t>:</w:t>
      </w:r>
    </w:p>
    <w:tbl>
      <w:tblPr>
        <w:tblW w:w="4999" w:type="pct"/>
        <w:tblLayout w:type="fixed"/>
        <w:tblCellMar>
          <w:left w:w="0" w:type="dxa"/>
          <w:right w:w="0" w:type="dxa"/>
        </w:tblCellMar>
        <w:tblLook w:val="0000" w:firstRow="0" w:lastRow="0" w:firstColumn="0" w:lastColumn="0" w:noHBand="0" w:noVBand="0"/>
      </w:tblPr>
      <w:tblGrid>
        <w:gridCol w:w="2248"/>
        <w:gridCol w:w="968"/>
        <w:gridCol w:w="939"/>
        <w:gridCol w:w="770"/>
        <w:gridCol w:w="932"/>
        <w:gridCol w:w="934"/>
        <w:gridCol w:w="1005"/>
        <w:gridCol w:w="1132"/>
      </w:tblGrid>
      <w:tr w:rsidR="008F6A62" w:rsidRPr="008439ED" w:rsidTr="008F6A62">
        <w:tc>
          <w:tcPr>
            <w:tcW w:w="1259" w:type="pct"/>
            <w:vAlign w:val="center"/>
          </w:tcPr>
          <w:p w:rsidR="008F6A62" w:rsidRPr="008439ED" w:rsidRDefault="008F6A62" w:rsidP="008F6A62">
            <w:pPr>
              <w:pStyle w:val="tabletext"/>
              <w:widowControl w:val="0"/>
              <w:rPr>
                <w:b/>
                <w:bCs/>
                <w:iCs/>
                <w:lang w:val="ru-RU"/>
              </w:rPr>
            </w:pPr>
          </w:p>
        </w:tc>
        <w:tc>
          <w:tcPr>
            <w:tcW w:w="542" w:type="pct"/>
            <w:vAlign w:val="bottom"/>
          </w:tcPr>
          <w:p w:rsidR="008F6A62" w:rsidRPr="008439ED" w:rsidRDefault="008F6A62" w:rsidP="008F6A62">
            <w:pPr>
              <w:pStyle w:val="tabletext"/>
              <w:widowControl w:val="0"/>
              <w:jc w:val="center"/>
              <w:rPr>
                <w:b/>
                <w:bCs/>
                <w:iCs/>
                <w:lang w:val="ru-RU"/>
              </w:rPr>
            </w:pPr>
          </w:p>
        </w:tc>
        <w:tc>
          <w:tcPr>
            <w:tcW w:w="526" w:type="pct"/>
            <w:vAlign w:val="bottom"/>
          </w:tcPr>
          <w:p w:rsidR="008F6A62" w:rsidRPr="008439ED" w:rsidRDefault="008F6A62" w:rsidP="008F6A62">
            <w:pPr>
              <w:pStyle w:val="tabletext"/>
              <w:widowControl w:val="0"/>
              <w:jc w:val="center"/>
              <w:rPr>
                <w:b/>
                <w:bCs/>
                <w:iCs/>
                <w:lang w:val="ru-RU"/>
              </w:rPr>
            </w:pPr>
          </w:p>
        </w:tc>
        <w:tc>
          <w:tcPr>
            <w:tcW w:w="431" w:type="pct"/>
            <w:vAlign w:val="bottom"/>
          </w:tcPr>
          <w:p w:rsidR="008F6A62" w:rsidRPr="008439ED" w:rsidRDefault="008F6A62" w:rsidP="008F6A62">
            <w:pPr>
              <w:pStyle w:val="tabletext"/>
              <w:widowControl w:val="0"/>
              <w:jc w:val="center"/>
              <w:rPr>
                <w:b/>
                <w:bCs/>
                <w:iCs/>
                <w:lang w:val="ru-RU"/>
              </w:rPr>
            </w:pPr>
          </w:p>
        </w:tc>
        <w:tc>
          <w:tcPr>
            <w:tcW w:w="1045" w:type="pct"/>
            <w:gridSpan w:val="2"/>
            <w:tcBorders>
              <w:bottom w:val="single" w:sz="4" w:space="0" w:color="auto"/>
            </w:tcBorders>
            <w:vAlign w:val="bottom"/>
          </w:tcPr>
          <w:p w:rsidR="008F6A62" w:rsidRPr="004A4C95" w:rsidRDefault="008F6A62" w:rsidP="008F6A62">
            <w:pPr>
              <w:pStyle w:val="tabletext"/>
              <w:jc w:val="center"/>
              <w:rPr>
                <w:b/>
                <w:bCs/>
                <w:lang w:val="ru-RU"/>
              </w:rPr>
            </w:pPr>
            <w:r>
              <w:rPr>
                <w:b/>
                <w:bCs/>
                <w:lang w:val="ru-RU"/>
              </w:rPr>
              <w:t>30.06.</w:t>
            </w:r>
            <w:r w:rsidRPr="004A4C95">
              <w:rPr>
                <w:b/>
                <w:bCs/>
                <w:lang w:val="ru-RU"/>
              </w:rPr>
              <w:t>201</w:t>
            </w:r>
            <w:r>
              <w:rPr>
                <w:b/>
                <w:bCs/>
                <w:lang w:val="ru-RU"/>
              </w:rPr>
              <w:t>7</w:t>
            </w:r>
          </w:p>
        </w:tc>
        <w:tc>
          <w:tcPr>
            <w:tcW w:w="1197" w:type="pct"/>
            <w:gridSpan w:val="2"/>
            <w:tcBorders>
              <w:bottom w:val="single" w:sz="4" w:space="0" w:color="auto"/>
            </w:tcBorders>
            <w:vAlign w:val="bottom"/>
          </w:tcPr>
          <w:p w:rsidR="008F6A62" w:rsidRPr="004A4C95" w:rsidRDefault="008F6A62" w:rsidP="008F6A62">
            <w:pPr>
              <w:pStyle w:val="tabletext"/>
              <w:jc w:val="center"/>
              <w:rPr>
                <w:b/>
                <w:bCs/>
                <w:highlight w:val="green"/>
                <w:lang w:val="ru-RU"/>
              </w:rPr>
            </w:pPr>
            <w:r>
              <w:rPr>
                <w:b/>
                <w:bCs/>
                <w:lang w:val="ru-RU"/>
              </w:rPr>
              <w:t>31.12.</w:t>
            </w:r>
            <w:r w:rsidRPr="004A4C95">
              <w:rPr>
                <w:b/>
                <w:bCs/>
                <w:lang w:val="ru-RU"/>
              </w:rPr>
              <w:t>201</w:t>
            </w:r>
            <w:r>
              <w:rPr>
                <w:b/>
                <w:bCs/>
                <w:lang w:val="ru-RU"/>
              </w:rPr>
              <w:t>6</w:t>
            </w:r>
          </w:p>
        </w:tc>
      </w:tr>
      <w:tr w:rsidR="008F6A62" w:rsidRPr="008439ED" w:rsidTr="008F6A62">
        <w:tc>
          <w:tcPr>
            <w:tcW w:w="1259" w:type="pct"/>
            <w:vAlign w:val="center"/>
          </w:tcPr>
          <w:p w:rsidR="008F6A62" w:rsidRPr="008439ED" w:rsidRDefault="008F6A62" w:rsidP="008F6A62">
            <w:pPr>
              <w:pStyle w:val="tabletext"/>
              <w:widowControl w:val="0"/>
              <w:rPr>
                <w:b/>
                <w:bCs/>
                <w:iCs/>
                <w:lang w:val="ru-RU"/>
              </w:rPr>
            </w:pPr>
            <w:r w:rsidRPr="008439ED">
              <w:rPr>
                <w:b/>
                <w:bCs/>
                <w:iCs/>
                <w:lang w:val="ru-RU"/>
              </w:rPr>
              <w:t xml:space="preserve">тыс. руб. </w:t>
            </w:r>
          </w:p>
        </w:tc>
        <w:tc>
          <w:tcPr>
            <w:tcW w:w="542" w:type="pct"/>
            <w:vAlign w:val="bottom"/>
          </w:tcPr>
          <w:p w:rsidR="008F6A62" w:rsidRPr="008439ED" w:rsidRDefault="008F6A62" w:rsidP="008F6A62">
            <w:pPr>
              <w:pStyle w:val="tabletext"/>
              <w:widowControl w:val="0"/>
              <w:jc w:val="center"/>
              <w:rPr>
                <w:b/>
                <w:bCs/>
                <w:iCs/>
                <w:lang w:val="ru-RU"/>
              </w:rPr>
            </w:pPr>
            <w:r w:rsidRPr="008439ED">
              <w:rPr>
                <w:b/>
                <w:bCs/>
                <w:iCs/>
                <w:lang w:val="ru-RU"/>
              </w:rPr>
              <w:t>Валюта</w:t>
            </w:r>
          </w:p>
        </w:tc>
        <w:tc>
          <w:tcPr>
            <w:tcW w:w="526" w:type="pct"/>
            <w:vAlign w:val="bottom"/>
          </w:tcPr>
          <w:p w:rsidR="008F6A62" w:rsidRPr="008439ED" w:rsidRDefault="008F6A62" w:rsidP="008F6A62">
            <w:pPr>
              <w:pStyle w:val="tabletext"/>
              <w:widowControl w:val="0"/>
              <w:jc w:val="center"/>
              <w:rPr>
                <w:b/>
                <w:bCs/>
                <w:iCs/>
                <w:lang w:val="ru-RU"/>
              </w:rPr>
            </w:pPr>
            <w:r w:rsidRPr="008439ED">
              <w:rPr>
                <w:b/>
                <w:bCs/>
                <w:iCs/>
                <w:lang w:val="ru-RU"/>
              </w:rPr>
              <w:t>Номи-нальная ставка процента</w:t>
            </w:r>
          </w:p>
        </w:tc>
        <w:tc>
          <w:tcPr>
            <w:tcW w:w="431" w:type="pct"/>
            <w:vAlign w:val="bottom"/>
          </w:tcPr>
          <w:p w:rsidR="008F6A62" w:rsidRPr="008439ED" w:rsidRDefault="008F6A62" w:rsidP="008F6A62">
            <w:pPr>
              <w:pStyle w:val="tabletext"/>
              <w:widowControl w:val="0"/>
              <w:jc w:val="center"/>
              <w:rPr>
                <w:b/>
                <w:bCs/>
                <w:iCs/>
                <w:lang w:val="ru-RU"/>
              </w:rPr>
            </w:pPr>
            <w:r w:rsidRPr="008439ED">
              <w:rPr>
                <w:b/>
                <w:bCs/>
                <w:iCs/>
                <w:lang w:val="ru-RU"/>
              </w:rPr>
              <w:t>Год погашения</w:t>
            </w:r>
          </w:p>
        </w:tc>
        <w:tc>
          <w:tcPr>
            <w:tcW w:w="522" w:type="pct"/>
            <w:vAlign w:val="bottom"/>
          </w:tcPr>
          <w:p w:rsidR="008F6A62" w:rsidRPr="008439ED" w:rsidRDefault="008F6A62" w:rsidP="008F6A62">
            <w:pPr>
              <w:pStyle w:val="tabletext"/>
              <w:widowControl w:val="0"/>
              <w:jc w:val="center"/>
              <w:rPr>
                <w:b/>
                <w:bCs/>
                <w:iCs/>
                <w:lang w:val="ru-RU"/>
              </w:rPr>
            </w:pPr>
            <w:r w:rsidRPr="008439ED">
              <w:rPr>
                <w:b/>
                <w:bCs/>
                <w:iCs/>
                <w:lang w:val="ru-RU"/>
              </w:rPr>
              <w:t>Номи-нальная стои-мость</w:t>
            </w:r>
          </w:p>
        </w:tc>
        <w:tc>
          <w:tcPr>
            <w:tcW w:w="523" w:type="pct"/>
            <w:vAlign w:val="bottom"/>
          </w:tcPr>
          <w:p w:rsidR="008F6A62" w:rsidRPr="008439ED" w:rsidRDefault="008F6A62" w:rsidP="008F6A62">
            <w:pPr>
              <w:pStyle w:val="tabletext"/>
              <w:widowControl w:val="0"/>
              <w:jc w:val="center"/>
              <w:rPr>
                <w:b/>
                <w:bCs/>
                <w:iCs/>
                <w:lang w:val="ru-RU"/>
              </w:rPr>
            </w:pPr>
            <w:r w:rsidRPr="008439ED">
              <w:rPr>
                <w:b/>
                <w:bCs/>
                <w:iCs/>
                <w:lang w:val="ru-RU"/>
              </w:rPr>
              <w:t>Балансо-вая стои-мость</w:t>
            </w:r>
          </w:p>
        </w:tc>
        <w:tc>
          <w:tcPr>
            <w:tcW w:w="563" w:type="pct"/>
            <w:tcBorders>
              <w:top w:val="single" w:sz="4" w:space="0" w:color="auto"/>
            </w:tcBorders>
            <w:vAlign w:val="bottom"/>
          </w:tcPr>
          <w:p w:rsidR="008F6A62" w:rsidRPr="008439ED" w:rsidRDefault="008F6A62" w:rsidP="008F6A62">
            <w:pPr>
              <w:pStyle w:val="tabletext"/>
              <w:widowControl w:val="0"/>
              <w:jc w:val="center"/>
              <w:rPr>
                <w:b/>
                <w:bCs/>
                <w:iCs/>
                <w:lang w:val="ru-RU"/>
              </w:rPr>
            </w:pPr>
            <w:r w:rsidRPr="008439ED">
              <w:rPr>
                <w:b/>
                <w:bCs/>
                <w:iCs/>
                <w:lang w:val="ru-RU"/>
              </w:rPr>
              <w:t>Номи-нальная стои-мость</w:t>
            </w:r>
          </w:p>
        </w:tc>
        <w:tc>
          <w:tcPr>
            <w:tcW w:w="633" w:type="pct"/>
            <w:tcBorders>
              <w:top w:val="single" w:sz="4" w:space="0" w:color="auto"/>
            </w:tcBorders>
            <w:vAlign w:val="bottom"/>
          </w:tcPr>
          <w:p w:rsidR="008F6A62" w:rsidRPr="008439ED" w:rsidRDefault="008F6A62" w:rsidP="008F6A62">
            <w:pPr>
              <w:pStyle w:val="tabletext"/>
              <w:widowControl w:val="0"/>
              <w:jc w:val="center"/>
              <w:rPr>
                <w:b/>
                <w:bCs/>
                <w:iCs/>
                <w:lang w:val="ru-RU"/>
              </w:rPr>
            </w:pPr>
            <w:r w:rsidRPr="008439ED">
              <w:rPr>
                <w:b/>
                <w:bCs/>
                <w:iCs/>
                <w:lang w:val="ru-RU"/>
              </w:rPr>
              <w:t>Балансо-вая стои-мость</w:t>
            </w:r>
          </w:p>
        </w:tc>
      </w:tr>
      <w:tr w:rsidR="008F6A62" w:rsidRPr="00B513E8" w:rsidTr="008F6A62">
        <w:tc>
          <w:tcPr>
            <w:tcW w:w="1259" w:type="pct"/>
            <w:vAlign w:val="center"/>
          </w:tcPr>
          <w:p w:rsidR="008F6A62" w:rsidRPr="00B513E8" w:rsidRDefault="008F6A62" w:rsidP="008F6A62">
            <w:pPr>
              <w:pStyle w:val="tabletext"/>
              <w:widowControl w:val="0"/>
              <w:rPr>
                <w:bCs/>
                <w:iCs/>
                <w:lang w:val="ru-RU"/>
              </w:rPr>
            </w:pPr>
            <w:r w:rsidRPr="00B513E8">
              <w:rPr>
                <w:bCs/>
                <w:iCs/>
                <w:lang w:val="ru-RU"/>
              </w:rPr>
              <w:t>ООО РМН Инвест</w:t>
            </w:r>
          </w:p>
        </w:tc>
        <w:tc>
          <w:tcPr>
            <w:tcW w:w="542" w:type="pct"/>
            <w:vAlign w:val="bottom"/>
          </w:tcPr>
          <w:p w:rsidR="008F6A62" w:rsidRPr="00B513E8" w:rsidRDefault="008F6A62" w:rsidP="008F6A62">
            <w:pPr>
              <w:pStyle w:val="tabletext"/>
              <w:widowControl w:val="0"/>
              <w:jc w:val="center"/>
              <w:rPr>
                <w:bCs/>
                <w:iCs/>
                <w:lang w:val="ru-RU"/>
              </w:rPr>
            </w:pPr>
            <w:r>
              <w:rPr>
                <w:bCs/>
                <w:iCs/>
                <w:lang w:val="ru-RU"/>
              </w:rPr>
              <w:t>Руб.</w:t>
            </w:r>
          </w:p>
        </w:tc>
        <w:tc>
          <w:tcPr>
            <w:tcW w:w="526" w:type="pct"/>
            <w:vAlign w:val="bottom"/>
          </w:tcPr>
          <w:p w:rsidR="008F6A62" w:rsidRPr="00B513E8" w:rsidRDefault="008F6A62" w:rsidP="008F6A62">
            <w:pPr>
              <w:pStyle w:val="tabletext"/>
              <w:widowControl w:val="0"/>
              <w:jc w:val="center"/>
              <w:rPr>
                <w:bCs/>
                <w:iCs/>
                <w:lang w:val="ru-RU"/>
              </w:rPr>
            </w:pPr>
            <w:r>
              <w:rPr>
                <w:bCs/>
                <w:iCs/>
                <w:lang w:val="ru-RU"/>
              </w:rPr>
              <w:t>9,5%</w:t>
            </w:r>
          </w:p>
        </w:tc>
        <w:tc>
          <w:tcPr>
            <w:tcW w:w="431" w:type="pct"/>
            <w:vAlign w:val="bottom"/>
          </w:tcPr>
          <w:p w:rsidR="008F6A62" w:rsidRPr="00B513E8" w:rsidRDefault="008F6A62" w:rsidP="008F6A62">
            <w:pPr>
              <w:pStyle w:val="tabletext"/>
              <w:widowControl w:val="0"/>
              <w:jc w:val="center"/>
              <w:rPr>
                <w:bCs/>
                <w:iCs/>
                <w:lang w:val="ru-RU"/>
              </w:rPr>
            </w:pPr>
            <w:r>
              <w:rPr>
                <w:bCs/>
                <w:iCs/>
                <w:lang w:val="ru-RU"/>
              </w:rPr>
              <w:t>2019</w:t>
            </w:r>
          </w:p>
        </w:tc>
        <w:tc>
          <w:tcPr>
            <w:tcW w:w="522" w:type="pct"/>
            <w:vAlign w:val="bottom"/>
          </w:tcPr>
          <w:p w:rsidR="008F6A62" w:rsidRPr="00B513E8" w:rsidRDefault="008F6A62" w:rsidP="008F6A62">
            <w:pPr>
              <w:pStyle w:val="tabletext"/>
              <w:widowControl w:val="0"/>
              <w:jc w:val="center"/>
              <w:rPr>
                <w:bCs/>
                <w:iCs/>
                <w:lang w:val="ru-RU"/>
              </w:rPr>
            </w:pPr>
            <w:r w:rsidRPr="00224FE1">
              <w:rPr>
                <w:bCs/>
                <w:iCs/>
                <w:lang w:val="ru-RU"/>
              </w:rPr>
              <w:t xml:space="preserve">2 550 600   </w:t>
            </w:r>
          </w:p>
        </w:tc>
        <w:tc>
          <w:tcPr>
            <w:tcW w:w="523" w:type="pct"/>
            <w:vAlign w:val="bottom"/>
          </w:tcPr>
          <w:p w:rsidR="008F6A62" w:rsidRPr="00B513E8" w:rsidRDefault="008F6A62" w:rsidP="008F6A62">
            <w:pPr>
              <w:pStyle w:val="tabletext"/>
              <w:widowControl w:val="0"/>
              <w:jc w:val="center"/>
              <w:rPr>
                <w:bCs/>
                <w:iCs/>
                <w:lang w:val="ru-RU"/>
              </w:rPr>
            </w:pPr>
            <w:r w:rsidRPr="00224FE1">
              <w:rPr>
                <w:bCs/>
                <w:iCs/>
                <w:lang w:val="ru-RU"/>
              </w:rPr>
              <w:t xml:space="preserve">2 550 600   </w:t>
            </w:r>
          </w:p>
        </w:tc>
        <w:tc>
          <w:tcPr>
            <w:tcW w:w="563" w:type="pct"/>
            <w:vAlign w:val="bottom"/>
          </w:tcPr>
          <w:p w:rsidR="008F6A62" w:rsidRPr="00B513E8" w:rsidRDefault="008F6A62" w:rsidP="008F6A62">
            <w:pPr>
              <w:pStyle w:val="tabletext"/>
              <w:widowControl w:val="0"/>
              <w:jc w:val="center"/>
              <w:rPr>
                <w:bCs/>
                <w:iCs/>
                <w:lang w:val="ru-RU"/>
              </w:rPr>
            </w:pPr>
            <w:r>
              <w:rPr>
                <w:bCs/>
                <w:iCs/>
                <w:lang w:val="ru-RU"/>
              </w:rPr>
              <w:t>2 264 391</w:t>
            </w:r>
          </w:p>
        </w:tc>
        <w:tc>
          <w:tcPr>
            <w:tcW w:w="633" w:type="pct"/>
            <w:vAlign w:val="bottom"/>
          </w:tcPr>
          <w:p w:rsidR="008F6A62" w:rsidRPr="00B513E8" w:rsidRDefault="008F6A62" w:rsidP="008F6A62">
            <w:pPr>
              <w:pStyle w:val="tabletext"/>
              <w:widowControl w:val="0"/>
              <w:jc w:val="center"/>
              <w:rPr>
                <w:bCs/>
                <w:iCs/>
                <w:lang w:val="ru-RU"/>
              </w:rPr>
            </w:pPr>
            <w:r>
              <w:rPr>
                <w:bCs/>
                <w:iCs/>
                <w:lang w:val="ru-RU"/>
              </w:rPr>
              <w:t>2 264 391</w:t>
            </w:r>
          </w:p>
        </w:tc>
      </w:tr>
      <w:tr w:rsidR="008F6A62" w:rsidRPr="00B513E8" w:rsidTr="008F6A62">
        <w:tc>
          <w:tcPr>
            <w:tcW w:w="1259" w:type="pct"/>
            <w:vAlign w:val="center"/>
          </w:tcPr>
          <w:p w:rsidR="008F6A62" w:rsidRPr="00B513E8" w:rsidRDefault="008F6A62" w:rsidP="008F6A62">
            <w:pPr>
              <w:pStyle w:val="tabletext"/>
              <w:widowControl w:val="0"/>
              <w:rPr>
                <w:bCs/>
                <w:iCs/>
                <w:lang w:val="ru-RU"/>
              </w:rPr>
            </w:pPr>
            <w:r w:rsidRPr="00B513E8">
              <w:rPr>
                <w:bCs/>
                <w:iCs/>
                <w:lang w:val="ru-RU"/>
              </w:rPr>
              <w:t>ООО Вустер</w:t>
            </w:r>
          </w:p>
        </w:tc>
        <w:tc>
          <w:tcPr>
            <w:tcW w:w="542" w:type="pct"/>
            <w:vAlign w:val="bottom"/>
          </w:tcPr>
          <w:p w:rsidR="008F6A62" w:rsidRPr="00B513E8" w:rsidRDefault="008F6A62" w:rsidP="008F6A62">
            <w:pPr>
              <w:pStyle w:val="tabletext"/>
              <w:widowControl w:val="0"/>
              <w:jc w:val="center"/>
              <w:rPr>
                <w:bCs/>
                <w:iCs/>
                <w:lang w:val="ru-RU"/>
              </w:rPr>
            </w:pPr>
            <w:r w:rsidRPr="00B513E8">
              <w:rPr>
                <w:bCs/>
                <w:iCs/>
                <w:lang w:val="ru-RU"/>
              </w:rPr>
              <w:t>Руб.</w:t>
            </w:r>
          </w:p>
        </w:tc>
        <w:tc>
          <w:tcPr>
            <w:tcW w:w="526" w:type="pct"/>
            <w:vAlign w:val="bottom"/>
          </w:tcPr>
          <w:p w:rsidR="008F6A62" w:rsidRPr="00B513E8" w:rsidRDefault="008F6A62" w:rsidP="008F6A62">
            <w:pPr>
              <w:pStyle w:val="tabletext"/>
              <w:widowControl w:val="0"/>
              <w:jc w:val="center"/>
              <w:rPr>
                <w:bCs/>
                <w:iCs/>
                <w:lang w:val="ru-RU"/>
              </w:rPr>
            </w:pPr>
            <w:r>
              <w:rPr>
                <w:bCs/>
                <w:iCs/>
                <w:lang w:val="ru-RU"/>
              </w:rPr>
              <w:t>10,5%</w:t>
            </w:r>
          </w:p>
        </w:tc>
        <w:tc>
          <w:tcPr>
            <w:tcW w:w="431" w:type="pct"/>
            <w:vAlign w:val="bottom"/>
          </w:tcPr>
          <w:p w:rsidR="008F6A62" w:rsidRPr="00B513E8" w:rsidRDefault="008F6A62" w:rsidP="008F6A62">
            <w:pPr>
              <w:pStyle w:val="tabletext"/>
              <w:widowControl w:val="0"/>
              <w:jc w:val="center"/>
              <w:rPr>
                <w:bCs/>
                <w:iCs/>
                <w:lang w:val="ru-RU"/>
              </w:rPr>
            </w:pPr>
            <w:r>
              <w:rPr>
                <w:bCs/>
                <w:iCs/>
                <w:lang w:val="ru-RU"/>
              </w:rPr>
              <w:t>2026</w:t>
            </w:r>
          </w:p>
        </w:tc>
        <w:tc>
          <w:tcPr>
            <w:tcW w:w="522" w:type="pct"/>
            <w:vAlign w:val="bottom"/>
          </w:tcPr>
          <w:p w:rsidR="008F6A62" w:rsidRPr="00B513E8" w:rsidRDefault="008F6A62" w:rsidP="008F6A62">
            <w:pPr>
              <w:pStyle w:val="tabletext"/>
              <w:widowControl w:val="0"/>
              <w:jc w:val="center"/>
              <w:rPr>
                <w:bCs/>
                <w:iCs/>
                <w:lang w:val="ru-RU"/>
              </w:rPr>
            </w:pPr>
            <w:r w:rsidRPr="00224FE1">
              <w:rPr>
                <w:bCs/>
                <w:iCs/>
                <w:lang w:val="ru-RU"/>
              </w:rPr>
              <w:t xml:space="preserve">3 863 175   </w:t>
            </w:r>
          </w:p>
        </w:tc>
        <w:tc>
          <w:tcPr>
            <w:tcW w:w="523" w:type="pct"/>
            <w:vAlign w:val="bottom"/>
          </w:tcPr>
          <w:p w:rsidR="008F6A62" w:rsidRPr="00B513E8" w:rsidRDefault="008F6A62" w:rsidP="008F6A62">
            <w:pPr>
              <w:pStyle w:val="tabletext"/>
              <w:widowControl w:val="0"/>
              <w:jc w:val="center"/>
              <w:rPr>
                <w:bCs/>
                <w:iCs/>
                <w:lang w:val="ru-RU"/>
              </w:rPr>
            </w:pPr>
            <w:r w:rsidRPr="00224FE1">
              <w:rPr>
                <w:bCs/>
                <w:iCs/>
                <w:lang w:val="ru-RU"/>
              </w:rPr>
              <w:t xml:space="preserve">3 863 175   </w:t>
            </w:r>
          </w:p>
        </w:tc>
        <w:tc>
          <w:tcPr>
            <w:tcW w:w="563" w:type="pct"/>
            <w:vAlign w:val="bottom"/>
          </w:tcPr>
          <w:p w:rsidR="008F6A62" w:rsidRPr="00B513E8" w:rsidRDefault="008F6A62" w:rsidP="008F6A62">
            <w:pPr>
              <w:pStyle w:val="tabletext"/>
              <w:widowControl w:val="0"/>
              <w:jc w:val="center"/>
              <w:rPr>
                <w:bCs/>
                <w:iCs/>
                <w:lang w:val="ru-RU"/>
              </w:rPr>
            </w:pPr>
            <w:r>
              <w:rPr>
                <w:bCs/>
                <w:iCs/>
                <w:lang w:val="ru-RU"/>
              </w:rPr>
              <w:t>3 855 500</w:t>
            </w:r>
          </w:p>
        </w:tc>
        <w:tc>
          <w:tcPr>
            <w:tcW w:w="633" w:type="pct"/>
            <w:vAlign w:val="bottom"/>
          </w:tcPr>
          <w:p w:rsidR="008F6A62" w:rsidRPr="00B513E8" w:rsidRDefault="008F6A62" w:rsidP="008F6A62">
            <w:pPr>
              <w:pStyle w:val="tabletext"/>
              <w:widowControl w:val="0"/>
              <w:jc w:val="center"/>
              <w:rPr>
                <w:bCs/>
                <w:iCs/>
                <w:lang w:val="ru-RU"/>
              </w:rPr>
            </w:pPr>
            <w:r>
              <w:rPr>
                <w:bCs/>
                <w:iCs/>
                <w:lang w:val="ru-RU"/>
              </w:rPr>
              <w:t>3 855 500</w:t>
            </w:r>
          </w:p>
        </w:tc>
      </w:tr>
      <w:tr w:rsidR="008F6A62" w:rsidRPr="00B513E8" w:rsidTr="008F6A62">
        <w:tc>
          <w:tcPr>
            <w:tcW w:w="1259" w:type="pct"/>
            <w:tcBorders>
              <w:bottom w:val="single" w:sz="4" w:space="0" w:color="auto"/>
            </w:tcBorders>
            <w:vAlign w:val="center"/>
          </w:tcPr>
          <w:p w:rsidR="008F6A62" w:rsidRPr="00B513E8" w:rsidRDefault="008F6A62" w:rsidP="008F6A62">
            <w:pPr>
              <w:pStyle w:val="tabletext"/>
              <w:widowControl w:val="0"/>
              <w:rPr>
                <w:bCs/>
                <w:iCs/>
                <w:lang w:val="ru-RU"/>
              </w:rPr>
            </w:pPr>
            <w:r w:rsidRPr="00B513E8">
              <w:rPr>
                <w:bCs/>
                <w:iCs/>
                <w:lang w:val="ru-RU"/>
              </w:rPr>
              <w:lastRenderedPageBreak/>
              <w:t xml:space="preserve">ООО </w:t>
            </w:r>
            <w:r>
              <w:rPr>
                <w:bCs/>
                <w:iCs/>
                <w:lang w:val="ru-RU"/>
              </w:rPr>
              <w:t>МЕТА СТ</w:t>
            </w:r>
          </w:p>
        </w:tc>
        <w:tc>
          <w:tcPr>
            <w:tcW w:w="542" w:type="pct"/>
            <w:tcBorders>
              <w:bottom w:val="single" w:sz="4" w:space="0" w:color="auto"/>
            </w:tcBorders>
            <w:vAlign w:val="bottom"/>
          </w:tcPr>
          <w:p w:rsidR="008F6A62" w:rsidRPr="00B513E8" w:rsidRDefault="008F6A62" w:rsidP="008F6A62">
            <w:pPr>
              <w:pStyle w:val="tabletext"/>
              <w:widowControl w:val="0"/>
              <w:jc w:val="center"/>
              <w:rPr>
                <w:bCs/>
                <w:iCs/>
                <w:lang w:val="ru-RU"/>
              </w:rPr>
            </w:pPr>
            <w:r w:rsidRPr="00B513E8">
              <w:rPr>
                <w:bCs/>
                <w:iCs/>
                <w:lang w:val="ru-RU"/>
              </w:rPr>
              <w:t>Руб.</w:t>
            </w:r>
          </w:p>
        </w:tc>
        <w:tc>
          <w:tcPr>
            <w:tcW w:w="526" w:type="pct"/>
            <w:tcBorders>
              <w:bottom w:val="single" w:sz="4" w:space="0" w:color="auto"/>
            </w:tcBorders>
            <w:vAlign w:val="bottom"/>
          </w:tcPr>
          <w:p w:rsidR="008F6A62" w:rsidRPr="00B513E8" w:rsidRDefault="008F6A62" w:rsidP="008F6A62">
            <w:pPr>
              <w:pStyle w:val="tabletext"/>
              <w:widowControl w:val="0"/>
              <w:jc w:val="center"/>
              <w:rPr>
                <w:bCs/>
                <w:iCs/>
                <w:lang w:val="ru-RU"/>
              </w:rPr>
            </w:pPr>
            <w:r>
              <w:rPr>
                <w:bCs/>
                <w:iCs/>
                <w:lang w:val="ru-RU"/>
              </w:rPr>
              <w:t>10,1%</w:t>
            </w:r>
          </w:p>
        </w:tc>
        <w:tc>
          <w:tcPr>
            <w:tcW w:w="431" w:type="pct"/>
            <w:tcBorders>
              <w:bottom w:val="single" w:sz="4" w:space="0" w:color="auto"/>
            </w:tcBorders>
            <w:vAlign w:val="bottom"/>
          </w:tcPr>
          <w:p w:rsidR="008F6A62" w:rsidRPr="00B513E8" w:rsidRDefault="008F6A62" w:rsidP="008F6A62">
            <w:pPr>
              <w:pStyle w:val="tabletext"/>
              <w:widowControl w:val="0"/>
              <w:jc w:val="center"/>
              <w:rPr>
                <w:bCs/>
                <w:iCs/>
                <w:lang w:val="ru-RU"/>
              </w:rPr>
            </w:pPr>
            <w:r>
              <w:rPr>
                <w:bCs/>
                <w:iCs/>
                <w:lang w:val="ru-RU"/>
              </w:rPr>
              <w:t>2018</w:t>
            </w:r>
          </w:p>
        </w:tc>
        <w:tc>
          <w:tcPr>
            <w:tcW w:w="522" w:type="pct"/>
            <w:tcBorders>
              <w:bottom w:val="single" w:sz="4" w:space="0" w:color="auto"/>
            </w:tcBorders>
            <w:vAlign w:val="bottom"/>
          </w:tcPr>
          <w:p w:rsidR="008F6A62" w:rsidRPr="00B513E8" w:rsidRDefault="008F6A62" w:rsidP="008F6A62">
            <w:pPr>
              <w:pStyle w:val="tabletext"/>
              <w:widowControl w:val="0"/>
              <w:jc w:val="center"/>
              <w:rPr>
                <w:bCs/>
                <w:iCs/>
                <w:lang w:val="ru-RU"/>
              </w:rPr>
            </w:pPr>
            <w:r w:rsidRPr="00224FE1">
              <w:rPr>
                <w:bCs/>
                <w:iCs/>
                <w:lang w:val="ru-RU"/>
              </w:rPr>
              <w:t xml:space="preserve">4 185   </w:t>
            </w:r>
          </w:p>
        </w:tc>
        <w:tc>
          <w:tcPr>
            <w:tcW w:w="523" w:type="pct"/>
            <w:tcBorders>
              <w:bottom w:val="single" w:sz="4" w:space="0" w:color="auto"/>
            </w:tcBorders>
            <w:vAlign w:val="bottom"/>
          </w:tcPr>
          <w:p w:rsidR="008F6A62" w:rsidRPr="00B513E8" w:rsidRDefault="008F6A62" w:rsidP="008F6A62">
            <w:pPr>
              <w:pStyle w:val="tabletext"/>
              <w:widowControl w:val="0"/>
              <w:jc w:val="center"/>
              <w:rPr>
                <w:bCs/>
                <w:iCs/>
                <w:lang w:val="ru-RU"/>
              </w:rPr>
            </w:pPr>
            <w:r w:rsidRPr="00224FE1">
              <w:rPr>
                <w:bCs/>
                <w:iCs/>
                <w:lang w:val="ru-RU"/>
              </w:rPr>
              <w:t xml:space="preserve">4 185   </w:t>
            </w:r>
          </w:p>
        </w:tc>
        <w:tc>
          <w:tcPr>
            <w:tcW w:w="563" w:type="pct"/>
            <w:tcBorders>
              <w:bottom w:val="single" w:sz="4" w:space="0" w:color="auto"/>
            </w:tcBorders>
            <w:vAlign w:val="bottom"/>
          </w:tcPr>
          <w:p w:rsidR="008F6A62" w:rsidRPr="00B513E8" w:rsidRDefault="008F6A62" w:rsidP="008F6A62">
            <w:pPr>
              <w:pStyle w:val="tabletext"/>
              <w:widowControl w:val="0"/>
              <w:jc w:val="center"/>
              <w:rPr>
                <w:bCs/>
                <w:iCs/>
                <w:lang w:val="ru-RU"/>
              </w:rPr>
            </w:pPr>
            <w:r>
              <w:rPr>
                <w:bCs/>
                <w:iCs/>
                <w:lang w:val="ru-RU"/>
              </w:rPr>
              <w:t>-</w:t>
            </w:r>
          </w:p>
        </w:tc>
        <w:tc>
          <w:tcPr>
            <w:tcW w:w="633" w:type="pct"/>
            <w:tcBorders>
              <w:bottom w:val="single" w:sz="4" w:space="0" w:color="auto"/>
            </w:tcBorders>
            <w:vAlign w:val="bottom"/>
          </w:tcPr>
          <w:p w:rsidR="008F6A62" w:rsidRPr="00B513E8" w:rsidRDefault="008F6A62" w:rsidP="008F6A62">
            <w:pPr>
              <w:pStyle w:val="tabletext"/>
              <w:widowControl w:val="0"/>
              <w:jc w:val="center"/>
              <w:rPr>
                <w:bCs/>
                <w:iCs/>
                <w:lang w:val="ru-RU"/>
              </w:rPr>
            </w:pPr>
            <w:r>
              <w:rPr>
                <w:bCs/>
                <w:iCs/>
                <w:lang w:val="ru-RU"/>
              </w:rPr>
              <w:t>-</w:t>
            </w:r>
          </w:p>
        </w:tc>
      </w:tr>
      <w:tr w:rsidR="008F6A62" w:rsidRPr="00B513E8" w:rsidTr="008F6A62">
        <w:tc>
          <w:tcPr>
            <w:tcW w:w="1259" w:type="pct"/>
            <w:tcBorders>
              <w:top w:val="single" w:sz="4" w:space="0" w:color="auto"/>
              <w:bottom w:val="single" w:sz="4" w:space="0" w:color="auto"/>
            </w:tcBorders>
            <w:vAlign w:val="center"/>
          </w:tcPr>
          <w:p w:rsidR="008F6A62" w:rsidRPr="00B513E8" w:rsidRDefault="008F6A62" w:rsidP="008F6A62">
            <w:pPr>
              <w:pStyle w:val="tabletext"/>
              <w:widowControl w:val="0"/>
              <w:rPr>
                <w:bCs/>
                <w:iCs/>
                <w:lang w:val="ru-RU"/>
              </w:rPr>
            </w:pPr>
          </w:p>
        </w:tc>
        <w:tc>
          <w:tcPr>
            <w:tcW w:w="542" w:type="pct"/>
            <w:tcBorders>
              <w:top w:val="single" w:sz="4" w:space="0" w:color="auto"/>
              <w:bottom w:val="single" w:sz="4" w:space="0" w:color="auto"/>
            </w:tcBorders>
            <w:vAlign w:val="bottom"/>
          </w:tcPr>
          <w:p w:rsidR="008F6A62" w:rsidRPr="00B513E8" w:rsidRDefault="008F6A62" w:rsidP="008F6A62">
            <w:pPr>
              <w:pStyle w:val="tabletext"/>
              <w:widowControl w:val="0"/>
              <w:jc w:val="center"/>
              <w:rPr>
                <w:bCs/>
                <w:iCs/>
                <w:lang w:val="ru-RU"/>
              </w:rPr>
            </w:pPr>
          </w:p>
        </w:tc>
        <w:tc>
          <w:tcPr>
            <w:tcW w:w="526" w:type="pct"/>
            <w:tcBorders>
              <w:top w:val="single" w:sz="4" w:space="0" w:color="auto"/>
              <w:bottom w:val="single" w:sz="4" w:space="0" w:color="auto"/>
            </w:tcBorders>
            <w:vAlign w:val="bottom"/>
          </w:tcPr>
          <w:p w:rsidR="008F6A62" w:rsidRDefault="008F6A62" w:rsidP="008F6A62">
            <w:pPr>
              <w:pStyle w:val="tabletext"/>
              <w:widowControl w:val="0"/>
              <w:jc w:val="center"/>
              <w:rPr>
                <w:bCs/>
                <w:iCs/>
                <w:lang w:val="ru-RU"/>
              </w:rPr>
            </w:pPr>
          </w:p>
        </w:tc>
        <w:tc>
          <w:tcPr>
            <w:tcW w:w="431" w:type="pct"/>
            <w:tcBorders>
              <w:top w:val="single" w:sz="4" w:space="0" w:color="auto"/>
              <w:bottom w:val="single" w:sz="4" w:space="0" w:color="auto"/>
            </w:tcBorders>
            <w:vAlign w:val="bottom"/>
          </w:tcPr>
          <w:p w:rsidR="008F6A62" w:rsidRPr="00B513E8" w:rsidRDefault="008F6A62" w:rsidP="008F6A62">
            <w:pPr>
              <w:pStyle w:val="tabletext"/>
              <w:widowControl w:val="0"/>
              <w:jc w:val="center"/>
              <w:rPr>
                <w:b/>
                <w:bCs/>
                <w:iCs/>
                <w:lang w:val="ru-RU"/>
              </w:rPr>
            </w:pPr>
          </w:p>
        </w:tc>
        <w:tc>
          <w:tcPr>
            <w:tcW w:w="522" w:type="pct"/>
            <w:tcBorders>
              <w:top w:val="single" w:sz="4" w:space="0" w:color="auto"/>
              <w:bottom w:val="single" w:sz="4" w:space="0" w:color="auto"/>
            </w:tcBorders>
            <w:vAlign w:val="bottom"/>
          </w:tcPr>
          <w:p w:rsidR="008F6A62" w:rsidRPr="00B513E8" w:rsidRDefault="008F6A62" w:rsidP="008F6A62">
            <w:pPr>
              <w:pStyle w:val="tabletext"/>
              <w:widowControl w:val="0"/>
              <w:jc w:val="center"/>
              <w:rPr>
                <w:b/>
                <w:bCs/>
                <w:iCs/>
                <w:lang w:val="ru-RU"/>
              </w:rPr>
            </w:pPr>
            <w:r w:rsidRPr="00E80D45">
              <w:rPr>
                <w:b/>
                <w:bCs/>
                <w:iCs/>
                <w:lang w:val="ru-RU"/>
              </w:rPr>
              <w:t>6 417 960</w:t>
            </w:r>
          </w:p>
        </w:tc>
        <w:tc>
          <w:tcPr>
            <w:tcW w:w="523" w:type="pct"/>
            <w:tcBorders>
              <w:top w:val="single" w:sz="4" w:space="0" w:color="auto"/>
              <w:bottom w:val="single" w:sz="4" w:space="0" w:color="auto"/>
            </w:tcBorders>
            <w:vAlign w:val="bottom"/>
          </w:tcPr>
          <w:p w:rsidR="008F6A62" w:rsidRPr="00B513E8" w:rsidRDefault="008F6A62" w:rsidP="008F6A62">
            <w:pPr>
              <w:pStyle w:val="tabletext"/>
              <w:widowControl w:val="0"/>
              <w:jc w:val="center"/>
              <w:rPr>
                <w:b/>
                <w:bCs/>
                <w:iCs/>
                <w:lang w:val="ru-RU"/>
              </w:rPr>
            </w:pPr>
            <w:r w:rsidRPr="00E80D45">
              <w:rPr>
                <w:b/>
                <w:bCs/>
                <w:iCs/>
                <w:lang w:val="ru-RU"/>
              </w:rPr>
              <w:t>6 417 960</w:t>
            </w:r>
          </w:p>
        </w:tc>
        <w:tc>
          <w:tcPr>
            <w:tcW w:w="563" w:type="pct"/>
            <w:tcBorders>
              <w:top w:val="single" w:sz="4" w:space="0" w:color="auto"/>
              <w:bottom w:val="single" w:sz="4" w:space="0" w:color="auto"/>
            </w:tcBorders>
            <w:vAlign w:val="bottom"/>
          </w:tcPr>
          <w:p w:rsidR="008F6A62" w:rsidRPr="00B513E8" w:rsidRDefault="008F6A62" w:rsidP="008F6A62">
            <w:pPr>
              <w:pStyle w:val="tabletext"/>
              <w:widowControl w:val="0"/>
              <w:jc w:val="center"/>
              <w:rPr>
                <w:b/>
                <w:bCs/>
                <w:iCs/>
                <w:lang w:val="ru-RU"/>
              </w:rPr>
            </w:pPr>
            <w:r w:rsidRPr="00E80D45">
              <w:rPr>
                <w:b/>
                <w:bCs/>
                <w:iCs/>
                <w:lang w:val="ru-RU"/>
              </w:rPr>
              <w:t>6 419 891</w:t>
            </w:r>
          </w:p>
        </w:tc>
        <w:tc>
          <w:tcPr>
            <w:tcW w:w="633" w:type="pct"/>
            <w:tcBorders>
              <w:top w:val="single" w:sz="4" w:space="0" w:color="auto"/>
              <w:bottom w:val="single" w:sz="4" w:space="0" w:color="auto"/>
            </w:tcBorders>
            <w:vAlign w:val="bottom"/>
          </w:tcPr>
          <w:p w:rsidR="008F6A62" w:rsidRPr="00E80D45" w:rsidRDefault="008F6A62" w:rsidP="008F6A62">
            <w:pPr>
              <w:pStyle w:val="tabletext"/>
              <w:widowControl w:val="0"/>
              <w:jc w:val="center"/>
              <w:rPr>
                <w:b/>
                <w:bCs/>
                <w:iCs/>
                <w:lang w:val="ru-RU"/>
              </w:rPr>
            </w:pPr>
            <w:r w:rsidRPr="00E80D45">
              <w:rPr>
                <w:b/>
                <w:bCs/>
                <w:iCs/>
                <w:lang w:val="ru-RU"/>
              </w:rPr>
              <w:t>6 419 891</w:t>
            </w:r>
          </w:p>
        </w:tc>
      </w:tr>
    </w:tbl>
    <w:p w:rsidR="008F6A62" w:rsidRDefault="008F6A62" w:rsidP="008F6A62">
      <w:pPr>
        <w:pStyle w:val="a0"/>
        <w:jc w:val="both"/>
        <w:rPr>
          <w:lang w:val="ru-RU"/>
        </w:rPr>
      </w:pPr>
      <w:r w:rsidRPr="004A4C95">
        <w:rPr>
          <w:lang w:val="ru-RU"/>
        </w:rPr>
        <w:t xml:space="preserve">Информация о подверженности Группы кредитному, валютному и процентному рискам, возникающим в связи с прочими инвестициями, отражена в примечании </w:t>
      </w:r>
      <w:r w:rsidRPr="004A4C95">
        <w:rPr>
          <w:lang w:val="ru-RU"/>
        </w:rPr>
        <w:fldChar w:fldCharType="begin"/>
      </w:r>
      <w:r w:rsidRPr="004A4C95">
        <w:rPr>
          <w:lang w:val="ru-RU"/>
        </w:rPr>
        <w:instrText xml:space="preserve"> REF _Ref348284354 \r \h </w:instrText>
      </w:r>
      <w:r w:rsidRPr="004A4C95">
        <w:rPr>
          <w:lang w:val="ru-RU"/>
        </w:rPr>
      </w:r>
      <w:r w:rsidRPr="004A4C95">
        <w:rPr>
          <w:lang w:val="ru-RU"/>
        </w:rPr>
        <w:fldChar w:fldCharType="separate"/>
      </w:r>
      <w:r>
        <w:rPr>
          <w:lang w:val="ru-RU"/>
        </w:rPr>
        <w:t>21</w:t>
      </w:r>
      <w:r w:rsidRPr="004A4C95">
        <w:rPr>
          <w:lang w:val="ru-RU"/>
        </w:rPr>
        <w:fldChar w:fldCharType="end"/>
      </w:r>
      <w:r w:rsidRPr="004A4C95">
        <w:rPr>
          <w:lang w:val="ru-RU"/>
        </w:rPr>
        <w:t xml:space="preserve">. </w:t>
      </w:r>
    </w:p>
    <w:p w:rsidR="008F6A62" w:rsidRPr="004A4C95" w:rsidRDefault="008F6A62" w:rsidP="008F6A62">
      <w:pPr>
        <w:pStyle w:val="1"/>
        <w:keepNext/>
        <w:widowControl/>
        <w:numPr>
          <w:ilvl w:val="0"/>
          <w:numId w:val="27"/>
        </w:numPr>
        <w:tabs>
          <w:tab w:val="clear" w:pos="964"/>
          <w:tab w:val="left" w:pos="0"/>
        </w:tabs>
        <w:autoSpaceDE/>
        <w:autoSpaceDN/>
        <w:adjustRightInd/>
        <w:spacing w:before="400" w:after="130" w:line="360" w:lineRule="atLeast"/>
        <w:ind w:left="-964" w:firstLine="0"/>
        <w:jc w:val="left"/>
      </w:pPr>
      <w:bookmarkStart w:id="659" w:name="_Toc374432064"/>
      <w:bookmarkStart w:id="660" w:name="_Ref374525899"/>
      <w:bookmarkStart w:id="661" w:name="_Ref374528094"/>
      <w:bookmarkStart w:id="662" w:name="_Ref374529481"/>
      <w:bookmarkStart w:id="663" w:name="_Ref374529485"/>
      <w:bookmarkStart w:id="664" w:name="_Ref374532725"/>
      <w:bookmarkStart w:id="665" w:name="_Ref374533106"/>
      <w:bookmarkStart w:id="666" w:name="_Toc449620589"/>
      <w:bookmarkStart w:id="667" w:name="_Ref161202493"/>
      <w:r w:rsidRPr="004A4C95">
        <w:t>Запасы</w:t>
      </w:r>
      <w:bookmarkEnd w:id="659"/>
      <w:bookmarkEnd w:id="660"/>
      <w:bookmarkEnd w:id="661"/>
      <w:bookmarkEnd w:id="662"/>
      <w:bookmarkEnd w:id="663"/>
      <w:bookmarkEnd w:id="664"/>
      <w:bookmarkEnd w:id="665"/>
      <w:bookmarkEnd w:id="666"/>
    </w:p>
    <w:tbl>
      <w:tblPr>
        <w:tblW w:w="8647" w:type="dxa"/>
        <w:tblInd w:w="108" w:type="dxa"/>
        <w:tblLook w:val="04A0" w:firstRow="1" w:lastRow="0" w:firstColumn="1" w:lastColumn="0" w:noHBand="0" w:noVBand="1"/>
      </w:tblPr>
      <w:tblGrid>
        <w:gridCol w:w="4678"/>
        <w:gridCol w:w="1134"/>
        <w:gridCol w:w="1515"/>
        <w:gridCol w:w="1320"/>
      </w:tblGrid>
      <w:tr w:rsidR="008F6A62" w:rsidRPr="00121A21" w:rsidTr="008F6A62">
        <w:trPr>
          <w:trHeight w:val="270"/>
        </w:trPr>
        <w:tc>
          <w:tcPr>
            <w:tcW w:w="4678" w:type="dxa"/>
            <w:tcBorders>
              <w:top w:val="nil"/>
              <w:left w:val="nil"/>
              <w:bottom w:val="nil"/>
              <w:right w:val="nil"/>
            </w:tcBorders>
            <w:vAlign w:val="center"/>
            <w:hideMark/>
          </w:tcPr>
          <w:p w:rsidR="008F6A62" w:rsidRPr="00121A21" w:rsidRDefault="008F6A62" w:rsidP="008F6A62">
            <w:pPr>
              <w:rPr>
                <w:b/>
                <w:bCs/>
                <w:color w:val="000000"/>
              </w:rPr>
            </w:pPr>
            <w:r w:rsidRPr="00121A21">
              <w:rPr>
                <w:b/>
                <w:bCs/>
                <w:color w:val="000000"/>
              </w:rPr>
              <w:t>тыс. руб.</w:t>
            </w:r>
          </w:p>
        </w:tc>
        <w:tc>
          <w:tcPr>
            <w:tcW w:w="1134" w:type="dxa"/>
            <w:tcBorders>
              <w:top w:val="nil"/>
              <w:left w:val="nil"/>
              <w:bottom w:val="nil"/>
              <w:right w:val="nil"/>
            </w:tcBorders>
            <w:vAlign w:val="center"/>
            <w:hideMark/>
          </w:tcPr>
          <w:p w:rsidR="008F6A62" w:rsidRPr="00121A21" w:rsidRDefault="008F6A62" w:rsidP="008F6A62">
            <w:pPr>
              <w:rPr>
                <w:b/>
                <w:bCs/>
                <w:color w:val="000000"/>
              </w:rPr>
            </w:pPr>
          </w:p>
        </w:tc>
        <w:tc>
          <w:tcPr>
            <w:tcW w:w="1515" w:type="dxa"/>
            <w:tcBorders>
              <w:top w:val="nil"/>
              <w:left w:val="nil"/>
              <w:bottom w:val="single" w:sz="8" w:space="0" w:color="auto"/>
              <w:right w:val="nil"/>
            </w:tcBorders>
            <w:vAlign w:val="center"/>
            <w:hideMark/>
          </w:tcPr>
          <w:p w:rsidR="008F6A62" w:rsidRPr="00121A21" w:rsidRDefault="008F6A62" w:rsidP="008F6A62">
            <w:pPr>
              <w:jc w:val="center"/>
              <w:rPr>
                <w:b/>
                <w:bCs/>
                <w:color w:val="000000"/>
              </w:rPr>
            </w:pPr>
            <w:r w:rsidRPr="00121A21">
              <w:rPr>
                <w:b/>
                <w:bCs/>
                <w:color w:val="000000"/>
              </w:rPr>
              <w:t>3</w:t>
            </w:r>
            <w:r>
              <w:rPr>
                <w:b/>
                <w:bCs/>
                <w:color w:val="000000"/>
              </w:rPr>
              <w:t>0</w:t>
            </w:r>
            <w:r w:rsidRPr="00121A21">
              <w:rPr>
                <w:b/>
                <w:bCs/>
                <w:color w:val="000000"/>
              </w:rPr>
              <w:t>.</w:t>
            </w:r>
            <w:r>
              <w:rPr>
                <w:b/>
                <w:bCs/>
                <w:color w:val="000000"/>
              </w:rPr>
              <w:t>06</w:t>
            </w:r>
            <w:r w:rsidRPr="00121A21">
              <w:rPr>
                <w:b/>
                <w:bCs/>
                <w:color w:val="000000"/>
              </w:rPr>
              <w:t>.201</w:t>
            </w:r>
            <w:r>
              <w:rPr>
                <w:b/>
                <w:bCs/>
                <w:color w:val="000000"/>
              </w:rPr>
              <w:t>7</w:t>
            </w:r>
          </w:p>
        </w:tc>
        <w:tc>
          <w:tcPr>
            <w:tcW w:w="1320" w:type="dxa"/>
            <w:tcBorders>
              <w:top w:val="nil"/>
              <w:left w:val="nil"/>
              <w:bottom w:val="single" w:sz="8" w:space="0" w:color="auto"/>
              <w:right w:val="nil"/>
            </w:tcBorders>
            <w:vAlign w:val="center"/>
            <w:hideMark/>
          </w:tcPr>
          <w:p w:rsidR="008F6A62" w:rsidRPr="00121A21" w:rsidRDefault="008F6A62" w:rsidP="008F6A62">
            <w:pPr>
              <w:jc w:val="center"/>
              <w:rPr>
                <w:b/>
                <w:bCs/>
                <w:color w:val="000000"/>
              </w:rPr>
            </w:pPr>
            <w:r w:rsidRPr="00121A21">
              <w:rPr>
                <w:b/>
                <w:bCs/>
                <w:color w:val="000000"/>
              </w:rPr>
              <w:t>31.12.201</w:t>
            </w:r>
            <w:r>
              <w:rPr>
                <w:b/>
                <w:bCs/>
                <w:color w:val="000000"/>
              </w:rPr>
              <w:t>6</w:t>
            </w:r>
          </w:p>
        </w:tc>
      </w:tr>
      <w:tr w:rsidR="008F6A62" w:rsidRPr="00121A21" w:rsidTr="008F6A62">
        <w:trPr>
          <w:trHeight w:val="255"/>
        </w:trPr>
        <w:tc>
          <w:tcPr>
            <w:tcW w:w="4678" w:type="dxa"/>
            <w:tcBorders>
              <w:top w:val="nil"/>
              <w:left w:val="nil"/>
              <w:bottom w:val="nil"/>
              <w:right w:val="nil"/>
            </w:tcBorders>
            <w:vAlign w:val="center"/>
            <w:hideMark/>
          </w:tcPr>
          <w:p w:rsidR="008F6A62" w:rsidRPr="00121A21" w:rsidRDefault="008F6A62" w:rsidP="008F6A62">
            <w:pPr>
              <w:rPr>
                <w:color w:val="000000"/>
              </w:rPr>
            </w:pPr>
            <w:r w:rsidRPr="00121A21">
              <w:rPr>
                <w:color w:val="000000"/>
              </w:rPr>
              <w:t>Сырье и расходные материалы</w:t>
            </w:r>
          </w:p>
        </w:tc>
        <w:tc>
          <w:tcPr>
            <w:tcW w:w="1134" w:type="dxa"/>
            <w:tcBorders>
              <w:top w:val="nil"/>
              <w:left w:val="nil"/>
              <w:bottom w:val="nil"/>
              <w:right w:val="nil"/>
            </w:tcBorders>
            <w:vAlign w:val="center"/>
            <w:hideMark/>
          </w:tcPr>
          <w:p w:rsidR="008F6A62" w:rsidRPr="00121A21" w:rsidRDefault="008F6A62" w:rsidP="008F6A62">
            <w:pPr>
              <w:rPr>
                <w:color w:val="000000"/>
              </w:rPr>
            </w:pPr>
          </w:p>
        </w:tc>
        <w:tc>
          <w:tcPr>
            <w:tcW w:w="1515" w:type="dxa"/>
            <w:tcBorders>
              <w:top w:val="nil"/>
              <w:left w:val="nil"/>
              <w:bottom w:val="nil"/>
              <w:right w:val="nil"/>
            </w:tcBorders>
            <w:noWrap/>
            <w:vAlign w:val="bottom"/>
          </w:tcPr>
          <w:p w:rsidR="008F6A62" w:rsidRPr="00121A21" w:rsidRDefault="008F6A62" w:rsidP="008F6A62">
            <w:pPr>
              <w:jc w:val="center"/>
            </w:pPr>
            <w:r w:rsidRPr="00CF439C">
              <w:t>4 550</w:t>
            </w:r>
          </w:p>
        </w:tc>
        <w:tc>
          <w:tcPr>
            <w:tcW w:w="1320" w:type="dxa"/>
            <w:tcBorders>
              <w:top w:val="nil"/>
              <w:left w:val="nil"/>
              <w:bottom w:val="nil"/>
              <w:right w:val="nil"/>
            </w:tcBorders>
            <w:noWrap/>
            <w:vAlign w:val="bottom"/>
            <w:hideMark/>
          </w:tcPr>
          <w:p w:rsidR="008F6A62" w:rsidRPr="00121A21" w:rsidRDefault="008F6A62" w:rsidP="008F6A62">
            <w:pPr>
              <w:jc w:val="center"/>
            </w:pPr>
            <w:r w:rsidRPr="00CF439C">
              <w:t>11 862</w:t>
            </w:r>
          </w:p>
        </w:tc>
      </w:tr>
      <w:tr w:rsidR="008F6A62" w:rsidRPr="00121A21" w:rsidTr="008F6A62">
        <w:trPr>
          <w:trHeight w:val="510"/>
        </w:trPr>
        <w:tc>
          <w:tcPr>
            <w:tcW w:w="4678" w:type="dxa"/>
            <w:tcBorders>
              <w:top w:val="nil"/>
              <w:left w:val="nil"/>
              <w:bottom w:val="nil"/>
              <w:right w:val="nil"/>
            </w:tcBorders>
            <w:vAlign w:val="center"/>
            <w:hideMark/>
          </w:tcPr>
          <w:p w:rsidR="008F6A62" w:rsidRPr="00121A21" w:rsidRDefault="008F6A62" w:rsidP="008F6A62">
            <w:pPr>
              <w:rPr>
                <w:color w:val="000000"/>
              </w:rPr>
            </w:pPr>
            <w:r w:rsidRPr="00121A21">
              <w:rPr>
                <w:color w:val="000000"/>
              </w:rPr>
              <w:t>Незавершенное строительство, предназначенное для продажи</w:t>
            </w:r>
            <w:r>
              <w:rPr>
                <w:color w:val="000000"/>
              </w:rPr>
              <w:t xml:space="preserve"> (многофункциональный жилой комплекс «Символ»)</w:t>
            </w:r>
          </w:p>
        </w:tc>
        <w:tc>
          <w:tcPr>
            <w:tcW w:w="1134" w:type="dxa"/>
            <w:tcBorders>
              <w:top w:val="nil"/>
              <w:left w:val="nil"/>
              <w:bottom w:val="nil"/>
              <w:right w:val="nil"/>
            </w:tcBorders>
            <w:vAlign w:val="center"/>
            <w:hideMark/>
          </w:tcPr>
          <w:p w:rsidR="008F6A62" w:rsidRPr="00121A21" w:rsidRDefault="008F6A62" w:rsidP="008F6A62">
            <w:pPr>
              <w:rPr>
                <w:color w:val="000000"/>
              </w:rPr>
            </w:pPr>
          </w:p>
        </w:tc>
        <w:tc>
          <w:tcPr>
            <w:tcW w:w="1515" w:type="dxa"/>
            <w:tcBorders>
              <w:top w:val="nil"/>
              <w:left w:val="nil"/>
              <w:bottom w:val="nil"/>
              <w:right w:val="nil"/>
            </w:tcBorders>
            <w:noWrap/>
            <w:vAlign w:val="bottom"/>
          </w:tcPr>
          <w:p w:rsidR="008F6A62" w:rsidRPr="00121A21" w:rsidRDefault="008F6A62" w:rsidP="008F6A62">
            <w:pPr>
              <w:jc w:val="center"/>
            </w:pPr>
            <w:r w:rsidRPr="00CF439C">
              <w:t>10 176 261</w:t>
            </w:r>
          </w:p>
        </w:tc>
        <w:tc>
          <w:tcPr>
            <w:tcW w:w="1320" w:type="dxa"/>
            <w:tcBorders>
              <w:top w:val="nil"/>
              <w:left w:val="nil"/>
              <w:bottom w:val="nil"/>
              <w:right w:val="nil"/>
            </w:tcBorders>
            <w:noWrap/>
            <w:vAlign w:val="bottom"/>
            <w:hideMark/>
          </w:tcPr>
          <w:p w:rsidR="008F6A62" w:rsidRPr="00121A21" w:rsidRDefault="008F6A62" w:rsidP="008F6A62">
            <w:pPr>
              <w:jc w:val="center"/>
            </w:pPr>
            <w:r w:rsidRPr="00CF439C">
              <w:t>9 122 259</w:t>
            </w:r>
          </w:p>
        </w:tc>
      </w:tr>
      <w:tr w:rsidR="008F6A62" w:rsidRPr="00121A21" w:rsidTr="008F6A62">
        <w:trPr>
          <w:trHeight w:val="270"/>
        </w:trPr>
        <w:tc>
          <w:tcPr>
            <w:tcW w:w="4678" w:type="dxa"/>
            <w:tcBorders>
              <w:top w:val="nil"/>
              <w:left w:val="nil"/>
              <w:bottom w:val="nil"/>
              <w:right w:val="nil"/>
            </w:tcBorders>
            <w:vAlign w:val="center"/>
            <w:hideMark/>
          </w:tcPr>
          <w:p w:rsidR="008F6A62" w:rsidRPr="00121A21" w:rsidRDefault="008F6A62" w:rsidP="008F6A62">
            <w:pPr>
              <w:rPr>
                <w:color w:val="000000"/>
              </w:rPr>
            </w:pPr>
          </w:p>
        </w:tc>
        <w:tc>
          <w:tcPr>
            <w:tcW w:w="1134" w:type="dxa"/>
            <w:tcBorders>
              <w:top w:val="nil"/>
              <w:left w:val="nil"/>
              <w:bottom w:val="nil"/>
              <w:right w:val="nil"/>
            </w:tcBorders>
            <w:vAlign w:val="center"/>
            <w:hideMark/>
          </w:tcPr>
          <w:p w:rsidR="008F6A62" w:rsidRPr="00121A21" w:rsidRDefault="008F6A62" w:rsidP="008F6A62">
            <w:pPr>
              <w:rPr>
                <w:color w:val="000000"/>
              </w:rPr>
            </w:pPr>
          </w:p>
        </w:tc>
        <w:tc>
          <w:tcPr>
            <w:tcW w:w="1515" w:type="dxa"/>
            <w:tcBorders>
              <w:top w:val="single" w:sz="4" w:space="0" w:color="auto"/>
              <w:left w:val="nil"/>
              <w:bottom w:val="double" w:sz="6" w:space="0" w:color="auto"/>
              <w:right w:val="nil"/>
            </w:tcBorders>
            <w:vAlign w:val="center"/>
          </w:tcPr>
          <w:p w:rsidR="008F6A62" w:rsidRPr="00121A21" w:rsidRDefault="008F6A62" w:rsidP="008F6A62">
            <w:pPr>
              <w:jc w:val="center"/>
              <w:rPr>
                <w:b/>
                <w:bCs/>
                <w:color w:val="000000"/>
              </w:rPr>
            </w:pPr>
            <w:r w:rsidRPr="00CF439C">
              <w:rPr>
                <w:b/>
                <w:bCs/>
                <w:color w:val="000000"/>
              </w:rPr>
              <w:t>10 180 811</w:t>
            </w:r>
          </w:p>
        </w:tc>
        <w:tc>
          <w:tcPr>
            <w:tcW w:w="1320" w:type="dxa"/>
            <w:tcBorders>
              <w:top w:val="single" w:sz="4" w:space="0" w:color="auto"/>
              <w:left w:val="nil"/>
              <w:bottom w:val="double" w:sz="6" w:space="0" w:color="auto"/>
              <w:right w:val="nil"/>
            </w:tcBorders>
            <w:vAlign w:val="center"/>
            <w:hideMark/>
          </w:tcPr>
          <w:p w:rsidR="008F6A62" w:rsidRPr="00121A21" w:rsidRDefault="008F6A62" w:rsidP="008F6A62">
            <w:pPr>
              <w:jc w:val="center"/>
              <w:rPr>
                <w:b/>
                <w:bCs/>
                <w:color w:val="000000"/>
              </w:rPr>
            </w:pPr>
            <w:r w:rsidRPr="00CF439C">
              <w:rPr>
                <w:b/>
                <w:bCs/>
                <w:color w:val="000000"/>
              </w:rPr>
              <w:t>9 134 121</w:t>
            </w:r>
          </w:p>
        </w:tc>
      </w:tr>
    </w:tbl>
    <w:p w:rsidR="008F6A62" w:rsidRPr="004A4C95" w:rsidRDefault="008F6A62" w:rsidP="008F6A62">
      <w:pPr>
        <w:pStyle w:val="1"/>
        <w:keepNext/>
        <w:widowControl/>
        <w:numPr>
          <w:ilvl w:val="0"/>
          <w:numId w:val="27"/>
        </w:numPr>
        <w:tabs>
          <w:tab w:val="clear" w:pos="964"/>
          <w:tab w:val="left" w:pos="0"/>
        </w:tabs>
        <w:autoSpaceDE/>
        <w:autoSpaceDN/>
        <w:adjustRightInd/>
        <w:spacing w:before="400" w:after="130" w:line="360" w:lineRule="atLeast"/>
        <w:ind w:left="-964" w:firstLine="0"/>
        <w:jc w:val="left"/>
      </w:pPr>
      <w:bookmarkStart w:id="668" w:name="_Toc374432065"/>
      <w:bookmarkStart w:id="669" w:name="_Ref374525906"/>
      <w:bookmarkStart w:id="670" w:name="_Ref374532730"/>
      <w:bookmarkStart w:id="671" w:name="_Ref374533490"/>
      <w:bookmarkStart w:id="672" w:name="_Ref374533680"/>
      <w:bookmarkStart w:id="673" w:name="_Ref374536947"/>
      <w:bookmarkStart w:id="674" w:name="_Ref404191502"/>
      <w:bookmarkStart w:id="675" w:name="_Ref404191627"/>
      <w:bookmarkStart w:id="676" w:name="_Ref440530034"/>
      <w:bookmarkStart w:id="677" w:name="_Ref442104683"/>
      <w:bookmarkStart w:id="678" w:name="_Toc449620590"/>
      <w:r w:rsidRPr="004A4C95">
        <w:t>Торговая и прочая дебиторская задолженность</w:t>
      </w:r>
      <w:bookmarkEnd w:id="668"/>
      <w:bookmarkEnd w:id="669"/>
      <w:bookmarkEnd w:id="670"/>
      <w:bookmarkEnd w:id="671"/>
      <w:bookmarkEnd w:id="672"/>
      <w:bookmarkEnd w:id="673"/>
      <w:bookmarkEnd w:id="674"/>
      <w:bookmarkEnd w:id="675"/>
      <w:bookmarkEnd w:id="676"/>
      <w:bookmarkEnd w:id="677"/>
      <w:bookmarkEnd w:id="678"/>
    </w:p>
    <w:tbl>
      <w:tblPr>
        <w:tblW w:w="8911" w:type="dxa"/>
        <w:tblInd w:w="108" w:type="dxa"/>
        <w:tblLook w:val="04A0" w:firstRow="1" w:lastRow="0" w:firstColumn="1" w:lastColumn="0" w:noHBand="0" w:noVBand="1"/>
      </w:tblPr>
      <w:tblGrid>
        <w:gridCol w:w="4536"/>
        <w:gridCol w:w="993"/>
        <w:gridCol w:w="363"/>
        <w:gridCol w:w="62"/>
        <w:gridCol w:w="1398"/>
        <w:gridCol w:w="161"/>
        <w:gridCol w:w="1295"/>
        <w:gridCol w:w="81"/>
        <w:gridCol w:w="22"/>
      </w:tblGrid>
      <w:tr w:rsidR="008F6A62" w:rsidRPr="00121A21" w:rsidTr="008F6A62">
        <w:trPr>
          <w:gridAfter w:val="1"/>
          <w:wAfter w:w="22" w:type="dxa"/>
          <w:trHeight w:val="270"/>
        </w:trPr>
        <w:tc>
          <w:tcPr>
            <w:tcW w:w="4536" w:type="dxa"/>
            <w:tcBorders>
              <w:top w:val="nil"/>
              <w:left w:val="nil"/>
              <w:bottom w:val="nil"/>
              <w:right w:val="nil"/>
            </w:tcBorders>
            <w:vAlign w:val="center"/>
            <w:hideMark/>
          </w:tcPr>
          <w:p w:rsidR="008F6A62" w:rsidRPr="00121A21" w:rsidRDefault="008F6A62" w:rsidP="008F6A62">
            <w:pPr>
              <w:rPr>
                <w:b/>
                <w:bCs/>
                <w:color w:val="000000"/>
              </w:rPr>
            </w:pPr>
            <w:r w:rsidRPr="00121A21">
              <w:rPr>
                <w:b/>
                <w:bCs/>
                <w:color w:val="000000"/>
              </w:rPr>
              <w:t>тыс. руб.</w:t>
            </w:r>
          </w:p>
        </w:tc>
        <w:tc>
          <w:tcPr>
            <w:tcW w:w="1356" w:type="dxa"/>
            <w:gridSpan w:val="2"/>
            <w:tcBorders>
              <w:top w:val="nil"/>
              <w:left w:val="nil"/>
              <w:bottom w:val="nil"/>
              <w:right w:val="nil"/>
            </w:tcBorders>
            <w:vAlign w:val="center"/>
            <w:hideMark/>
          </w:tcPr>
          <w:p w:rsidR="008F6A62" w:rsidRPr="00121A21" w:rsidRDefault="008F6A62" w:rsidP="008F6A62">
            <w:pPr>
              <w:jc w:val="center"/>
              <w:rPr>
                <w:b/>
                <w:bCs/>
                <w:color w:val="000000"/>
              </w:rPr>
            </w:pPr>
            <w:r w:rsidRPr="00121A21">
              <w:rPr>
                <w:b/>
                <w:bCs/>
                <w:color w:val="000000"/>
              </w:rPr>
              <w:t>Примечание</w:t>
            </w:r>
          </w:p>
        </w:tc>
        <w:tc>
          <w:tcPr>
            <w:tcW w:w="1460" w:type="dxa"/>
            <w:gridSpan w:val="2"/>
            <w:tcBorders>
              <w:top w:val="nil"/>
              <w:left w:val="nil"/>
              <w:bottom w:val="single" w:sz="8" w:space="0" w:color="auto"/>
              <w:right w:val="nil"/>
            </w:tcBorders>
            <w:vAlign w:val="bottom"/>
            <w:hideMark/>
          </w:tcPr>
          <w:p w:rsidR="008F6A62" w:rsidRPr="00121A21" w:rsidRDefault="008F6A62" w:rsidP="008F6A62">
            <w:pPr>
              <w:jc w:val="center"/>
              <w:rPr>
                <w:b/>
                <w:bCs/>
                <w:color w:val="000000"/>
              </w:rPr>
            </w:pPr>
            <w:r w:rsidRPr="00121A21">
              <w:rPr>
                <w:b/>
                <w:bCs/>
                <w:color w:val="000000"/>
              </w:rPr>
              <w:t>3</w:t>
            </w:r>
            <w:r>
              <w:rPr>
                <w:b/>
                <w:bCs/>
                <w:color w:val="000000"/>
              </w:rPr>
              <w:t>0</w:t>
            </w:r>
            <w:r w:rsidRPr="00121A21">
              <w:rPr>
                <w:b/>
                <w:bCs/>
                <w:color w:val="000000"/>
              </w:rPr>
              <w:t>.</w:t>
            </w:r>
            <w:r>
              <w:rPr>
                <w:b/>
                <w:bCs/>
                <w:color w:val="000000"/>
              </w:rPr>
              <w:t>06</w:t>
            </w:r>
            <w:r w:rsidRPr="00121A21">
              <w:rPr>
                <w:b/>
                <w:bCs/>
                <w:color w:val="000000"/>
              </w:rPr>
              <w:t>.201</w:t>
            </w:r>
            <w:r>
              <w:rPr>
                <w:b/>
                <w:bCs/>
                <w:color w:val="000000"/>
              </w:rPr>
              <w:t>7</w:t>
            </w:r>
          </w:p>
        </w:tc>
        <w:tc>
          <w:tcPr>
            <w:tcW w:w="1537" w:type="dxa"/>
            <w:gridSpan w:val="3"/>
            <w:tcBorders>
              <w:top w:val="nil"/>
              <w:left w:val="nil"/>
              <w:bottom w:val="single" w:sz="8" w:space="0" w:color="auto"/>
              <w:right w:val="nil"/>
            </w:tcBorders>
            <w:vAlign w:val="bottom"/>
            <w:hideMark/>
          </w:tcPr>
          <w:p w:rsidR="008F6A62" w:rsidRPr="00121A21" w:rsidRDefault="008F6A62" w:rsidP="008F6A62">
            <w:pPr>
              <w:jc w:val="center"/>
              <w:rPr>
                <w:b/>
                <w:bCs/>
                <w:color w:val="000000"/>
              </w:rPr>
            </w:pPr>
            <w:r w:rsidRPr="00121A21">
              <w:rPr>
                <w:b/>
                <w:bCs/>
                <w:color w:val="000000"/>
              </w:rPr>
              <w:t>31.12.201</w:t>
            </w:r>
            <w:r>
              <w:rPr>
                <w:b/>
                <w:bCs/>
                <w:color w:val="000000"/>
              </w:rPr>
              <w:t>6</w:t>
            </w:r>
          </w:p>
        </w:tc>
      </w:tr>
      <w:tr w:rsidR="008F6A62" w:rsidRPr="00121A21" w:rsidTr="008F6A62">
        <w:trPr>
          <w:gridAfter w:val="1"/>
          <w:wAfter w:w="22" w:type="dxa"/>
          <w:trHeight w:val="109"/>
        </w:trPr>
        <w:tc>
          <w:tcPr>
            <w:tcW w:w="4536" w:type="dxa"/>
            <w:tcBorders>
              <w:top w:val="nil"/>
              <w:left w:val="nil"/>
              <w:bottom w:val="nil"/>
              <w:right w:val="nil"/>
            </w:tcBorders>
            <w:noWrap/>
            <w:vAlign w:val="bottom"/>
            <w:hideMark/>
          </w:tcPr>
          <w:p w:rsidR="008F6A62" w:rsidRPr="00121A21" w:rsidRDefault="008F6A62" w:rsidP="008F6A62">
            <w:pPr>
              <w:rPr>
                <w:color w:val="000000"/>
              </w:rPr>
            </w:pPr>
          </w:p>
        </w:tc>
        <w:tc>
          <w:tcPr>
            <w:tcW w:w="1356" w:type="dxa"/>
            <w:gridSpan w:val="2"/>
            <w:tcBorders>
              <w:top w:val="nil"/>
              <w:left w:val="nil"/>
              <w:bottom w:val="nil"/>
              <w:right w:val="nil"/>
            </w:tcBorders>
            <w:noWrap/>
            <w:vAlign w:val="bottom"/>
            <w:hideMark/>
          </w:tcPr>
          <w:p w:rsidR="008F6A62" w:rsidRPr="00121A21" w:rsidRDefault="008F6A62" w:rsidP="008F6A62">
            <w:pPr>
              <w:rPr>
                <w:color w:val="000000"/>
              </w:rPr>
            </w:pPr>
          </w:p>
        </w:tc>
        <w:tc>
          <w:tcPr>
            <w:tcW w:w="1460" w:type="dxa"/>
            <w:gridSpan w:val="2"/>
            <w:tcBorders>
              <w:top w:val="nil"/>
              <w:left w:val="nil"/>
              <w:bottom w:val="nil"/>
              <w:right w:val="nil"/>
            </w:tcBorders>
            <w:noWrap/>
            <w:vAlign w:val="bottom"/>
            <w:hideMark/>
          </w:tcPr>
          <w:p w:rsidR="008F6A62" w:rsidRPr="00121A21" w:rsidRDefault="008F6A62" w:rsidP="008F6A62">
            <w:pPr>
              <w:jc w:val="center"/>
              <w:rPr>
                <w:color w:val="000000"/>
              </w:rPr>
            </w:pPr>
          </w:p>
        </w:tc>
        <w:tc>
          <w:tcPr>
            <w:tcW w:w="1537" w:type="dxa"/>
            <w:gridSpan w:val="3"/>
            <w:tcBorders>
              <w:top w:val="nil"/>
              <w:left w:val="nil"/>
              <w:bottom w:val="nil"/>
              <w:right w:val="nil"/>
            </w:tcBorders>
            <w:noWrap/>
            <w:vAlign w:val="bottom"/>
            <w:hideMark/>
          </w:tcPr>
          <w:p w:rsidR="008F6A62" w:rsidRPr="00121A21" w:rsidRDefault="008F6A62" w:rsidP="008F6A62">
            <w:pPr>
              <w:jc w:val="center"/>
              <w:rPr>
                <w:color w:val="000000"/>
              </w:rPr>
            </w:pPr>
          </w:p>
        </w:tc>
      </w:tr>
      <w:tr w:rsidR="008F6A62" w:rsidRPr="00121A21" w:rsidTr="008F6A62">
        <w:trPr>
          <w:gridAfter w:val="2"/>
          <w:wAfter w:w="103" w:type="dxa"/>
          <w:trHeight w:val="255"/>
        </w:trPr>
        <w:tc>
          <w:tcPr>
            <w:tcW w:w="4536" w:type="dxa"/>
            <w:tcBorders>
              <w:top w:val="nil"/>
              <w:left w:val="nil"/>
              <w:bottom w:val="nil"/>
              <w:right w:val="nil"/>
            </w:tcBorders>
            <w:vAlign w:val="center"/>
            <w:hideMark/>
          </w:tcPr>
          <w:p w:rsidR="008F6A62" w:rsidRPr="00121A21" w:rsidRDefault="008F6A62" w:rsidP="008F6A62">
            <w:pPr>
              <w:rPr>
                <w:color w:val="000000"/>
              </w:rPr>
            </w:pPr>
            <w:r w:rsidRPr="00121A21">
              <w:rPr>
                <w:color w:val="000000"/>
              </w:rPr>
              <w:t>Торговая дебиторская задолженность</w:t>
            </w:r>
          </w:p>
        </w:tc>
        <w:tc>
          <w:tcPr>
            <w:tcW w:w="1356" w:type="dxa"/>
            <w:gridSpan w:val="2"/>
            <w:tcBorders>
              <w:top w:val="nil"/>
              <w:left w:val="nil"/>
              <w:bottom w:val="nil"/>
              <w:right w:val="nil"/>
            </w:tcBorders>
            <w:vAlign w:val="center"/>
            <w:hideMark/>
          </w:tcPr>
          <w:p w:rsidR="008F6A62" w:rsidRPr="00121A21" w:rsidRDefault="008F6A62" w:rsidP="008F6A62">
            <w:pPr>
              <w:jc w:val="center"/>
              <w:rPr>
                <w:color w:val="000000"/>
              </w:rPr>
            </w:pPr>
          </w:p>
        </w:tc>
        <w:tc>
          <w:tcPr>
            <w:tcW w:w="1621" w:type="dxa"/>
            <w:gridSpan w:val="3"/>
            <w:tcBorders>
              <w:top w:val="nil"/>
              <w:left w:val="nil"/>
              <w:bottom w:val="nil"/>
              <w:right w:val="nil"/>
            </w:tcBorders>
            <w:vAlign w:val="bottom"/>
          </w:tcPr>
          <w:p w:rsidR="008F6A62" w:rsidRPr="00121A21" w:rsidRDefault="008F6A62" w:rsidP="008F6A62">
            <w:pPr>
              <w:ind w:left="-203"/>
              <w:jc w:val="center"/>
              <w:rPr>
                <w:color w:val="000000"/>
              </w:rPr>
            </w:pPr>
            <w:r w:rsidRPr="00AC75AA">
              <w:rPr>
                <w:color w:val="000000"/>
              </w:rPr>
              <w:t>16 050</w:t>
            </w:r>
          </w:p>
        </w:tc>
        <w:tc>
          <w:tcPr>
            <w:tcW w:w="1295" w:type="dxa"/>
            <w:tcBorders>
              <w:top w:val="nil"/>
              <w:left w:val="nil"/>
              <w:bottom w:val="nil"/>
              <w:right w:val="nil"/>
            </w:tcBorders>
            <w:vAlign w:val="bottom"/>
            <w:hideMark/>
          </w:tcPr>
          <w:p w:rsidR="008F6A62" w:rsidRPr="00121A21" w:rsidRDefault="008F6A62" w:rsidP="008F6A62">
            <w:pPr>
              <w:ind w:left="-203"/>
              <w:jc w:val="center"/>
              <w:rPr>
                <w:color w:val="000000"/>
              </w:rPr>
            </w:pPr>
            <w:r>
              <w:rPr>
                <w:color w:val="000000"/>
              </w:rPr>
              <w:t>24 958</w:t>
            </w:r>
          </w:p>
        </w:tc>
      </w:tr>
      <w:tr w:rsidR="008F6A62" w:rsidRPr="00121A21" w:rsidTr="008F6A62">
        <w:trPr>
          <w:gridAfter w:val="2"/>
          <w:wAfter w:w="103" w:type="dxa"/>
          <w:trHeight w:val="270"/>
        </w:trPr>
        <w:tc>
          <w:tcPr>
            <w:tcW w:w="4536" w:type="dxa"/>
            <w:tcBorders>
              <w:top w:val="nil"/>
              <w:left w:val="nil"/>
              <w:bottom w:val="nil"/>
              <w:right w:val="nil"/>
            </w:tcBorders>
            <w:vAlign w:val="center"/>
            <w:hideMark/>
          </w:tcPr>
          <w:p w:rsidR="008F6A62" w:rsidRPr="00121A21" w:rsidRDefault="008F6A62" w:rsidP="008F6A62">
            <w:pPr>
              <w:rPr>
                <w:color w:val="000000"/>
              </w:rPr>
            </w:pPr>
            <w:r w:rsidRPr="00121A21">
              <w:rPr>
                <w:color w:val="000000"/>
              </w:rPr>
              <w:t>Прочая дебиторская задолженность</w:t>
            </w:r>
          </w:p>
        </w:tc>
        <w:tc>
          <w:tcPr>
            <w:tcW w:w="1356" w:type="dxa"/>
            <w:gridSpan w:val="2"/>
            <w:tcBorders>
              <w:top w:val="nil"/>
              <w:left w:val="nil"/>
              <w:bottom w:val="nil"/>
              <w:right w:val="nil"/>
            </w:tcBorders>
            <w:vAlign w:val="center"/>
            <w:hideMark/>
          </w:tcPr>
          <w:p w:rsidR="008F6A62" w:rsidRPr="00121A21" w:rsidRDefault="008F6A62" w:rsidP="008F6A62">
            <w:pPr>
              <w:jc w:val="center"/>
              <w:rPr>
                <w:color w:val="000000"/>
              </w:rPr>
            </w:pPr>
          </w:p>
        </w:tc>
        <w:tc>
          <w:tcPr>
            <w:tcW w:w="1621" w:type="dxa"/>
            <w:gridSpan w:val="3"/>
            <w:tcBorders>
              <w:top w:val="nil"/>
              <w:left w:val="nil"/>
              <w:bottom w:val="single" w:sz="8" w:space="0" w:color="auto"/>
              <w:right w:val="nil"/>
            </w:tcBorders>
            <w:vAlign w:val="bottom"/>
          </w:tcPr>
          <w:p w:rsidR="008F6A62" w:rsidRPr="00121A21" w:rsidRDefault="008F6A62" w:rsidP="008F6A62">
            <w:pPr>
              <w:ind w:left="-203"/>
              <w:jc w:val="center"/>
              <w:rPr>
                <w:color w:val="000000"/>
              </w:rPr>
            </w:pPr>
            <w:r w:rsidRPr="00AC75AA">
              <w:rPr>
                <w:color w:val="000000"/>
              </w:rPr>
              <w:t>48</w:t>
            </w:r>
            <w:r>
              <w:rPr>
                <w:color w:val="000000"/>
              </w:rPr>
              <w:t>8</w:t>
            </w:r>
            <w:r w:rsidRPr="00AC75AA">
              <w:rPr>
                <w:color w:val="000000"/>
              </w:rPr>
              <w:t xml:space="preserve"> </w:t>
            </w:r>
            <w:r>
              <w:rPr>
                <w:color w:val="000000"/>
              </w:rPr>
              <w:t>498</w:t>
            </w:r>
          </w:p>
        </w:tc>
        <w:tc>
          <w:tcPr>
            <w:tcW w:w="1295" w:type="dxa"/>
            <w:tcBorders>
              <w:top w:val="nil"/>
              <w:left w:val="nil"/>
              <w:bottom w:val="single" w:sz="8" w:space="0" w:color="auto"/>
              <w:right w:val="nil"/>
            </w:tcBorders>
            <w:vAlign w:val="bottom"/>
            <w:hideMark/>
          </w:tcPr>
          <w:p w:rsidR="008F6A62" w:rsidRPr="00121A21" w:rsidRDefault="008F6A62" w:rsidP="008F6A62">
            <w:pPr>
              <w:ind w:left="-203"/>
              <w:jc w:val="center"/>
              <w:rPr>
                <w:color w:val="000000"/>
              </w:rPr>
            </w:pPr>
            <w:r>
              <w:rPr>
                <w:color w:val="000000"/>
              </w:rPr>
              <w:t>101 961</w:t>
            </w:r>
          </w:p>
        </w:tc>
      </w:tr>
      <w:tr w:rsidR="008F6A62" w:rsidRPr="00121A21" w:rsidTr="008F6A62">
        <w:trPr>
          <w:trHeight w:val="525"/>
        </w:trPr>
        <w:tc>
          <w:tcPr>
            <w:tcW w:w="5529" w:type="dxa"/>
            <w:gridSpan w:val="2"/>
            <w:tcBorders>
              <w:top w:val="nil"/>
              <w:left w:val="nil"/>
              <w:bottom w:val="nil"/>
              <w:right w:val="nil"/>
            </w:tcBorders>
            <w:vAlign w:val="center"/>
            <w:hideMark/>
          </w:tcPr>
          <w:p w:rsidR="008F6A62" w:rsidRPr="00121A21" w:rsidRDefault="008F6A62" w:rsidP="008F6A62">
            <w:pPr>
              <w:rPr>
                <w:b/>
                <w:bCs/>
                <w:color w:val="000000"/>
              </w:rPr>
            </w:pPr>
            <w:r w:rsidRPr="00121A21">
              <w:rPr>
                <w:b/>
                <w:bCs/>
                <w:color w:val="000000"/>
              </w:rPr>
              <w:t>Торговая и прочая дебиторская задолженность, включенная в категорию займов и дебиторской задолженности</w:t>
            </w:r>
          </w:p>
        </w:tc>
        <w:tc>
          <w:tcPr>
            <w:tcW w:w="425" w:type="dxa"/>
            <w:gridSpan w:val="2"/>
            <w:tcBorders>
              <w:top w:val="nil"/>
              <w:left w:val="nil"/>
              <w:bottom w:val="nil"/>
              <w:right w:val="nil"/>
            </w:tcBorders>
            <w:vAlign w:val="center"/>
            <w:hideMark/>
          </w:tcPr>
          <w:p w:rsidR="008F6A62" w:rsidRPr="00121A21" w:rsidRDefault="008F6A62" w:rsidP="008F6A62">
            <w:pPr>
              <w:jc w:val="center"/>
              <w:rPr>
                <w:color w:val="000000"/>
              </w:rPr>
            </w:pPr>
          </w:p>
        </w:tc>
        <w:tc>
          <w:tcPr>
            <w:tcW w:w="1398" w:type="dxa"/>
            <w:tcBorders>
              <w:top w:val="nil"/>
              <w:left w:val="nil"/>
              <w:bottom w:val="double" w:sz="6" w:space="0" w:color="auto"/>
              <w:right w:val="nil"/>
            </w:tcBorders>
            <w:vAlign w:val="bottom"/>
            <w:hideMark/>
          </w:tcPr>
          <w:p w:rsidR="008F6A62" w:rsidRPr="00121A21" w:rsidRDefault="008F6A62" w:rsidP="008F6A62">
            <w:pPr>
              <w:ind w:left="-203" w:right="-94"/>
              <w:jc w:val="center"/>
              <w:rPr>
                <w:b/>
                <w:bCs/>
                <w:color w:val="000000"/>
              </w:rPr>
            </w:pPr>
            <w:r w:rsidRPr="00AC75AA">
              <w:rPr>
                <w:b/>
                <w:bCs/>
                <w:color w:val="000000"/>
              </w:rPr>
              <w:t>50</w:t>
            </w:r>
            <w:r>
              <w:rPr>
                <w:b/>
                <w:bCs/>
                <w:color w:val="000000"/>
              </w:rPr>
              <w:t>4</w:t>
            </w:r>
            <w:r w:rsidRPr="00AC75AA">
              <w:rPr>
                <w:b/>
                <w:bCs/>
                <w:color w:val="000000"/>
              </w:rPr>
              <w:t xml:space="preserve"> </w:t>
            </w:r>
            <w:r>
              <w:rPr>
                <w:b/>
                <w:bCs/>
                <w:color w:val="000000"/>
              </w:rPr>
              <w:t>548</w:t>
            </w:r>
          </w:p>
        </w:tc>
        <w:tc>
          <w:tcPr>
            <w:tcW w:w="1559" w:type="dxa"/>
            <w:gridSpan w:val="4"/>
            <w:tcBorders>
              <w:top w:val="nil"/>
              <w:left w:val="nil"/>
              <w:bottom w:val="double" w:sz="6" w:space="0" w:color="auto"/>
              <w:right w:val="nil"/>
            </w:tcBorders>
            <w:vAlign w:val="bottom"/>
            <w:hideMark/>
          </w:tcPr>
          <w:p w:rsidR="008F6A62" w:rsidRPr="00121A21" w:rsidRDefault="008F6A62" w:rsidP="008F6A62">
            <w:pPr>
              <w:ind w:left="-203" w:right="-94"/>
              <w:jc w:val="center"/>
              <w:rPr>
                <w:b/>
                <w:bCs/>
                <w:color w:val="000000"/>
              </w:rPr>
            </w:pPr>
            <w:r>
              <w:rPr>
                <w:b/>
                <w:bCs/>
                <w:color w:val="000000"/>
              </w:rPr>
              <w:t>126 919</w:t>
            </w:r>
          </w:p>
        </w:tc>
      </w:tr>
    </w:tbl>
    <w:p w:rsidR="008F6A62" w:rsidRDefault="008F6A62" w:rsidP="008F6A62">
      <w:pPr>
        <w:spacing w:before="120" w:after="120"/>
        <w:jc w:val="both"/>
        <w:rPr>
          <w:sz w:val="22"/>
          <w:szCs w:val="22"/>
        </w:rPr>
      </w:pPr>
    </w:p>
    <w:p w:rsidR="008F6A62" w:rsidRPr="004A4C95" w:rsidRDefault="008F6A62" w:rsidP="008F6A62">
      <w:pPr>
        <w:spacing w:before="120" w:after="120"/>
        <w:jc w:val="both"/>
        <w:rPr>
          <w:sz w:val="22"/>
          <w:szCs w:val="22"/>
        </w:rPr>
      </w:pPr>
      <w:r w:rsidRPr="004A4C95">
        <w:rPr>
          <w:sz w:val="22"/>
          <w:szCs w:val="22"/>
        </w:rPr>
        <w:t xml:space="preserve">Информация о подверженности Группы кредитному и валютному рискам, и об убытках от обесценения торговой и прочей дебиторской задолженности, за исключением задолженности по незавершенным договорам на строительство, раскрыта в примечании </w:t>
      </w:r>
      <w:r w:rsidRPr="004A4C95">
        <w:rPr>
          <w:sz w:val="22"/>
          <w:szCs w:val="22"/>
        </w:rPr>
        <w:fldChar w:fldCharType="begin"/>
      </w:r>
      <w:r w:rsidRPr="004A4C95">
        <w:rPr>
          <w:sz w:val="22"/>
          <w:szCs w:val="22"/>
        </w:rPr>
        <w:instrText xml:space="preserve"> REF _Ref348284354 \r \h </w:instrText>
      </w:r>
      <w:r w:rsidRPr="004A4C95">
        <w:rPr>
          <w:sz w:val="22"/>
          <w:szCs w:val="22"/>
        </w:rPr>
      </w:r>
      <w:r w:rsidRPr="004A4C95">
        <w:rPr>
          <w:sz w:val="22"/>
          <w:szCs w:val="22"/>
        </w:rPr>
        <w:fldChar w:fldCharType="separate"/>
      </w:r>
      <w:r>
        <w:rPr>
          <w:sz w:val="22"/>
          <w:szCs w:val="22"/>
        </w:rPr>
        <w:t>21</w:t>
      </w:r>
      <w:r w:rsidRPr="004A4C95">
        <w:rPr>
          <w:sz w:val="22"/>
          <w:szCs w:val="22"/>
        </w:rPr>
        <w:fldChar w:fldCharType="end"/>
      </w:r>
      <w:r w:rsidRPr="004A4C95">
        <w:rPr>
          <w:sz w:val="22"/>
          <w:szCs w:val="22"/>
        </w:rPr>
        <w:t xml:space="preserve">. </w:t>
      </w:r>
    </w:p>
    <w:p w:rsidR="008F6A62" w:rsidRPr="004A4C95" w:rsidRDefault="008F6A62" w:rsidP="008F6A62">
      <w:pPr>
        <w:pStyle w:val="1"/>
        <w:keepNext/>
        <w:widowControl/>
        <w:numPr>
          <w:ilvl w:val="0"/>
          <w:numId w:val="27"/>
        </w:numPr>
        <w:tabs>
          <w:tab w:val="clear" w:pos="964"/>
          <w:tab w:val="left" w:pos="0"/>
        </w:tabs>
        <w:autoSpaceDE/>
        <w:autoSpaceDN/>
        <w:adjustRightInd/>
        <w:spacing w:before="400" w:after="130" w:line="360" w:lineRule="atLeast"/>
        <w:ind w:left="-964" w:firstLine="0"/>
        <w:jc w:val="left"/>
      </w:pPr>
      <w:bookmarkStart w:id="679" w:name="_Toc374432066"/>
      <w:bookmarkStart w:id="680" w:name="_Ref374525911"/>
      <w:bookmarkStart w:id="681" w:name="_Ref374526063"/>
      <w:bookmarkStart w:id="682" w:name="_Ref374526945"/>
      <w:bookmarkStart w:id="683" w:name="_Ref374533485"/>
      <w:bookmarkStart w:id="684" w:name="_Ref374533644"/>
      <w:bookmarkStart w:id="685" w:name="_Ref374533675"/>
      <w:bookmarkStart w:id="686" w:name="_Ref374533791"/>
      <w:bookmarkStart w:id="687" w:name="_Ref374537113"/>
      <w:bookmarkStart w:id="688" w:name="_Toc449620591"/>
      <w:r w:rsidRPr="004A4C95">
        <w:t>Денежные средства и их эквиваленты</w:t>
      </w:r>
      <w:bookmarkEnd w:id="679"/>
      <w:bookmarkEnd w:id="680"/>
      <w:bookmarkEnd w:id="681"/>
      <w:bookmarkEnd w:id="682"/>
      <w:bookmarkEnd w:id="683"/>
      <w:bookmarkEnd w:id="684"/>
      <w:bookmarkEnd w:id="685"/>
      <w:bookmarkEnd w:id="686"/>
      <w:bookmarkEnd w:id="687"/>
      <w:bookmarkEnd w:id="688"/>
    </w:p>
    <w:tbl>
      <w:tblPr>
        <w:tblW w:w="9072" w:type="dxa"/>
        <w:tblInd w:w="108" w:type="dxa"/>
        <w:tblLook w:val="04A0" w:firstRow="1" w:lastRow="0" w:firstColumn="1" w:lastColumn="0" w:noHBand="0" w:noVBand="1"/>
      </w:tblPr>
      <w:tblGrid>
        <w:gridCol w:w="5245"/>
        <w:gridCol w:w="425"/>
        <w:gridCol w:w="1793"/>
        <w:gridCol w:w="1609"/>
      </w:tblGrid>
      <w:tr w:rsidR="008F6A62" w:rsidRPr="00121A21" w:rsidTr="008F6A62">
        <w:trPr>
          <w:trHeight w:val="315"/>
        </w:trPr>
        <w:tc>
          <w:tcPr>
            <w:tcW w:w="5245" w:type="dxa"/>
            <w:tcBorders>
              <w:top w:val="nil"/>
              <w:left w:val="nil"/>
              <w:bottom w:val="nil"/>
              <w:right w:val="nil"/>
            </w:tcBorders>
            <w:vAlign w:val="center"/>
            <w:hideMark/>
          </w:tcPr>
          <w:p w:rsidR="008F6A62" w:rsidRPr="00121A21" w:rsidRDefault="008F6A62" w:rsidP="008F6A62">
            <w:pPr>
              <w:rPr>
                <w:b/>
                <w:bCs/>
                <w:color w:val="000000"/>
              </w:rPr>
            </w:pPr>
            <w:r w:rsidRPr="00121A21">
              <w:rPr>
                <w:b/>
                <w:bCs/>
                <w:color w:val="000000"/>
              </w:rPr>
              <w:t>тыс. руб.</w:t>
            </w:r>
          </w:p>
        </w:tc>
        <w:tc>
          <w:tcPr>
            <w:tcW w:w="425" w:type="dxa"/>
            <w:tcBorders>
              <w:top w:val="nil"/>
              <w:left w:val="nil"/>
              <w:bottom w:val="nil"/>
              <w:right w:val="nil"/>
            </w:tcBorders>
            <w:vAlign w:val="center"/>
            <w:hideMark/>
          </w:tcPr>
          <w:p w:rsidR="008F6A62" w:rsidRPr="00121A21" w:rsidRDefault="008F6A62" w:rsidP="008F6A62">
            <w:pPr>
              <w:rPr>
                <w:b/>
                <w:bCs/>
                <w:color w:val="000000"/>
              </w:rPr>
            </w:pPr>
          </w:p>
        </w:tc>
        <w:tc>
          <w:tcPr>
            <w:tcW w:w="1793" w:type="dxa"/>
            <w:tcBorders>
              <w:top w:val="nil"/>
              <w:left w:val="nil"/>
              <w:bottom w:val="single" w:sz="4" w:space="0" w:color="auto"/>
              <w:right w:val="nil"/>
            </w:tcBorders>
            <w:vAlign w:val="center"/>
            <w:hideMark/>
          </w:tcPr>
          <w:p w:rsidR="008F6A62" w:rsidRPr="00121A21" w:rsidRDefault="008F6A62" w:rsidP="008F6A62">
            <w:pPr>
              <w:jc w:val="right"/>
              <w:rPr>
                <w:b/>
                <w:bCs/>
                <w:color w:val="000000"/>
              </w:rPr>
            </w:pPr>
            <w:r w:rsidRPr="00121A21">
              <w:rPr>
                <w:b/>
                <w:bCs/>
                <w:color w:val="000000"/>
              </w:rPr>
              <w:t>3</w:t>
            </w:r>
            <w:r>
              <w:rPr>
                <w:b/>
                <w:bCs/>
                <w:color w:val="000000"/>
              </w:rPr>
              <w:t>0</w:t>
            </w:r>
            <w:r w:rsidRPr="00121A21">
              <w:rPr>
                <w:b/>
                <w:bCs/>
                <w:color w:val="000000"/>
              </w:rPr>
              <w:t>.</w:t>
            </w:r>
            <w:r>
              <w:rPr>
                <w:b/>
                <w:bCs/>
                <w:color w:val="000000"/>
              </w:rPr>
              <w:t>06</w:t>
            </w:r>
            <w:r w:rsidRPr="00121A21">
              <w:rPr>
                <w:b/>
                <w:bCs/>
                <w:color w:val="000000"/>
              </w:rPr>
              <w:t>.201</w:t>
            </w:r>
            <w:r>
              <w:rPr>
                <w:b/>
                <w:bCs/>
                <w:color w:val="000000"/>
              </w:rPr>
              <w:t>7</w:t>
            </w:r>
          </w:p>
        </w:tc>
        <w:tc>
          <w:tcPr>
            <w:tcW w:w="1609" w:type="dxa"/>
            <w:tcBorders>
              <w:top w:val="nil"/>
              <w:left w:val="nil"/>
              <w:bottom w:val="single" w:sz="4" w:space="0" w:color="auto"/>
              <w:right w:val="nil"/>
            </w:tcBorders>
            <w:vAlign w:val="center"/>
            <w:hideMark/>
          </w:tcPr>
          <w:p w:rsidR="008F6A62" w:rsidRPr="00121A21" w:rsidRDefault="008F6A62" w:rsidP="008F6A62">
            <w:pPr>
              <w:jc w:val="right"/>
              <w:rPr>
                <w:b/>
                <w:bCs/>
                <w:color w:val="000000"/>
              </w:rPr>
            </w:pPr>
            <w:r w:rsidRPr="00121A21">
              <w:rPr>
                <w:b/>
                <w:bCs/>
                <w:color w:val="000000"/>
              </w:rPr>
              <w:t>31.12.201</w:t>
            </w:r>
            <w:r>
              <w:rPr>
                <w:b/>
                <w:bCs/>
                <w:color w:val="000000"/>
              </w:rPr>
              <w:t>6</w:t>
            </w:r>
          </w:p>
        </w:tc>
      </w:tr>
      <w:tr w:rsidR="008F6A62" w:rsidRPr="00121A21" w:rsidTr="008F6A62">
        <w:trPr>
          <w:trHeight w:val="300"/>
        </w:trPr>
        <w:tc>
          <w:tcPr>
            <w:tcW w:w="5245" w:type="dxa"/>
            <w:tcBorders>
              <w:top w:val="nil"/>
              <w:left w:val="nil"/>
              <w:bottom w:val="nil"/>
              <w:right w:val="nil"/>
            </w:tcBorders>
            <w:vAlign w:val="center"/>
            <w:hideMark/>
          </w:tcPr>
          <w:p w:rsidR="008F6A62" w:rsidRPr="00121A21" w:rsidRDefault="008F6A62" w:rsidP="008F6A62">
            <w:pPr>
              <w:rPr>
                <w:color w:val="000000"/>
              </w:rPr>
            </w:pPr>
            <w:r w:rsidRPr="00121A21">
              <w:rPr>
                <w:color w:val="000000"/>
              </w:rPr>
              <w:t>Денежные средства в кассе</w:t>
            </w:r>
          </w:p>
        </w:tc>
        <w:tc>
          <w:tcPr>
            <w:tcW w:w="425" w:type="dxa"/>
            <w:tcBorders>
              <w:top w:val="nil"/>
              <w:left w:val="nil"/>
              <w:bottom w:val="nil"/>
              <w:right w:val="nil"/>
            </w:tcBorders>
            <w:vAlign w:val="center"/>
            <w:hideMark/>
          </w:tcPr>
          <w:p w:rsidR="008F6A62" w:rsidRPr="00121A21" w:rsidRDefault="008F6A62" w:rsidP="008F6A62">
            <w:pPr>
              <w:rPr>
                <w:color w:val="000000"/>
              </w:rPr>
            </w:pPr>
          </w:p>
        </w:tc>
        <w:tc>
          <w:tcPr>
            <w:tcW w:w="1793" w:type="dxa"/>
            <w:tcBorders>
              <w:top w:val="single" w:sz="4" w:space="0" w:color="auto"/>
              <w:left w:val="nil"/>
              <w:bottom w:val="nil"/>
              <w:right w:val="nil"/>
            </w:tcBorders>
            <w:noWrap/>
            <w:vAlign w:val="bottom"/>
          </w:tcPr>
          <w:p w:rsidR="008F6A62" w:rsidRPr="00121A21" w:rsidRDefault="008F6A62" w:rsidP="008F6A62">
            <w:pPr>
              <w:jc w:val="right"/>
            </w:pPr>
            <w:r w:rsidRPr="00752E65">
              <w:t>30</w:t>
            </w:r>
          </w:p>
        </w:tc>
        <w:tc>
          <w:tcPr>
            <w:tcW w:w="1609" w:type="dxa"/>
            <w:tcBorders>
              <w:top w:val="single" w:sz="4" w:space="0" w:color="auto"/>
              <w:left w:val="nil"/>
              <w:bottom w:val="nil"/>
              <w:right w:val="nil"/>
            </w:tcBorders>
            <w:noWrap/>
            <w:vAlign w:val="bottom"/>
            <w:hideMark/>
          </w:tcPr>
          <w:p w:rsidR="008F6A62" w:rsidRPr="00121A21" w:rsidRDefault="008F6A62" w:rsidP="008F6A62">
            <w:pPr>
              <w:jc w:val="right"/>
            </w:pPr>
            <w:r w:rsidRPr="00121A21">
              <w:t xml:space="preserve">            </w:t>
            </w:r>
            <w:r w:rsidRPr="00A2723F">
              <w:t>14 935</w:t>
            </w:r>
          </w:p>
        </w:tc>
      </w:tr>
      <w:tr w:rsidR="008F6A62" w:rsidRPr="00121A21" w:rsidTr="008F6A62">
        <w:trPr>
          <w:trHeight w:val="300"/>
        </w:trPr>
        <w:tc>
          <w:tcPr>
            <w:tcW w:w="5245" w:type="dxa"/>
            <w:tcBorders>
              <w:top w:val="nil"/>
              <w:left w:val="nil"/>
              <w:bottom w:val="nil"/>
              <w:right w:val="nil"/>
            </w:tcBorders>
            <w:vAlign w:val="center"/>
            <w:hideMark/>
          </w:tcPr>
          <w:p w:rsidR="008F6A62" w:rsidRPr="00121A21" w:rsidRDefault="008F6A62" w:rsidP="008F6A62">
            <w:pPr>
              <w:rPr>
                <w:color w:val="000000"/>
              </w:rPr>
            </w:pPr>
            <w:r w:rsidRPr="00121A21">
              <w:rPr>
                <w:color w:val="000000"/>
              </w:rPr>
              <w:t>Остатки на банковских счетах</w:t>
            </w:r>
          </w:p>
        </w:tc>
        <w:tc>
          <w:tcPr>
            <w:tcW w:w="425" w:type="dxa"/>
            <w:tcBorders>
              <w:top w:val="nil"/>
              <w:left w:val="nil"/>
              <w:bottom w:val="nil"/>
              <w:right w:val="nil"/>
            </w:tcBorders>
            <w:vAlign w:val="center"/>
            <w:hideMark/>
          </w:tcPr>
          <w:p w:rsidR="008F6A62" w:rsidRPr="00121A21" w:rsidRDefault="008F6A62" w:rsidP="008F6A62">
            <w:pPr>
              <w:rPr>
                <w:color w:val="000000"/>
              </w:rPr>
            </w:pPr>
          </w:p>
        </w:tc>
        <w:tc>
          <w:tcPr>
            <w:tcW w:w="1793" w:type="dxa"/>
            <w:tcBorders>
              <w:top w:val="nil"/>
              <w:left w:val="nil"/>
              <w:bottom w:val="nil"/>
              <w:right w:val="nil"/>
            </w:tcBorders>
            <w:noWrap/>
            <w:vAlign w:val="bottom"/>
          </w:tcPr>
          <w:p w:rsidR="008F6A62" w:rsidRPr="00121A21" w:rsidRDefault="008F6A62" w:rsidP="008F6A62">
            <w:pPr>
              <w:jc w:val="right"/>
            </w:pPr>
            <w:r w:rsidRPr="00752E65">
              <w:t>93 768</w:t>
            </w:r>
          </w:p>
        </w:tc>
        <w:tc>
          <w:tcPr>
            <w:tcW w:w="1609" w:type="dxa"/>
            <w:tcBorders>
              <w:top w:val="nil"/>
              <w:left w:val="nil"/>
              <w:bottom w:val="nil"/>
              <w:right w:val="nil"/>
            </w:tcBorders>
            <w:noWrap/>
            <w:vAlign w:val="bottom"/>
            <w:hideMark/>
          </w:tcPr>
          <w:p w:rsidR="008F6A62" w:rsidRPr="00121A21" w:rsidRDefault="008F6A62" w:rsidP="008F6A62">
            <w:pPr>
              <w:jc w:val="right"/>
            </w:pPr>
            <w:r w:rsidRPr="00121A21">
              <w:t xml:space="preserve">            </w:t>
            </w:r>
            <w:r w:rsidRPr="00A2723F">
              <w:t>116 481</w:t>
            </w:r>
          </w:p>
        </w:tc>
      </w:tr>
      <w:tr w:rsidR="008F6A62" w:rsidRPr="00121A21" w:rsidTr="008F6A62">
        <w:trPr>
          <w:trHeight w:val="315"/>
        </w:trPr>
        <w:tc>
          <w:tcPr>
            <w:tcW w:w="5245" w:type="dxa"/>
            <w:tcBorders>
              <w:top w:val="nil"/>
              <w:left w:val="nil"/>
              <w:bottom w:val="nil"/>
              <w:right w:val="nil"/>
            </w:tcBorders>
            <w:vAlign w:val="center"/>
            <w:hideMark/>
          </w:tcPr>
          <w:p w:rsidR="008F6A62" w:rsidRPr="00121A21" w:rsidRDefault="008F6A62" w:rsidP="008F6A62">
            <w:pPr>
              <w:rPr>
                <w:color w:val="000000"/>
              </w:rPr>
            </w:pPr>
            <w:r w:rsidRPr="00121A21">
              <w:rPr>
                <w:color w:val="000000"/>
              </w:rPr>
              <w:t>Депозиты до востребования</w:t>
            </w:r>
          </w:p>
        </w:tc>
        <w:tc>
          <w:tcPr>
            <w:tcW w:w="425" w:type="dxa"/>
            <w:tcBorders>
              <w:top w:val="nil"/>
              <w:left w:val="nil"/>
              <w:bottom w:val="nil"/>
              <w:right w:val="nil"/>
            </w:tcBorders>
            <w:vAlign w:val="center"/>
            <w:hideMark/>
          </w:tcPr>
          <w:p w:rsidR="008F6A62" w:rsidRPr="00121A21" w:rsidRDefault="008F6A62" w:rsidP="008F6A62">
            <w:pPr>
              <w:rPr>
                <w:color w:val="000000"/>
              </w:rPr>
            </w:pPr>
          </w:p>
        </w:tc>
        <w:tc>
          <w:tcPr>
            <w:tcW w:w="1793" w:type="dxa"/>
            <w:tcBorders>
              <w:top w:val="nil"/>
              <w:left w:val="nil"/>
              <w:bottom w:val="nil"/>
              <w:right w:val="nil"/>
            </w:tcBorders>
            <w:noWrap/>
            <w:vAlign w:val="bottom"/>
          </w:tcPr>
          <w:p w:rsidR="008F6A62" w:rsidRPr="00121A21" w:rsidRDefault="008F6A62" w:rsidP="008F6A62">
            <w:pPr>
              <w:jc w:val="right"/>
            </w:pPr>
            <w:r w:rsidRPr="00752E65">
              <w:t>993 000</w:t>
            </w:r>
          </w:p>
        </w:tc>
        <w:tc>
          <w:tcPr>
            <w:tcW w:w="1609" w:type="dxa"/>
            <w:tcBorders>
              <w:top w:val="nil"/>
              <w:left w:val="nil"/>
              <w:bottom w:val="nil"/>
              <w:right w:val="nil"/>
            </w:tcBorders>
            <w:noWrap/>
            <w:vAlign w:val="bottom"/>
            <w:hideMark/>
          </w:tcPr>
          <w:p w:rsidR="008F6A62" w:rsidRPr="00121A21" w:rsidRDefault="008F6A62" w:rsidP="008F6A62">
            <w:pPr>
              <w:jc w:val="right"/>
            </w:pPr>
            <w:r w:rsidRPr="00121A21">
              <w:t xml:space="preserve">          </w:t>
            </w:r>
            <w:r w:rsidRPr="00A2723F">
              <w:t>570 000</w:t>
            </w:r>
          </w:p>
        </w:tc>
      </w:tr>
      <w:tr w:rsidR="008F6A62" w:rsidRPr="00121A21" w:rsidTr="008F6A62">
        <w:trPr>
          <w:trHeight w:val="525"/>
        </w:trPr>
        <w:tc>
          <w:tcPr>
            <w:tcW w:w="5245" w:type="dxa"/>
            <w:tcBorders>
              <w:top w:val="nil"/>
              <w:left w:val="nil"/>
              <w:bottom w:val="nil"/>
              <w:right w:val="nil"/>
            </w:tcBorders>
            <w:vAlign w:val="center"/>
            <w:hideMark/>
          </w:tcPr>
          <w:p w:rsidR="008F6A62" w:rsidRPr="00121A21" w:rsidRDefault="008F6A62" w:rsidP="008F6A62">
            <w:pPr>
              <w:rPr>
                <w:b/>
                <w:bCs/>
                <w:color w:val="000000"/>
              </w:rPr>
            </w:pPr>
            <w:r w:rsidRPr="00121A21">
              <w:rPr>
                <w:b/>
                <w:bCs/>
                <w:color w:val="000000"/>
              </w:rPr>
              <w:t>Денежные средства и их эквиваленты в отчете о финансовом положении</w:t>
            </w:r>
          </w:p>
        </w:tc>
        <w:tc>
          <w:tcPr>
            <w:tcW w:w="425" w:type="dxa"/>
            <w:tcBorders>
              <w:top w:val="nil"/>
              <w:left w:val="nil"/>
              <w:bottom w:val="nil"/>
              <w:right w:val="nil"/>
            </w:tcBorders>
            <w:vAlign w:val="center"/>
            <w:hideMark/>
          </w:tcPr>
          <w:p w:rsidR="008F6A62" w:rsidRPr="00121A21" w:rsidRDefault="008F6A62" w:rsidP="008F6A62">
            <w:pPr>
              <w:rPr>
                <w:b/>
                <w:bCs/>
                <w:color w:val="000000"/>
              </w:rPr>
            </w:pPr>
          </w:p>
        </w:tc>
        <w:tc>
          <w:tcPr>
            <w:tcW w:w="1793" w:type="dxa"/>
            <w:tcBorders>
              <w:top w:val="single" w:sz="8" w:space="0" w:color="auto"/>
              <w:left w:val="nil"/>
              <w:bottom w:val="nil"/>
              <w:right w:val="nil"/>
            </w:tcBorders>
            <w:vAlign w:val="center"/>
          </w:tcPr>
          <w:p w:rsidR="008F6A62" w:rsidRPr="00121A21" w:rsidRDefault="008F6A62" w:rsidP="008F6A62">
            <w:pPr>
              <w:jc w:val="right"/>
              <w:rPr>
                <w:b/>
                <w:bCs/>
                <w:color w:val="000000"/>
              </w:rPr>
            </w:pPr>
            <w:r w:rsidRPr="00752E65">
              <w:rPr>
                <w:b/>
                <w:bCs/>
                <w:color w:val="000000"/>
              </w:rPr>
              <w:t>1 086 798</w:t>
            </w:r>
          </w:p>
        </w:tc>
        <w:tc>
          <w:tcPr>
            <w:tcW w:w="1609" w:type="dxa"/>
            <w:tcBorders>
              <w:top w:val="single" w:sz="8" w:space="0" w:color="auto"/>
              <w:left w:val="nil"/>
              <w:bottom w:val="nil"/>
              <w:right w:val="nil"/>
            </w:tcBorders>
            <w:vAlign w:val="center"/>
            <w:hideMark/>
          </w:tcPr>
          <w:p w:rsidR="008F6A62" w:rsidRPr="00121A21" w:rsidRDefault="008F6A62" w:rsidP="008F6A62">
            <w:pPr>
              <w:jc w:val="right"/>
              <w:rPr>
                <w:b/>
                <w:bCs/>
                <w:color w:val="000000"/>
              </w:rPr>
            </w:pPr>
            <w:r w:rsidRPr="00A2723F">
              <w:rPr>
                <w:b/>
                <w:bCs/>
                <w:color w:val="000000"/>
              </w:rPr>
              <w:t>701 416</w:t>
            </w:r>
          </w:p>
        </w:tc>
      </w:tr>
      <w:tr w:rsidR="008F6A62" w:rsidRPr="00121A21" w:rsidTr="008F6A62">
        <w:trPr>
          <w:trHeight w:val="525"/>
        </w:trPr>
        <w:tc>
          <w:tcPr>
            <w:tcW w:w="5245" w:type="dxa"/>
            <w:tcBorders>
              <w:top w:val="nil"/>
              <w:left w:val="nil"/>
              <w:bottom w:val="nil"/>
              <w:right w:val="nil"/>
            </w:tcBorders>
            <w:vAlign w:val="center"/>
            <w:hideMark/>
          </w:tcPr>
          <w:p w:rsidR="008F6A62" w:rsidRPr="00121A21" w:rsidRDefault="008F6A62" w:rsidP="008F6A62">
            <w:pPr>
              <w:rPr>
                <w:b/>
                <w:bCs/>
                <w:color w:val="000000"/>
              </w:rPr>
            </w:pPr>
            <w:r w:rsidRPr="00121A21">
              <w:rPr>
                <w:b/>
                <w:bCs/>
                <w:color w:val="000000"/>
              </w:rPr>
              <w:t>Денежные средства и их эквиваленты в отчете о движении денежных средств</w:t>
            </w:r>
          </w:p>
        </w:tc>
        <w:tc>
          <w:tcPr>
            <w:tcW w:w="425" w:type="dxa"/>
            <w:tcBorders>
              <w:top w:val="nil"/>
              <w:left w:val="nil"/>
              <w:bottom w:val="nil"/>
              <w:right w:val="nil"/>
            </w:tcBorders>
            <w:vAlign w:val="center"/>
            <w:hideMark/>
          </w:tcPr>
          <w:p w:rsidR="008F6A62" w:rsidRPr="00121A21" w:rsidRDefault="008F6A62" w:rsidP="008F6A62">
            <w:pPr>
              <w:rPr>
                <w:b/>
                <w:bCs/>
                <w:color w:val="000000"/>
              </w:rPr>
            </w:pPr>
          </w:p>
        </w:tc>
        <w:tc>
          <w:tcPr>
            <w:tcW w:w="1793" w:type="dxa"/>
            <w:tcBorders>
              <w:top w:val="single" w:sz="8" w:space="0" w:color="auto"/>
              <w:left w:val="nil"/>
              <w:bottom w:val="double" w:sz="6" w:space="0" w:color="auto"/>
              <w:right w:val="nil"/>
            </w:tcBorders>
            <w:vAlign w:val="center"/>
          </w:tcPr>
          <w:p w:rsidR="008F6A62" w:rsidRPr="00121A21" w:rsidRDefault="008F6A62" w:rsidP="008F6A62">
            <w:pPr>
              <w:jc w:val="right"/>
              <w:rPr>
                <w:b/>
                <w:bCs/>
                <w:color w:val="000000"/>
              </w:rPr>
            </w:pPr>
            <w:r w:rsidRPr="00752E65">
              <w:rPr>
                <w:b/>
                <w:bCs/>
                <w:color w:val="000000"/>
              </w:rPr>
              <w:t>1 086 798</w:t>
            </w:r>
          </w:p>
        </w:tc>
        <w:tc>
          <w:tcPr>
            <w:tcW w:w="1609" w:type="dxa"/>
            <w:tcBorders>
              <w:top w:val="single" w:sz="8" w:space="0" w:color="auto"/>
              <w:left w:val="nil"/>
              <w:bottom w:val="double" w:sz="6" w:space="0" w:color="auto"/>
              <w:right w:val="nil"/>
            </w:tcBorders>
            <w:vAlign w:val="center"/>
            <w:hideMark/>
          </w:tcPr>
          <w:p w:rsidR="008F6A62" w:rsidRPr="00121A21" w:rsidRDefault="008F6A62" w:rsidP="008F6A62">
            <w:pPr>
              <w:jc w:val="right"/>
              <w:rPr>
                <w:b/>
                <w:bCs/>
                <w:color w:val="000000"/>
              </w:rPr>
            </w:pPr>
            <w:r w:rsidRPr="00121A21">
              <w:rPr>
                <w:b/>
                <w:bCs/>
                <w:color w:val="000000"/>
              </w:rPr>
              <w:t xml:space="preserve">        </w:t>
            </w:r>
            <w:r w:rsidRPr="00A2723F">
              <w:rPr>
                <w:b/>
                <w:bCs/>
                <w:color w:val="000000"/>
              </w:rPr>
              <w:t>701 416</w:t>
            </w:r>
          </w:p>
        </w:tc>
      </w:tr>
    </w:tbl>
    <w:p w:rsidR="008F6A62" w:rsidRDefault="008F6A62" w:rsidP="008F6A62">
      <w:pPr>
        <w:pStyle w:val="a0"/>
        <w:jc w:val="both"/>
        <w:rPr>
          <w:lang w:val="ru-RU"/>
        </w:rPr>
      </w:pPr>
    </w:p>
    <w:p w:rsidR="008F6A62" w:rsidRPr="004A4C95" w:rsidRDefault="008F6A62" w:rsidP="008F6A62">
      <w:pPr>
        <w:pStyle w:val="a0"/>
        <w:jc w:val="both"/>
        <w:rPr>
          <w:lang w:val="ru-RU"/>
        </w:rPr>
      </w:pPr>
      <w:r w:rsidRPr="004A4C95">
        <w:rPr>
          <w:lang w:val="ru-RU"/>
        </w:rPr>
        <w:lastRenderedPageBreak/>
        <w:t>Депозиты до востребования представляют собой депозиты с правом досрочного требования со сроком погашения до трех месяцев с даты приобретения.</w:t>
      </w:r>
    </w:p>
    <w:p w:rsidR="008F6A62" w:rsidRPr="004A4C95" w:rsidRDefault="008F6A62" w:rsidP="008F6A62">
      <w:pPr>
        <w:spacing w:before="130" w:after="130"/>
        <w:jc w:val="both"/>
        <w:rPr>
          <w:sz w:val="22"/>
          <w:szCs w:val="22"/>
        </w:rPr>
      </w:pPr>
      <w:r w:rsidRPr="004A4C95">
        <w:rPr>
          <w:sz w:val="22"/>
          <w:szCs w:val="22"/>
        </w:rPr>
        <w:t xml:space="preserve">Информация о подверженности Группы процентному риску и анализ чувствительности в отношении финансовых активов и обязательств раскрыты в примечании </w:t>
      </w:r>
      <w:r w:rsidRPr="004A4C95">
        <w:rPr>
          <w:sz w:val="22"/>
          <w:szCs w:val="22"/>
        </w:rPr>
        <w:fldChar w:fldCharType="begin"/>
      </w:r>
      <w:r w:rsidRPr="004A4C95">
        <w:rPr>
          <w:sz w:val="22"/>
          <w:szCs w:val="22"/>
        </w:rPr>
        <w:instrText xml:space="preserve"> REF _Ref348284354 \r \h </w:instrText>
      </w:r>
      <w:r w:rsidRPr="004A4C95">
        <w:rPr>
          <w:sz w:val="22"/>
          <w:szCs w:val="22"/>
        </w:rPr>
      </w:r>
      <w:r w:rsidRPr="004A4C95">
        <w:rPr>
          <w:sz w:val="22"/>
          <w:szCs w:val="22"/>
        </w:rPr>
        <w:fldChar w:fldCharType="separate"/>
      </w:r>
      <w:r>
        <w:rPr>
          <w:sz w:val="22"/>
          <w:szCs w:val="22"/>
        </w:rPr>
        <w:t>21</w:t>
      </w:r>
      <w:r w:rsidRPr="004A4C95">
        <w:rPr>
          <w:sz w:val="22"/>
          <w:szCs w:val="22"/>
        </w:rPr>
        <w:fldChar w:fldCharType="end"/>
      </w:r>
      <w:r w:rsidRPr="004A4C95">
        <w:rPr>
          <w:sz w:val="22"/>
          <w:szCs w:val="22"/>
        </w:rPr>
        <w:t xml:space="preserve">. </w:t>
      </w:r>
    </w:p>
    <w:p w:rsidR="008F6A62" w:rsidRPr="004A4C95" w:rsidRDefault="008F6A62" w:rsidP="008F6A62">
      <w:pPr>
        <w:pStyle w:val="1"/>
        <w:keepNext/>
        <w:widowControl/>
        <w:numPr>
          <w:ilvl w:val="0"/>
          <w:numId w:val="27"/>
        </w:numPr>
        <w:tabs>
          <w:tab w:val="clear" w:pos="964"/>
          <w:tab w:val="left" w:pos="0"/>
        </w:tabs>
        <w:autoSpaceDE/>
        <w:autoSpaceDN/>
        <w:adjustRightInd/>
        <w:spacing w:before="400" w:after="130" w:line="360" w:lineRule="atLeast"/>
        <w:ind w:left="-964" w:firstLine="0"/>
        <w:jc w:val="left"/>
      </w:pPr>
      <w:bookmarkStart w:id="689" w:name="_Toc372535825"/>
      <w:bookmarkStart w:id="690" w:name="_Toc372536674"/>
      <w:bookmarkStart w:id="691" w:name="_Toc372537522"/>
      <w:bookmarkStart w:id="692" w:name="_Toc372538370"/>
      <w:bookmarkStart w:id="693" w:name="_Toc372539217"/>
      <w:bookmarkStart w:id="694" w:name="_Toc372540064"/>
      <w:bookmarkStart w:id="695" w:name="_Toc372540911"/>
      <w:bookmarkStart w:id="696" w:name="_Toc372541757"/>
      <w:bookmarkStart w:id="697" w:name="_Toc372542604"/>
      <w:bookmarkStart w:id="698" w:name="_Toc372543451"/>
      <w:bookmarkStart w:id="699" w:name="_Toc372554399"/>
      <w:bookmarkStart w:id="700" w:name="_Toc372555245"/>
      <w:bookmarkStart w:id="701" w:name="_Toc372556093"/>
      <w:bookmarkStart w:id="702" w:name="_Toc374432069"/>
      <w:bookmarkStart w:id="703" w:name="_Ref374525936"/>
      <w:bookmarkStart w:id="704" w:name="_Ref374526920"/>
      <w:bookmarkStart w:id="705" w:name="_Ref374526940"/>
      <w:bookmarkStart w:id="706" w:name="_Ref374534189"/>
      <w:bookmarkStart w:id="707" w:name="_Toc449620592"/>
      <w:bookmarkEnd w:id="689"/>
      <w:bookmarkEnd w:id="690"/>
      <w:bookmarkEnd w:id="691"/>
      <w:bookmarkEnd w:id="692"/>
      <w:bookmarkEnd w:id="693"/>
      <w:bookmarkEnd w:id="694"/>
      <w:bookmarkEnd w:id="695"/>
      <w:bookmarkEnd w:id="696"/>
      <w:bookmarkEnd w:id="697"/>
      <w:bookmarkEnd w:id="698"/>
      <w:bookmarkEnd w:id="699"/>
      <w:bookmarkEnd w:id="700"/>
      <w:bookmarkEnd w:id="701"/>
      <w:r w:rsidRPr="004A4C95">
        <w:t>Капитал и резервы</w:t>
      </w:r>
      <w:bookmarkEnd w:id="702"/>
      <w:bookmarkEnd w:id="703"/>
      <w:bookmarkEnd w:id="704"/>
      <w:bookmarkEnd w:id="705"/>
      <w:bookmarkEnd w:id="706"/>
      <w:bookmarkEnd w:id="707"/>
    </w:p>
    <w:p w:rsidR="008F6A62" w:rsidRPr="004A4C95" w:rsidRDefault="008F6A62" w:rsidP="008F6A62">
      <w:pPr>
        <w:pStyle w:val="2"/>
        <w:keepNext/>
        <w:widowControl/>
        <w:numPr>
          <w:ilvl w:val="1"/>
          <w:numId w:val="27"/>
        </w:numPr>
        <w:tabs>
          <w:tab w:val="clear" w:pos="964"/>
          <w:tab w:val="left" w:pos="0"/>
        </w:tabs>
        <w:autoSpaceDE/>
        <w:autoSpaceDN/>
        <w:adjustRightInd/>
        <w:spacing w:before="260" w:after="130" w:line="320" w:lineRule="exact"/>
        <w:ind w:left="-964" w:firstLine="0"/>
      </w:pPr>
      <w:r w:rsidRPr="004A4C95">
        <w:t>Уставный и добавочный капитал</w:t>
      </w:r>
    </w:p>
    <w:p w:rsidR="008F6A62" w:rsidRDefault="008F6A62" w:rsidP="008F6A62">
      <w:pPr>
        <w:pStyle w:val="a0"/>
        <w:jc w:val="both"/>
        <w:rPr>
          <w:sz w:val="20"/>
          <w:lang w:val="ru-RU" w:eastAsia="ru-RU"/>
        </w:rPr>
      </w:pPr>
    </w:p>
    <w:tbl>
      <w:tblPr>
        <w:tblW w:w="8611" w:type="dxa"/>
        <w:tblInd w:w="108" w:type="dxa"/>
        <w:tblLook w:val="04A0" w:firstRow="1" w:lastRow="0" w:firstColumn="1" w:lastColumn="0" w:noHBand="0" w:noVBand="1"/>
      </w:tblPr>
      <w:tblGrid>
        <w:gridCol w:w="5245"/>
        <w:gridCol w:w="2126"/>
        <w:gridCol w:w="1240"/>
      </w:tblGrid>
      <w:tr w:rsidR="008F6A62" w:rsidRPr="00121A21" w:rsidTr="008F6A62">
        <w:trPr>
          <w:trHeight w:val="315"/>
        </w:trPr>
        <w:tc>
          <w:tcPr>
            <w:tcW w:w="5245" w:type="dxa"/>
            <w:tcBorders>
              <w:top w:val="nil"/>
              <w:left w:val="nil"/>
              <w:bottom w:val="nil"/>
              <w:right w:val="nil"/>
            </w:tcBorders>
            <w:vAlign w:val="center"/>
            <w:hideMark/>
          </w:tcPr>
          <w:p w:rsidR="008F6A62" w:rsidRPr="00121A21" w:rsidRDefault="008F6A62" w:rsidP="008F6A62">
            <w:pPr>
              <w:rPr>
                <w:i/>
                <w:iCs/>
                <w:color w:val="000000"/>
              </w:rPr>
            </w:pPr>
            <w:r w:rsidRPr="00121A21">
              <w:rPr>
                <w:i/>
                <w:iCs/>
                <w:color w:val="000000"/>
              </w:rPr>
              <w:t>Количество акций, если не указано иное</w:t>
            </w:r>
          </w:p>
        </w:tc>
        <w:tc>
          <w:tcPr>
            <w:tcW w:w="3366" w:type="dxa"/>
            <w:gridSpan w:val="2"/>
            <w:tcBorders>
              <w:top w:val="nil"/>
              <w:left w:val="nil"/>
              <w:bottom w:val="single" w:sz="8" w:space="0" w:color="auto"/>
              <w:right w:val="nil"/>
            </w:tcBorders>
            <w:vAlign w:val="center"/>
            <w:hideMark/>
          </w:tcPr>
          <w:p w:rsidR="008F6A62" w:rsidRPr="00121A21" w:rsidRDefault="008F6A62" w:rsidP="008F6A62">
            <w:pPr>
              <w:jc w:val="center"/>
              <w:rPr>
                <w:b/>
                <w:bCs/>
                <w:color w:val="000000"/>
              </w:rPr>
            </w:pPr>
            <w:r w:rsidRPr="00121A21">
              <w:rPr>
                <w:b/>
                <w:bCs/>
                <w:color w:val="000000"/>
              </w:rPr>
              <w:t>Обыкновенные акции</w:t>
            </w:r>
          </w:p>
        </w:tc>
      </w:tr>
      <w:tr w:rsidR="008F6A62" w:rsidRPr="00121A21" w:rsidTr="008F6A62">
        <w:trPr>
          <w:trHeight w:val="315"/>
        </w:trPr>
        <w:tc>
          <w:tcPr>
            <w:tcW w:w="5245" w:type="dxa"/>
            <w:tcBorders>
              <w:top w:val="nil"/>
              <w:left w:val="nil"/>
              <w:bottom w:val="nil"/>
              <w:right w:val="nil"/>
            </w:tcBorders>
            <w:vAlign w:val="center"/>
            <w:hideMark/>
          </w:tcPr>
          <w:p w:rsidR="008F6A62" w:rsidRPr="00121A21" w:rsidRDefault="008F6A62" w:rsidP="008F6A62">
            <w:pPr>
              <w:rPr>
                <w:b/>
                <w:bCs/>
                <w:color w:val="000000"/>
              </w:rPr>
            </w:pPr>
          </w:p>
        </w:tc>
        <w:tc>
          <w:tcPr>
            <w:tcW w:w="2126" w:type="dxa"/>
            <w:tcBorders>
              <w:top w:val="nil"/>
              <w:left w:val="nil"/>
              <w:bottom w:val="single" w:sz="8" w:space="0" w:color="auto"/>
              <w:right w:val="nil"/>
            </w:tcBorders>
            <w:vAlign w:val="center"/>
            <w:hideMark/>
          </w:tcPr>
          <w:p w:rsidR="008F6A62" w:rsidRPr="00121A21" w:rsidRDefault="008F6A62" w:rsidP="008F6A62">
            <w:pPr>
              <w:jc w:val="center"/>
              <w:rPr>
                <w:b/>
                <w:bCs/>
                <w:color w:val="000000"/>
              </w:rPr>
            </w:pPr>
            <w:r w:rsidRPr="00121A21">
              <w:rPr>
                <w:b/>
                <w:bCs/>
                <w:color w:val="000000"/>
              </w:rPr>
              <w:t>3</w:t>
            </w:r>
            <w:r>
              <w:rPr>
                <w:b/>
                <w:bCs/>
                <w:color w:val="000000"/>
              </w:rPr>
              <w:t>0</w:t>
            </w:r>
            <w:r w:rsidRPr="00121A21">
              <w:rPr>
                <w:b/>
                <w:bCs/>
                <w:color w:val="000000"/>
              </w:rPr>
              <w:t>.</w:t>
            </w:r>
            <w:r>
              <w:rPr>
                <w:b/>
                <w:bCs/>
                <w:color w:val="000000"/>
              </w:rPr>
              <w:t>06</w:t>
            </w:r>
            <w:r w:rsidRPr="00121A21">
              <w:rPr>
                <w:b/>
                <w:bCs/>
                <w:color w:val="000000"/>
              </w:rPr>
              <w:t>.201</w:t>
            </w:r>
            <w:r>
              <w:rPr>
                <w:b/>
                <w:bCs/>
                <w:color w:val="000000"/>
              </w:rPr>
              <w:t>7</w:t>
            </w:r>
          </w:p>
        </w:tc>
        <w:tc>
          <w:tcPr>
            <w:tcW w:w="1240" w:type="dxa"/>
            <w:tcBorders>
              <w:top w:val="nil"/>
              <w:left w:val="nil"/>
              <w:bottom w:val="single" w:sz="8" w:space="0" w:color="auto"/>
              <w:right w:val="nil"/>
            </w:tcBorders>
            <w:vAlign w:val="center"/>
            <w:hideMark/>
          </w:tcPr>
          <w:p w:rsidR="008F6A62" w:rsidRPr="00121A21" w:rsidRDefault="008F6A62" w:rsidP="008F6A62">
            <w:pPr>
              <w:jc w:val="center"/>
              <w:rPr>
                <w:b/>
                <w:bCs/>
                <w:color w:val="000000"/>
              </w:rPr>
            </w:pPr>
            <w:r w:rsidRPr="00121A21">
              <w:rPr>
                <w:b/>
                <w:bCs/>
                <w:color w:val="000000"/>
              </w:rPr>
              <w:t>31.12.201</w:t>
            </w:r>
            <w:r>
              <w:rPr>
                <w:b/>
                <w:bCs/>
                <w:color w:val="000000"/>
              </w:rPr>
              <w:t>6</w:t>
            </w:r>
          </w:p>
        </w:tc>
      </w:tr>
      <w:tr w:rsidR="008F6A62" w:rsidRPr="00121A21" w:rsidTr="008F6A62">
        <w:trPr>
          <w:trHeight w:val="300"/>
        </w:trPr>
        <w:tc>
          <w:tcPr>
            <w:tcW w:w="5245" w:type="dxa"/>
            <w:tcBorders>
              <w:top w:val="nil"/>
              <w:left w:val="nil"/>
              <w:bottom w:val="nil"/>
              <w:right w:val="nil"/>
            </w:tcBorders>
            <w:vAlign w:val="center"/>
            <w:hideMark/>
          </w:tcPr>
          <w:p w:rsidR="008F6A62" w:rsidRPr="00121A21" w:rsidRDefault="008F6A62" w:rsidP="008F6A62">
            <w:pPr>
              <w:rPr>
                <w:color w:val="000000"/>
              </w:rPr>
            </w:pPr>
          </w:p>
        </w:tc>
        <w:tc>
          <w:tcPr>
            <w:tcW w:w="2126" w:type="dxa"/>
            <w:tcBorders>
              <w:top w:val="nil"/>
              <w:left w:val="nil"/>
              <w:bottom w:val="nil"/>
              <w:right w:val="nil"/>
            </w:tcBorders>
            <w:vAlign w:val="center"/>
            <w:hideMark/>
          </w:tcPr>
          <w:p w:rsidR="008F6A62" w:rsidRPr="00121A21" w:rsidRDefault="008F6A62" w:rsidP="008F6A62">
            <w:pPr>
              <w:jc w:val="center"/>
              <w:rPr>
                <w:color w:val="000000"/>
              </w:rPr>
            </w:pPr>
          </w:p>
        </w:tc>
        <w:tc>
          <w:tcPr>
            <w:tcW w:w="1240" w:type="dxa"/>
            <w:tcBorders>
              <w:top w:val="nil"/>
              <w:left w:val="nil"/>
              <w:bottom w:val="nil"/>
              <w:right w:val="nil"/>
            </w:tcBorders>
            <w:vAlign w:val="center"/>
            <w:hideMark/>
          </w:tcPr>
          <w:p w:rsidR="008F6A62" w:rsidRPr="00121A21" w:rsidRDefault="008F6A62" w:rsidP="008F6A62">
            <w:pPr>
              <w:jc w:val="center"/>
              <w:rPr>
                <w:color w:val="000000"/>
              </w:rPr>
            </w:pPr>
          </w:p>
        </w:tc>
      </w:tr>
      <w:tr w:rsidR="008F6A62" w:rsidRPr="00121A21" w:rsidTr="008F6A62">
        <w:trPr>
          <w:trHeight w:val="300"/>
        </w:trPr>
        <w:tc>
          <w:tcPr>
            <w:tcW w:w="5245" w:type="dxa"/>
            <w:tcBorders>
              <w:top w:val="nil"/>
              <w:left w:val="nil"/>
              <w:bottom w:val="nil"/>
              <w:right w:val="nil"/>
            </w:tcBorders>
            <w:vAlign w:val="center"/>
            <w:hideMark/>
          </w:tcPr>
          <w:p w:rsidR="008F6A62" w:rsidRPr="00121A21" w:rsidRDefault="008F6A62" w:rsidP="008F6A62">
            <w:pPr>
              <w:rPr>
                <w:color w:val="000000"/>
              </w:rPr>
            </w:pPr>
            <w:r w:rsidRPr="00121A21">
              <w:rPr>
                <w:color w:val="000000"/>
              </w:rPr>
              <w:t>В обращении на начало года</w:t>
            </w:r>
          </w:p>
        </w:tc>
        <w:tc>
          <w:tcPr>
            <w:tcW w:w="2126" w:type="dxa"/>
            <w:tcBorders>
              <w:top w:val="nil"/>
              <w:left w:val="nil"/>
              <w:bottom w:val="nil"/>
              <w:right w:val="nil"/>
            </w:tcBorders>
            <w:noWrap/>
            <w:vAlign w:val="bottom"/>
            <w:hideMark/>
          </w:tcPr>
          <w:p w:rsidR="008F6A62" w:rsidRPr="00121A21" w:rsidRDefault="008F6A62" w:rsidP="008F6A62">
            <w:pPr>
              <w:jc w:val="center"/>
            </w:pPr>
            <w:r w:rsidRPr="00121A21">
              <w:t>1 532 423</w:t>
            </w:r>
          </w:p>
        </w:tc>
        <w:tc>
          <w:tcPr>
            <w:tcW w:w="1240" w:type="dxa"/>
            <w:tcBorders>
              <w:top w:val="nil"/>
              <w:left w:val="nil"/>
              <w:bottom w:val="nil"/>
              <w:right w:val="nil"/>
            </w:tcBorders>
            <w:noWrap/>
            <w:vAlign w:val="bottom"/>
            <w:hideMark/>
          </w:tcPr>
          <w:p w:rsidR="008F6A62" w:rsidRPr="00121A21" w:rsidRDefault="008F6A62" w:rsidP="008F6A62">
            <w:pPr>
              <w:jc w:val="center"/>
            </w:pPr>
            <w:r w:rsidRPr="00121A21">
              <w:t>1 532 423</w:t>
            </w:r>
          </w:p>
        </w:tc>
      </w:tr>
      <w:tr w:rsidR="008F6A62" w:rsidRPr="00121A21" w:rsidTr="008F6A62">
        <w:trPr>
          <w:trHeight w:val="315"/>
        </w:trPr>
        <w:tc>
          <w:tcPr>
            <w:tcW w:w="5245" w:type="dxa"/>
            <w:tcBorders>
              <w:top w:val="nil"/>
              <w:left w:val="nil"/>
              <w:bottom w:val="nil"/>
              <w:right w:val="nil"/>
            </w:tcBorders>
            <w:vAlign w:val="center"/>
            <w:hideMark/>
          </w:tcPr>
          <w:p w:rsidR="008F6A62" w:rsidRPr="00121A21" w:rsidRDefault="008F6A62" w:rsidP="008F6A62">
            <w:pPr>
              <w:rPr>
                <w:color w:val="000000"/>
              </w:rPr>
            </w:pPr>
            <w:r w:rsidRPr="00121A21">
              <w:rPr>
                <w:color w:val="000000"/>
              </w:rPr>
              <w:t xml:space="preserve">Выпущены за денежные средства </w:t>
            </w:r>
          </w:p>
        </w:tc>
        <w:tc>
          <w:tcPr>
            <w:tcW w:w="2126" w:type="dxa"/>
            <w:tcBorders>
              <w:top w:val="nil"/>
              <w:left w:val="nil"/>
              <w:bottom w:val="single" w:sz="8" w:space="0" w:color="auto"/>
              <w:right w:val="nil"/>
            </w:tcBorders>
            <w:noWrap/>
            <w:vAlign w:val="bottom"/>
            <w:hideMark/>
          </w:tcPr>
          <w:p w:rsidR="008F6A62" w:rsidRPr="00121A21" w:rsidRDefault="008F6A62" w:rsidP="008F6A62">
            <w:pPr>
              <w:jc w:val="center"/>
            </w:pPr>
            <w:r>
              <w:t>3 000 000</w:t>
            </w:r>
          </w:p>
        </w:tc>
        <w:tc>
          <w:tcPr>
            <w:tcW w:w="1240" w:type="dxa"/>
            <w:tcBorders>
              <w:top w:val="nil"/>
              <w:left w:val="nil"/>
              <w:bottom w:val="single" w:sz="8" w:space="0" w:color="auto"/>
              <w:right w:val="nil"/>
            </w:tcBorders>
            <w:noWrap/>
            <w:vAlign w:val="bottom"/>
            <w:hideMark/>
          </w:tcPr>
          <w:p w:rsidR="008F6A62" w:rsidRPr="00121A21" w:rsidRDefault="008F6A62" w:rsidP="008F6A62">
            <w:pPr>
              <w:jc w:val="center"/>
            </w:pPr>
            <w:r w:rsidRPr="00121A21">
              <w:t>-</w:t>
            </w:r>
          </w:p>
        </w:tc>
      </w:tr>
      <w:tr w:rsidR="008F6A62" w:rsidRPr="00121A21" w:rsidTr="008F6A62">
        <w:trPr>
          <w:trHeight w:val="525"/>
        </w:trPr>
        <w:tc>
          <w:tcPr>
            <w:tcW w:w="5245" w:type="dxa"/>
            <w:tcBorders>
              <w:top w:val="nil"/>
              <w:left w:val="nil"/>
              <w:bottom w:val="nil"/>
              <w:right w:val="nil"/>
            </w:tcBorders>
            <w:vAlign w:val="center"/>
            <w:hideMark/>
          </w:tcPr>
          <w:p w:rsidR="008F6A62" w:rsidRPr="00121A21" w:rsidRDefault="008F6A62" w:rsidP="008F6A62">
            <w:pPr>
              <w:rPr>
                <w:color w:val="000000"/>
              </w:rPr>
            </w:pPr>
            <w:r w:rsidRPr="00121A21">
              <w:rPr>
                <w:color w:val="000000"/>
              </w:rPr>
              <w:t>В обращении на конец года, полностью оплаченные</w:t>
            </w:r>
          </w:p>
        </w:tc>
        <w:tc>
          <w:tcPr>
            <w:tcW w:w="2126" w:type="dxa"/>
            <w:tcBorders>
              <w:top w:val="nil"/>
              <w:left w:val="nil"/>
              <w:bottom w:val="single" w:sz="8" w:space="0" w:color="auto"/>
              <w:right w:val="nil"/>
            </w:tcBorders>
            <w:vAlign w:val="center"/>
            <w:hideMark/>
          </w:tcPr>
          <w:p w:rsidR="008F6A62" w:rsidRPr="00121A21" w:rsidRDefault="008F6A62" w:rsidP="008F6A62">
            <w:pPr>
              <w:jc w:val="center"/>
              <w:rPr>
                <w:color w:val="000000"/>
              </w:rPr>
            </w:pPr>
            <w:r w:rsidRPr="003C20C6">
              <w:rPr>
                <w:color w:val="000000"/>
              </w:rPr>
              <w:t>4 532 423</w:t>
            </w:r>
          </w:p>
        </w:tc>
        <w:tc>
          <w:tcPr>
            <w:tcW w:w="1240" w:type="dxa"/>
            <w:tcBorders>
              <w:top w:val="nil"/>
              <w:left w:val="nil"/>
              <w:bottom w:val="single" w:sz="8" w:space="0" w:color="auto"/>
              <w:right w:val="nil"/>
            </w:tcBorders>
            <w:vAlign w:val="center"/>
            <w:hideMark/>
          </w:tcPr>
          <w:p w:rsidR="008F6A62" w:rsidRPr="00121A21" w:rsidRDefault="008F6A62" w:rsidP="008F6A62">
            <w:pPr>
              <w:jc w:val="center"/>
              <w:rPr>
                <w:color w:val="000000"/>
              </w:rPr>
            </w:pPr>
            <w:r w:rsidRPr="00121A21">
              <w:rPr>
                <w:color w:val="000000"/>
              </w:rPr>
              <w:t>1 532 423</w:t>
            </w:r>
          </w:p>
        </w:tc>
      </w:tr>
      <w:tr w:rsidR="008F6A62" w:rsidRPr="00121A21" w:rsidTr="008F6A62">
        <w:trPr>
          <w:trHeight w:val="510"/>
        </w:trPr>
        <w:tc>
          <w:tcPr>
            <w:tcW w:w="5245" w:type="dxa"/>
            <w:tcBorders>
              <w:top w:val="nil"/>
              <w:left w:val="nil"/>
              <w:bottom w:val="nil"/>
              <w:right w:val="nil"/>
            </w:tcBorders>
            <w:vAlign w:val="center"/>
            <w:hideMark/>
          </w:tcPr>
          <w:p w:rsidR="008F6A62" w:rsidRPr="00121A21" w:rsidRDefault="008F6A62" w:rsidP="008F6A62">
            <w:pPr>
              <w:outlineLvl w:val="0"/>
              <w:rPr>
                <w:color w:val="000000"/>
              </w:rPr>
            </w:pPr>
            <w:r w:rsidRPr="00121A21">
              <w:rPr>
                <w:color w:val="000000"/>
              </w:rPr>
              <w:t>Разрешенные к выпуску акции – номинальная стоимость</w:t>
            </w:r>
          </w:p>
        </w:tc>
        <w:tc>
          <w:tcPr>
            <w:tcW w:w="2126" w:type="dxa"/>
            <w:tcBorders>
              <w:top w:val="nil"/>
              <w:left w:val="nil"/>
              <w:bottom w:val="nil"/>
              <w:right w:val="nil"/>
            </w:tcBorders>
            <w:vAlign w:val="center"/>
            <w:hideMark/>
          </w:tcPr>
          <w:p w:rsidR="008F6A62" w:rsidRPr="00121A21" w:rsidRDefault="008F6A62" w:rsidP="008F6A62">
            <w:pPr>
              <w:jc w:val="center"/>
              <w:outlineLvl w:val="0"/>
              <w:rPr>
                <w:color w:val="000000"/>
              </w:rPr>
            </w:pPr>
            <w:r w:rsidRPr="00121A21">
              <w:rPr>
                <w:color w:val="000000"/>
              </w:rPr>
              <w:t>500 руб.</w:t>
            </w:r>
          </w:p>
        </w:tc>
        <w:tc>
          <w:tcPr>
            <w:tcW w:w="1240" w:type="dxa"/>
            <w:tcBorders>
              <w:top w:val="nil"/>
              <w:left w:val="nil"/>
              <w:bottom w:val="nil"/>
              <w:right w:val="nil"/>
            </w:tcBorders>
            <w:vAlign w:val="center"/>
            <w:hideMark/>
          </w:tcPr>
          <w:p w:rsidR="008F6A62" w:rsidRPr="00121A21" w:rsidRDefault="008F6A62" w:rsidP="008F6A62">
            <w:pPr>
              <w:jc w:val="center"/>
              <w:outlineLvl w:val="0"/>
              <w:rPr>
                <w:color w:val="000000"/>
              </w:rPr>
            </w:pPr>
            <w:r w:rsidRPr="00121A21">
              <w:rPr>
                <w:color w:val="000000"/>
              </w:rPr>
              <w:t>500 руб.</w:t>
            </w:r>
          </w:p>
        </w:tc>
      </w:tr>
    </w:tbl>
    <w:p w:rsidR="008F6A62" w:rsidRPr="004A4C95" w:rsidRDefault="008F6A62" w:rsidP="008F6A62">
      <w:pPr>
        <w:pStyle w:val="a0"/>
        <w:jc w:val="both"/>
        <w:rPr>
          <w:lang w:val="ru-RU"/>
        </w:rPr>
      </w:pPr>
      <w:r w:rsidRPr="004A4C95">
        <w:rPr>
          <w:lang w:val="ru-RU"/>
        </w:rPr>
        <w:t>Все обыкновенные акции дают одинаковые права в отношении остаточных активов Компании.</w:t>
      </w:r>
    </w:p>
    <w:p w:rsidR="008F6A62" w:rsidRPr="004A4C95" w:rsidRDefault="008F6A62" w:rsidP="008F6A62">
      <w:pPr>
        <w:pStyle w:val="a0"/>
        <w:jc w:val="both"/>
        <w:rPr>
          <w:lang w:val="ru-RU"/>
        </w:rPr>
      </w:pPr>
      <w:r w:rsidRPr="004A4C95">
        <w:rPr>
          <w:b/>
          <w:lang w:val="ru-RU"/>
        </w:rPr>
        <w:t>Обыкновенные акции</w:t>
      </w:r>
    </w:p>
    <w:p w:rsidR="008F6A62" w:rsidRPr="004A4C95" w:rsidRDefault="008F6A62" w:rsidP="008F6A62">
      <w:pPr>
        <w:pStyle w:val="a0"/>
        <w:jc w:val="both"/>
        <w:rPr>
          <w:lang w:val="ru-RU"/>
        </w:rPr>
      </w:pPr>
      <w:r w:rsidRPr="004A4C95">
        <w:rPr>
          <w:lang w:val="ru-RU"/>
        </w:rPr>
        <w:t>Держатели обыкновенных акций имеют право на получение дивидендов, объявляемых время от времени, а также имеют право голосовать на собраниях Компании</w:t>
      </w:r>
      <w:r>
        <w:rPr>
          <w:lang w:val="ru-RU"/>
        </w:rPr>
        <w:t>,</w:t>
      </w:r>
      <w:r w:rsidRPr="004A4C95">
        <w:rPr>
          <w:lang w:val="ru-RU"/>
        </w:rPr>
        <w:t xml:space="preserve"> исходя из правила «одна акция – один голос». </w:t>
      </w:r>
    </w:p>
    <w:p w:rsidR="008F6A62" w:rsidRPr="004A4C95" w:rsidRDefault="008F6A62" w:rsidP="008F6A62">
      <w:pPr>
        <w:pStyle w:val="2"/>
        <w:keepNext/>
        <w:widowControl/>
        <w:numPr>
          <w:ilvl w:val="1"/>
          <w:numId w:val="27"/>
        </w:numPr>
        <w:tabs>
          <w:tab w:val="clear" w:pos="964"/>
          <w:tab w:val="left" w:pos="0"/>
        </w:tabs>
        <w:autoSpaceDE/>
        <w:autoSpaceDN/>
        <w:adjustRightInd/>
        <w:spacing w:before="260" w:after="130" w:line="320" w:lineRule="exact"/>
        <w:ind w:left="-964" w:firstLine="0"/>
      </w:pPr>
      <w:r w:rsidRPr="004A4C95">
        <w:t>Резерв собственных акций</w:t>
      </w:r>
    </w:p>
    <w:p w:rsidR="008F6A62" w:rsidRPr="004A4C95" w:rsidRDefault="008F6A62" w:rsidP="008F6A62">
      <w:pPr>
        <w:pStyle w:val="a0"/>
        <w:jc w:val="both"/>
        <w:rPr>
          <w:lang w:val="ru-RU"/>
        </w:rPr>
      </w:pPr>
      <w:r w:rsidRPr="004A4C95">
        <w:rPr>
          <w:lang w:val="ru-RU"/>
        </w:rPr>
        <w:t xml:space="preserve">В резерве выкупленных у акционеров собственных акций Компании отражена стоимость акций Компании, держателями которых являются предприятия Группы. На отчетную дату у Компании имелось собственных акций в количестве </w:t>
      </w:r>
      <w:r>
        <w:rPr>
          <w:lang w:val="ru-RU"/>
        </w:rPr>
        <w:t>263 548</w:t>
      </w:r>
      <w:r w:rsidRPr="004A4C95">
        <w:rPr>
          <w:lang w:val="ru-RU"/>
        </w:rPr>
        <w:t> штук (в 201</w:t>
      </w:r>
      <w:r>
        <w:rPr>
          <w:lang w:val="ru-RU"/>
        </w:rPr>
        <w:t>6</w:t>
      </w:r>
      <w:r w:rsidRPr="004A4C95">
        <w:rPr>
          <w:lang w:val="ru-RU"/>
        </w:rPr>
        <w:t xml:space="preserve"> году: </w:t>
      </w:r>
      <w:r>
        <w:rPr>
          <w:lang w:val="ru-RU"/>
        </w:rPr>
        <w:t>224 953</w:t>
      </w:r>
      <w:r w:rsidRPr="004A4C95">
        <w:rPr>
          <w:lang w:val="ru-RU"/>
        </w:rPr>
        <w:t> штук).</w:t>
      </w:r>
    </w:p>
    <w:p w:rsidR="008F6A62" w:rsidRPr="004A4C95" w:rsidRDefault="008F6A62" w:rsidP="008F6A62">
      <w:pPr>
        <w:pStyle w:val="1"/>
        <w:keepNext/>
        <w:widowControl/>
        <w:numPr>
          <w:ilvl w:val="0"/>
          <w:numId w:val="27"/>
        </w:numPr>
        <w:tabs>
          <w:tab w:val="left" w:pos="0"/>
        </w:tabs>
        <w:autoSpaceDE/>
        <w:autoSpaceDN/>
        <w:adjustRightInd/>
        <w:spacing w:before="400" w:after="130" w:line="360" w:lineRule="atLeast"/>
        <w:ind w:hanging="1954"/>
        <w:jc w:val="left"/>
      </w:pPr>
      <w:bookmarkStart w:id="708" w:name="_Toc449620593"/>
      <w:bookmarkStart w:id="709" w:name="_Toc449620594"/>
      <w:bookmarkStart w:id="710" w:name="_Toc374432070"/>
      <w:bookmarkStart w:id="711" w:name="_Ref374534121"/>
      <w:bookmarkStart w:id="712" w:name="_Toc449620595"/>
      <w:bookmarkEnd w:id="708"/>
      <w:bookmarkEnd w:id="709"/>
      <w:r w:rsidRPr="004A4C95">
        <w:t>Управление капиталом</w:t>
      </w:r>
      <w:bookmarkEnd w:id="710"/>
      <w:bookmarkEnd w:id="711"/>
      <w:bookmarkEnd w:id="712"/>
    </w:p>
    <w:p w:rsidR="008F6A62" w:rsidRDefault="008F6A62" w:rsidP="008F6A62">
      <w:pPr>
        <w:pStyle w:val="a0"/>
        <w:jc w:val="both"/>
        <w:rPr>
          <w:lang w:val="ru-RU"/>
        </w:rPr>
      </w:pPr>
      <w:r w:rsidRPr="004A4C95">
        <w:rPr>
          <w:lang w:val="ru-RU"/>
        </w:rPr>
        <w:t xml:space="preserve">Группа не имеет официальной политики по управлению капиталом, однако руководство предпринимает меры по поддержанию капитала на уровне, достаточном для удовлетворения операционных и стратегических потребностей Группы, а также для поддержания доверия участников рынка. Это достигается посредством эффективного управления денежными средствами, постоянного мониторинга выручки и прибыли Группы, а также планирования </w:t>
      </w:r>
      <w:r w:rsidRPr="004A4C95">
        <w:rPr>
          <w:lang w:val="ru-RU"/>
        </w:rPr>
        <w:lastRenderedPageBreak/>
        <w:t xml:space="preserve">долгосрочных инвестиций, которые финансируются за счет средств от операционной деятельности Группы. Осуществляя данные меры, Группа стремится обеспечить устойчивый рост прибылей. </w:t>
      </w:r>
    </w:p>
    <w:p w:rsidR="008F6A62" w:rsidRDefault="008F6A62" w:rsidP="008F6A62">
      <w:pPr>
        <w:pStyle w:val="a0"/>
        <w:jc w:val="both"/>
        <w:rPr>
          <w:lang w:val="ru-RU"/>
        </w:rPr>
      </w:pPr>
      <w:r>
        <w:rPr>
          <w:lang w:val="ru-RU"/>
        </w:rPr>
        <w:t>В отчетных периодах</w:t>
      </w:r>
      <w:r w:rsidRPr="004A4C95">
        <w:rPr>
          <w:lang w:val="ru-RU"/>
        </w:rPr>
        <w:t xml:space="preserve"> показатель доходности капитала</w:t>
      </w:r>
      <w:r>
        <w:rPr>
          <w:lang w:val="ru-RU"/>
        </w:rPr>
        <w:t>, определяемый как</w:t>
      </w:r>
      <w:r w:rsidRPr="004A4C95">
        <w:rPr>
          <w:lang w:val="ru-RU"/>
        </w:rPr>
        <w:t xml:space="preserve"> отношение результата от операционной деятельности к общей величине капитала, принадлежащего акционерам, </w:t>
      </w:r>
      <w:r>
        <w:rPr>
          <w:lang w:val="ru-RU"/>
        </w:rPr>
        <w:t>отрицательный, что связано со значительным сокращением операционной деятельности и развитием проекта строительства многофункционального жилого комплекса «Символ»</w:t>
      </w:r>
      <w:r w:rsidRPr="004A4C95">
        <w:rPr>
          <w:lang w:val="ru-RU"/>
        </w:rPr>
        <w:t>.</w:t>
      </w:r>
    </w:p>
    <w:p w:rsidR="008F6A62" w:rsidRPr="004A4C95" w:rsidRDefault="008F6A62" w:rsidP="008F6A62">
      <w:pPr>
        <w:pStyle w:val="a0"/>
        <w:jc w:val="both"/>
        <w:rPr>
          <w:lang w:val="ru-RU"/>
        </w:rPr>
      </w:pPr>
      <w:r w:rsidRPr="004A4C95">
        <w:rPr>
          <w:lang w:val="ru-RU"/>
        </w:rPr>
        <w:t>В течение отчетного года не произошло никаких изменений в подходах Группы к управлению капиталом.</w:t>
      </w:r>
    </w:p>
    <w:p w:rsidR="008F6A62" w:rsidRPr="004A4C95" w:rsidRDefault="008F6A62" w:rsidP="008F6A62">
      <w:pPr>
        <w:pStyle w:val="a0"/>
        <w:jc w:val="both"/>
        <w:rPr>
          <w:lang w:val="ru-RU"/>
        </w:rPr>
      </w:pPr>
      <w:r w:rsidRPr="004A4C95">
        <w:rPr>
          <w:lang w:val="ru-RU"/>
        </w:rPr>
        <w:t>Ни Компания, ни какое-либо из ее дочерних предприятий не являются объектом внешних регулятивных требований в отношении капитала.</w:t>
      </w:r>
    </w:p>
    <w:p w:rsidR="008F6A62" w:rsidRPr="004A4C95" w:rsidRDefault="008F6A62" w:rsidP="008F6A62">
      <w:pPr>
        <w:pStyle w:val="1"/>
        <w:widowControl/>
        <w:numPr>
          <w:ilvl w:val="0"/>
          <w:numId w:val="27"/>
        </w:numPr>
        <w:tabs>
          <w:tab w:val="clear" w:pos="964"/>
          <w:tab w:val="left" w:pos="0"/>
        </w:tabs>
        <w:autoSpaceDE/>
        <w:autoSpaceDN/>
        <w:adjustRightInd/>
        <w:spacing w:before="400" w:after="130" w:line="360" w:lineRule="atLeast"/>
        <w:ind w:left="-964" w:firstLine="0"/>
        <w:jc w:val="left"/>
      </w:pPr>
      <w:bookmarkStart w:id="713" w:name="_Toc374432071"/>
      <w:bookmarkStart w:id="714" w:name="_Ref374525946"/>
      <w:bookmarkStart w:id="715" w:name="_Ref374526074"/>
      <w:bookmarkStart w:id="716" w:name="_Ref374529935"/>
      <w:bookmarkStart w:id="717" w:name="_Ref374531076"/>
      <w:bookmarkStart w:id="718" w:name="_Ref374533518"/>
      <w:bookmarkStart w:id="719" w:name="_Ref374533523"/>
      <w:bookmarkStart w:id="720" w:name="_Ref374533526"/>
      <w:bookmarkStart w:id="721" w:name="_Ref374533772"/>
      <w:bookmarkStart w:id="722" w:name="_Ref374533776"/>
      <w:bookmarkStart w:id="723" w:name="_Ref374533780"/>
      <w:bookmarkStart w:id="724" w:name="_Ref374534162"/>
      <w:bookmarkStart w:id="725" w:name="_Ref442085787"/>
      <w:bookmarkStart w:id="726" w:name="_Toc449620596"/>
      <w:r w:rsidRPr="004A4C95">
        <w:t>Кредиты и займы</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8F6A62" w:rsidRDefault="008F6A62" w:rsidP="008F6A62">
      <w:pPr>
        <w:pStyle w:val="a0"/>
        <w:jc w:val="both"/>
        <w:rPr>
          <w:lang w:val="ru-RU"/>
        </w:rPr>
      </w:pPr>
      <w:r w:rsidRPr="004A4C95">
        <w:rPr>
          <w:lang w:val="ru-RU"/>
        </w:rPr>
        <w:t xml:space="preserve">В данном примечании представлена информация об условиях соответствующих соглашений по процентным займам и кредитам Группы, оцениваемым по амортизированной стоимости. Более подробная информация о подверженности Группы риску изменения процентной ставки, валютному риску и риску ликвидности представлена в примечании </w:t>
      </w:r>
      <w:r w:rsidRPr="004A4C95">
        <w:rPr>
          <w:lang w:val="ru-RU"/>
        </w:rPr>
        <w:fldChar w:fldCharType="begin"/>
      </w:r>
      <w:r w:rsidRPr="004A4C95">
        <w:rPr>
          <w:lang w:val="ru-RU"/>
        </w:rPr>
        <w:instrText xml:space="preserve"> REF _Ref348284696 \r \h </w:instrText>
      </w:r>
      <w:r w:rsidRPr="004A4C95">
        <w:rPr>
          <w:lang w:val="ru-RU"/>
        </w:rPr>
      </w:r>
      <w:r w:rsidRPr="004A4C95">
        <w:rPr>
          <w:lang w:val="ru-RU"/>
        </w:rPr>
        <w:fldChar w:fldCharType="separate"/>
      </w:r>
      <w:r>
        <w:rPr>
          <w:lang w:val="ru-RU"/>
        </w:rPr>
        <w:t>21</w:t>
      </w:r>
      <w:r w:rsidRPr="004A4C95">
        <w:rPr>
          <w:lang w:val="ru-RU"/>
        </w:rPr>
        <w:fldChar w:fldCharType="end"/>
      </w:r>
      <w:r w:rsidRPr="004A4C95">
        <w:rPr>
          <w:lang w:val="ru-RU"/>
        </w:rPr>
        <w:t>.</w:t>
      </w:r>
    </w:p>
    <w:p w:rsidR="008F6A62" w:rsidRDefault="008F6A62" w:rsidP="008F6A62">
      <w:pPr>
        <w:pStyle w:val="a0"/>
        <w:jc w:val="both"/>
        <w:rPr>
          <w:lang w:val="ru-RU"/>
        </w:rPr>
      </w:pPr>
    </w:p>
    <w:p w:rsidR="008F6A62" w:rsidRDefault="008F6A62" w:rsidP="008F6A62">
      <w:pPr>
        <w:pStyle w:val="a0"/>
        <w:jc w:val="both"/>
        <w:rPr>
          <w:lang w:val="ru-RU"/>
        </w:rPr>
      </w:pPr>
    </w:p>
    <w:p w:rsidR="008F6A62" w:rsidRDefault="008F6A62" w:rsidP="008F6A62">
      <w:pPr>
        <w:pStyle w:val="a0"/>
        <w:jc w:val="both"/>
        <w:rPr>
          <w:lang w:val="ru-RU"/>
        </w:rPr>
      </w:pPr>
    </w:p>
    <w:p w:rsidR="008F6A62" w:rsidRDefault="008F6A62" w:rsidP="008F6A62">
      <w:pPr>
        <w:pStyle w:val="a0"/>
        <w:jc w:val="both"/>
        <w:rPr>
          <w:sz w:val="20"/>
          <w:lang w:val="ru-RU" w:eastAsia="ru-RU"/>
        </w:rPr>
      </w:pPr>
    </w:p>
    <w:tbl>
      <w:tblPr>
        <w:tblW w:w="9073" w:type="dxa"/>
        <w:tblInd w:w="108" w:type="dxa"/>
        <w:tblLook w:val="04A0" w:firstRow="1" w:lastRow="0" w:firstColumn="1" w:lastColumn="0" w:noHBand="0" w:noVBand="1"/>
      </w:tblPr>
      <w:tblGrid>
        <w:gridCol w:w="3969"/>
        <w:gridCol w:w="1276"/>
        <w:gridCol w:w="1843"/>
        <w:gridCol w:w="1985"/>
      </w:tblGrid>
      <w:tr w:rsidR="008F6A62" w:rsidRPr="00121A21" w:rsidTr="008F6A62">
        <w:trPr>
          <w:trHeight w:val="315"/>
        </w:trPr>
        <w:tc>
          <w:tcPr>
            <w:tcW w:w="3969" w:type="dxa"/>
            <w:tcBorders>
              <w:top w:val="nil"/>
              <w:left w:val="nil"/>
              <w:bottom w:val="nil"/>
              <w:right w:val="nil"/>
            </w:tcBorders>
            <w:vAlign w:val="center"/>
            <w:hideMark/>
          </w:tcPr>
          <w:p w:rsidR="008F6A62" w:rsidRPr="00121A21" w:rsidRDefault="008F6A62" w:rsidP="008F6A62">
            <w:pPr>
              <w:rPr>
                <w:b/>
                <w:bCs/>
                <w:color w:val="000000"/>
              </w:rPr>
            </w:pPr>
            <w:r w:rsidRPr="00121A21">
              <w:rPr>
                <w:b/>
                <w:bCs/>
                <w:color w:val="000000"/>
              </w:rPr>
              <w:t>тыс. руб.</w:t>
            </w:r>
          </w:p>
        </w:tc>
        <w:tc>
          <w:tcPr>
            <w:tcW w:w="1276" w:type="dxa"/>
            <w:tcBorders>
              <w:top w:val="nil"/>
              <w:left w:val="nil"/>
              <w:bottom w:val="nil"/>
              <w:right w:val="nil"/>
            </w:tcBorders>
            <w:noWrap/>
            <w:vAlign w:val="bottom"/>
            <w:hideMark/>
          </w:tcPr>
          <w:p w:rsidR="008F6A62" w:rsidRPr="00121A21" w:rsidRDefault="008F6A62" w:rsidP="008F6A62">
            <w:pPr>
              <w:rPr>
                <w:rFonts w:ascii="Calibri" w:hAnsi="Calibri"/>
                <w:color w:val="000000"/>
                <w:sz w:val="22"/>
                <w:szCs w:val="22"/>
              </w:rPr>
            </w:pPr>
          </w:p>
        </w:tc>
        <w:tc>
          <w:tcPr>
            <w:tcW w:w="1843" w:type="dxa"/>
            <w:tcBorders>
              <w:top w:val="nil"/>
              <w:left w:val="nil"/>
              <w:bottom w:val="nil"/>
              <w:right w:val="nil"/>
            </w:tcBorders>
            <w:vAlign w:val="center"/>
            <w:hideMark/>
          </w:tcPr>
          <w:p w:rsidR="008F6A62" w:rsidRPr="00121A21" w:rsidRDefault="008F6A62" w:rsidP="008F6A62">
            <w:pPr>
              <w:jc w:val="center"/>
              <w:rPr>
                <w:b/>
                <w:bCs/>
                <w:color w:val="000000"/>
              </w:rPr>
            </w:pPr>
            <w:r w:rsidRPr="00121A21">
              <w:rPr>
                <w:b/>
                <w:bCs/>
                <w:color w:val="000000"/>
              </w:rPr>
              <w:t>3</w:t>
            </w:r>
            <w:r>
              <w:rPr>
                <w:b/>
                <w:bCs/>
                <w:color w:val="000000"/>
              </w:rPr>
              <w:t>0</w:t>
            </w:r>
            <w:r w:rsidRPr="00121A21">
              <w:rPr>
                <w:b/>
                <w:bCs/>
                <w:color w:val="000000"/>
              </w:rPr>
              <w:t>.</w:t>
            </w:r>
            <w:r>
              <w:rPr>
                <w:b/>
                <w:bCs/>
                <w:color w:val="000000"/>
              </w:rPr>
              <w:t>06</w:t>
            </w:r>
            <w:r w:rsidRPr="00121A21">
              <w:rPr>
                <w:b/>
                <w:bCs/>
                <w:color w:val="000000"/>
              </w:rPr>
              <w:t>.201</w:t>
            </w:r>
            <w:r>
              <w:rPr>
                <w:b/>
                <w:bCs/>
                <w:color w:val="000000"/>
              </w:rPr>
              <w:t>7</w:t>
            </w:r>
          </w:p>
        </w:tc>
        <w:tc>
          <w:tcPr>
            <w:tcW w:w="1985" w:type="dxa"/>
            <w:tcBorders>
              <w:top w:val="nil"/>
              <w:left w:val="nil"/>
              <w:bottom w:val="nil"/>
              <w:right w:val="nil"/>
            </w:tcBorders>
            <w:vAlign w:val="center"/>
          </w:tcPr>
          <w:p w:rsidR="008F6A62" w:rsidRPr="00121A21" w:rsidRDefault="008F6A62" w:rsidP="008F6A62">
            <w:pPr>
              <w:jc w:val="center"/>
              <w:rPr>
                <w:b/>
                <w:bCs/>
                <w:color w:val="000000"/>
              </w:rPr>
            </w:pPr>
            <w:r w:rsidRPr="00121A21">
              <w:rPr>
                <w:b/>
                <w:bCs/>
                <w:color w:val="000000"/>
              </w:rPr>
              <w:t>31.12.2016</w:t>
            </w:r>
          </w:p>
        </w:tc>
      </w:tr>
      <w:tr w:rsidR="008F6A62" w:rsidRPr="00121A21" w:rsidTr="008F6A62">
        <w:trPr>
          <w:trHeight w:val="300"/>
        </w:trPr>
        <w:tc>
          <w:tcPr>
            <w:tcW w:w="3969" w:type="dxa"/>
            <w:tcBorders>
              <w:top w:val="nil"/>
              <w:left w:val="nil"/>
              <w:bottom w:val="nil"/>
              <w:right w:val="nil"/>
            </w:tcBorders>
            <w:vAlign w:val="center"/>
            <w:hideMark/>
          </w:tcPr>
          <w:p w:rsidR="008F6A62" w:rsidRPr="00121A21" w:rsidRDefault="008F6A62" w:rsidP="008F6A62">
            <w:pPr>
              <w:rPr>
                <w:b/>
                <w:bCs/>
                <w:i/>
                <w:iCs/>
                <w:color w:val="000000"/>
              </w:rPr>
            </w:pPr>
            <w:r w:rsidRPr="00121A21">
              <w:rPr>
                <w:b/>
                <w:bCs/>
                <w:i/>
                <w:iCs/>
                <w:color w:val="000000"/>
              </w:rPr>
              <w:t>Долгосрочные обязательства</w:t>
            </w:r>
          </w:p>
        </w:tc>
        <w:tc>
          <w:tcPr>
            <w:tcW w:w="1276" w:type="dxa"/>
            <w:tcBorders>
              <w:top w:val="nil"/>
              <w:left w:val="nil"/>
              <w:bottom w:val="nil"/>
              <w:right w:val="nil"/>
            </w:tcBorders>
            <w:noWrap/>
            <w:vAlign w:val="bottom"/>
            <w:hideMark/>
          </w:tcPr>
          <w:p w:rsidR="008F6A62" w:rsidRPr="00121A21" w:rsidRDefault="008F6A62" w:rsidP="008F6A62">
            <w:pPr>
              <w:rPr>
                <w:rFonts w:ascii="Calibri" w:hAnsi="Calibri"/>
                <w:color w:val="000000"/>
                <w:sz w:val="22"/>
                <w:szCs w:val="22"/>
              </w:rPr>
            </w:pPr>
          </w:p>
        </w:tc>
        <w:tc>
          <w:tcPr>
            <w:tcW w:w="1843" w:type="dxa"/>
            <w:tcBorders>
              <w:top w:val="single" w:sz="8" w:space="0" w:color="auto"/>
              <w:left w:val="nil"/>
              <w:right w:val="nil"/>
            </w:tcBorders>
            <w:vAlign w:val="center"/>
            <w:hideMark/>
          </w:tcPr>
          <w:p w:rsidR="008F6A62" w:rsidRPr="00121A21" w:rsidRDefault="008F6A62" w:rsidP="008F6A62">
            <w:pPr>
              <w:jc w:val="center"/>
              <w:rPr>
                <w:color w:val="000000"/>
              </w:rPr>
            </w:pPr>
            <w:r w:rsidRPr="00121A21">
              <w:rPr>
                <w:color w:val="000000"/>
              </w:rPr>
              <w:t> </w:t>
            </w:r>
          </w:p>
        </w:tc>
        <w:tc>
          <w:tcPr>
            <w:tcW w:w="1985" w:type="dxa"/>
            <w:tcBorders>
              <w:top w:val="single" w:sz="8" w:space="0" w:color="auto"/>
              <w:left w:val="nil"/>
              <w:right w:val="nil"/>
            </w:tcBorders>
            <w:vAlign w:val="center"/>
          </w:tcPr>
          <w:p w:rsidR="008F6A62" w:rsidRPr="00121A21" w:rsidRDefault="008F6A62" w:rsidP="008F6A62">
            <w:pPr>
              <w:jc w:val="center"/>
              <w:rPr>
                <w:color w:val="000000"/>
              </w:rPr>
            </w:pPr>
            <w:r w:rsidRPr="00121A21">
              <w:rPr>
                <w:color w:val="000000"/>
              </w:rPr>
              <w:t> </w:t>
            </w:r>
          </w:p>
        </w:tc>
      </w:tr>
      <w:tr w:rsidR="008F6A62" w:rsidRPr="00121A21" w:rsidTr="008F6A62">
        <w:trPr>
          <w:trHeight w:val="300"/>
        </w:trPr>
        <w:tc>
          <w:tcPr>
            <w:tcW w:w="3969" w:type="dxa"/>
            <w:tcBorders>
              <w:top w:val="nil"/>
              <w:left w:val="nil"/>
              <w:bottom w:val="nil"/>
              <w:right w:val="nil"/>
            </w:tcBorders>
            <w:vAlign w:val="center"/>
          </w:tcPr>
          <w:p w:rsidR="008F6A62" w:rsidRPr="00075DFC" w:rsidRDefault="008F6A62" w:rsidP="008F6A62">
            <w:pPr>
              <w:rPr>
                <w:bCs/>
                <w:iCs/>
                <w:color w:val="000000"/>
              </w:rPr>
            </w:pPr>
            <w:r w:rsidRPr="00075DFC">
              <w:rPr>
                <w:bCs/>
                <w:iCs/>
                <w:color w:val="000000"/>
              </w:rPr>
              <w:t>Необеспеченные займы</w:t>
            </w:r>
          </w:p>
        </w:tc>
        <w:tc>
          <w:tcPr>
            <w:tcW w:w="1276" w:type="dxa"/>
            <w:tcBorders>
              <w:top w:val="nil"/>
              <w:left w:val="nil"/>
              <w:bottom w:val="nil"/>
              <w:right w:val="nil"/>
            </w:tcBorders>
            <w:noWrap/>
            <w:vAlign w:val="bottom"/>
          </w:tcPr>
          <w:p w:rsidR="008F6A62" w:rsidRPr="00121A21" w:rsidRDefault="008F6A62" w:rsidP="008F6A62">
            <w:pPr>
              <w:rPr>
                <w:rFonts w:ascii="Calibri" w:hAnsi="Calibri"/>
                <w:color w:val="000000"/>
                <w:sz w:val="22"/>
                <w:szCs w:val="22"/>
              </w:rPr>
            </w:pPr>
          </w:p>
        </w:tc>
        <w:tc>
          <w:tcPr>
            <w:tcW w:w="1843" w:type="dxa"/>
            <w:tcBorders>
              <w:left w:val="nil"/>
              <w:bottom w:val="single" w:sz="8" w:space="0" w:color="auto"/>
              <w:right w:val="nil"/>
            </w:tcBorders>
            <w:vAlign w:val="center"/>
          </w:tcPr>
          <w:p w:rsidR="008F6A62" w:rsidRPr="00121A21" w:rsidRDefault="008F6A62" w:rsidP="008F6A62">
            <w:pPr>
              <w:jc w:val="center"/>
              <w:rPr>
                <w:color w:val="000000"/>
              </w:rPr>
            </w:pPr>
            <w:r w:rsidRPr="00C72706">
              <w:rPr>
                <w:color w:val="000000"/>
              </w:rPr>
              <w:t>4 571 937</w:t>
            </w:r>
          </w:p>
        </w:tc>
        <w:tc>
          <w:tcPr>
            <w:tcW w:w="1985" w:type="dxa"/>
            <w:tcBorders>
              <w:left w:val="nil"/>
              <w:bottom w:val="single" w:sz="8" w:space="0" w:color="auto"/>
              <w:right w:val="nil"/>
            </w:tcBorders>
            <w:vAlign w:val="center"/>
          </w:tcPr>
          <w:p w:rsidR="008F6A62" w:rsidRPr="00121A21" w:rsidRDefault="008F6A62" w:rsidP="008F6A62">
            <w:pPr>
              <w:jc w:val="center"/>
              <w:rPr>
                <w:color w:val="000000"/>
              </w:rPr>
            </w:pPr>
            <w:r w:rsidRPr="00075DFC">
              <w:rPr>
                <w:color w:val="000000"/>
              </w:rPr>
              <w:t>4 256 500</w:t>
            </w:r>
          </w:p>
        </w:tc>
      </w:tr>
      <w:tr w:rsidR="008F6A62" w:rsidRPr="00121A21" w:rsidTr="008F6A62">
        <w:trPr>
          <w:trHeight w:val="315"/>
        </w:trPr>
        <w:tc>
          <w:tcPr>
            <w:tcW w:w="3969" w:type="dxa"/>
            <w:tcBorders>
              <w:top w:val="nil"/>
              <w:left w:val="nil"/>
              <w:bottom w:val="nil"/>
              <w:right w:val="nil"/>
            </w:tcBorders>
            <w:vAlign w:val="center"/>
            <w:hideMark/>
          </w:tcPr>
          <w:p w:rsidR="008F6A62" w:rsidRPr="00121A21" w:rsidRDefault="008F6A62" w:rsidP="008F6A62">
            <w:pPr>
              <w:rPr>
                <w:color w:val="000000"/>
              </w:rPr>
            </w:pPr>
          </w:p>
        </w:tc>
        <w:tc>
          <w:tcPr>
            <w:tcW w:w="1276" w:type="dxa"/>
            <w:tcBorders>
              <w:top w:val="nil"/>
              <w:left w:val="nil"/>
              <w:bottom w:val="nil"/>
              <w:right w:val="nil"/>
            </w:tcBorders>
            <w:noWrap/>
            <w:vAlign w:val="bottom"/>
            <w:hideMark/>
          </w:tcPr>
          <w:p w:rsidR="008F6A62" w:rsidRPr="00121A21" w:rsidRDefault="008F6A62" w:rsidP="008F6A62">
            <w:pPr>
              <w:jc w:val="center"/>
              <w:rPr>
                <w:rFonts w:ascii="Calibri" w:hAnsi="Calibri"/>
                <w:color w:val="000000"/>
                <w:sz w:val="22"/>
                <w:szCs w:val="22"/>
              </w:rPr>
            </w:pPr>
          </w:p>
        </w:tc>
        <w:tc>
          <w:tcPr>
            <w:tcW w:w="1843" w:type="dxa"/>
            <w:tcBorders>
              <w:top w:val="single" w:sz="8" w:space="0" w:color="auto"/>
              <w:left w:val="nil"/>
              <w:bottom w:val="double" w:sz="6" w:space="0" w:color="auto"/>
              <w:right w:val="nil"/>
            </w:tcBorders>
            <w:vAlign w:val="center"/>
          </w:tcPr>
          <w:p w:rsidR="008F6A62" w:rsidRPr="00121A21" w:rsidRDefault="008F6A62" w:rsidP="008F6A62">
            <w:pPr>
              <w:jc w:val="center"/>
              <w:rPr>
                <w:b/>
                <w:bCs/>
                <w:color w:val="000000"/>
              </w:rPr>
            </w:pPr>
            <w:r w:rsidRPr="00C72706">
              <w:rPr>
                <w:b/>
                <w:bCs/>
                <w:color w:val="000000"/>
              </w:rPr>
              <w:t>4 571 937</w:t>
            </w:r>
          </w:p>
        </w:tc>
        <w:tc>
          <w:tcPr>
            <w:tcW w:w="1985" w:type="dxa"/>
            <w:tcBorders>
              <w:top w:val="single" w:sz="8" w:space="0" w:color="auto"/>
              <w:left w:val="nil"/>
              <w:bottom w:val="double" w:sz="6" w:space="0" w:color="auto"/>
              <w:right w:val="nil"/>
            </w:tcBorders>
            <w:vAlign w:val="center"/>
          </w:tcPr>
          <w:p w:rsidR="008F6A62" w:rsidRPr="00121A21" w:rsidRDefault="008F6A62" w:rsidP="008F6A62">
            <w:pPr>
              <w:jc w:val="center"/>
              <w:rPr>
                <w:b/>
                <w:bCs/>
                <w:color w:val="000000"/>
              </w:rPr>
            </w:pPr>
            <w:r>
              <w:rPr>
                <w:b/>
                <w:bCs/>
                <w:color w:val="000000"/>
              </w:rPr>
              <w:t>4 256 500</w:t>
            </w:r>
          </w:p>
        </w:tc>
      </w:tr>
      <w:tr w:rsidR="008F6A62" w:rsidRPr="00121A21" w:rsidTr="008F6A62">
        <w:trPr>
          <w:trHeight w:val="315"/>
        </w:trPr>
        <w:tc>
          <w:tcPr>
            <w:tcW w:w="3969" w:type="dxa"/>
            <w:tcBorders>
              <w:top w:val="nil"/>
              <w:left w:val="nil"/>
              <w:bottom w:val="nil"/>
              <w:right w:val="nil"/>
            </w:tcBorders>
            <w:vAlign w:val="center"/>
            <w:hideMark/>
          </w:tcPr>
          <w:p w:rsidR="008F6A62" w:rsidRPr="00121A21" w:rsidRDefault="008F6A62" w:rsidP="008F6A62">
            <w:pPr>
              <w:rPr>
                <w:b/>
                <w:bCs/>
                <w:i/>
                <w:iCs/>
                <w:color w:val="000000"/>
              </w:rPr>
            </w:pPr>
            <w:r w:rsidRPr="00121A21">
              <w:rPr>
                <w:b/>
                <w:bCs/>
                <w:i/>
                <w:iCs/>
                <w:color w:val="000000"/>
              </w:rPr>
              <w:t>Краткосрочные обязательства</w:t>
            </w:r>
          </w:p>
        </w:tc>
        <w:tc>
          <w:tcPr>
            <w:tcW w:w="1276" w:type="dxa"/>
            <w:tcBorders>
              <w:top w:val="nil"/>
              <w:left w:val="nil"/>
              <w:bottom w:val="nil"/>
              <w:right w:val="nil"/>
            </w:tcBorders>
            <w:noWrap/>
            <w:vAlign w:val="bottom"/>
            <w:hideMark/>
          </w:tcPr>
          <w:p w:rsidR="008F6A62" w:rsidRPr="00121A21" w:rsidRDefault="008F6A62" w:rsidP="008F6A62">
            <w:pPr>
              <w:jc w:val="center"/>
              <w:rPr>
                <w:rFonts w:ascii="Calibri" w:hAnsi="Calibri"/>
                <w:color w:val="000000"/>
                <w:sz w:val="22"/>
                <w:szCs w:val="22"/>
              </w:rPr>
            </w:pPr>
          </w:p>
        </w:tc>
        <w:tc>
          <w:tcPr>
            <w:tcW w:w="1843" w:type="dxa"/>
            <w:tcBorders>
              <w:top w:val="nil"/>
              <w:left w:val="nil"/>
              <w:bottom w:val="nil"/>
              <w:right w:val="nil"/>
            </w:tcBorders>
            <w:vAlign w:val="center"/>
          </w:tcPr>
          <w:p w:rsidR="008F6A62" w:rsidRPr="00121A21" w:rsidRDefault="008F6A62" w:rsidP="008F6A62">
            <w:pPr>
              <w:jc w:val="center"/>
              <w:rPr>
                <w:color w:val="000000"/>
              </w:rPr>
            </w:pPr>
          </w:p>
        </w:tc>
        <w:tc>
          <w:tcPr>
            <w:tcW w:w="1985" w:type="dxa"/>
            <w:tcBorders>
              <w:top w:val="nil"/>
              <w:left w:val="nil"/>
              <w:bottom w:val="nil"/>
              <w:right w:val="nil"/>
            </w:tcBorders>
            <w:vAlign w:val="center"/>
          </w:tcPr>
          <w:p w:rsidR="008F6A62" w:rsidRPr="00121A21" w:rsidRDefault="008F6A62" w:rsidP="008F6A62">
            <w:pPr>
              <w:jc w:val="center"/>
              <w:rPr>
                <w:color w:val="000000"/>
              </w:rPr>
            </w:pPr>
          </w:p>
        </w:tc>
      </w:tr>
      <w:tr w:rsidR="008F6A62" w:rsidRPr="00121A21" w:rsidTr="008F6A62">
        <w:trPr>
          <w:trHeight w:val="315"/>
        </w:trPr>
        <w:tc>
          <w:tcPr>
            <w:tcW w:w="3969" w:type="dxa"/>
            <w:tcBorders>
              <w:top w:val="nil"/>
              <w:left w:val="nil"/>
              <w:bottom w:val="nil"/>
              <w:right w:val="nil"/>
            </w:tcBorders>
            <w:vAlign w:val="center"/>
            <w:hideMark/>
          </w:tcPr>
          <w:p w:rsidR="008F6A62" w:rsidRPr="00121A21" w:rsidRDefault="008F6A62" w:rsidP="008F6A62">
            <w:pPr>
              <w:rPr>
                <w:color w:val="000000"/>
              </w:rPr>
            </w:pPr>
            <w:r w:rsidRPr="007B3C36">
              <w:rPr>
                <w:color w:val="000000"/>
              </w:rPr>
              <w:t>Необеспеченные займы</w:t>
            </w:r>
          </w:p>
        </w:tc>
        <w:tc>
          <w:tcPr>
            <w:tcW w:w="1276" w:type="dxa"/>
            <w:tcBorders>
              <w:top w:val="nil"/>
              <w:left w:val="nil"/>
              <w:bottom w:val="nil"/>
              <w:right w:val="nil"/>
            </w:tcBorders>
            <w:noWrap/>
            <w:vAlign w:val="bottom"/>
            <w:hideMark/>
          </w:tcPr>
          <w:p w:rsidR="008F6A62" w:rsidRPr="00121A21" w:rsidRDefault="008F6A62" w:rsidP="008F6A62">
            <w:pPr>
              <w:jc w:val="center"/>
              <w:rPr>
                <w:rFonts w:ascii="Calibri" w:hAnsi="Calibri"/>
                <w:color w:val="000000"/>
                <w:sz w:val="22"/>
                <w:szCs w:val="22"/>
              </w:rPr>
            </w:pPr>
          </w:p>
        </w:tc>
        <w:tc>
          <w:tcPr>
            <w:tcW w:w="1843" w:type="dxa"/>
            <w:tcBorders>
              <w:top w:val="nil"/>
              <w:left w:val="nil"/>
              <w:bottom w:val="nil"/>
              <w:right w:val="nil"/>
            </w:tcBorders>
            <w:noWrap/>
            <w:vAlign w:val="bottom"/>
          </w:tcPr>
          <w:p w:rsidR="008F6A62" w:rsidRPr="00121A21" w:rsidRDefault="008F6A62" w:rsidP="008F6A62">
            <w:pPr>
              <w:jc w:val="center"/>
            </w:pPr>
            <w:r>
              <w:t>-</w:t>
            </w:r>
          </w:p>
        </w:tc>
        <w:tc>
          <w:tcPr>
            <w:tcW w:w="1985" w:type="dxa"/>
            <w:tcBorders>
              <w:top w:val="nil"/>
              <w:left w:val="nil"/>
              <w:bottom w:val="nil"/>
              <w:right w:val="nil"/>
            </w:tcBorders>
            <w:vAlign w:val="bottom"/>
          </w:tcPr>
          <w:p w:rsidR="008F6A62" w:rsidRPr="00121A21" w:rsidRDefault="008F6A62" w:rsidP="008F6A62">
            <w:pPr>
              <w:jc w:val="center"/>
            </w:pPr>
            <w:r>
              <w:t>47 444</w:t>
            </w:r>
          </w:p>
        </w:tc>
      </w:tr>
      <w:tr w:rsidR="008F6A62" w:rsidRPr="00121A21" w:rsidTr="008F6A62">
        <w:trPr>
          <w:trHeight w:val="315"/>
        </w:trPr>
        <w:tc>
          <w:tcPr>
            <w:tcW w:w="3969" w:type="dxa"/>
            <w:tcBorders>
              <w:top w:val="nil"/>
              <w:left w:val="nil"/>
              <w:bottom w:val="nil"/>
              <w:right w:val="nil"/>
            </w:tcBorders>
            <w:vAlign w:val="center"/>
            <w:hideMark/>
          </w:tcPr>
          <w:p w:rsidR="008F6A62" w:rsidRPr="00121A21" w:rsidRDefault="008F6A62" w:rsidP="008F6A62">
            <w:pPr>
              <w:rPr>
                <w:color w:val="000000"/>
              </w:rPr>
            </w:pPr>
          </w:p>
        </w:tc>
        <w:tc>
          <w:tcPr>
            <w:tcW w:w="1276" w:type="dxa"/>
            <w:tcBorders>
              <w:top w:val="nil"/>
              <w:left w:val="nil"/>
              <w:bottom w:val="nil"/>
              <w:right w:val="nil"/>
            </w:tcBorders>
            <w:noWrap/>
            <w:vAlign w:val="bottom"/>
            <w:hideMark/>
          </w:tcPr>
          <w:p w:rsidR="008F6A62" w:rsidRPr="00121A21" w:rsidRDefault="008F6A62" w:rsidP="008F6A62">
            <w:pPr>
              <w:jc w:val="center"/>
              <w:rPr>
                <w:rFonts w:ascii="Calibri" w:hAnsi="Calibri"/>
                <w:color w:val="000000"/>
                <w:sz w:val="22"/>
                <w:szCs w:val="22"/>
              </w:rPr>
            </w:pPr>
          </w:p>
        </w:tc>
        <w:tc>
          <w:tcPr>
            <w:tcW w:w="1843" w:type="dxa"/>
            <w:tcBorders>
              <w:top w:val="single" w:sz="8" w:space="0" w:color="auto"/>
              <w:left w:val="nil"/>
              <w:bottom w:val="double" w:sz="6" w:space="0" w:color="auto"/>
              <w:right w:val="nil"/>
            </w:tcBorders>
            <w:vAlign w:val="center"/>
          </w:tcPr>
          <w:p w:rsidR="008F6A62" w:rsidRPr="00121A21" w:rsidRDefault="008F6A62" w:rsidP="008F6A62">
            <w:pPr>
              <w:jc w:val="center"/>
              <w:rPr>
                <w:b/>
                <w:bCs/>
                <w:color w:val="000000"/>
              </w:rPr>
            </w:pPr>
            <w:r>
              <w:rPr>
                <w:b/>
                <w:bCs/>
                <w:color w:val="000000"/>
              </w:rPr>
              <w:t>-</w:t>
            </w:r>
          </w:p>
        </w:tc>
        <w:tc>
          <w:tcPr>
            <w:tcW w:w="1985" w:type="dxa"/>
            <w:tcBorders>
              <w:top w:val="single" w:sz="8" w:space="0" w:color="auto"/>
              <w:left w:val="nil"/>
              <w:bottom w:val="double" w:sz="6" w:space="0" w:color="auto"/>
              <w:right w:val="nil"/>
            </w:tcBorders>
            <w:vAlign w:val="center"/>
          </w:tcPr>
          <w:p w:rsidR="008F6A62" w:rsidRPr="00121A21" w:rsidRDefault="008F6A62" w:rsidP="008F6A62">
            <w:pPr>
              <w:jc w:val="center"/>
              <w:rPr>
                <w:b/>
                <w:bCs/>
                <w:color w:val="000000"/>
              </w:rPr>
            </w:pPr>
            <w:r>
              <w:rPr>
                <w:b/>
                <w:bCs/>
                <w:color w:val="000000"/>
              </w:rPr>
              <w:t>47 444</w:t>
            </w:r>
          </w:p>
        </w:tc>
      </w:tr>
    </w:tbl>
    <w:p w:rsidR="008F6A62" w:rsidRDefault="008F6A62" w:rsidP="008F6A62">
      <w:pPr>
        <w:pStyle w:val="2"/>
        <w:numPr>
          <w:ilvl w:val="1"/>
          <w:numId w:val="27"/>
        </w:numPr>
        <w:tabs>
          <w:tab w:val="clear" w:pos="964"/>
          <w:tab w:val="left" w:pos="0"/>
        </w:tabs>
        <w:autoSpaceDE/>
        <w:autoSpaceDN/>
        <w:adjustRightInd/>
        <w:spacing w:before="260" w:after="130" w:line="320" w:lineRule="exact"/>
        <w:ind w:left="-964" w:firstLine="0"/>
      </w:pPr>
      <w:bookmarkStart w:id="727" w:name="_Ref442087561"/>
    </w:p>
    <w:p w:rsidR="008F6A62" w:rsidRPr="008439ED" w:rsidRDefault="008F6A62" w:rsidP="008F6A62">
      <w:pPr>
        <w:pStyle w:val="2"/>
        <w:numPr>
          <w:ilvl w:val="1"/>
          <w:numId w:val="27"/>
        </w:numPr>
        <w:tabs>
          <w:tab w:val="clear" w:pos="964"/>
          <w:tab w:val="left" w:pos="0"/>
        </w:tabs>
        <w:autoSpaceDE/>
        <w:autoSpaceDN/>
        <w:adjustRightInd/>
        <w:spacing w:before="260" w:after="130" w:line="320" w:lineRule="exact"/>
        <w:ind w:left="-964" w:firstLine="0"/>
      </w:pPr>
      <w:r w:rsidRPr="008439ED">
        <w:t>Условия погашения долга и график платежей</w:t>
      </w:r>
      <w:bookmarkEnd w:id="727"/>
    </w:p>
    <w:p w:rsidR="008F6A62" w:rsidRPr="008439ED" w:rsidRDefault="008F6A62" w:rsidP="008F6A62">
      <w:pPr>
        <w:pStyle w:val="a0"/>
        <w:widowControl w:val="0"/>
        <w:rPr>
          <w:lang w:val="ru-RU"/>
        </w:rPr>
      </w:pPr>
      <w:r w:rsidRPr="008439ED">
        <w:rPr>
          <w:lang w:val="ru-RU"/>
        </w:rPr>
        <w:t>Условия и сроки платежей по непогашенным займам были следующими:</w:t>
      </w:r>
    </w:p>
    <w:tbl>
      <w:tblPr>
        <w:tblW w:w="5135" w:type="pct"/>
        <w:tblLayout w:type="fixed"/>
        <w:tblCellMar>
          <w:left w:w="0" w:type="dxa"/>
          <w:right w:w="0" w:type="dxa"/>
        </w:tblCellMar>
        <w:tblLook w:val="0000" w:firstRow="0" w:lastRow="0" w:firstColumn="0" w:lastColumn="0" w:noHBand="0" w:noVBand="0"/>
      </w:tblPr>
      <w:tblGrid>
        <w:gridCol w:w="2693"/>
        <w:gridCol w:w="976"/>
        <w:gridCol w:w="954"/>
        <w:gridCol w:w="780"/>
        <w:gridCol w:w="941"/>
        <w:gridCol w:w="941"/>
        <w:gridCol w:w="941"/>
        <w:gridCol w:w="945"/>
      </w:tblGrid>
      <w:tr w:rsidR="008F6A62" w:rsidRPr="008439ED" w:rsidTr="008F6A62">
        <w:tc>
          <w:tcPr>
            <w:tcW w:w="1468" w:type="pct"/>
            <w:vAlign w:val="center"/>
          </w:tcPr>
          <w:p w:rsidR="008F6A62" w:rsidRPr="008439ED" w:rsidRDefault="008F6A62" w:rsidP="008F6A62">
            <w:pPr>
              <w:pStyle w:val="tabletext"/>
              <w:widowControl w:val="0"/>
              <w:rPr>
                <w:b/>
                <w:bCs/>
                <w:iCs/>
                <w:lang w:val="ru-RU"/>
              </w:rPr>
            </w:pPr>
          </w:p>
        </w:tc>
        <w:tc>
          <w:tcPr>
            <w:tcW w:w="532" w:type="pct"/>
            <w:vAlign w:val="bottom"/>
          </w:tcPr>
          <w:p w:rsidR="008F6A62" w:rsidRPr="008439ED" w:rsidRDefault="008F6A62" w:rsidP="008F6A62">
            <w:pPr>
              <w:pStyle w:val="tabletext"/>
              <w:widowControl w:val="0"/>
              <w:jc w:val="center"/>
              <w:rPr>
                <w:b/>
                <w:bCs/>
                <w:iCs/>
                <w:lang w:val="ru-RU"/>
              </w:rPr>
            </w:pPr>
          </w:p>
        </w:tc>
        <w:tc>
          <w:tcPr>
            <w:tcW w:w="520" w:type="pct"/>
            <w:vAlign w:val="bottom"/>
          </w:tcPr>
          <w:p w:rsidR="008F6A62" w:rsidRPr="008439ED" w:rsidRDefault="008F6A62" w:rsidP="008F6A62">
            <w:pPr>
              <w:pStyle w:val="tabletext"/>
              <w:widowControl w:val="0"/>
              <w:jc w:val="center"/>
              <w:rPr>
                <w:b/>
                <w:bCs/>
                <w:iCs/>
                <w:lang w:val="ru-RU"/>
              </w:rPr>
            </w:pPr>
          </w:p>
        </w:tc>
        <w:tc>
          <w:tcPr>
            <w:tcW w:w="425" w:type="pct"/>
            <w:vAlign w:val="bottom"/>
          </w:tcPr>
          <w:p w:rsidR="008F6A62" w:rsidRPr="008439ED" w:rsidRDefault="008F6A62" w:rsidP="008F6A62">
            <w:pPr>
              <w:pStyle w:val="tabletext"/>
              <w:widowControl w:val="0"/>
              <w:jc w:val="center"/>
              <w:rPr>
                <w:b/>
                <w:bCs/>
                <w:iCs/>
                <w:lang w:val="ru-RU"/>
              </w:rPr>
            </w:pPr>
          </w:p>
        </w:tc>
        <w:tc>
          <w:tcPr>
            <w:tcW w:w="1026" w:type="pct"/>
            <w:gridSpan w:val="2"/>
            <w:tcBorders>
              <w:bottom w:val="single" w:sz="4" w:space="0" w:color="auto"/>
            </w:tcBorders>
            <w:vAlign w:val="bottom"/>
          </w:tcPr>
          <w:p w:rsidR="008F6A62" w:rsidRPr="008439ED" w:rsidRDefault="008F6A62" w:rsidP="008F6A62">
            <w:pPr>
              <w:pStyle w:val="tabletext"/>
              <w:widowControl w:val="0"/>
              <w:jc w:val="center"/>
              <w:rPr>
                <w:b/>
                <w:bCs/>
                <w:iCs/>
                <w:lang w:val="ru-RU"/>
              </w:rPr>
            </w:pPr>
            <w:r w:rsidRPr="008439ED">
              <w:rPr>
                <w:b/>
                <w:lang w:val="ru-RU"/>
              </w:rPr>
              <w:t>3</w:t>
            </w:r>
            <w:r>
              <w:rPr>
                <w:b/>
                <w:lang w:val="ru-RU"/>
              </w:rPr>
              <w:t>0</w:t>
            </w:r>
            <w:r w:rsidRPr="008439ED">
              <w:rPr>
                <w:b/>
                <w:lang w:val="ru-RU"/>
              </w:rPr>
              <w:t xml:space="preserve"> </w:t>
            </w:r>
            <w:r>
              <w:rPr>
                <w:b/>
                <w:lang w:val="ru-RU"/>
              </w:rPr>
              <w:t>июн</w:t>
            </w:r>
            <w:r w:rsidRPr="008439ED">
              <w:rPr>
                <w:b/>
                <w:lang w:val="ru-RU"/>
              </w:rPr>
              <w:t xml:space="preserve">я </w:t>
            </w:r>
            <w:r w:rsidRPr="008439ED">
              <w:rPr>
                <w:b/>
                <w:lang w:val="ru-RU"/>
              </w:rPr>
              <w:br/>
              <w:t>201</w:t>
            </w:r>
            <w:r>
              <w:rPr>
                <w:b/>
                <w:lang w:val="ru-RU"/>
              </w:rPr>
              <w:t>7</w:t>
            </w:r>
            <w:r w:rsidRPr="008439ED">
              <w:rPr>
                <w:b/>
                <w:lang w:val="ru-RU"/>
              </w:rPr>
              <w:t xml:space="preserve"> года</w:t>
            </w:r>
          </w:p>
        </w:tc>
        <w:tc>
          <w:tcPr>
            <w:tcW w:w="1028" w:type="pct"/>
            <w:gridSpan w:val="2"/>
            <w:tcBorders>
              <w:bottom w:val="single" w:sz="4" w:space="0" w:color="auto"/>
            </w:tcBorders>
            <w:vAlign w:val="bottom"/>
          </w:tcPr>
          <w:p w:rsidR="008F6A62" w:rsidRPr="008439ED" w:rsidRDefault="008F6A62" w:rsidP="008F6A62">
            <w:pPr>
              <w:pStyle w:val="tabletext"/>
              <w:widowControl w:val="0"/>
              <w:jc w:val="center"/>
              <w:rPr>
                <w:b/>
                <w:bCs/>
                <w:iCs/>
                <w:lang w:val="ru-RU"/>
              </w:rPr>
            </w:pPr>
            <w:r w:rsidRPr="008439ED">
              <w:rPr>
                <w:b/>
                <w:lang w:val="ru-RU"/>
              </w:rPr>
              <w:t xml:space="preserve">31 декабря </w:t>
            </w:r>
            <w:r w:rsidRPr="008439ED">
              <w:rPr>
                <w:b/>
                <w:lang w:val="ru-RU"/>
              </w:rPr>
              <w:br/>
              <w:t>201</w:t>
            </w:r>
            <w:r>
              <w:rPr>
                <w:b/>
                <w:lang w:val="ru-RU"/>
              </w:rPr>
              <w:t>6</w:t>
            </w:r>
            <w:r w:rsidRPr="008439ED">
              <w:rPr>
                <w:b/>
                <w:lang w:val="ru-RU"/>
              </w:rPr>
              <w:t xml:space="preserve"> года</w:t>
            </w:r>
          </w:p>
        </w:tc>
      </w:tr>
      <w:tr w:rsidR="008F6A62" w:rsidRPr="008439ED" w:rsidTr="008F6A62">
        <w:tc>
          <w:tcPr>
            <w:tcW w:w="1468" w:type="pct"/>
            <w:vAlign w:val="center"/>
          </w:tcPr>
          <w:p w:rsidR="008F6A62" w:rsidRPr="008439ED" w:rsidRDefault="008F6A62" w:rsidP="008F6A62">
            <w:pPr>
              <w:pStyle w:val="tabletext"/>
              <w:widowControl w:val="0"/>
              <w:rPr>
                <w:b/>
                <w:bCs/>
                <w:iCs/>
                <w:lang w:val="ru-RU"/>
              </w:rPr>
            </w:pPr>
            <w:r w:rsidRPr="008439ED">
              <w:rPr>
                <w:b/>
                <w:bCs/>
                <w:iCs/>
                <w:lang w:val="ru-RU"/>
              </w:rPr>
              <w:t xml:space="preserve">тыс. руб. </w:t>
            </w:r>
          </w:p>
        </w:tc>
        <w:tc>
          <w:tcPr>
            <w:tcW w:w="532" w:type="pct"/>
            <w:tcBorders>
              <w:bottom w:val="single" w:sz="4" w:space="0" w:color="auto"/>
            </w:tcBorders>
            <w:vAlign w:val="bottom"/>
          </w:tcPr>
          <w:p w:rsidR="008F6A62" w:rsidRPr="008439ED" w:rsidRDefault="008F6A62" w:rsidP="008F6A62">
            <w:pPr>
              <w:pStyle w:val="tabletext"/>
              <w:widowControl w:val="0"/>
              <w:jc w:val="center"/>
              <w:rPr>
                <w:b/>
                <w:bCs/>
                <w:iCs/>
                <w:lang w:val="ru-RU"/>
              </w:rPr>
            </w:pPr>
            <w:r w:rsidRPr="008439ED">
              <w:rPr>
                <w:b/>
                <w:bCs/>
                <w:iCs/>
                <w:lang w:val="ru-RU"/>
              </w:rPr>
              <w:t>Валюта</w:t>
            </w:r>
          </w:p>
        </w:tc>
        <w:tc>
          <w:tcPr>
            <w:tcW w:w="520" w:type="pct"/>
            <w:tcBorders>
              <w:bottom w:val="single" w:sz="4" w:space="0" w:color="auto"/>
            </w:tcBorders>
            <w:vAlign w:val="bottom"/>
          </w:tcPr>
          <w:p w:rsidR="008F6A62" w:rsidRPr="008439ED" w:rsidRDefault="008F6A62" w:rsidP="008F6A62">
            <w:pPr>
              <w:pStyle w:val="tabletext"/>
              <w:widowControl w:val="0"/>
              <w:jc w:val="center"/>
              <w:rPr>
                <w:b/>
                <w:bCs/>
                <w:iCs/>
                <w:lang w:val="ru-RU"/>
              </w:rPr>
            </w:pPr>
            <w:r w:rsidRPr="008439ED">
              <w:rPr>
                <w:b/>
                <w:bCs/>
                <w:iCs/>
                <w:lang w:val="ru-RU"/>
              </w:rPr>
              <w:t>Номи-нальная ставка процента</w:t>
            </w:r>
          </w:p>
        </w:tc>
        <w:tc>
          <w:tcPr>
            <w:tcW w:w="425" w:type="pct"/>
            <w:tcBorders>
              <w:bottom w:val="single" w:sz="4" w:space="0" w:color="auto"/>
            </w:tcBorders>
            <w:vAlign w:val="bottom"/>
          </w:tcPr>
          <w:p w:rsidR="008F6A62" w:rsidRPr="008439ED" w:rsidRDefault="008F6A62" w:rsidP="008F6A62">
            <w:pPr>
              <w:pStyle w:val="tabletext"/>
              <w:widowControl w:val="0"/>
              <w:jc w:val="center"/>
              <w:rPr>
                <w:b/>
                <w:bCs/>
                <w:iCs/>
                <w:lang w:val="ru-RU"/>
              </w:rPr>
            </w:pPr>
            <w:r w:rsidRPr="008439ED">
              <w:rPr>
                <w:b/>
                <w:bCs/>
                <w:iCs/>
                <w:lang w:val="ru-RU"/>
              </w:rPr>
              <w:t>Год погашения</w:t>
            </w:r>
          </w:p>
        </w:tc>
        <w:tc>
          <w:tcPr>
            <w:tcW w:w="513" w:type="pct"/>
            <w:tcBorders>
              <w:bottom w:val="single" w:sz="4" w:space="0" w:color="auto"/>
            </w:tcBorders>
            <w:vAlign w:val="bottom"/>
          </w:tcPr>
          <w:p w:rsidR="008F6A62" w:rsidRPr="008439ED" w:rsidRDefault="008F6A62" w:rsidP="008F6A62">
            <w:pPr>
              <w:pStyle w:val="tabletext"/>
              <w:widowControl w:val="0"/>
              <w:jc w:val="center"/>
              <w:rPr>
                <w:b/>
                <w:bCs/>
                <w:iCs/>
                <w:lang w:val="ru-RU"/>
              </w:rPr>
            </w:pPr>
            <w:r w:rsidRPr="008439ED">
              <w:rPr>
                <w:b/>
                <w:bCs/>
                <w:iCs/>
                <w:lang w:val="ru-RU"/>
              </w:rPr>
              <w:t>Номи-нальная стои-мость</w:t>
            </w:r>
          </w:p>
        </w:tc>
        <w:tc>
          <w:tcPr>
            <w:tcW w:w="513" w:type="pct"/>
            <w:tcBorders>
              <w:bottom w:val="single" w:sz="4" w:space="0" w:color="auto"/>
            </w:tcBorders>
            <w:vAlign w:val="bottom"/>
          </w:tcPr>
          <w:p w:rsidR="008F6A62" w:rsidRPr="008439ED" w:rsidRDefault="008F6A62" w:rsidP="008F6A62">
            <w:pPr>
              <w:pStyle w:val="tabletext"/>
              <w:widowControl w:val="0"/>
              <w:jc w:val="center"/>
              <w:rPr>
                <w:b/>
                <w:bCs/>
                <w:iCs/>
                <w:lang w:val="ru-RU"/>
              </w:rPr>
            </w:pPr>
            <w:r w:rsidRPr="008439ED">
              <w:rPr>
                <w:b/>
                <w:bCs/>
                <w:iCs/>
                <w:lang w:val="ru-RU"/>
              </w:rPr>
              <w:t>Балансо-вая стои-мость</w:t>
            </w:r>
          </w:p>
        </w:tc>
        <w:tc>
          <w:tcPr>
            <w:tcW w:w="513" w:type="pct"/>
            <w:tcBorders>
              <w:top w:val="single" w:sz="4" w:space="0" w:color="auto"/>
              <w:bottom w:val="single" w:sz="4" w:space="0" w:color="auto"/>
            </w:tcBorders>
            <w:vAlign w:val="bottom"/>
          </w:tcPr>
          <w:p w:rsidR="008F6A62" w:rsidRPr="008439ED" w:rsidRDefault="008F6A62" w:rsidP="008F6A62">
            <w:pPr>
              <w:pStyle w:val="tabletext"/>
              <w:widowControl w:val="0"/>
              <w:jc w:val="center"/>
              <w:rPr>
                <w:b/>
                <w:bCs/>
                <w:iCs/>
                <w:lang w:val="ru-RU"/>
              </w:rPr>
            </w:pPr>
            <w:r w:rsidRPr="008439ED">
              <w:rPr>
                <w:b/>
                <w:bCs/>
                <w:iCs/>
                <w:lang w:val="ru-RU"/>
              </w:rPr>
              <w:t>Номи-нальная стои-мость</w:t>
            </w:r>
          </w:p>
        </w:tc>
        <w:tc>
          <w:tcPr>
            <w:tcW w:w="515" w:type="pct"/>
            <w:tcBorders>
              <w:top w:val="single" w:sz="4" w:space="0" w:color="auto"/>
              <w:bottom w:val="single" w:sz="4" w:space="0" w:color="auto"/>
            </w:tcBorders>
            <w:vAlign w:val="bottom"/>
          </w:tcPr>
          <w:p w:rsidR="008F6A62" w:rsidRPr="008439ED" w:rsidRDefault="008F6A62" w:rsidP="008F6A62">
            <w:pPr>
              <w:pStyle w:val="tabletext"/>
              <w:widowControl w:val="0"/>
              <w:jc w:val="center"/>
              <w:rPr>
                <w:b/>
                <w:bCs/>
                <w:iCs/>
                <w:lang w:val="ru-RU"/>
              </w:rPr>
            </w:pPr>
            <w:r w:rsidRPr="008439ED">
              <w:rPr>
                <w:b/>
                <w:bCs/>
                <w:iCs/>
                <w:lang w:val="ru-RU"/>
              </w:rPr>
              <w:t>Номи-нальная стои-мость</w:t>
            </w:r>
          </w:p>
        </w:tc>
      </w:tr>
      <w:tr w:rsidR="008F6A62" w:rsidRPr="008439ED" w:rsidTr="008F6A62">
        <w:tc>
          <w:tcPr>
            <w:tcW w:w="1468" w:type="pct"/>
          </w:tcPr>
          <w:p w:rsidR="008F6A62" w:rsidRPr="008439ED" w:rsidRDefault="008F6A62" w:rsidP="008F6A62">
            <w:pPr>
              <w:pStyle w:val="tabletext"/>
              <w:widowControl w:val="0"/>
              <w:rPr>
                <w:lang w:val="ru-RU"/>
              </w:rPr>
            </w:pPr>
            <w:r w:rsidRPr="008439ED">
              <w:rPr>
                <w:lang w:val="ru-RU"/>
              </w:rPr>
              <w:t xml:space="preserve">ООО «Белеран» </w:t>
            </w:r>
          </w:p>
        </w:tc>
        <w:tc>
          <w:tcPr>
            <w:tcW w:w="532" w:type="pct"/>
            <w:vAlign w:val="center"/>
          </w:tcPr>
          <w:p w:rsidR="008F6A62" w:rsidRPr="008439ED" w:rsidRDefault="008F6A62" w:rsidP="008F6A62">
            <w:pPr>
              <w:pStyle w:val="tabletext"/>
              <w:widowControl w:val="0"/>
              <w:tabs>
                <w:tab w:val="decimal" w:pos="879"/>
              </w:tabs>
              <w:ind w:right="57"/>
              <w:jc w:val="center"/>
              <w:rPr>
                <w:lang w:val="ru-RU"/>
              </w:rPr>
            </w:pPr>
            <w:r w:rsidRPr="008439ED">
              <w:rPr>
                <w:lang w:val="ru-RU"/>
              </w:rPr>
              <w:t>Руб.</w:t>
            </w:r>
          </w:p>
        </w:tc>
        <w:tc>
          <w:tcPr>
            <w:tcW w:w="520" w:type="pct"/>
            <w:vAlign w:val="center"/>
          </w:tcPr>
          <w:p w:rsidR="008F6A62" w:rsidRPr="008439ED" w:rsidRDefault="008F6A62" w:rsidP="008F6A62">
            <w:pPr>
              <w:pStyle w:val="tabletext"/>
              <w:widowControl w:val="0"/>
              <w:ind w:right="57"/>
              <w:jc w:val="right"/>
              <w:rPr>
                <w:lang w:val="ru-RU"/>
              </w:rPr>
            </w:pPr>
            <w:r w:rsidRPr="008439ED">
              <w:rPr>
                <w:lang w:val="ru-RU"/>
              </w:rPr>
              <w:t>14,01%</w:t>
            </w:r>
          </w:p>
        </w:tc>
        <w:tc>
          <w:tcPr>
            <w:tcW w:w="425" w:type="pct"/>
            <w:vAlign w:val="center"/>
          </w:tcPr>
          <w:p w:rsidR="008F6A62" w:rsidRPr="008439ED" w:rsidRDefault="008F6A62" w:rsidP="008F6A62">
            <w:pPr>
              <w:pStyle w:val="tabletext"/>
              <w:widowControl w:val="0"/>
              <w:tabs>
                <w:tab w:val="decimal" w:pos="879"/>
              </w:tabs>
              <w:ind w:right="57"/>
              <w:jc w:val="right"/>
              <w:rPr>
                <w:lang w:val="ru-RU"/>
              </w:rPr>
            </w:pPr>
            <w:r w:rsidRPr="00421C3A">
              <w:rPr>
                <w:lang w:val="ru-RU"/>
              </w:rPr>
              <w:t>2017</w:t>
            </w:r>
          </w:p>
        </w:tc>
        <w:tc>
          <w:tcPr>
            <w:tcW w:w="513" w:type="pct"/>
            <w:vAlign w:val="center"/>
          </w:tcPr>
          <w:p w:rsidR="008F6A62" w:rsidRPr="008439ED" w:rsidRDefault="008F6A62" w:rsidP="008F6A62">
            <w:pPr>
              <w:pStyle w:val="tabletext"/>
              <w:widowControl w:val="0"/>
              <w:tabs>
                <w:tab w:val="decimal" w:pos="879"/>
              </w:tabs>
              <w:ind w:right="57"/>
              <w:jc w:val="right"/>
              <w:rPr>
                <w:lang w:val="ru-RU"/>
              </w:rPr>
            </w:pPr>
            <w:r>
              <w:rPr>
                <w:lang w:val="ru-RU"/>
              </w:rPr>
              <w:t>-</w:t>
            </w:r>
          </w:p>
        </w:tc>
        <w:tc>
          <w:tcPr>
            <w:tcW w:w="513" w:type="pct"/>
            <w:vAlign w:val="center"/>
          </w:tcPr>
          <w:p w:rsidR="008F6A62" w:rsidRPr="008439ED" w:rsidRDefault="008F6A62" w:rsidP="008F6A62">
            <w:pPr>
              <w:pStyle w:val="tabletext"/>
              <w:widowControl w:val="0"/>
              <w:tabs>
                <w:tab w:val="decimal" w:pos="879"/>
              </w:tabs>
              <w:ind w:right="57"/>
              <w:jc w:val="right"/>
              <w:rPr>
                <w:lang w:val="ru-RU"/>
              </w:rPr>
            </w:pPr>
            <w:r>
              <w:rPr>
                <w:lang w:val="ru-RU"/>
              </w:rPr>
              <w:t>-</w:t>
            </w:r>
          </w:p>
        </w:tc>
        <w:tc>
          <w:tcPr>
            <w:tcW w:w="513" w:type="pct"/>
            <w:vAlign w:val="center"/>
          </w:tcPr>
          <w:p w:rsidR="008F6A62" w:rsidRPr="008439ED" w:rsidRDefault="008F6A62" w:rsidP="008F6A62">
            <w:pPr>
              <w:pStyle w:val="tabletext"/>
              <w:widowControl w:val="0"/>
              <w:tabs>
                <w:tab w:val="decimal" w:pos="879"/>
              </w:tabs>
              <w:ind w:right="57"/>
              <w:jc w:val="right"/>
              <w:rPr>
                <w:lang w:val="ru-RU"/>
              </w:rPr>
            </w:pPr>
            <w:r>
              <w:rPr>
                <w:lang w:val="ru-RU"/>
              </w:rPr>
              <w:t>47 444</w:t>
            </w:r>
          </w:p>
        </w:tc>
        <w:tc>
          <w:tcPr>
            <w:tcW w:w="515" w:type="pct"/>
            <w:vAlign w:val="center"/>
          </w:tcPr>
          <w:p w:rsidR="008F6A62" w:rsidRPr="008439ED" w:rsidRDefault="008F6A62" w:rsidP="008F6A62">
            <w:pPr>
              <w:pStyle w:val="tabletext"/>
              <w:widowControl w:val="0"/>
              <w:tabs>
                <w:tab w:val="decimal" w:pos="879"/>
              </w:tabs>
              <w:ind w:right="57"/>
              <w:jc w:val="right"/>
              <w:rPr>
                <w:lang w:val="ru-RU"/>
              </w:rPr>
            </w:pPr>
            <w:r>
              <w:rPr>
                <w:lang w:val="ru-RU"/>
              </w:rPr>
              <w:t>47 444</w:t>
            </w:r>
          </w:p>
        </w:tc>
      </w:tr>
      <w:tr w:rsidR="008F6A62" w:rsidRPr="0005345A" w:rsidTr="008F6A62">
        <w:tc>
          <w:tcPr>
            <w:tcW w:w="1468" w:type="pct"/>
          </w:tcPr>
          <w:p w:rsidR="008F6A62" w:rsidRPr="008439ED" w:rsidRDefault="008F6A62" w:rsidP="008F6A62">
            <w:pPr>
              <w:pStyle w:val="tabletext"/>
              <w:widowControl w:val="0"/>
              <w:rPr>
                <w:lang w:val="ru-RU"/>
              </w:rPr>
            </w:pPr>
            <w:r>
              <w:rPr>
                <w:lang w:val="ru-RU"/>
              </w:rPr>
              <w:t>ООО «</w:t>
            </w:r>
            <w:r w:rsidRPr="002E296D">
              <w:rPr>
                <w:lang w:val="ru-RU"/>
              </w:rPr>
              <w:t xml:space="preserve">ДС </w:t>
            </w:r>
            <w:r>
              <w:rPr>
                <w:lang w:val="ru-RU"/>
              </w:rPr>
              <w:t>–</w:t>
            </w:r>
            <w:r w:rsidRPr="002E296D">
              <w:rPr>
                <w:lang w:val="ru-RU"/>
              </w:rPr>
              <w:t xml:space="preserve"> МОНОЛИТ</w:t>
            </w:r>
            <w:r>
              <w:rPr>
                <w:lang w:val="ru-RU"/>
              </w:rPr>
              <w:t>»</w:t>
            </w:r>
          </w:p>
        </w:tc>
        <w:tc>
          <w:tcPr>
            <w:tcW w:w="532" w:type="pct"/>
            <w:vAlign w:val="center"/>
          </w:tcPr>
          <w:p w:rsidR="008F6A62" w:rsidRPr="008439ED" w:rsidRDefault="008F6A62" w:rsidP="008F6A62">
            <w:pPr>
              <w:pStyle w:val="tabletext"/>
              <w:widowControl w:val="0"/>
              <w:tabs>
                <w:tab w:val="decimal" w:pos="879"/>
              </w:tabs>
              <w:ind w:right="57"/>
              <w:jc w:val="center"/>
              <w:rPr>
                <w:lang w:val="ru-RU"/>
              </w:rPr>
            </w:pPr>
            <w:r w:rsidRPr="008439ED">
              <w:rPr>
                <w:lang w:val="ru-RU"/>
              </w:rPr>
              <w:t>Руб</w:t>
            </w:r>
          </w:p>
        </w:tc>
        <w:tc>
          <w:tcPr>
            <w:tcW w:w="520" w:type="pct"/>
            <w:vAlign w:val="center"/>
          </w:tcPr>
          <w:p w:rsidR="008F6A62" w:rsidRPr="008439ED" w:rsidRDefault="008F6A62" w:rsidP="008F6A62">
            <w:pPr>
              <w:pStyle w:val="tabletext"/>
              <w:widowControl w:val="0"/>
              <w:ind w:right="57"/>
              <w:jc w:val="right"/>
              <w:rPr>
                <w:lang w:val="ru-RU"/>
              </w:rPr>
            </w:pPr>
            <w:r>
              <w:rPr>
                <w:lang w:val="ru-RU"/>
              </w:rPr>
              <w:t>0</w:t>
            </w:r>
            <w:r w:rsidRPr="008439ED">
              <w:rPr>
                <w:lang w:val="ru-RU"/>
              </w:rPr>
              <w:t>,0%</w:t>
            </w:r>
          </w:p>
        </w:tc>
        <w:tc>
          <w:tcPr>
            <w:tcW w:w="425" w:type="pct"/>
            <w:vAlign w:val="center"/>
          </w:tcPr>
          <w:p w:rsidR="008F6A62" w:rsidRPr="008439ED" w:rsidRDefault="008F6A62" w:rsidP="008F6A62">
            <w:pPr>
              <w:pStyle w:val="tabletext"/>
              <w:widowControl w:val="0"/>
              <w:tabs>
                <w:tab w:val="decimal" w:pos="879"/>
              </w:tabs>
              <w:ind w:right="57"/>
              <w:jc w:val="right"/>
              <w:rPr>
                <w:lang w:val="ru-RU"/>
              </w:rPr>
            </w:pPr>
            <w:r w:rsidRPr="008439ED">
              <w:rPr>
                <w:lang w:val="ru-RU"/>
              </w:rPr>
              <w:t>20</w:t>
            </w:r>
            <w:r>
              <w:rPr>
                <w:lang w:val="ru-RU"/>
              </w:rPr>
              <w:t>2</w:t>
            </w:r>
            <w:r w:rsidRPr="008439ED">
              <w:rPr>
                <w:lang w:val="ru-RU"/>
              </w:rPr>
              <w:t>6</w:t>
            </w:r>
          </w:p>
        </w:tc>
        <w:tc>
          <w:tcPr>
            <w:tcW w:w="513" w:type="pct"/>
            <w:vAlign w:val="center"/>
          </w:tcPr>
          <w:p w:rsidR="008F6A62" w:rsidRPr="008439ED" w:rsidRDefault="008F6A62" w:rsidP="008F6A62">
            <w:pPr>
              <w:pStyle w:val="tabletext"/>
              <w:widowControl w:val="0"/>
              <w:tabs>
                <w:tab w:val="decimal" w:pos="879"/>
              </w:tabs>
              <w:ind w:right="57"/>
              <w:jc w:val="right"/>
              <w:rPr>
                <w:lang w:val="ru-RU"/>
              </w:rPr>
            </w:pPr>
            <w:r w:rsidRPr="002E296D">
              <w:rPr>
                <w:lang w:val="ru-RU"/>
              </w:rPr>
              <w:t>4 093 630</w:t>
            </w:r>
          </w:p>
        </w:tc>
        <w:tc>
          <w:tcPr>
            <w:tcW w:w="513" w:type="pct"/>
            <w:vAlign w:val="center"/>
          </w:tcPr>
          <w:p w:rsidR="008F6A62" w:rsidRPr="008439ED" w:rsidRDefault="008F6A62" w:rsidP="008F6A62">
            <w:pPr>
              <w:pStyle w:val="tabletext"/>
              <w:widowControl w:val="0"/>
              <w:tabs>
                <w:tab w:val="decimal" w:pos="879"/>
              </w:tabs>
              <w:ind w:right="57"/>
              <w:jc w:val="right"/>
              <w:rPr>
                <w:lang w:val="ru-RU"/>
              </w:rPr>
            </w:pPr>
            <w:r w:rsidRPr="002E296D">
              <w:rPr>
                <w:lang w:val="ru-RU"/>
              </w:rPr>
              <w:t>4 093 630</w:t>
            </w:r>
          </w:p>
        </w:tc>
        <w:tc>
          <w:tcPr>
            <w:tcW w:w="513" w:type="pct"/>
            <w:vAlign w:val="center"/>
          </w:tcPr>
          <w:p w:rsidR="008F6A62" w:rsidRPr="008439ED" w:rsidRDefault="008F6A62" w:rsidP="008F6A62">
            <w:pPr>
              <w:pStyle w:val="tabletext"/>
              <w:widowControl w:val="0"/>
              <w:tabs>
                <w:tab w:val="decimal" w:pos="879"/>
              </w:tabs>
              <w:ind w:right="57"/>
              <w:jc w:val="right"/>
              <w:rPr>
                <w:lang w:val="ru-RU"/>
              </w:rPr>
            </w:pPr>
            <w:r>
              <w:rPr>
                <w:lang w:val="ru-RU"/>
              </w:rPr>
              <w:t>-</w:t>
            </w:r>
          </w:p>
        </w:tc>
        <w:tc>
          <w:tcPr>
            <w:tcW w:w="515" w:type="pct"/>
            <w:vAlign w:val="center"/>
          </w:tcPr>
          <w:p w:rsidR="008F6A62" w:rsidRPr="008439ED" w:rsidRDefault="008F6A62" w:rsidP="008F6A62">
            <w:pPr>
              <w:pStyle w:val="tabletext"/>
              <w:widowControl w:val="0"/>
              <w:tabs>
                <w:tab w:val="decimal" w:pos="879"/>
              </w:tabs>
              <w:ind w:right="57"/>
              <w:jc w:val="right"/>
              <w:rPr>
                <w:lang w:val="ru-RU"/>
              </w:rPr>
            </w:pPr>
            <w:r>
              <w:rPr>
                <w:lang w:val="ru-RU"/>
              </w:rPr>
              <w:t>-</w:t>
            </w:r>
          </w:p>
        </w:tc>
      </w:tr>
      <w:tr w:rsidR="008F6A62" w:rsidRPr="0005345A" w:rsidTr="008F6A62">
        <w:tc>
          <w:tcPr>
            <w:tcW w:w="1468" w:type="pct"/>
          </w:tcPr>
          <w:p w:rsidR="008F6A62" w:rsidRPr="008439ED" w:rsidRDefault="008F6A62" w:rsidP="008F6A62">
            <w:pPr>
              <w:pStyle w:val="tabletext"/>
              <w:widowControl w:val="0"/>
              <w:rPr>
                <w:lang w:val="ru-RU"/>
              </w:rPr>
            </w:pPr>
            <w:r w:rsidRPr="008439ED">
              <w:rPr>
                <w:lang w:val="ru-RU"/>
              </w:rPr>
              <w:t>ЗАО «Дон-Строй Инвест»</w:t>
            </w:r>
          </w:p>
        </w:tc>
        <w:tc>
          <w:tcPr>
            <w:tcW w:w="532" w:type="pct"/>
            <w:vAlign w:val="center"/>
          </w:tcPr>
          <w:p w:rsidR="008F6A62" w:rsidRPr="008439ED" w:rsidRDefault="008F6A62" w:rsidP="008F6A62">
            <w:pPr>
              <w:pStyle w:val="tabletext"/>
              <w:widowControl w:val="0"/>
              <w:tabs>
                <w:tab w:val="decimal" w:pos="879"/>
              </w:tabs>
              <w:ind w:right="57"/>
              <w:jc w:val="center"/>
              <w:rPr>
                <w:lang w:val="ru-RU"/>
              </w:rPr>
            </w:pPr>
            <w:r w:rsidRPr="008439ED">
              <w:rPr>
                <w:lang w:val="ru-RU"/>
              </w:rPr>
              <w:t>Руб</w:t>
            </w:r>
          </w:p>
        </w:tc>
        <w:tc>
          <w:tcPr>
            <w:tcW w:w="520" w:type="pct"/>
            <w:vAlign w:val="center"/>
          </w:tcPr>
          <w:p w:rsidR="008F6A62" w:rsidRPr="008439ED" w:rsidRDefault="008F6A62" w:rsidP="008F6A62">
            <w:pPr>
              <w:pStyle w:val="tabletext"/>
              <w:widowControl w:val="0"/>
              <w:ind w:right="57"/>
              <w:jc w:val="right"/>
              <w:rPr>
                <w:lang w:val="ru-RU"/>
              </w:rPr>
            </w:pPr>
            <w:r w:rsidRPr="008439ED">
              <w:rPr>
                <w:lang w:val="ru-RU"/>
              </w:rPr>
              <w:t>11,00%</w:t>
            </w:r>
          </w:p>
        </w:tc>
        <w:tc>
          <w:tcPr>
            <w:tcW w:w="425" w:type="pct"/>
            <w:vAlign w:val="center"/>
          </w:tcPr>
          <w:p w:rsidR="008F6A62" w:rsidRPr="008439ED" w:rsidRDefault="008F6A62" w:rsidP="008F6A62">
            <w:pPr>
              <w:pStyle w:val="tabletext"/>
              <w:widowControl w:val="0"/>
              <w:tabs>
                <w:tab w:val="decimal" w:pos="879"/>
              </w:tabs>
              <w:ind w:right="57"/>
              <w:jc w:val="right"/>
              <w:rPr>
                <w:lang w:val="ru-RU"/>
              </w:rPr>
            </w:pPr>
            <w:r w:rsidRPr="001334AA">
              <w:rPr>
                <w:lang w:val="ru-RU"/>
              </w:rPr>
              <w:t>2026</w:t>
            </w:r>
          </w:p>
        </w:tc>
        <w:tc>
          <w:tcPr>
            <w:tcW w:w="513" w:type="pct"/>
            <w:vAlign w:val="center"/>
          </w:tcPr>
          <w:p w:rsidR="008F6A62" w:rsidRPr="008439ED" w:rsidRDefault="008F6A62" w:rsidP="008F6A62">
            <w:pPr>
              <w:pStyle w:val="tabletext"/>
              <w:widowControl w:val="0"/>
              <w:tabs>
                <w:tab w:val="decimal" w:pos="879"/>
              </w:tabs>
              <w:ind w:right="57"/>
              <w:jc w:val="right"/>
              <w:rPr>
                <w:lang w:val="ru-RU"/>
              </w:rPr>
            </w:pPr>
            <w:r>
              <w:rPr>
                <w:lang w:val="ru-RU"/>
              </w:rPr>
              <w:t>-</w:t>
            </w:r>
          </w:p>
        </w:tc>
        <w:tc>
          <w:tcPr>
            <w:tcW w:w="513" w:type="pct"/>
          </w:tcPr>
          <w:p w:rsidR="008F6A62" w:rsidRPr="008439ED" w:rsidRDefault="008F6A62" w:rsidP="008F6A62">
            <w:pPr>
              <w:pStyle w:val="tabletext"/>
              <w:widowControl w:val="0"/>
              <w:tabs>
                <w:tab w:val="decimal" w:pos="879"/>
              </w:tabs>
              <w:ind w:right="57"/>
              <w:jc w:val="right"/>
              <w:rPr>
                <w:lang w:val="ru-RU"/>
              </w:rPr>
            </w:pPr>
            <w:r>
              <w:rPr>
                <w:lang w:val="ru-RU"/>
              </w:rPr>
              <w:t>-</w:t>
            </w:r>
          </w:p>
        </w:tc>
        <w:tc>
          <w:tcPr>
            <w:tcW w:w="513" w:type="pct"/>
            <w:vAlign w:val="center"/>
          </w:tcPr>
          <w:p w:rsidR="008F6A62" w:rsidRPr="008439ED" w:rsidRDefault="008F6A62" w:rsidP="008F6A62">
            <w:pPr>
              <w:pStyle w:val="tabletext"/>
              <w:widowControl w:val="0"/>
              <w:tabs>
                <w:tab w:val="decimal" w:pos="879"/>
              </w:tabs>
              <w:ind w:right="57"/>
              <w:jc w:val="right"/>
              <w:rPr>
                <w:lang w:val="ru-RU"/>
              </w:rPr>
            </w:pPr>
            <w:r>
              <w:rPr>
                <w:lang w:val="ru-RU"/>
              </w:rPr>
              <w:t>3 905 614</w:t>
            </w:r>
          </w:p>
        </w:tc>
        <w:tc>
          <w:tcPr>
            <w:tcW w:w="515" w:type="pct"/>
            <w:vAlign w:val="center"/>
          </w:tcPr>
          <w:p w:rsidR="008F6A62" w:rsidRPr="008439ED" w:rsidRDefault="008F6A62" w:rsidP="008F6A62">
            <w:pPr>
              <w:pStyle w:val="tabletext"/>
              <w:widowControl w:val="0"/>
              <w:tabs>
                <w:tab w:val="decimal" w:pos="879"/>
              </w:tabs>
              <w:ind w:right="57"/>
              <w:jc w:val="right"/>
              <w:rPr>
                <w:lang w:val="ru-RU"/>
              </w:rPr>
            </w:pPr>
            <w:r>
              <w:rPr>
                <w:lang w:val="ru-RU"/>
              </w:rPr>
              <w:t>3 905 614</w:t>
            </w:r>
          </w:p>
        </w:tc>
      </w:tr>
      <w:tr w:rsidR="008F6A62" w:rsidRPr="008439ED" w:rsidTr="008F6A62">
        <w:tc>
          <w:tcPr>
            <w:tcW w:w="1468" w:type="pct"/>
          </w:tcPr>
          <w:p w:rsidR="008F6A62" w:rsidRPr="008439ED" w:rsidRDefault="008F6A62" w:rsidP="008F6A62">
            <w:pPr>
              <w:pStyle w:val="tabletext"/>
              <w:widowControl w:val="0"/>
              <w:rPr>
                <w:lang w:val="ru-RU"/>
              </w:rPr>
            </w:pPr>
            <w:r w:rsidRPr="002E296D">
              <w:rPr>
                <w:lang w:val="ru-RU"/>
              </w:rPr>
              <w:t>ООО «ДС – МОНОЛИТ»</w:t>
            </w:r>
          </w:p>
        </w:tc>
        <w:tc>
          <w:tcPr>
            <w:tcW w:w="532" w:type="pct"/>
            <w:vAlign w:val="center"/>
          </w:tcPr>
          <w:p w:rsidR="008F6A62" w:rsidRPr="008439ED" w:rsidRDefault="008F6A62" w:rsidP="008F6A62">
            <w:pPr>
              <w:pStyle w:val="tabletext"/>
              <w:widowControl w:val="0"/>
              <w:tabs>
                <w:tab w:val="decimal" w:pos="879"/>
              </w:tabs>
              <w:ind w:right="57"/>
              <w:jc w:val="center"/>
              <w:rPr>
                <w:lang w:val="ru-RU"/>
              </w:rPr>
            </w:pPr>
            <w:r w:rsidRPr="008439ED">
              <w:rPr>
                <w:lang w:val="ru-RU"/>
              </w:rPr>
              <w:t>Руб</w:t>
            </w:r>
          </w:p>
        </w:tc>
        <w:tc>
          <w:tcPr>
            <w:tcW w:w="520" w:type="pct"/>
            <w:vAlign w:val="center"/>
          </w:tcPr>
          <w:p w:rsidR="008F6A62" w:rsidRPr="008439ED" w:rsidRDefault="008F6A62" w:rsidP="008F6A62">
            <w:pPr>
              <w:pStyle w:val="tabletext"/>
              <w:widowControl w:val="0"/>
              <w:ind w:right="57"/>
              <w:jc w:val="right"/>
              <w:rPr>
                <w:lang w:val="ru-RU"/>
              </w:rPr>
            </w:pPr>
            <w:r>
              <w:rPr>
                <w:lang w:val="ru-RU"/>
              </w:rPr>
              <w:t>10</w:t>
            </w:r>
            <w:r w:rsidRPr="008439ED">
              <w:rPr>
                <w:lang w:val="ru-RU"/>
              </w:rPr>
              <w:t>,0</w:t>
            </w:r>
            <w:r>
              <w:rPr>
                <w:lang w:val="ru-RU"/>
              </w:rPr>
              <w:t>1</w:t>
            </w:r>
            <w:r w:rsidRPr="008439ED">
              <w:rPr>
                <w:lang w:val="ru-RU"/>
              </w:rPr>
              <w:t>%</w:t>
            </w:r>
          </w:p>
        </w:tc>
        <w:tc>
          <w:tcPr>
            <w:tcW w:w="425" w:type="pct"/>
            <w:vAlign w:val="center"/>
          </w:tcPr>
          <w:p w:rsidR="008F6A62" w:rsidRPr="008439ED" w:rsidRDefault="008F6A62" w:rsidP="008F6A62">
            <w:pPr>
              <w:pStyle w:val="tabletext"/>
              <w:widowControl w:val="0"/>
              <w:tabs>
                <w:tab w:val="decimal" w:pos="879"/>
              </w:tabs>
              <w:ind w:right="57"/>
              <w:jc w:val="right"/>
              <w:rPr>
                <w:lang w:val="ru-RU"/>
              </w:rPr>
            </w:pPr>
            <w:r w:rsidRPr="008439ED">
              <w:rPr>
                <w:lang w:val="ru-RU"/>
              </w:rPr>
              <w:t>20</w:t>
            </w:r>
            <w:r>
              <w:rPr>
                <w:lang w:val="ru-RU"/>
              </w:rPr>
              <w:t>26</w:t>
            </w:r>
          </w:p>
        </w:tc>
        <w:tc>
          <w:tcPr>
            <w:tcW w:w="513" w:type="pct"/>
            <w:vAlign w:val="center"/>
          </w:tcPr>
          <w:p w:rsidR="008F6A62" w:rsidRPr="008439ED" w:rsidRDefault="008F6A62" w:rsidP="008F6A62">
            <w:pPr>
              <w:pStyle w:val="tabletext"/>
              <w:widowControl w:val="0"/>
              <w:tabs>
                <w:tab w:val="decimal" w:pos="879"/>
              </w:tabs>
              <w:ind w:right="57"/>
              <w:jc w:val="right"/>
              <w:rPr>
                <w:lang w:val="ru-RU"/>
              </w:rPr>
            </w:pPr>
            <w:r w:rsidRPr="002E296D">
              <w:rPr>
                <w:lang w:val="ru-RU"/>
              </w:rPr>
              <w:t>478 308</w:t>
            </w:r>
          </w:p>
        </w:tc>
        <w:tc>
          <w:tcPr>
            <w:tcW w:w="513" w:type="pct"/>
            <w:vAlign w:val="center"/>
          </w:tcPr>
          <w:p w:rsidR="008F6A62" w:rsidRPr="008439ED" w:rsidRDefault="008F6A62" w:rsidP="008F6A62">
            <w:pPr>
              <w:pStyle w:val="tabletext"/>
              <w:widowControl w:val="0"/>
              <w:tabs>
                <w:tab w:val="decimal" w:pos="879"/>
              </w:tabs>
              <w:ind w:right="57"/>
              <w:jc w:val="right"/>
              <w:rPr>
                <w:lang w:val="ru-RU"/>
              </w:rPr>
            </w:pPr>
            <w:r w:rsidRPr="002E296D">
              <w:rPr>
                <w:lang w:val="ru-RU"/>
              </w:rPr>
              <w:t>478 308</w:t>
            </w:r>
          </w:p>
        </w:tc>
        <w:tc>
          <w:tcPr>
            <w:tcW w:w="513" w:type="pct"/>
            <w:vAlign w:val="center"/>
          </w:tcPr>
          <w:p w:rsidR="008F6A62" w:rsidRPr="008439ED" w:rsidRDefault="008F6A62" w:rsidP="008F6A62">
            <w:pPr>
              <w:pStyle w:val="tabletext"/>
              <w:widowControl w:val="0"/>
              <w:tabs>
                <w:tab w:val="decimal" w:pos="879"/>
              </w:tabs>
              <w:ind w:right="57"/>
              <w:jc w:val="right"/>
              <w:rPr>
                <w:lang w:val="ru-RU"/>
              </w:rPr>
            </w:pPr>
            <w:r>
              <w:rPr>
                <w:lang w:val="ru-RU"/>
              </w:rPr>
              <w:t>-</w:t>
            </w:r>
          </w:p>
        </w:tc>
        <w:tc>
          <w:tcPr>
            <w:tcW w:w="515" w:type="pct"/>
            <w:vAlign w:val="center"/>
          </w:tcPr>
          <w:p w:rsidR="008F6A62" w:rsidRPr="008439ED" w:rsidRDefault="008F6A62" w:rsidP="008F6A62">
            <w:pPr>
              <w:pStyle w:val="tabletext"/>
              <w:widowControl w:val="0"/>
              <w:tabs>
                <w:tab w:val="decimal" w:pos="879"/>
              </w:tabs>
              <w:ind w:right="57"/>
              <w:jc w:val="right"/>
              <w:rPr>
                <w:lang w:val="ru-RU"/>
              </w:rPr>
            </w:pPr>
            <w:r>
              <w:rPr>
                <w:lang w:val="ru-RU"/>
              </w:rPr>
              <w:t>-</w:t>
            </w:r>
          </w:p>
        </w:tc>
      </w:tr>
      <w:tr w:rsidR="008F6A62" w:rsidRPr="008439ED" w:rsidTr="008F6A62">
        <w:tc>
          <w:tcPr>
            <w:tcW w:w="1468" w:type="pct"/>
          </w:tcPr>
          <w:p w:rsidR="008F6A62" w:rsidRPr="00421C3A" w:rsidRDefault="008F6A62" w:rsidP="008F6A62">
            <w:pPr>
              <w:rPr>
                <w:color w:val="000000"/>
              </w:rPr>
            </w:pPr>
            <w:r>
              <w:rPr>
                <w:color w:val="000000"/>
              </w:rPr>
              <w:t>ООО БЕЛЕРАН</w:t>
            </w:r>
          </w:p>
          <w:p w:rsidR="008F6A62" w:rsidRPr="008439ED" w:rsidRDefault="008F6A62" w:rsidP="008F6A62">
            <w:pPr>
              <w:pStyle w:val="tabletext"/>
              <w:widowControl w:val="0"/>
              <w:rPr>
                <w:lang w:val="ru-RU"/>
              </w:rPr>
            </w:pPr>
          </w:p>
        </w:tc>
        <w:tc>
          <w:tcPr>
            <w:tcW w:w="532" w:type="pct"/>
            <w:vAlign w:val="center"/>
          </w:tcPr>
          <w:p w:rsidR="008F6A62" w:rsidRPr="008439ED" w:rsidRDefault="008F6A62" w:rsidP="008F6A62">
            <w:pPr>
              <w:pStyle w:val="tabletext"/>
              <w:widowControl w:val="0"/>
              <w:tabs>
                <w:tab w:val="decimal" w:pos="879"/>
              </w:tabs>
              <w:jc w:val="center"/>
              <w:rPr>
                <w:lang w:val="ru-RU"/>
              </w:rPr>
            </w:pPr>
            <w:r>
              <w:rPr>
                <w:lang w:val="ru-RU"/>
              </w:rPr>
              <w:t>Руб</w:t>
            </w:r>
          </w:p>
        </w:tc>
        <w:tc>
          <w:tcPr>
            <w:tcW w:w="520" w:type="pct"/>
            <w:vAlign w:val="center"/>
          </w:tcPr>
          <w:p w:rsidR="008F6A62" w:rsidRPr="008439ED" w:rsidRDefault="008F6A62" w:rsidP="008F6A62">
            <w:pPr>
              <w:pStyle w:val="tabletext"/>
              <w:widowControl w:val="0"/>
              <w:jc w:val="right"/>
              <w:rPr>
                <w:lang w:val="ru-RU"/>
              </w:rPr>
            </w:pPr>
            <w:r>
              <w:rPr>
                <w:lang w:val="ru-RU"/>
              </w:rPr>
              <w:t>10,01%</w:t>
            </w:r>
          </w:p>
        </w:tc>
        <w:tc>
          <w:tcPr>
            <w:tcW w:w="425" w:type="pct"/>
            <w:vAlign w:val="center"/>
          </w:tcPr>
          <w:p w:rsidR="008F6A62" w:rsidRPr="008439ED" w:rsidRDefault="008F6A62" w:rsidP="008F6A62">
            <w:pPr>
              <w:pStyle w:val="tabletext"/>
              <w:widowControl w:val="0"/>
              <w:tabs>
                <w:tab w:val="decimal" w:pos="879"/>
              </w:tabs>
              <w:jc w:val="right"/>
              <w:rPr>
                <w:lang w:val="ru-RU"/>
              </w:rPr>
            </w:pPr>
            <w:r>
              <w:rPr>
                <w:lang w:val="ru-RU"/>
              </w:rPr>
              <w:t>2026</w:t>
            </w:r>
          </w:p>
        </w:tc>
        <w:tc>
          <w:tcPr>
            <w:tcW w:w="513" w:type="pct"/>
            <w:vAlign w:val="center"/>
          </w:tcPr>
          <w:p w:rsidR="008F6A62" w:rsidRDefault="008F6A62" w:rsidP="008F6A62">
            <w:pPr>
              <w:pStyle w:val="tabletext"/>
              <w:widowControl w:val="0"/>
              <w:tabs>
                <w:tab w:val="decimal" w:pos="879"/>
              </w:tabs>
              <w:jc w:val="right"/>
              <w:rPr>
                <w:lang w:val="ru-RU"/>
              </w:rPr>
            </w:pPr>
            <w:r>
              <w:rPr>
                <w:lang w:val="ru-RU"/>
              </w:rPr>
              <w:t>-</w:t>
            </w:r>
          </w:p>
        </w:tc>
        <w:tc>
          <w:tcPr>
            <w:tcW w:w="513" w:type="pct"/>
            <w:vAlign w:val="center"/>
          </w:tcPr>
          <w:p w:rsidR="008F6A62" w:rsidRDefault="008F6A62" w:rsidP="008F6A62">
            <w:pPr>
              <w:pStyle w:val="tabletext"/>
              <w:widowControl w:val="0"/>
              <w:tabs>
                <w:tab w:val="decimal" w:pos="879"/>
              </w:tabs>
              <w:jc w:val="right"/>
              <w:rPr>
                <w:lang w:val="ru-RU"/>
              </w:rPr>
            </w:pPr>
            <w:r>
              <w:rPr>
                <w:lang w:val="ru-RU"/>
              </w:rPr>
              <w:t>-</w:t>
            </w:r>
          </w:p>
        </w:tc>
        <w:tc>
          <w:tcPr>
            <w:tcW w:w="513" w:type="pct"/>
            <w:vAlign w:val="center"/>
          </w:tcPr>
          <w:p w:rsidR="008F6A62" w:rsidRDefault="008F6A62" w:rsidP="008F6A62">
            <w:pPr>
              <w:pStyle w:val="tabletext"/>
              <w:widowControl w:val="0"/>
              <w:tabs>
                <w:tab w:val="decimal" w:pos="879"/>
              </w:tabs>
              <w:jc w:val="right"/>
              <w:rPr>
                <w:lang w:val="ru-RU"/>
              </w:rPr>
            </w:pPr>
            <w:r>
              <w:rPr>
                <w:lang w:val="ru-RU"/>
              </w:rPr>
              <w:t>95 552</w:t>
            </w:r>
          </w:p>
        </w:tc>
        <w:tc>
          <w:tcPr>
            <w:tcW w:w="515" w:type="pct"/>
            <w:vAlign w:val="center"/>
          </w:tcPr>
          <w:p w:rsidR="008F6A62" w:rsidRDefault="008F6A62" w:rsidP="008F6A62">
            <w:pPr>
              <w:pStyle w:val="tabletext"/>
              <w:widowControl w:val="0"/>
              <w:tabs>
                <w:tab w:val="decimal" w:pos="879"/>
              </w:tabs>
              <w:jc w:val="right"/>
              <w:rPr>
                <w:lang w:val="ru-RU"/>
              </w:rPr>
            </w:pPr>
            <w:r>
              <w:rPr>
                <w:lang w:val="ru-RU"/>
              </w:rPr>
              <w:t>95 552</w:t>
            </w:r>
          </w:p>
        </w:tc>
      </w:tr>
      <w:tr w:rsidR="008F6A62" w:rsidRPr="00421C3A" w:rsidTr="008F6A62">
        <w:tc>
          <w:tcPr>
            <w:tcW w:w="1468" w:type="pct"/>
          </w:tcPr>
          <w:p w:rsidR="008F6A62" w:rsidRPr="00421C3A" w:rsidRDefault="008F6A62" w:rsidP="008F6A62">
            <w:pPr>
              <w:pStyle w:val="tabletext"/>
              <w:widowControl w:val="0"/>
              <w:rPr>
                <w:lang w:val="ru-RU"/>
              </w:rPr>
            </w:pPr>
            <w:r w:rsidRPr="00421C3A">
              <w:rPr>
                <w:lang w:val="ru-RU"/>
              </w:rPr>
              <w:t>ООО Моснитки</w:t>
            </w:r>
          </w:p>
        </w:tc>
        <w:tc>
          <w:tcPr>
            <w:tcW w:w="532" w:type="pct"/>
            <w:vAlign w:val="bottom"/>
          </w:tcPr>
          <w:p w:rsidR="008F6A62" w:rsidRPr="008439ED" w:rsidRDefault="008F6A62" w:rsidP="008F6A62">
            <w:pPr>
              <w:pStyle w:val="tabletext"/>
              <w:widowControl w:val="0"/>
              <w:tabs>
                <w:tab w:val="decimal" w:pos="879"/>
              </w:tabs>
              <w:jc w:val="center"/>
              <w:rPr>
                <w:lang w:val="ru-RU"/>
              </w:rPr>
            </w:pPr>
            <w:r>
              <w:rPr>
                <w:lang w:val="ru-RU"/>
              </w:rPr>
              <w:t xml:space="preserve">Руб </w:t>
            </w:r>
          </w:p>
        </w:tc>
        <w:tc>
          <w:tcPr>
            <w:tcW w:w="520" w:type="pct"/>
            <w:vAlign w:val="bottom"/>
          </w:tcPr>
          <w:p w:rsidR="008F6A62" w:rsidRPr="008439ED" w:rsidRDefault="008F6A62" w:rsidP="008F6A62">
            <w:pPr>
              <w:pStyle w:val="tabletext"/>
              <w:widowControl w:val="0"/>
              <w:jc w:val="right"/>
              <w:rPr>
                <w:lang w:val="ru-RU"/>
              </w:rPr>
            </w:pPr>
            <w:r>
              <w:rPr>
                <w:lang w:val="ru-RU"/>
              </w:rPr>
              <w:t>10,01%</w:t>
            </w:r>
          </w:p>
        </w:tc>
        <w:tc>
          <w:tcPr>
            <w:tcW w:w="425" w:type="pct"/>
            <w:vAlign w:val="bottom"/>
          </w:tcPr>
          <w:p w:rsidR="008F6A62" w:rsidRPr="008439ED" w:rsidRDefault="008F6A62" w:rsidP="008F6A62">
            <w:pPr>
              <w:pStyle w:val="tabletext"/>
              <w:widowControl w:val="0"/>
              <w:jc w:val="right"/>
              <w:rPr>
                <w:lang w:val="ru-RU"/>
              </w:rPr>
            </w:pPr>
            <w:r>
              <w:rPr>
                <w:lang w:val="ru-RU"/>
              </w:rPr>
              <w:t xml:space="preserve"> 2026</w:t>
            </w:r>
          </w:p>
        </w:tc>
        <w:tc>
          <w:tcPr>
            <w:tcW w:w="513" w:type="pct"/>
            <w:vAlign w:val="center"/>
          </w:tcPr>
          <w:p w:rsidR="008F6A62" w:rsidRPr="00421C3A" w:rsidRDefault="008F6A62" w:rsidP="008F6A62">
            <w:pPr>
              <w:pStyle w:val="tabletext"/>
              <w:widowControl w:val="0"/>
              <w:jc w:val="right"/>
              <w:rPr>
                <w:lang w:val="ru-RU"/>
              </w:rPr>
            </w:pPr>
            <w:r>
              <w:rPr>
                <w:lang w:val="ru-RU"/>
              </w:rPr>
              <w:t xml:space="preserve"> -</w:t>
            </w:r>
          </w:p>
        </w:tc>
        <w:tc>
          <w:tcPr>
            <w:tcW w:w="513" w:type="pct"/>
            <w:vAlign w:val="center"/>
          </w:tcPr>
          <w:p w:rsidR="008F6A62" w:rsidRPr="00421C3A" w:rsidRDefault="008F6A62" w:rsidP="008F6A62">
            <w:pPr>
              <w:pStyle w:val="tabletext"/>
              <w:widowControl w:val="0"/>
              <w:jc w:val="right"/>
              <w:rPr>
                <w:lang w:val="ru-RU"/>
              </w:rPr>
            </w:pPr>
            <w:r>
              <w:rPr>
                <w:lang w:val="ru-RU"/>
              </w:rPr>
              <w:t>-</w:t>
            </w:r>
          </w:p>
        </w:tc>
        <w:tc>
          <w:tcPr>
            <w:tcW w:w="513" w:type="pct"/>
            <w:vAlign w:val="center"/>
          </w:tcPr>
          <w:p w:rsidR="008F6A62" w:rsidRPr="00421C3A" w:rsidRDefault="008F6A62" w:rsidP="008F6A62">
            <w:pPr>
              <w:pStyle w:val="tabletext"/>
              <w:widowControl w:val="0"/>
              <w:jc w:val="right"/>
              <w:rPr>
                <w:lang w:val="ru-RU"/>
              </w:rPr>
            </w:pPr>
            <w:r>
              <w:rPr>
                <w:lang w:val="ru-RU"/>
              </w:rPr>
              <w:t xml:space="preserve"> 255 335</w:t>
            </w:r>
          </w:p>
        </w:tc>
        <w:tc>
          <w:tcPr>
            <w:tcW w:w="515" w:type="pct"/>
            <w:vAlign w:val="center"/>
          </w:tcPr>
          <w:p w:rsidR="008F6A62" w:rsidRPr="00421C3A" w:rsidRDefault="008F6A62" w:rsidP="008F6A62">
            <w:pPr>
              <w:pStyle w:val="tabletext"/>
              <w:widowControl w:val="0"/>
              <w:jc w:val="right"/>
              <w:rPr>
                <w:lang w:val="ru-RU"/>
              </w:rPr>
            </w:pPr>
            <w:r>
              <w:rPr>
                <w:lang w:val="ru-RU"/>
              </w:rPr>
              <w:t xml:space="preserve"> 255 335</w:t>
            </w:r>
          </w:p>
        </w:tc>
      </w:tr>
      <w:tr w:rsidR="008F6A62" w:rsidRPr="002C5230" w:rsidTr="008F6A62">
        <w:tc>
          <w:tcPr>
            <w:tcW w:w="1468" w:type="pct"/>
          </w:tcPr>
          <w:p w:rsidR="008F6A62" w:rsidRPr="008439ED" w:rsidRDefault="008F6A62" w:rsidP="008F6A62">
            <w:pPr>
              <w:pStyle w:val="tabletext"/>
              <w:widowControl w:val="0"/>
              <w:rPr>
                <w:b/>
                <w:lang w:val="ru-RU"/>
              </w:rPr>
            </w:pPr>
          </w:p>
        </w:tc>
        <w:tc>
          <w:tcPr>
            <w:tcW w:w="532" w:type="pct"/>
            <w:vAlign w:val="bottom"/>
          </w:tcPr>
          <w:p w:rsidR="008F6A62" w:rsidRPr="008439ED" w:rsidRDefault="008F6A62" w:rsidP="008F6A62">
            <w:pPr>
              <w:pStyle w:val="tabletext"/>
              <w:widowControl w:val="0"/>
              <w:tabs>
                <w:tab w:val="decimal" w:pos="879"/>
              </w:tabs>
              <w:ind w:right="57"/>
              <w:jc w:val="center"/>
              <w:rPr>
                <w:lang w:val="ru-RU"/>
              </w:rPr>
            </w:pPr>
          </w:p>
        </w:tc>
        <w:tc>
          <w:tcPr>
            <w:tcW w:w="520" w:type="pct"/>
            <w:vAlign w:val="bottom"/>
          </w:tcPr>
          <w:p w:rsidR="008F6A62" w:rsidRPr="008439ED" w:rsidRDefault="008F6A62" w:rsidP="008F6A62">
            <w:pPr>
              <w:pStyle w:val="tabletext"/>
              <w:widowControl w:val="0"/>
              <w:tabs>
                <w:tab w:val="decimal" w:pos="879"/>
              </w:tabs>
              <w:ind w:right="57"/>
              <w:rPr>
                <w:lang w:val="ru-RU"/>
              </w:rPr>
            </w:pPr>
          </w:p>
        </w:tc>
        <w:tc>
          <w:tcPr>
            <w:tcW w:w="425" w:type="pct"/>
            <w:tcBorders>
              <w:bottom w:val="double" w:sz="4" w:space="0" w:color="auto"/>
            </w:tcBorders>
            <w:vAlign w:val="bottom"/>
          </w:tcPr>
          <w:p w:rsidR="008F6A62" w:rsidRPr="008439ED" w:rsidRDefault="008F6A62" w:rsidP="008F6A62">
            <w:pPr>
              <w:pStyle w:val="tabletext"/>
              <w:widowControl w:val="0"/>
              <w:tabs>
                <w:tab w:val="decimal" w:pos="879"/>
              </w:tabs>
              <w:ind w:right="57"/>
              <w:jc w:val="right"/>
              <w:rPr>
                <w:lang w:val="ru-RU"/>
              </w:rPr>
            </w:pPr>
          </w:p>
        </w:tc>
        <w:tc>
          <w:tcPr>
            <w:tcW w:w="513" w:type="pct"/>
            <w:tcBorders>
              <w:bottom w:val="double" w:sz="4" w:space="0" w:color="auto"/>
            </w:tcBorders>
            <w:vAlign w:val="center"/>
          </w:tcPr>
          <w:p w:rsidR="008F6A62" w:rsidRPr="00421C3A" w:rsidRDefault="008F6A62" w:rsidP="008F6A62">
            <w:pPr>
              <w:pStyle w:val="tabletext"/>
              <w:widowControl w:val="0"/>
              <w:tabs>
                <w:tab w:val="decimal" w:pos="879"/>
              </w:tabs>
              <w:ind w:right="57"/>
              <w:jc w:val="right"/>
              <w:rPr>
                <w:b/>
                <w:lang w:val="ru-RU"/>
              </w:rPr>
            </w:pPr>
          </w:p>
        </w:tc>
        <w:tc>
          <w:tcPr>
            <w:tcW w:w="513" w:type="pct"/>
            <w:tcBorders>
              <w:bottom w:val="double" w:sz="4" w:space="0" w:color="auto"/>
            </w:tcBorders>
            <w:vAlign w:val="center"/>
          </w:tcPr>
          <w:p w:rsidR="008F6A62" w:rsidRDefault="008F6A62" w:rsidP="008F6A62">
            <w:pPr>
              <w:pStyle w:val="tabletext"/>
              <w:widowControl w:val="0"/>
              <w:tabs>
                <w:tab w:val="decimal" w:pos="879"/>
              </w:tabs>
              <w:ind w:right="57"/>
              <w:jc w:val="right"/>
              <w:rPr>
                <w:b/>
                <w:lang w:val="ru-RU"/>
              </w:rPr>
            </w:pPr>
          </w:p>
        </w:tc>
        <w:tc>
          <w:tcPr>
            <w:tcW w:w="513" w:type="pct"/>
            <w:tcBorders>
              <w:bottom w:val="double" w:sz="4" w:space="0" w:color="auto"/>
            </w:tcBorders>
            <w:vAlign w:val="center"/>
          </w:tcPr>
          <w:p w:rsidR="008F6A62" w:rsidRPr="00421C3A" w:rsidRDefault="008F6A62" w:rsidP="008F6A62">
            <w:pPr>
              <w:pStyle w:val="tabletext"/>
              <w:widowControl w:val="0"/>
              <w:tabs>
                <w:tab w:val="decimal" w:pos="879"/>
              </w:tabs>
              <w:ind w:right="57"/>
              <w:jc w:val="right"/>
              <w:rPr>
                <w:b/>
                <w:lang w:val="ru-RU"/>
              </w:rPr>
            </w:pPr>
          </w:p>
        </w:tc>
        <w:tc>
          <w:tcPr>
            <w:tcW w:w="515" w:type="pct"/>
            <w:tcBorders>
              <w:bottom w:val="double" w:sz="4" w:space="0" w:color="auto"/>
            </w:tcBorders>
            <w:vAlign w:val="center"/>
          </w:tcPr>
          <w:p w:rsidR="008F6A62" w:rsidRPr="00421C3A" w:rsidRDefault="008F6A62" w:rsidP="008F6A62">
            <w:pPr>
              <w:pStyle w:val="tabletext"/>
              <w:widowControl w:val="0"/>
              <w:tabs>
                <w:tab w:val="decimal" w:pos="879"/>
              </w:tabs>
              <w:ind w:right="57"/>
              <w:jc w:val="right"/>
              <w:rPr>
                <w:b/>
                <w:lang w:val="ru-RU"/>
              </w:rPr>
            </w:pPr>
          </w:p>
        </w:tc>
      </w:tr>
      <w:tr w:rsidR="008F6A62" w:rsidRPr="002C5230" w:rsidTr="008F6A62">
        <w:tc>
          <w:tcPr>
            <w:tcW w:w="1468" w:type="pct"/>
          </w:tcPr>
          <w:p w:rsidR="008F6A62" w:rsidRPr="008439ED" w:rsidRDefault="008F6A62" w:rsidP="008F6A62">
            <w:pPr>
              <w:pStyle w:val="tabletext"/>
              <w:widowControl w:val="0"/>
              <w:rPr>
                <w:b/>
                <w:lang w:val="ru-RU"/>
              </w:rPr>
            </w:pPr>
            <w:r w:rsidRPr="008439ED">
              <w:rPr>
                <w:b/>
                <w:lang w:val="ru-RU"/>
              </w:rPr>
              <w:t>Итого процентных обязательств</w:t>
            </w:r>
          </w:p>
        </w:tc>
        <w:tc>
          <w:tcPr>
            <w:tcW w:w="532" w:type="pct"/>
            <w:vAlign w:val="bottom"/>
          </w:tcPr>
          <w:p w:rsidR="008F6A62" w:rsidRPr="008439ED" w:rsidRDefault="008F6A62" w:rsidP="008F6A62">
            <w:pPr>
              <w:pStyle w:val="tabletext"/>
              <w:widowControl w:val="0"/>
              <w:tabs>
                <w:tab w:val="decimal" w:pos="879"/>
              </w:tabs>
              <w:ind w:right="57"/>
              <w:jc w:val="center"/>
              <w:rPr>
                <w:lang w:val="ru-RU"/>
              </w:rPr>
            </w:pPr>
          </w:p>
        </w:tc>
        <w:tc>
          <w:tcPr>
            <w:tcW w:w="520" w:type="pct"/>
            <w:vAlign w:val="bottom"/>
          </w:tcPr>
          <w:p w:rsidR="008F6A62" w:rsidRPr="008439ED" w:rsidRDefault="008F6A62" w:rsidP="008F6A62">
            <w:pPr>
              <w:pStyle w:val="tabletext"/>
              <w:widowControl w:val="0"/>
              <w:tabs>
                <w:tab w:val="decimal" w:pos="879"/>
              </w:tabs>
              <w:ind w:right="57"/>
              <w:rPr>
                <w:lang w:val="ru-RU"/>
              </w:rPr>
            </w:pPr>
          </w:p>
        </w:tc>
        <w:tc>
          <w:tcPr>
            <w:tcW w:w="425" w:type="pct"/>
            <w:tcBorders>
              <w:top w:val="single" w:sz="4" w:space="0" w:color="auto"/>
              <w:bottom w:val="double" w:sz="4" w:space="0" w:color="auto"/>
            </w:tcBorders>
            <w:vAlign w:val="bottom"/>
          </w:tcPr>
          <w:p w:rsidR="008F6A62" w:rsidRPr="008439ED" w:rsidRDefault="008F6A62" w:rsidP="008F6A62">
            <w:pPr>
              <w:pStyle w:val="tabletext"/>
              <w:widowControl w:val="0"/>
              <w:tabs>
                <w:tab w:val="decimal" w:pos="879"/>
              </w:tabs>
              <w:ind w:right="57"/>
              <w:jc w:val="right"/>
              <w:rPr>
                <w:lang w:val="ru-RU"/>
              </w:rPr>
            </w:pPr>
          </w:p>
        </w:tc>
        <w:tc>
          <w:tcPr>
            <w:tcW w:w="513" w:type="pct"/>
            <w:tcBorders>
              <w:top w:val="single" w:sz="4" w:space="0" w:color="auto"/>
              <w:bottom w:val="double" w:sz="4" w:space="0" w:color="auto"/>
            </w:tcBorders>
            <w:vAlign w:val="center"/>
          </w:tcPr>
          <w:p w:rsidR="008F6A62" w:rsidRPr="008439ED" w:rsidRDefault="008F6A62" w:rsidP="008F6A62">
            <w:pPr>
              <w:pStyle w:val="tabletext"/>
              <w:widowControl w:val="0"/>
              <w:tabs>
                <w:tab w:val="decimal" w:pos="879"/>
              </w:tabs>
              <w:ind w:right="57"/>
              <w:jc w:val="right"/>
              <w:rPr>
                <w:b/>
                <w:lang w:val="ru-RU"/>
              </w:rPr>
            </w:pPr>
            <w:r w:rsidRPr="002E296D">
              <w:rPr>
                <w:b/>
                <w:lang w:val="ru-RU"/>
              </w:rPr>
              <w:t>4 571 937</w:t>
            </w:r>
          </w:p>
        </w:tc>
        <w:tc>
          <w:tcPr>
            <w:tcW w:w="513" w:type="pct"/>
            <w:tcBorders>
              <w:top w:val="single" w:sz="4" w:space="0" w:color="auto"/>
              <w:bottom w:val="double" w:sz="4" w:space="0" w:color="auto"/>
            </w:tcBorders>
            <w:vAlign w:val="center"/>
          </w:tcPr>
          <w:p w:rsidR="008F6A62" w:rsidRPr="008439ED" w:rsidRDefault="008F6A62" w:rsidP="008F6A62">
            <w:pPr>
              <w:pStyle w:val="tabletext"/>
              <w:widowControl w:val="0"/>
              <w:tabs>
                <w:tab w:val="decimal" w:pos="879"/>
              </w:tabs>
              <w:ind w:right="57"/>
              <w:jc w:val="right"/>
              <w:rPr>
                <w:b/>
                <w:lang w:val="ru-RU"/>
              </w:rPr>
            </w:pPr>
            <w:r w:rsidRPr="002E296D">
              <w:rPr>
                <w:b/>
                <w:lang w:val="ru-RU"/>
              </w:rPr>
              <w:t>4 571 937</w:t>
            </w:r>
          </w:p>
        </w:tc>
        <w:tc>
          <w:tcPr>
            <w:tcW w:w="513" w:type="pct"/>
            <w:tcBorders>
              <w:top w:val="single" w:sz="4" w:space="0" w:color="auto"/>
              <w:bottom w:val="double" w:sz="4" w:space="0" w:color="auto"/>
            </w:tcBorders>
            <w:vAlign w:val="center"/>
          </w:tcPr>
          <w:p w:rsidR="008F6A62" w:rsidRPr="008439ED" w:rsidRDefault="008F6A62" w:rsidP="008F6A62">
            <w:pPr>
              <w:pStyle w:val="tabletext"/>
              <w:widowControl w:val="0"/>
              <w:tabs>
                <w:tab w:val="decimal" w:pos="879"/>
              </w:tabs>
              <w:ind w:right="57"/>
              <w:jc w:val="right"/>
              <w:rPr>
                <w:b/>
                <w:lang w:val="ru-RU"/>
              </w:rPr>
            </w:pPr>
            <w:r>
              <w:rPr>
                <w:b/>
                <w:lang w:val="ru-RU"/>
              </w:rPr>
              <w:t>4 303 944</w:t>
            </w:r>
          </w:p>
        </w:tc>
        <w:tc>
          <w:tcPr>
            <w:tcW w:w="515" w:type="pct"/>
            <w:tcBorders>
              <w:top w:val="single" w:sz="4" w:space="0" w:color="auto"/>
              <w:bottom w:val="double" w:sz="4" w:space="0" w:color="auto"/>
            </w:tcBorders>
            <w:vAlign w:val="center"/>
          </w:tcPr>
          <w:p w:rsidR="008F6A62" w:rsidRPr="008439ED" w:rsidRDefault="008F6A62" w:rsidP="008F6A62">
            <w:pPr>
              <w:pStyle w:val="tabletext"/>
              <w:widowControl w:val="0"/>
              <w:tabs>
                <w:tab w:val="decimal" w:pos="879"/>
              </w:tabs>
              <w:ind w:right="57"/>
              <w:jc w:val="right"/>
              <w:rPr>
                <w:b/>
                <w:lang w:val="ru-RU"/>
              </w:rPr>
            </w:pPr>
            <w:r>
              <w:rPr>
                <w:b/>
                <w:lang w:val="ru-RU"/>
              </w:rPr>
              <w:t>4 303 944</w:t>
            </w:r>
          </w:p>
        </w:tc>
      </w:tr>
    </w:tbl>
    <w:p w:rsidR="008F6A62" w:rsidRDefault="008F6A62" w:rsidP="008F6A62">
      <w:pPr>
        <w:pStyle w:val="1"/>
        <w:ind w:left="-964"/>
      </w:pPr>
      <w:bookmarkStart w:id="728" w:name="_Toc449620597"/>
    </w:p>
    <w:p w:rsidR="008F6A62" w:rsidRPr="004A4C95" w:rsidRDefault="008F6A62" w:rsidP="008F6A62">
      <w:pPr>
        <w:pStyle w:val="1"/>
        <w:keepNext/>
        <w:widowControl/>
        <w:numPr>
          <w:ilvl w:val="0"/>
          <w:numId w:val="27"/>
        </w:numPr>
        <w:tabs>
          <w:tab w:val="clear" w:pos="964"/>
          <w:tab w:val="left" w:pos="0"/>
        </w:tabs>
        <w:autoSpaceDE/>
        <w:autoSpaceDN/>
        <w:adjustRightInd/>
        <w:spacing w:before="400" w:after="130" w:line="360" w:lineRule="atLeast"/>
        <w:ind w:left="-964" w:firstLine="0"/>
        <w:jc w:val="left"/>
      </w:pPr>
      <w:r>
        <w:t>Предоплаты по основной деятельности</w:t>
      </w:r>
      <w:bookmarkEnd w:id="728"/>
    </w:p>
    <w:tbl>
      <w:tblPr>
        <w:tblW w:w="5000" w:type="pct"/>
        <w:tblLayout w:type="fixed"/>
        <w:tblCellMar>
          <w:left w:w="0" w:type="dxa"/>
          <w:right w:w="0" w:type="dxa"/>
        </w:tblCellMar>
        <w:tblLook w:val="0000" w:firstRow="0" w:lastRow="0" w:firstColumn="0" w:lastColumn="0" w:noHBand="0" w:noVBand="0"/>
      </w:tblPr>
      <w:tblGrid>
        <w:gridCol w:w="4422"/>
        <w:gridCol w:w="1068"/>
        <w:gridCol w:w="1720"/>
        <w:gridCol w:w="1720"/>
      </w:tblGrid>
      <w:tr w:rsidR="008F6A62" w:rsidRPr="004A4C95" w:rsidTr="008F6A62">
        <w:trPr>
          <w:cantSplit/>
          <w:tblHeader/>
        </w:trPr>
        <w:tc>
          <w:tcPr>
            <w:tcW w:w="2476" w:type="pct"/>
            <w:vAlign w:val="bottom"/>
          </w:tcPr>
          <w:p w:rsidR="008F6A62" w:rsidRPr="004A4C95" w:rsidRDefault="008F6A62" w:rsidP="008F6A62">
            <w:pPr>
              <w:pStyle w:val="tabletext"/>
              <w:keepNext/>
              <w:rPr>
                <w:lang w:val="ru-RU"/>
              </w:rPr>
            </w:pPr>
            <w:r w:rsidRPr="004A4C95">
              <w:rPr>
                <w:b/>
                <w:lang w:val="ru-RU"/>
              </w:rPr>
              <w:t>тыс. руб.</w:t>
            </w:r>
          </w:p>
        </w:tc>
        <w:tc>
          <w:tcPr>
            <w:tcW w:w="598" w:type="pct"/>
          </w:tcPr>
          <w:p w:rsidR="008F6A62" w:rsidRPr="004A4C95" w:rsidRDefault="008F6A62" w:rsidP="008F6A62">
            <w:pPr>
              <w:pStyle w:val="tabletext"/>
              <w:keepNext/>
              <w:jc w:val="center"/>
              <w:rPr>
                <w:b/>
                <w:u w:val="single"/>
                <w:lang w:val="ru-RU"/>
              </w:rPr>
            </w:pPr>
            <w:r w:rsidRPr="004A4C95">
              <w:rPr>
                <w:b/>
                <w:lang w:val="ru-RU"/>
              </w:rPr>
              <w:t>Прим.</w:t>
            </w:r>
          </w:p>
        </w:tc>
        <w:tc>
          <w:tcPr>
            <w:tcW w:w="963" w:type="pct"/>
            <w:tcBorders>
              <w:bottom w:val="single" w:sz="4" w:space="0" w:color="auto"/>
            </w:tcBorders>
            <w:vAlign w:val="bottom"/>
          </w:tcPr>
          <w:p w:rsidR="008F6A62" w:rsidRPr="004A4C95" w:rsidRDefault="008F6A62" w:rsidP="008F6A62">
            <w:pPr>
              <w:pStyle w:val="tabletext"/>
              <w:keepNext/>
              <w:jc w:val="center"/>
              <w:rPr>
                <w:b/>
                <w:bCs/>
                <w:lang w:val="ru-RU"/>
              </w:rPr>
            </w:pPr>
            <w:r>
              <w:rPr>
                <w:b/>
                <w:bCs/>
                <w:lang w:val="ru-RU"/>
              </w:rPr>
              <w:t>30.06.2017</w:t>
            </w:r>
          </w:p>
        </w:tc>
        <w:tc>
          <w:tcPr>
            <w:tcW w:w="963" w:type="pct"/>
            <w:tcBorders>
              <w:bottom w:val="single" w:sz="4" w:space="0" w:color="auto"/>
            </w:tcBorders>
            <w:vAlign w:val="bottom"/>
          </w:tcPr>
          <w:p w:rsidR="008F6A62" w:rsidRPr="004A4C95" w:rsidRDefault="008F6A62" w:rsidP="008F6A62">
            <w:pPr>
              <w:pStyle w:val="tabletext"/>
              <w:keepNext/>
              <w:jc w:val="center"/>
              <w:rPr>
                <w:b/>
                <w:bCs/>
                <w:highlight w:val="green"/>
                <w:lang w:val="ru-RU"/>
              </w:rPr>
            </w:pPr>
            <w:r>
              <w:rPr>
                <w:b/>
                <w:bCs/>
                <w:lang w:val="ru-RU"/>
              </w:rPr>
              <w:t>31.12.</w:t>
            </w:r>
            <w:r w:rsidRPr="004A4C95">
              <w:rPr>
                <w:b/>
                <w:bCs/>
                <w:lang w:val="ru-RU"/>
              </w:rPr>
              <w:t>201</w:t>
            </w:r>
            <w:r>
              <w:rPr>
                <w:b/>
                <w:bCs/>
                <w:lang w:val="ru-RU"/>
              </w:rPr>
              <w:t>6</w:t>
            </w:r>
          </w:p>
        </w:tc>
      </w:tr>
      <w:tr w:rsidR="008F6A62" w:rsidRPr="004A4C95" w:rsidTr="008F6A62">
        <w:trPr>
          <w:cantSplit/>
          <w:tblHeader/>
        </w:trPr>
        <w:tc>
          <w:tcPr>
            <w:tcW w:w="2476" w:type="pct"/>
            <w:vAlign w:val="bottom"/>
          </w:tcPr>
          <w:p w:rsidR="008F6A62" w:rsidRPr="004A4C95" w:rsidRDefault="008F6A62" w:rsidP="008F6A62">
            <w:pPr>
              <w:pStyle w:val="tabletext"/>
              <w:keepNext/>
              <w:rPr>
                <w:lang w:val="ru-RU"/>
              </w:rPr>
            </w:pPr>
          </w:p>
        </w:tc>
        <w:tc>
          <w:tcPr>
            <w:tcW w:w="598" w:type="pct"/>
          </w:tcPr>
          <w:p w:rsidR="008F6A62" w:rsidRPr="004A4C95" w:rsidRDefault="008F6A62" w:rsidP="008F6A62">
            <w:pPr>
              <w:pStyle w:val="tabletext"/>
              <w:keepNext/>
              <w:jc w:val="center"/>
              <w:rPr>
                <w:u w:val="single"/>
                <w:lang w:val="ru-RU"/>
              </w:rPr>
            </w:pPr>
          </w:p>
        </w:tc>
        <w:tc>
          <w:tcPr>
            <w:tcW w:w="963" w:type="pct"/>
            <w:tcBorders>
              <w:top w:val="single" w:sz="4" w:space="0" w:color="auto"/>
            </w:tcBorders>
            <w:vAlign w:val="bottom"/>
          </w:tcPr>
          <w:p w:rsidR="008F6A62" w:rsidRPr="004A4C95" w:rsidRDefault="008F6A62" w:rsidP="008F6A62">
            <w:pPr>
              <w:pStyle w:val="tabletext"/>
              <w:keepLines/>
              <w:tabs>
                <w:tab w:val="decimal" w:pos="1729"/>
              </w:tabs>
              <w:ind w:left="113" w:right="113"/>
              <w:jc w:val="right"/>
              <w:rPr>
                <w:lang w:val="ru-RU"/>
              </w:rPr>
            </w:pPr>
          </w:p>
        </w:tc>
        <w:tc>
          <w:tcPr>
            <w:tcW w:w="963" w:type="pct"/>
            <w:tcBorders>
              <w:top w:val="single" w:sz="4" w:space="0" w:color="auto"/>
            </w:tcBorders>
            <w:vAlign w:val="bottom"/>
          </w:tcPr>
          <w:p w:rsidR="008F6A62" w:rsidRPr="004A4C95" w:rsidRDefault="008F6A62" w:rsidP="008F6A62">
            <w:pPr>
              <w:pStyle w:val="tabletext"/>
              <w:keepLines/>
              <w:tabs>
                <w:tab w:val="decimal" w:pos="1729"/>
              </w:tabs>
              <w:ind w:left="113" w:right="113"/>
              <w:jc w:val="right"/>
              <w:rPr>
                <w:lang w:val="ru-RU"/>
              </w:rPr>
            </w:pPr>
          </w:p>
        </w:tc>
      </w:tr>
      <w:tr w:rsidR="008F6A62" w:rsidRPr="003464C8" w:rsidTr="008F6A62">
        <w:trPr>
          <w:cantSplit/>
        </w:trPr>
        <w:tc>
          <w:tcPr>
            <w:tcW w:w="2476" w:type="pct"/>
            <w:vAlign w:val="bottom"/>
          </w:tcPr>
          <w:p w:rsidR="008F6A62" w:rsidRPr="004A4C95" w:rsidRDefault="008F6A62" w:rsidP="008F6A62">
            <w:pPr>
              <w:pStyle w:val="tabletext"/>
              <w:keepNext/>
              <w:rPr>
                <w:lang w:val="ru-RU"/>
              </w:rPr>
            </w:pPr>
            <w:r>
              <w:rPr>
                <w:lang w:val="ru-RU"/>
              </w:rPr>
              <w:t>Средства, полученные по договорам ДДУ</w:t>
            </w:r>
          </w:p>
        </w:tc>
        <w:tc>
          <w:tcPr>
            <w:tcW w:w="598" w:type="pct"/>
          </w:tcPr>
          <w:p w:rsidR="008F6A62" w:rsidRPr="004A4C95" w:rsidRDefault="008F6A62" w:rsidP="008F6A62">
            <w:pPr>
              <w:pStyle w:val="tabletext"/>
              <w:keepNext/>
              <w:jc w:val="center"/>
              <w:rPr>
                <w:lang w:val="ru-RU"/>
              </w:rPr>
            </w:pPr>
          </w:p>
        </w:tc>
        <w:tc>
          <w:tcPr>
            <w:tcW w:w="963" w:type="pct"/>
            <w:vAlign w:val="bottom"/>
          </w:tcPr>
          <w:p w:rsidR="008F6A62" w:rsidRPr="004A4C95" w:rsidRDefault="008F6A62" w:rsidP="008F6A62">
            <w:pPr>
              <w:pStyle w:val="tabletext"/>
              <w:keepLines/>
              <w:tabs>
                <w:tab w:val="decimal" w:pos="1729"/>
              </w:tabs>
              <w:ind w:left="113" w:right="113"/>
              <w:jc w:val="right"/>
              <w:rPr>
                <w:lang w:val="ru-RU"/>
              </w:rPr>
            </w:pPr>
            <w:r>
              <w:rPr>
                <w:lang w:val="ru-RU"/>
              </w:rPr>
              <w:t>8 786 740</w:t>
            </w:r>
          </w:p>
        </w:tc>
        <w:tc>
          <w:tcPr>
            <w:tcW w:w="963" w:type="pct"/>
            <w:vAlign w:val="bottom"/>
          </w:tcPr>
          <w:p w:rsidR="008F6A62" w:rsidRPr="004A4C95" w:rsidRDefault="008F6A62" w:rsidP="008F6A62">
            <w:pPr>
              <w:pStyle w:val="tabletext"/>
              <w:keepLines/>
              <w:tabs>
                <w:tab w:val="decimal" w:pos="1729"/>
              </w:tabs>
              <w:ind w:left="113" w:right="113"/>
              <w:jc w:val="right"/>
              <w:rPr>
                <w:lang w:val="ru-RU"/>
              </w:rPr>
            </w:pPr>
            <w:r>
              <w:rPr>
                <w:lang w:val="ru-RU"/>
              </w:rPr>
              <w:t>6 723 527</w:t>
            </w:r>
          </w:p>
        </w:tc>
      </w:tr>
      <w:tr w:rsidR="008F6A62" w:rsidRPr="00AA1A6D" w:rsidTr="008F6A62">
        <w:trPr>
          <w:cantSplit/>
        </w:trPr>
        <w:tc>
          <w:tcPr>
            <w:tcW w:w="2476" w:type="pct"/>
            <w:vAlign w:val="bottom"/>
          </w:tcPr>
          <w:p w:rsidR="008F6A62" w:rsidRPr="004A4C95" w:rsidRDefault="008F6A62" w:rsidP="008F6A62">
            <w:pPr>
              <w:pStyle w:val="tabletext"/>
              <w:rPr>
                <w:b/>
                <w:bCs/>
                <w:lang w:val="ru-RU"/>
              </w:rPr>
            </w:pPr>
          </w:p>
        </w:tc>
        <w:tc>
          <w:tcPr>
            <w:tcW w:w="598" w:type="pct"/>
          </w:tcPr>
          <w:p w:rsidR="008F6A62" w:rsidRPr="004A4C95" w:rsidRDefault="008F6A62" w:rsidP="008F6A62">
            <w:pPr>
              <w:pStyle w:val="tabletext"/>
              <w:keepNext/>
              <w:jc w:val="center"/>
              <w:rPr>
                <w:lang w:val="ru-RU"/>
              </w:rPr>
            </w:pPr>
          </w:p>
        </w:tc>
        <w:tc>
          <w:tcPr>
            <w:tcW w:w="963" w:type="pct"/>
            <w:tcBorders>
              <w:top w:val="single" w:sz="4" w:space="0" w:color="auto"/>
              <w:bottom w:val="double" w:sz="4" w:space="0" w:color="auto"/>
            </w:tcBorders>
            <w:vAlign w:val="bottom"/>
          </w:tcPr>
          <w:p w:rsidR="008F6A62" w:rsidRPr="00DA46D1" w:rsidRDefault="008F6A62" w:rsidP="008F6A62">
            <w:pPr>
              <w:pStyle w:val="tabletext"/>
              <w:keepLines/>
              <w:tabs>
                <w:tab w:val="decimal" w:pos="1729"/>
              </w:tabs>
              <w:ind w:left="113" w:right="113"/>
              <w:jc w:val="right"/>
              <w:rPr>
                <w:b/>
                <w:lang w:val="ru-RU"/>
              </w:rPr>
            </w:pPr>
            <w:r>
              <w:rPr>
                <w:b/>
                <w:lang w:val="ru-RU"/>
              </w:rPr>
              <w:t>8 786 740</w:t>
            </w:r>
          </w:p>
        </w:tc>
        <w:tc>
          <w:tcPr>
            <w:tcW w:w="963" w:type="pct"/>
            <w:tcBorders>
              <w:top w:val="single" w:sz="4" w:space="0" w:color="auto"/>
              <w:bottom w:val="double" w:sz="4" w:space="0" w:color="auto"/>
            </w:tcBorders>
            <w:vAlign w:val="bottom"/>
          </w:tcPr>
          <w:p w:rsidR="008F6A62" w:rsidRPr="00DA46D1" w:rsidRDefault="008F6A62" w:rsidP="008F6A62">
            <w:pPr>
              <w:pStyle w:val="tabletext"/>
              <w:keepLines/>
              <w:tabs>
                <w:tab w:val="decimal" w:pos="1729"/>
              </w:tabs>
              <w:ind w:left="113" w:right="113"/>
              <w:jc w:val="right"/>
              <w:rPr>
                <w:b/>
                <w:lang w:val="ru-RU"/>
              </w:rPr>
            </w:pPr>
            <w:r>
              <w:rPr>
                <w:b/>
                <w:lang w:val="ru-RU"/>
              </w:rPr>
              <w:t>6 723 527</w:t>
            </w:r>
          </w:p>
        </w:tc>
      </w:tr>
      <w:tr w:rsidR="008F6A62" w:rsidRPr="00AA1A6D" w:rsidTr="008F6A62">
        <w:trPr>
          <w:cantSplit/>
        </w:trPr>
        <w:tc>
          <w:tcPr>
            <w:tcW w:w="2476" w:type="pct"/>
            <w:vAlign w:val="bottom"/>
          </w:tcPr>
          <w:p w:rsidR="008F6A62" w:rsidRPr="004A4C95" w:rsidRDefault="008F6A62" w:rsidP="008F6A62">
            <w:pPr>
              <w:pStyle w:val="tabletext"/>
              <w:rPr>
                <w:b/>
                <w:bCs/>
                <w:lang w:val="ru-RU"/>
              </w:rPr>
            </w:pPr>
          </w:p>
        </w:tc>
        <w:tc>
          <w:tcPr>
            <w:tcW w:w="598" w:type="pct"/>
          </w:tcPr>
          <w:p w:rsidR="008F6A62" w:rsidRPr="004A4C95" w:rsidRDefault="008F6A62" w:rsidP="008F6A62">
            <w:pPr>
              <w:pStyle w:val="tabletext"/>
              <w:keepNext/>
              <w:jc w:val="center"/>
              <w:rPr>
                <w:lang w:val="ru-RU"/>
              </w:rPr>
            </w:pPr>
          </w:p>
        </w:tc>
        <w:tc>
          <w:tcPr>
            <w:tcW w:w="963" w:type="pct"/>
            <w:tcBorders>
              <w:top w:val="double" w:sz="4" w:space="0" w:color="auto"/>
            </w:tcBorders>
            <w:vAlign w:val="bottom"/>
          </w:tcPr>
          <w:p w:rsidR="008F6A62" w:rsidRPr="004A4C95" w:rsidRDefault="008F6A62" w:rsidP="008F6A62">
            <w:pPr>
              <w:pStyle w:val="tabletext"/>
              <w:keepLines/>
              <w:tabs>
                <w:tab w:val="decimal" w:pos="1729"/>
              </w:tabs>
              <w:ind w:right="57"/>
              <w:rPr>
                <w:lang w:val="ru-RU"/>
              </w:rPr>
            </w:pPr>
          </w:p>
        </w:tc>
        <w:tc>
          <w:tcPr>
            <w:tcW w:w="963" w:type="pct"/>
            <w:tcBorders>
              <w:top w:val="double" w:sz="4" w:space="0" w:color="auto"/>
            </w:tcBorders>
            <w:vAlign w:val="bottom"/>
          </w:tcPr>
          <w:p w:rsidR="008F6A62" w:rsidRPr="004A4C95" w:rsidRDefault="008F6A62" w:rsidP="008F6A62">
            <w:pPr>
              <w:pStyle w:val="tabletext"/>
              <w:keepLines/>
              <w:tabs>
                <w:tab w:val="decimal" w:pos="1729"/>
              </w:tabs>
              <w:ind w:right="57"/>
              <w:rPr>
                <w:lang w:val="ru-RU"/>
              </w:rPr>
            </w:pPr>
          </w:p>
        </w:tc>
      </w:tr>
    </w:tbl>
    <w:p w:rsidR="008F6A62" w:rsidRDefault="008F6A62" w:rsidP="008F6A62">
      <w:pPr>
        <w:pStyle w:val="a0"/>
        <w:jc w:val="both"/>
        <w:rPr>
          <w:lang w:val="ru-RU"/>
        </w:rPr>
      </w:pPr>
      <w:r>
        <w:rPr>
          <w:lang w:val="ru-RU"/>
        </w:rPr>
        <w:t xml:space="preserve">Компания реализует строящееся жилье по договорам долевого участия в строительстве (ДДУ). На 30 июня 2017 года </w:t>
      </w:r>
      <w:r w:rsidRPr="00921C5D">
        <w:rPr>
          <w:lang w:val="ru-RU"/>
        </w:rPr>
        <w:t>заключено договоров</w:t>
      </w:r>
      <w:r>
        <w:rPr>
          <w:lang w:val="ru-RU"/>
        </w:rPr>
        <w:t xml:space="preserve"> на общую </w:t>
      </w:r>
      <w:r w:rsidRPr="00921C5D">
        <w:rPr>
          <w:lang w:val="ru-RU"/>
        </w:rPr>
        <w:t xml:space="preserve">сумму </w:t>
      </w:r>
      <w:r>
        <w:rPr>
          <w:lang w:val="ru-RU"/>
        </w:rPr>
        <w:t xml:space="preserve">9 272 879 </w:t>
      </w:r>
      <w:r w:rsidRPr="00921C5D">
        <w:rPr>
          <w:lang w:val="ru-RU"/>
        </w:rPr>
        <w:t>тыс</w:t>
      </w:r>
      <w:r>
        <w:rPr>
          <w:lang w:val="ru-RU"/>
        </w:rPr>
        <w:t xml:space="preserve">. руб. (на 31 декабря 2016 года </w:t>
      </w:r>
      <w:r w:rsidRPr="00F56352">
        <w:rPr>
          <w:lang w:val="ru-RU"/>
        </w:rPr>
        <w:t>7 292</w:t>
      </w:r>
      <w:r>
        <w:rPr>
          <w:lang w:val="ru-RU"/>
        </w:rPr>
        <w:t> </w:t>
      </w:r>
      <w:r w:rsidRPr="00F56352">
        <w:rPr>
          <w:lang w:val="ru-RU"/>
        </w:rPr>
        <w:t>133</w:t>
      </w:r>
      <w:r>
        <w:rPr>
          <w:lang w:val="ru-RU"/>
        </w:rPr>
        <w:t xml:space="preserve"> тыс. руб.) Средства, полученные ООО «ПИ Групп» от дольщиков по договорам долевого участия представлены как предоплаты, полученные по основной деятельности.</w:t>
      </w:r>
    </w:p>
    <w:p w:rsidR="008F6A62" w:rsidRDefault="008F6A62" w:rsidP="008F6A62">
      <w:pPr>
        <w:pStyle w:val="a0"/>
        <w:widowControl w:val="0"/>
        <w:jc w:val="both"/>
        <w:rPr>
          <w:lang w:val="ru-RU"/>
        </w:rPr>
      </w:pPr>
      <w:r>
        <w:rPr>
          <w:lang w:val="ru-RU"/>
        </w:rPr>
        <w:t>Списание предоплат на финансовый результат происходит по мере сдачи объекта строительства государственной комиссии, а также при наличии следующих признаков выручки: переход значительных рисков и выгод на покупателя, возможность надежно оценить сумму выручки и затраты, высокая вероятность поступления будущих экономических выгод в Компанию.</w:t>
      </w:r>
    </w:p>
    <w:p w:rsidR="008F6A62" w:rsidRPr="004A4C95" w:rsidRDefault="008F6A62" w:rsidP="008F6A62">
      <w:pPr>
        <w:pStyle w:val="1"/>
        <w:numPr>
          <w:ilvl w:val="0"/>
          <w:numId w:val="27"/>
        </w:numPr>
        <w:tabs>
          <w:tab w:val="clear" w:pos="964"/>
          <w:tab w:val="left" w:pos="0"/>
        </w:tabs>
        <w:autoSpaceDE/>
        <w:autoSpaceDN/>
        <w:adjustRightInd/>
        <w:spacing w:before="400" w:after="130" w:line="360" w:lineRule="atLeast"/>
        <w:ind w:left="-964" w:firstLine="0"/>
        <w:jc w:val="left"/>
      </w:pPr>
      <w:bookmarkStart w:id="729" w:name="_Toc374432074"/>
      <w:bookmarkStart w:id="730" w:name="_Ref374526081"/>
      <w:bookmarkStart w:id="731" w:name="_Ref374532738"/>
      <w:bookmarkStart w:id="732" w:name="_Ref374533513"/>
      <w:bookmarkStart w:id="733" w:name="_Ref374533556"/>
      <w:bookmarkStart w:id="734" w:name="_Ref374533690"/>
      <w:bookmarkStart w:id="735" w:name="_Ref374533784"/>
      <w:bookmarkStart w:id="736" w:name="_Toc449620598"/>
      <w:r w:rsidRPr="004A4C95">
        <w:t>Торговая и прочая кредиторская задолженность</w:t>
      </w:r>
      <w:bookmarkEnd w:id="729"/>
      <w:bookmarkEnd w:id="730"/>
      <w:bookmarkEnd w:id="731"/>
      <w:bookmarkEnd w:id="732"/>
      <w:bookmarkEnd w:id="733"/>
      <w:bookmarkEnd w:id="734"/>
      <w:bookmarkEnd w:id="735"/>
      <w:bookmarkEnd w:id="736"/>
    </w:p>
    <w:p w:rsidR="008F6A62" w:rsidRPr="004A4C95" w:rsidRDefault="008F6A62" w:rsidP="008F6A62">
      <w:pPr>
        <w:pStyle w:val="a0"/>
        <w:widowControl w:val="0"/>
        <w:jc w:val="both"/>
        <w:rPr>
          <w:b/>
          <w:lang w:val="ru-RU"/>
        </w:rPr>
      </w:pPr>
      <w:r w:rsidRPr="004A4C95">
        <w:rPr>
          <w:b/>
          <w:lang w:val="ru-RU"/>
        </w:rPr>
        <w:lastRenderedPageBreak/>
        <w:t>Торговая кредиторская задолженность</w:t>
      </w:r>
    </w:p>
    <w:tbl>
      <w:tblPr>
        <w:tblW w:w="8842" w:type="dxa"/>
        <w:tblInd w:w="108" w:type="dxa"/>
        <w:tblLook w:val="04A0" w:firstRow="1" w:lastRow="0" w:firstColumn="1" w:lastColumn="0" w:noHBand="0" w:noVBand="1"/>
      </w:tblPr>
      <w:tblGrid>
        <w:gridCol w:w="4962"/>
        <w:gridCol w:w="960"/>
        <w:gridCol w:w="1480"/>
        <w:gridCol w:w="1440"/>
      </w:tblGrid>
      <w:tr w:rsidR="008F6A62" w:rsidRPr="00121A21" w:rsidTr="008F6A62">
        <w:trPr>
          <w:trHeight w:val="315"/>
        </w:trPr>
        <w:tc>
          <w:tcPr>
            <w:tcW w:w="4962" w:type="dxa"/>
            <w:tcBorders>
              <w:top w:val="nil"/>
              <w:left w:val="nil"/>
              <w:bottom w:val="nil"/>
              <w:right w:val="nil"/>
            </w:tcBorders>
            <w:vAlign w:val="center"/>
            <w:hideMark/>
          </w:tcPr>
          <w:p w:rsidR="008F6A62" w:rsidRPr="00121A21" w:rsidRDefault="008F6A62" w:rsidP="008F6A62">
            <w:pPr>
              <w:rPr>
                <w:b/>
                <w:bCs/>
                <w:color w:val="000000"/>
              </w:rPr>
            </w:pPr>
            <w:r w:rsidRPr="00121A21">
              <w:rPr>
                <w:b/>
                <w:bCs/>
                <w:color w:val="000000"/>
              </w:rPr>
              <w:t>тыс. руб.</w:t>
            </w:r>
          </w:p>
        </w:tc>
        <w:tc>
          <w:tcPr>
            <w:tcW w:w="960" w:type="dxa"/>
            <w:tcBorders>
              <w:top w:val="nil"/>
              <w:left w:val="nil"/>
              <w:bottom w:val="nil"/>
              <w:right w:val="nil"/>
            </w:tcBorders>
            <w:vAlign w:val="center"/>
            <w:hideMark/>
          </w:tcPr>
          <w:p w:rsidR="008F6A62" w:rsidRPr="00121A21" w:rsidRDefault="008F6A62" w:rsidP="008F6A62">
            <w:pPr>
              <w:jc w:val="center"/>
              <w:rPr>
                <w:b/>
                <w:bCs/>
                <w:color w:val="000000"/>
              </w:rPr>
            </w:pPr>
            <w:r w:rsidRPr="00121A21">
              <w:rPr>
                <w:b/>
                <w:bCs/>
                <w:color w:val="000000"/>
              </w:rPr>
              <w:t>Прим.</w:t>
            </w:r>
          </w:p>
        </w:tc>
        <w:tc>
          <w:tcPr>
            <w:tcW w:w="1480" w:type="dxa"/>
            <w:tcBorders>
              <w:top w:val="nil"/>
              <w:left w:val="nil"/>
              <w:bottom w:val="single" w:sz="8" w:space="0" w:color="auto"/>
              <w:right w:val="nil"/>
            </w:tcBorders>
            <w:vAlign w:val="center"/>
            <w:hideMark/>
          </w:tcPr>
          <w:p w:rsidR="008F6A62" w:rsidRPr="00121A21" w:rsidRDefault="008F6A62" w:rsidP="008F6A62">
            <w:pPr>
              <w:jc w:val="center"/>
              <w:rPr>
                <w:b/>
                <w:bCs/>
                <w:color w:val="000000"/>
              </w:rPr>
            </w:pPr>
            <w:r w:rsidRPr="00121A21">
              <w:rPr>
                <w:b/>
                <w:bCs/>
                <w:color w:val="000000"/>
              </w:rPr>
              <w:t>3</w:t>
            </w:r>
            <w:r>
              <w:rPr>
                <w:b/>
                <w:bCs/>
                <w:color w:val="000000"/>
              </w:rPr>
              <w:t>0</w:t>
            </w:r>
            <w:r w:rsidRPr="00121A21">
              <w:rPr>
                <w:b/>
                <w:bCs/>
                <w:color w:val="000000"/>
              </w:rPr>
              <w:t>.</w:t>
            </w:r>
            <w:r>
              <w:rPr>
                <w:b/>
                <w:bCs/>
                <w:color w:val="000000"/>
              </w:rPr>
              <w:t>06</w:t>
            </w:r>
            <w:r w:rsidRPr="00121A21">
              <w:rPr>
                <w:b/>
                <w:bCs/>
                <w:color w:val="000000"/>
              </w:rPr>
              <w:t>.201</w:t>
            </w:r>
            <w:r>
              <w:rPr>
                <w:b/>
                <w:bCs/>
                <w:color w:val="000000"/>
              </w:rPr>
              <w:t>7</w:t>
            </w:r>
          </w:p>
        </w:tc>
        <w:tc>
          <w:tcPr>
            <w:tcW w:w="1440" w:type="dxa"/>
            <w:tcBorders>
              <w:top w:val="nil"/>
              <w:left w:val="nil"/>
              <w:bottom w:val="single" w:sz="8" w:space="0" w:color="auto"/>
              <w:right w:val="nil"/>
            </w:tcBorders>
            <w:vAlign w:val="center"/>
            <w:hideMark/>
          </w:tcPr>
          <w:p w:rsidR="008F6A62" w:rsidRPr="00121A21" w:rsidRDefault="008F6A62" w:rsidP="008F6A62">
            <w:pPr>
              <w:jc w:val="center"/>
              <w:rPr>
                <w:b/>
                <w:bCs/>
                <w:color w:val="000000"/>
              </w:rPr>
            </w:pPr>
            <w:r w:rsidRPr="00121A21">
              <w:rPr>
                <w:b/>
                <w:bCs/>
                <w:color w:val="000000"/>
              </w:rPr>
              <w:t>31.12.201</w:t>
            </w:r>
            <w:r>
              <w:rPr>
                <w:b/>
                <w:bCs/>
                <w:color w:val="000000"/>
              </w:rPr>
              <w:t>6</w:t>
            </w:r>
          </w:p>
        </w:tc>
      </w:tr>
      <w:tr w:rsidR="008F6A62" w:rsidRPr="00E07FFA" w:rsidTr="008F6A62">
        <w:trPr>
          <w:trHeight w:val="300"/>
        </w:trPr>
        <w:tc>
          <w:tcPr>
            <w:tcW w:w="4962" w:type="dxa"/>
            <w:tcBorders>
              <w:top w:val="nil"/>
              <w:left w:val="nil"/>
              <w:bottom w:val="nil"/>
              <w:right w:val="nil"/>
            </w:tcBorders>
            <w:noWrap/>
            <w:vAlign w:val="bottom"/>
            <w:hideMark/>
          </w:tcPr>
          <w:p w:rsidR="008F6A62" w:rsidRPr="005C2B08" w:rsidRDefault="008F6A62" w:rsidP="008F6A62">
            <w:pPr>
              <w:rPr>
                <w:b/>
                <w:bCs/>
                <w:color w:val="000000"/>
                <w:sz w:val="22"/>
                <w:szCs w:val="22"/>
              </w:rPr>
            </w:pPr>
            <w:r w:rsidRPr="005C2B08">
              <w:rPr>
                <w:b/>
                <w:bCs/>
                <w:color w:val="000000"/>
                <w:sz w:val="22"/>
                <w:szCs w:val="22"/>
              </w:rPr>
              <w:t>Торговая и прочая кредиторская задолженность</w:t>
            </w:r>
          </w:p>
        </w:tc>
        <w:tc>
          <w:tcPr>
            <w:tcW w:w="960" w:type="dxa"/>
            <w:tcBorders>
              <w:top w:val="nil"/>
              <w:left w:val="nil"/>
              <w:bottom w:val="nil"/>
              <w:right w:val="nil"/>
            </w:tcBorders>
            <w:noWrap/>
            <w:vAlign w:val="bottom"/>
            <w:hideMark/>
          </w:tcPr>
          <w:p w:rsidR="008F6A62" w:rsidRPr="005C2B08" w:rsidRDefault="008F6A62" w:rsidP="008F6A62">
            <w:pPr>
              <w:jc w:val="center"/>
              <w:rPr>
                <w:rFonts w:ascii="Calibri" w:hAnsi="Calibri"/>
                <w:color w:val="000000"/>
                <w:sz w:val="22"/>
                <w:szCs w:val="22"/>
              </w:rPr>
            </w:pPr>
          </w:p>
        </w:tc>
        <w:tc>
          <w:tcPr>
            <w:tcW w:w="1480" w:type="dxa"/>
            <w:tcBorders>
              <w:top w:val="nil"/>
              <w:left w:val="nil"/>
              <w:bottom w:val="nil"/>
              <w:right w:val="nil"/>
            </w:tcBorders>
            <w:noWrap/>
            <w:vAlign w:val="bottom"/>
            <w:hideMark/>
          </w:tcPr>
          <w:p w:rsidR="008F6A62" w:rsidRPr="005C2B08" w:rsidRDefault="008F6A62" w:rsidP="008F6A62">
            <w:pPr>
              <w:jc w:val="center"/>
              <w:rPr>
                <w:rFonts w:ascii="Calibri" w:hAnsi="Calibri"/>
                <w:color w:val="000000"/>
                <w:sz w:val="22"/>
                <w:szCs w:val="22"/>
              </w:rPr>
            </w:pPr>
          </w:p>
        </w:tc>
        <w:tc>
          <w:tcPr>
            <w:tcW w:w="1440" w:type="dxa"/>
            <w:tcBorders>
              <w:top w:val="nil"/>
              <w:left w:val="nil"/>
              <w:bottom w:val="nil"/>
              <w:right w:val="nil"/>
            </w:tcBorders>
            <w:noWrap/>
            <w:vAlign w:val="bottom"/>
            <w:hideMark/>
          </w:tcPr>
          <w:p w:rsidR="008F6A62" w:rsidRPr="005C2B08" w:rsidRDefault="008F6A62" w:rsidP="008F6A62">
            <w:pPr>
              <w:jc w:val="center"/>
              <w:rPr>
                <w:rFonts w:ascii="Calibri" w:hAnsi="Calibri"/>
                <w:color w:val="000000"/>
                <w:sz w:val="22"/>
                <w:szCs w:val="22"/>
              </w:rPr>
            </w:pPr>
          </w:p>
        </w:tc>
      </w:tr>
      <w:tr w:rsidR="008F6A62" w:rsidRPr="00121A21" w:rsidTr="008F6A62">
        <w:trPr>
          <w:trHeight w:val="300"/>
        </w:trPr>
        <w:tc>
          <w:tcPr>
            <w:tcW w:w="4962" w:type="dxa"/>
            <w:tcBorders>
              <w:top w:val="nil"/>
              <w:left w:val="nil"/>
              <w:bottom w:val="nil"/>
              <w:right w:val="nil"/>
            </w:tcBorders>
            <w:vAlign w:val="center"/>
            <w:hideMark/>
          </w:tcPr>
          <w:p w:rsidR="008F6A62" w:rsidRPr="005C2B08" w:rsidRDefault="008F6A62" w:rsidP="008F6A62">
            <w:pPr>
              <w:rPr>
                <w:color w:val="000000"/>
              </w:rPr>
            </w:pPr>
            <w:r w:rsidRPr="005C2B08">
              <w:rPr>
                <w:color w:val="000000"/>
              </w:rPr>
              <w:t>Торговая кредиторская задолженность</w:t>
            </w:r>
          </w:p>
        </w:tc>
        <w:tc>
          <w:tcPr>
            <w:tcW w:w="960" w:type="dxa"/>
            <w:tcBorders>
              <w:top w:val="nil"/>
              <w:left w:val="nil"/>
              <w:bottom w:val="nil"/>
              <w:right w:val="nil"/>
            </w:tcBorders>
            <w:vAlign w:val="center"/>
            <w:hideMark/>
          </w:tcPr>
          <w:p w:rsidR="008F6A62" w:rsidRPr="005C2B08" w:rsidRDefault="008F6A62" w:rsidP="008F6A62">
            <w:pPr>
              <w:jc w:val="center"/>
              <w:rPr>
                <w:color w:val="000000"/>
              </w:rPr>
            </w:pPr>
          </w:p>
        </w:tc>
        <w:tc>
          <w:tcPr>
            <w:tcW w:w="1480" w:type="dxa"/>
            <w:tcBorders>
              <w:top w:val="nil"/>
              <w:left w:val="nil"/>
              <w:bottom w:val="nil"/>
              <w:right w:val="nil"/>
            </w:tcBorders>
            <w:vAlign w:val="center"/>
          </w:tcPr>
          <w:p w:rsidR="008F6A62" w:rsidRPr="005C2B08" w:rsidRDefault="008F6A62" w:rsidP="008F6A62">
            <w:pPr>
              <w:jc w:val="center"/>
              <w:rPr>
                <w:color w:val="000000"/>
              </w:rPr>
            </w:pPr>
            <w:r w:rsidRPr="00091837">
              <w:rPr>
                <w:color w:val="000000"/>
              </w:rPr>
              <w:t>354 725</w:t>
            </w:r>
          </w:p>
        </w:tc>
        <w:tc>
          <w:tcPr>
            <w:tcW w:w="1440" w:type="dxa"/>
            <w:tcBorders>
              <w:top w:val="nil"/>
              <w:left w:val="nil"/>
              <w:bottom w:val="nil"/>
              <w:right w:val="nil"/>
            </w:tcBorders>
            <w:vAlign w:val="center"/>
            <w:hideMark/>
          </w:tcPr>
          <w:p w:rsidR="008F6A62" w:rsidRPr="005C2B08" w:rsidRDefault="008F6A62" w:rsidP="008F6A62">
            <w:pPr>
              <w:jc w:val="center"/>
              <w:rPr>
                <w:color w:val="000000"/>
              </w:rPr>
            </w:pPr>
            <w:r>
              <w:rPr>
                <w:color w:val="000000"/>
              </w:rPr>
              <w:t>157 010</w:t>
            </w:r>
          </w:p>
        </w:tc>
      </w:tr>
      <w:tr w:rsidR="008F6A62" w:rsidRPr="00121A21" w:rsidTr="008F6A62">
        <w:trPr>
          <w:trHeight w:val="300"/>
        </w:trPr>
        <w:tc>
          <w:tcPr>
            <w:tcW w:w="4962" w:type="dxa"/>
            <w:tcBorders>
              <w:top w:val="nil"/>
              <w:left w:val="nil"/>
              <w:bottom w:val="nil"/>
              <w:right w:val="nil"/>
            </w:tcBorders>
            <w:vAlign w:val="center"/>
            <w:hideMark/>
          </w:tcPr>
          <w:p w:rsidR="008F6A62" w:rsidRPr="005C2B08" w:rsidRDefault="008F6A62" w:rsidP="008F6A62">
            <w:pPr>
              <w:rPr>
                <w:color w:val="000000"/>
              </w:rPr>
            </w:pPr>
            <w:r w:rsidRPr="005C2B08">
              <w:rPr>
                <w:color w:val="000000"/>
              </w:rPr>
              <w:t xml:space="preserve">Прочая кредиторская задолженность </w:t>
            </w:r>
          </w:p>
        </w:tc>
        <w:tc>
          <w:tcPr>
            <w:tcW w:w="960" w:type="dxa"/>
            <w:tcBorders>
              <w:top w:val="nil"/>
              <w:left w:val="nil"/>
              <w:bottom w:val="nil"/>
              <w:right w:val="nil"/>
            </w:tcBorders>
            <w:vAlign w:val="center"/>
            <w:hideMark/>
          </w:tcPr>
          <w:p w:rsidR="008F6A62" w:rsidRPr="005C2B08" w:rsidRDefault="008F6A62" w:rsidP="008F6A62">
            <w:pPr>
              <w:jc w:val="center"/>
              <w:rPr>
                <w:color w:val="000000"/>
              </w:rPr>
            </w:pPr>
          </w:p>
        </w:tc>
        <w:tc>
          <w:tcPr>
            <w:tcW w:w="1480" w:type="dxa"/>
            <w:tcBorders>
              <w:top w:val="nil"/>
              <w:left w:val="nil"/>
              <w:bottom w:val="nil"/>
              <w:right w:val="nil"/>
            </w:tcBorders>
            <w:vAlign w:val="center"/>
          </w:tcPr>
          <w:p w:rsidR="008F6A62" w:rsidRPr="005C2B08" w:rsidRDefault="008F6A62" w:rsidP="008F6A62">
            <w:pPr>
              <w:jc w:val="center"/>
            </w:pPr>
            <w:r w:rsidRPr="00091837">
              <w:t>2 241 890</w:t>
            </w:r>
          </w:p>
        </w:tc>
        <w:tc>
          <w:tcPr>
            <w:tcW w:w="1440" w:type="dxa"/>
            <w:tcBorders>
              <w:top w:val="nil"/>
              <w:left w:val="nil"/>
              <w:bottom w:val="nil"/>
              <w:right w:val="nil"/>
            </w:tcBorders>
            <w:vAlign w:val="center"/>
            <w:hideMark/>
          </w:tcPr>
          <w:p w:rsidR="008F6A62" w:rsidRPr="005C2B08" w:rsidRDefault="008F6A62" w:rsidP="008F6A62">
            <w:pPr>
              <w:jc w:val="center"/>
            </w:pPr>
            <w:r>
              <w:t>2 271 348</w:t>
            </w:r>
          </w:p>
        </w:tc>
      </w:tr>
      <w:tr w:rsidR="008F6A62" w:rsidRPr="00121A21" w:rsidTr="008F6A62">
        <w:trPr>
          <w:trHeight w:val="300"/>
        </w:trPr>
        <w:tc>
          <w:tcPr>
            <w:tcW w:w="4962" w:type="dxa"/>
            <w:tcBorders>
              <w:top w:val="nil"/>
              <w:left w:val="nil"/>
              <w:bottom w:val="nil"/>
              <w:right w:val="nil"/>
            </w:tcBorders>
            <w:vAlign w:val="center"/>
          </w:tcPr>
          <w:p w:rsidR="008F6A62" w:rsidRPr="005C2B08" w:rsidRDefault="008F6A62" w:rsidP="008F6A62">
            <w:pPr>
              <w:rPr>
                <w:color w:val="000000"/>
              </w:rPr>
            </w:pPr>
            <w:r>
              <w:rPr>
                <w:color w:val="000000"/>
              </w:rPr>
              <w:t>Обязательства по мировому соглашению</w:t>
            </w:r>
          </w:p>
        </w:tc>
        <w:tc>
          <w:tcPr>
            <w:tcW w:w="960" w:type="dxa"/>
            <w:tcBorders>
              <w:top w:val="nil"/>
              <w:left w:val="nil"/>
              <w:bottom w:val="nil"/>
              <w:right w:val="nil"/>
            </w:tcBorders>
            <w:vAlign w:val="center"/>
          </w:tcPr>
          <w:p w:rsidR="008F6A62" w:rsidRPr="005C2B08" w:rsidRDefault="008F6A62" w:rsidP="008F6A62">
            <w:pPr>
              <w:jc w:val="center"/>
              <w:rPr>
                <w:color w:val="000000"/>
              </w:rPr>
            </w:pPr>
          </w:p>
        </w:tc>
        <w:tc>
          <w:tcPr>
            <w:tcW w:w="1480" w:type="dxa"/>
            <w:tcBorders>
              <w:top w:val="nil"/>
              <w:left w:val="nil"/>
              <w:bottom w:val="nil"/>
              <w:right w:val="nil"/>
            </w:tcBorders>
            <w:vAlign w:val="center"/>
          </w:tcPr>
          <w:p w:rsidR="008F6A62" w:rsidRDefault="008F6A62" w:rsidP="008F6A62">
            <w:pPr>
              <w:jc w:val="center"/>
            </w:pPr>
            <w:r w:rsidRPr="00091837">
              <w:t>86 799</w:t>
            </w:r>
          </w:p>
        </w:tc>
        <w:tc>
          <w:tcPr>
            <w:tcW w:w="1440" w:type="dxa"/>
            <w:tcBorders>
              <w:top w:val="nil"/>
              <w:left w:val="nil"/>
              <w:bottom w:val="nil"/>
              <w:right w:val="nil"/>
            </w:tcBorders>
            <w:vAlign w:val="center"/>
          </w:tcPr>
          <w:p w:rsidR="008F6A62" w:rsidRDefault="008F6A62" w:rsidP="008F6A62">
            <w:pPr>
              <w:jc w:val="center"/>
            </w:pPr>
            <w:r>
              <w:t>96 188</w:t>
            </w:r>
          </w:p>
        </w:tc>
      </w:tr>
      <w:tr w:rsidR="008F6A62" w:rsidRPr="00121A21" w:rsidTr="008F6A62">
        <w:trPr>
          <w:trHeight w:val="315"/>
        </w:trPr>
        <w:tc>
          <w:tcPr>
            <w:tcW w:w="4962" w:type="dxa"/>
            <w:tcBorders>
              <w:top w:val="nil"/>
              <w:left w:val="nil"/>
              <w:bottom w:val="nil"/>
              <w:right w:val="nil"/>
            </w:tcBorders>
            <w:vAlign w:val="center"/>
            <w:hideMark/>
          </w:tcPr>
          <w:p w:rsidR="008F6A62" w:rsidRPr="005C2B08" w:rsidRDefault="008F6A62" w:rsidP="008F6A62">
            <w:pPr>
              <w:rPr>
                <w:color w:val="000000"/>
              </w:rPr>
            </w:pPr>
            <w:r>
              <w:rPr>
                <w:color w:val="000000"/>
              </w:rPr>
              <w:t>Задолженность за ценные бумаги (акции)</w:t>
            </w:r>
          </w:p>
        </w:tc>
        <w:tc>
          <w:tcPr>
            <w:tcW w:w="960" w:type="dxa"/>
            <w:tcBorders>
              <w:top w:val="nil"/>
              <w:left w:val="nil"/>
              <w:bottom w:val="nil"/>
              <w:right w:val="nil"/>
            </w:tcBorders>
            <w:vAlign w:val="center"/>
            <w:hideMark/>
          </w:tcPr>
          <w:p w:rsidR="008F6A62" w:rsidRPr="005C2B08" w:rsidRDefault="008F6A62" w:rsidP="008F6A62">
            <w:pPr>
              <w:jc w:val="center"/>
              <w:rPr>
                <w:color w:val="000000"/>
              </w:rPr>
            </w:pPr>
          </w:p>
        </w:tc>
        <w:tc>
          <w:tcPr>
            <w:tcW w:w="1480" w:type="dxa"/>
            <w:tcBorders>
              <w:top w:val="nil"/>
              <w:left w:val="nil"/>
              <w:bottom w:val="nil"/>
              <w:right w:val="nil"/>
            </w:tcBorders>
            <w:vAlign w:val="center"/>
          </w:tcPr>
          <w:p w:rsidR="008F6A62" w:rsidRPr="005C2B08" w:rsidRDefault="008F6A62" w:rsidP="008F6A62">
            <w:pPr>
              <w:jc w:val="center"/>
              <w:rPr>
                <w:color w:val="000000"/>
              </w:rPr>
            </w:pPr>
            <w:r>
              <w:rPr>
                <w:color w:val="000000"/>
              </w:rPr>
              <w:t>-</w:t>
            </w:r>
          </w:p>
        </w:tc>
        <w:tc>
          <w:tcPr>
            <w:tcW w:w="1440" w:type="dxa"/>
            <w:tcBorders>
              <w:top w:val="nil"/>
              <w:left w:val="nil"/>
              <w:bottom w:val="nil"/>
              <w:right w:val="nil"/>
            </w:tcBorders>
            <w:vAlign w:val="center"/>
            <w:hideMark/>
          </w:tcPr>
          <w:p w:rsidR="008F6A62" w:rsidRPr="005C2B08" w:rsidRDefault="008F6A62" w:rsidP="008F6A62">
            <w:pPr>
              <w:jc w:val="center"/>
              <w:rPr>
                <w:color w:val="000000"/>
              </w:rPr>
            </w:pPr>
            <w:r>
              <w:rPr>
                <w:color w:val="000000"/>
              </w:rPr>
              <w:t>4 697 370</w:t>
            </w:r>
          </w:p>
        </w:tc>
      </w:tr>
      <w:tr w:rsidR="008F6A62" w:rsidRPr="00121A21" w:rsidTr="008F6A62">
        <w:trPr>
          <w:trHeight w:val="315"/>
        </w:trPr>
        <w:tc>
          <w:tcPr>
            <w:tcW w:w="4962" w:type="dxa"/>
            <w:tcBorders>
              <w:top w:val="nil"/>
              <w:left w:val="nil"/>
              <w:bottom w:val="nil"/>
              <w:right w:val="nil"/>
            </w:tcBorders>
            <w:vAlign w:val="center"/>
            <w:hideMark/>
          </w:tcPr>
          <w:p w:rsidR="008F6A62" w:rsidRPr="005C2B08" w:rsidRDefault="008F6A62" w:rsidP="008F6A62">
            <w:pPr>
              <w:jc w:val="center"/>
              <w:rPr>
                <w:b/>
                <w:bCs/>
                <w:color w:val="000000"/>
              </w:rPr>
            </w:pPr>
          </w:p>
        </w:tc>
        <w:tc>
          <w:tcPr>
            <w:tcW w:w="960" w:type="dxa"/>
            <w:tcBorders>
              <w:top w:val="nil"/>
              <w:left w:val="nil"/>
              <w:bottom w:val="nil"/>
              <w:right w:val="nil"/>
            </w:tcBorders>
            <w:vAlign w:val="center"/>
            <w:hideMark/>
          </w:tcPr>
          <w:p w:rsidR="008F6A62" w:rsidRPr="005C2B08" w:rsidRDefault="008F6A62" w:rsidP="008F6A62">
            <w:pPr>
              <w:jc w:val="center"/>
              <w:rPr>
                <w:color w:val="000000"/>
              </w:rPr>
            </w:pPr>
          </w:p>
        </w:tc>
        <w:tc>
          <w:tcPr>
            <w:tcW w:w="1480" w:type="dxa"/>
            <w:tcBorders>
              <w:top w:val="single" w:sz="8" w:space="0" w:color="auto"/>
              <w:left w:val="nil"/>
              <w:bottom w:val="double" w:sz="6" w:space="0" w:color="auto"/>
              <w:right w:val="nil"/>
            </w:tcBorders>
            <w:vAlign w:val="center"/>
          </w:tcPr>
          <w:p w:rsidR="008F6A62" w:rsidRPr="005C2B08" w:rsidRDefault="008F6A62" w:rsidP="008F6A62">
            <w:pPr>
              <w:jc w:val="center"/>
              <w:rPr>
                <w:b/>
                <w:bCs/>
                <w:color w:val="000000"/>
              </w:rPr>
            </w:pPr>
            <w:r w:rsidRPr="00091837">
              <w:rPr>
                <w:b/>
                <w:bCs/>
                <w:color w:val="000000"/>
              </w:rPr>
              <w:t>2 683 413</w:t>
            </w:r>
          </w:p>
        </w:tc>
        <w:tc>
          <w:tcPr>
            <w:tcW w:w="1440" w:type="dxa"/>
            <w:tcBorders>
              <w:top w:val="single" w:sz="8" w:space="0" w:color="auto"/>
              <w:left w:val="nil"/>
              <w:bottom w:val="double" w:sz="6" w:space="0" w:color="auto"/>
              <w:right w:val="nil"/>
            </w:tcBorders>
            <w:vAlign w:val="center"/>
            <w:hideMark/>
          </w:tcPr>
          <w:p w:rsidR="008F6A62" w:rsidRPr="005C2B08" w:rsidRDefault="008F6A62" w:rsidP="008F6A62">
            <w:pPr>
              <w:jc w:val="center"/>
              <w:rPr>
                <w:b/>
                <w:bCs/>
                <w:color w:val="000000"/>
              </w:rPr>
            </w:pPr>
            <w:r>
              <w:rPr>
                <w:b/>
                <w:bCs/>
                <w:color w:val="000000"/>
              </w:rPr>
              <w:t>7 221 916</w:t>
            </w:r>
          </w:p>
        </w:tc>
      </w:tr>
    </w:tbl>
    <w:p w:rsidR="008F6A62" w:rsidRDefault="008F6A62" w:rsidP="008F6A62">
      <w:pPr>
        <w:pStyle w:val="a0"/>
        <w:widowControl w:val="0"/>
        <w:rPr>
          <w:b/>
          <w:lang w:val="ru-RU"/>
        </w:rPr>
      </w:pPr>
    </w:p>
    <w:p w:rsidR="008F6A62" w:rsidRPr="004A4C95" w:rsidRDefault="008F6A62" w:rsidP="008F6A62">
      <w:pPr>
        <w:pStyle w:val="a0"/>
        <w:keepLines/>
        <w:widowControl w:val="0"/>
        <w:rPr>
          <w:b/>
          <w:lang w:val="ru-RU"/>
        </w:rPr>
      </w:pPr>
      <w:r w:rsidRPr="004A4C95">
        <w:rPr>
          <w:b/>
          <w:lang w:val="ru-RU"/>
        </w:rPr>
        <w:t>Прочая кредиторская задолженность</w:t>
      </w:r>
      <w:r>
        <w:rPr>
          <w:b/>
          <w:lang w:val="ru-RU"/>
        </w:rPr>
        <w:t>, включая обязательства по мировому соглашению</w:t>
      </w:r>
    </w:p>
    <w:tbl>
      <w:tblPr>
        <w:tblW w:w="8931" w:type="dxa"/>
        <w:tblInd w:w="108" w:type="dxa"/>
        <w:tblLook w:val="04A0" w:firstRow="1" w:lastRow="0" w:firstColumn="1" w:lastColumn="0" w:noHBand="0" w:noVBand="1"/>
      </w:tblPr>
      <w:tblGrid>
        <w:gridCol w:w="5103"/>
        <w:gridCol w:w="785"/>
        <w:gridCol w:w="1480"/>
        <w:gridCol w:w="1563"/>
      </w:tblGrid>
      <w:tr w:rsidR="008F6A62" w:rsidRPr="002A21DA" w:rsidTr="008F6A62">
        <w:trPr>
          <w:trHeight w:val="315"/>
        </w:trPr>
        <w:tc>
          <w:tcPr>
            <w:tcW w:w="5103" w:type="dxa"/>
            <w:tcBorders>
              <w:top w:val="nil"/>
              <w:left w:val="nil"/>
              <w:bottom w:val="nil"/>
              <w:right w:val="nil"/>
            </w:tcBorders>
            <w:vAlign w:val="center"/>
            <w:hideMark/>
          </w:tcPr>
          <w:p w:rsidR="008F6A62" w:rsidRPr="002A21DA" w:rsidRDefault="008F6A62" w:rsidP="008F6A62">
            <w:pPr>
              <w:rPr>
                <w:b/>
                <w:bCs/>
                <w:color w:val="000000"/>
              </w:rPr>
            </w:pPr>
            <w:r w:rsidRPr="002A21DA">
              <w:rPr>
                <w:b/>
                <w:bCs/>
                <w:color w:val="000000"/>
              </w:rPr>
              <w:t>тыс. руб.</w:t>
            </w:r>
          </w:p>
        </w:tc>
        <w:tc>
          <w:tcPr>
            <w:tcW w:w="785" w:type="dxa"/>
            <w:tcBorders>
              <w:top w:val="nil"/>
              <w:left w:val="nil"/>
              <w:bottom w:val="nil"/>
              <w:right w:val="nil"/>
            </w:tcBorders>
            <w:vAlign w:val="center"/>
            <w:hideMark/>
          </w:tcPr>
          <w:p w:rsidR="008F6A62" w:rsidRPr="002A21DA" w:rsidRDefault="008F6A62" w:rsidP="008F6A62">
            <w:pPr>
              <w:jc w:val="center"/>
              <w:rPr>
                <w:b/>
                <w:bCs/>
                <w:color w:val="000000"/>
              </w:rPr>
            </w:pPr>
            <w:r w:rsidRPr="002A21DA">
              <w:rPr>
                <w:b/>
                <w:bCs/>
                <w:color w:val="000000"/>
              </w:rPr>
              <w:t>Прим.</w:t>
            </w:r>
          </w:p>
        </w:tc>
        <w:tc>
          <w:tcPr>
            <w:tcW w:w="1480" w:type="dxa"/>
            <w:tcBorders>
              <w:top w:val="nil"/>
              <w:left w:val="nil"/>
              <w:bottom w:val="single" w:sz="4" w:space="0" w:color="auto"/>
              <w:right w:val="nil"/>
            </w:tcBorders>
            <w:vAlign w:val="center"/>
            <w:hideMark/>
          </w:tcPr>
          <w:p w:rsidR="008F6A62" w:rsidRPr="002A21DA" w:rsidRDefault="008F6A62" w:rsidP="008F6A62">
            <w:pPr>
              <w:jc w:val="center"/>
              <w:rPr>
                <w:b/>
                <w:bCs/>
                <w:color w:val="000000"/>
              </w:rPr>
            </w:pPr>
            <w:r w:rsidRPr="002A21DA">
              <w:rPr>
                <w:b/>
                <w:bCs/>
                <w:color w:val="000000"/>
              </w:rPr>
              <w:t>3</w:t>
            </w:r>
            <w:r>
              <w:rPr>
                <w:b/>
                <w:bCs/>
                <w:color w:val="000000"/>
              </w:rPr>
              <w:t>0</w:t>
            </w:r>
            <w:r w:rsidRPr="002A21DA">
              <w:rPr>
                <w:b/>
                <w:bCs/>
                <w:color w:val="000000"/>
              </w:rPr>
              <w:t>.</w:t>
            </w:r>
            <w:r>
              <w:rPr>
                <w:b/>
                <w:bCs/>
                <w:color w:val="000000"/>
              </w:rPr>
              <w:t>06</w:t>
            </w:r>
            <w:r w:rsidRPr="002A21DA">
              <w:rPr>
                <w:b/>
                <w:bCs/>
                <w:color w:val="000000"/>
              </w:rPr>
              <w:t>.201</w:t>
            </w:r>
            <w:r>
              <w:rPr>
                <w:b/>
                <w:bCs/>
                <w:color w:val="000000"/>
              </w:rPr>
              <w:t>7</w:t>
            </w:r>
          </w:p>
        </w:tc>
        <w:tc>
          <w:tcPr>
            <w:tcW w:w="1563" w:type="dxa"/>
            <w:tcBorders>
              <w:top w:val="nil"/>
              <w:left w:val="nil"/>
              <w:bottom w:val="single" w:sz="4" w:space="0" w:color="auto"/>
              <w:right w:val="nil"/>
            </w:tcBorders>
            <w:vAlign w:val="center"/>
            <w:hideMark/>
          </w:tcPr>
          <w:p w:rsidR="008F6A62" w:rsidRPr="002A21DA" w:rsidRDefault="008F6A62" w:rsidP="008F6A62">
            <w:pPr>
              <w:jc w:val="center"/>
              <w:rPr>
                <w:b/>
                <w:bCs/>
                <w:color w:val="000000"/>
              </w:rPr>
            </w:pPr>
            <w:r w:rsidRPr="002A21DA">
              <w:rPr>
                <w:b/>
                <w:bCs/>
                <w:color w:val="000000"/>
              </w:rPr>
              <w:t>31.12.201</w:t>
            </w:r>
            <w:r>
              <w:rPr>
                <w:b/>
                <w:bCs/>
                <w:color w:val="000000"/>
              </w:rPr>
              <w:t>6</w:t>
            </w:r>
          </w:p>
        </w:tc>
      </w:tr>
      <w:tr w:rsidR="008F6A62" w:rsidRPr="002A21DA" w:rsidTr="008F6A62">
        <w:trPr>
          <w:trHeight w:val="131"/>
        </w:trPr>
        <w:tc>
          <w:tcPr>
            <w:tcW w:w="5103" w:type="dxa"/>
            <w:tcBorders>
              <w:top w:val="nil"/>
              <w:left w:val="nil"/>
              <w:bottom w:val="nil"/>
              <w:right w:val="nil"/>
            </w:tcBorders>
            <w:vAlign w:val="center"/>
            <w:hideMark/>
          </w:tcPr>
          <w:p w:rsidR="008F6A62" w:rsidRPr="002A21DA" w:rsidRDefault="008F6A62" w:rsidP="008F6A62">
            <w:pPr>
              <w:rPr>
                <w:b/>
                <w:bCs/>
                <w:i/>
                <w:iCs/>
                <w:color w:val="000000"/>
              </w:rPr>
            </w:pPr>
            <w:r w:rsidRPr="002A21DA">
              <w:rPr>
                <w:b/>
                <w:bCs/>
                <w:i/>
                <w:iCs/>
                <w:color w:val="000000"/>
              </w:rPr>
              <w:t>Краткосрочная</w:t>
            </w:r>
          </w:p>
        </w:tc>
        <w:tc>
          <w:tcPr>
            <w:tcW w:w="785" w:type="dxa"/>
            <w:tcBorders>
              <w:top w:val="nil"/>
              <w:left w:val="nil"/>
              <w:bottom w:val="nil"/>
              <w:right w:val="nil"/>
            </w:tcBorders>
            <w:vAlign w:val="center"/>
            <w:hideMark/>
          </w:tcPr>
          <w:p w:rsidR="008F6A62" w:rsidRPr="002A21DA" w:rsidRDefault="008F6A62" w:rsidP="008F6A62">
            <w:pPr>
              <w:jc w:val="center"/>
              <w:rPr>
                <w:color w:val="000000"/>
              </w:rPr>
            </w:pPr>
          </w:p>
        </w:tc>
        <w:tc>
          <w:tcPr>
            <w:tcW w:w="1480" w:type="dxa"/>
            <w:tcBorders>
              <w:top w:val="single" w:sz="4" w:space="0" w:color="auto"/>
              <w:left w:val="nil"/>
              <w:bottom w:val="nil"/>
              <w:right w:val="nil"/>
            </w:tcBorders>
            <w:vAlign w:val="center"/>
            <w:hideMark/>
          </w:tcPr>
          <w:p w:rsidR="008F6A62" w:rsidRPr="002A21DA" w:rsidRDefault="008F6A62" w:rsidP="008F6A62">
            <w:pPr>
              <w:rPr>
                <w:color w:val="000000"/>
              </w:rPr>
            </w:pPr>
          </w:p>
        </w:tc>
        <w:tc>
          <w:tcPr>
            <w:tcW w:w="1563" w:type="dxa"/>
            <w:tcBorders>
              <w:top w:val="single" w:sz="4" w:space="0" w:color="auto"/>
              <w:left w:val="nil"/>
              <w:bottom w:val="nil"/>
              <w:right w:val="nil"/>
            </w:tcBorders>
            <w:vAlign w:val="center"/>
            <w:hideMark/>
          </w:tcPr>
          <w:p w:rsidR="008F6A62" w:rsidRPr="002A21DA" w:rsidRDefault="008F6A62" w:rsidP="008F6A62">
            <w:pPr>
              <w:rPr>
                <w:color w:val="000000"/>
              </w:rPr>
            </w:pPr>
          </w:p>
        </w:tc>
      </w:tr>
      <w:tr w:rsidR="008F6A62" w:rsidRPr="002A21DA" w:rsidTr="008F6A62">
        <w:trPr>
          <w:trHeight w:val="300"/>
        </w:trPr>
        <w:tc>
          <w:tcPr>
            <w:tcW w:w="5103" w:type="dxa"/>
            <w:tcBorders>
              <w:top w:val="nil"/>
              <w:left w:val="nil"/>
              <w:bottom w:val="nil"/>
              <w:right w:val="nil"/>
            </w:tcBorders>
            <w:vAlign w:val="center"/>
            <w:hideMark/>
          </w:tcPr>
          <w:p w:rsidR="008F6A62" w:rsidRPr="002A21DA" w:rsidRDefault="008F6A62" w:rsidP="008F6A62">
            <w:pPr>
              <w:rPr>
                <w:color w:val="000000"/>
              </w:rPr>
            </w:pPr>
            <w:r w:rsidRPr="002A21DA">
              <w:rPr>
                <w:color w:val="000000"/>
              </w:rPr>
              <w:t>Обязательства по арендной плате</w:t>
            </w:r>
          </w:p>
        </w:tc>
        <w:tc>
          <w:tcPr>
            <w:tcW w:w="785" w:type="dxa"/>
            <w:tcBorders>
              <w:top w:val="nil"/>
              <w:left w:val="nil"/>
              <w:bottom w:val="nil"/>
              <w:right w:val="nil"/>
            </w:tcBorders>
            <w:vAlign w:val="center"/>
            <w:hideMark/>
          </w:tcPr>
          <w:p w:rsidR="008F6A62" w:rsidRPr="002A21DA" w:rsidRDefault="008F6A62" w:rsidP="008F6A62">
            <w:pPr>
              <w:jc w:val="center"/>
              <w:rPr>
                <w:color w:val="000000"/>
              </w:rPr>
            </w:pPr>
          </w:p>
        </w:tc>
        <w:tc>
          <w:tcPr>
            <w:tcW w:w="1480" w:type="dxa"/>
            <w:tcBorders>
              <w:top w:val="nil"/>
              <w:left w:val="nil"/>
              <w:bottom w:val="nil"/>
              <w:right w:val="nil"/>
            </w:tcBorders>
            <w:vAlign w:val="center"/>
          </w:tcPr>
          <w:p w:rsidR="008F6A62" w:rsidRPr="002A21DA" w:rsidRDefault="008F6A62" w:rsidP="008F6A62">
            <w:pPr>
              <w:jc w:val="center"/>
              <w:rPr>
                <w:color w:val="000000"/>
              </w:rPr>
            </w:pPr>
            <w:r>
              <w:rPr>
                <w:color w:val="000000"/>
              </w:rPr>
              <w:t>744 384</w:t>
            </w:r>
          </w:p>
        </w:tc>
        <w:tc>
          <w:tcPr>
            <w:tcW w:w="1563" w:type="dxa"/>
            <w:tcBorders>
              <w:top w:val="nil"/>
              <w:left w:val="nil"/>
              <w:bottom w:val="nil"/>
              <w:right w:val="nil"/>
            </w:tcBorders>
            <w:vAlign w:val="center"/>
            <w:hideMark/>
          </w:tcPr>
          <w:p w:rsidR="008F6A62" w:rsidRPr="002A21DA" w:rsidRDefault="008F6A62" w:rsidP="008F6A62">
            <w:pPr>
              <w:jc w:val="center"/>
              <w:rPr>
                <w:color w:val="000000"/>
              </w:rPr>
            </w:pPr>
            <w:r>
              <w:rPr>
                <w:color w:val="000000"/>
              </w:rPr>
              <w:t>744 384</w:t>
            </w:r>
          </w:p>
        </w:tc>
      </w:tr>
      <w:tr w:rsidR="008F6A62" w:rsidRPr="00CB6866" w:rsidTr="008F6A62">
        <w:trPr>
          <w:trHeight w:val="300"/>
        </w:trPr>
        <w:tc>
          <w:tcPr>
            <w:tcW w:w="5103" w:type="dxa"/>
            <w:tcBorders>
              <w:top w:val="nil"/>
              <w:left w:val="nil"/>
              <w:bottom w:val="nil"/>
              <w:right w:val="nil"/>
            </w:tcBorders>
            <w:vAlign w:val="center"/>
          </w:tcPr>
          <w:p w:rsidR="008F6A62" w:rsidRPr="002A21DA" w:rsidRDefault="008F6A62" w:rsidP="008F6A62">
            <w:pPr>
              <w:rPr>
                <w:color w:val="000000"/>
              </w:rPr>
            </w:pPr>
            <w:r>
              <w:rPr>
                <w:color w:val="000000"/>
              </w:rPr>
              <w:t>Задолженность за ценные бумаги (акции)</w:t>
            </w:r>
          </w:p>
        </w:tc>
        <w:tc>
          <w:tcPr>
            <w:tcW w:w="785" w:type="dxa"/>
            <w:tcBorders>
              <w:top w:val="nil"/>
              <w:left w:val="nil"/>
              <w:bottom w:val="nil"/>
              <w:right w:val="nil"/>
            </w:tcBorders>
            <w:vAlign w:val="center"/>
          </w:tcPr>
          <w:p w:rsidR="008F6A62" w:rsidRPr="002A21DA" w:rsidRDefault="008F6A62" w:rsidP="008F6A62">
            <w:pPr>
              <w:jc w:val="center"/>
              <w:rPr>
                <w:color w:val="000000"/>
              </w:rPr>
            </w:pPr>
          </w:p>
        </w:tc>
        <w:tc>
          <w:tcPr>
            <w:tcW w:w="1480" w:type="dxa"/>
            <w:tcBorders>
              <w:top w:val="nil"/>
              <w:left w:val="nil"/>
              <w:bottom w:val="nil"/>
              <w:right w:val="nil"/>
            </w:tcBorders>
            <w:vAlign w:val="center"/>
          </w:tcPr>
          <w:p w:rsidR="008F6A62" w:rsidRPr="002A21DA" w:rsidRDefault="008F6A62" w:rsidP="008F6A62">
            <w:pPr>
              <w:jc w:val="center"/>
              <w:rPr>
                <w:color w:val="000000"/>
              </w:rPr>
            </w:pPr>
            <w:r>
              <w:rPr>
                <w:color w:val="000000"/>
              </w:rPr>
              <w:t>-</w:t>
            </w:r>
          </w:p>
        </w:tc>
        <w:tc>
          <w:tcPr>
            <w:tcW w:w="1563" w:type="dxa"/>
            <w:tcBorders>
              <w:top w:val="nil"/>
              <w:left w:val="nil"/>
              <w:bottom w:val="nil"/>
              <w:right w:val="nil"/>
            </w:tcBorders>
            <w:vAlign w:val="center"/>
          </w:tcPr>
          <w:p w:rsidR="008F6A62" w:rsidRPr="002A21DA" w:rsidRDefault="008F6A62" w:rsidP="008F6A62">
            <w:pPr>
              <w:jc w:val="center"/>
              <w:rPr>
                <w:color w:val="000000"/>
              </w:rPr>
            </w:pPr>
            <w:r>
              <w:rPr>
                <w:color w:val="000000"/>
              </w:rPr>
              <w:t>4 697 370</w:t>
            </w:r>
          </w:p>
        </w:tc>
      </w:tr>
      <w:tr w:rsidR="008F6A62" w:rsidRPr="002A21DA" w:rsidTr="008F6A62">
        <w:trPr>
          <w:trHeight w:val="300"/>
        </w:trPr>
        <w:tc>
          <w:tcPr>
            <w:tcW w:w="5103" w:type="dxa"/>
            <w:tcBorders>
              <w:top w:val="nil"/>
              <w:left w:val="nil"/>
              <w:bottom w:val="nil"/>
              <w:right w:val="nil"/>
            </w:tcBorders>
            <w:vAlign w:val="center"/>
          </w:tcPr>
          <w:p w:rsidR="008F6A62" w:rsidRPr="002A21DA" w:rsidRDefault="008F6A62" w:rsidP="008F6A62">
            <w:pPr>
              <w:rPr>
                <w:color w:val="000000"/>
              </w:rPr>
            </w:pPr>
            <w:r w:rsidRPr="002A21DA">
              <w:rPr>
                <w:color w:val="000000"/>
              </w:rPr>
              <w:t>Прочая кредиторская задолженность и начисленные расходы</w:t>
            </w:r>
          </w:p>
        </w:tc>
        <w:tc>
          <w:tcPr>
            <w:tcW w:w="785" w:type="dxa"/>
            <w:tcBorders>
              <w:top w:val="nil"/>
              <w:left w:val="nil"/>
              <w:bottom w:val="nil"/>
              <w:right w:val="nil"/>
            </w:tcBorders>
            <w:vAlign w:val="center"/>
          </w:tcPr>
          <w:p w:rsidR="008F6A62" w:rsidRPr="002A21DA" w:rsidRDefault="008F6A62" w:rsidP="008F6A62">
            <w:pPr>
              <w:jc w:val="center"/>
              <w:rPr>
                <w:color w:val="000000"/>
              </w:rPr>
            </w:pPr>
          </w:p>
        </w:tc>
        <w:tc>
          <w:tcPr>
            <w:tcW w:w="1480" w:type="dxa"/>
            <w:tcBorders>
              <w:top w:val="nil"/>
              <w:left w:val="nil"/>
              <w:bottom w:val="nil"/>
              <w:right w:val="nil"/>
            </w:tcBorders>
            <w:vAlign w:val="center"/>
          </w:tcPr>
          <w:p w:rsidR="008F6A62" w:rsidRDefault="008F6A62" w:rsidP="008F6A62">
            <w:pPr>
              <w:jc w:val="center"/>
              <w:rPr>
                <w:color w:val="000000"/>
              </w:rPr>
            </w:pPr>
            <w:r w:rsidRPr="003E43E0">
              <w:rPr>
                <w:color w:val="000000"/>
              </w:rPr>
              <w:t>371 637</w:t>
            </w:r>
          </w:p>
        </w:tc>
        <w:tc>
          <w:tcPr>
            <w:tcW w:w="1563" w:type="dxa"/>
            <w:tcBorders>
              <w:top w:val="nil"/>
              <w:left w:val="nil"/>
              <w:bottom w:val="nil"/>
              <w:right w:val="nil"/>
            </w:tcBorders>
            <w:vAlign w:val="center"/>
          </w:tcPr>
          <w:p w:rsidR="008F6A62" w:rsidRDefault="008F6A62" w:rsidP="008F6A62">
            <w:pPr>
              <w:jc w:val="center"/>
              <w:rPr>
                <w:color w:val="000000"/>
              </w:rPr>
            </w:pPr>
            <w:r>
              <w:rPr>
                <w:color w:val="000000"/>
              </w:rPr>
              <w:t>401 096</w:t>
            </w:r>
          </w:p>
        </w:tc>
      </w:tr>
      <w:tr w:rsidR="008F6A62" w:rsidRPr="002A21DA" w:rsidTr="008F6A62">
        <w:trPr>
          <w:trHeight w:val="300"/>
        </w:trPr>
        <w:tc>
          <w:tcPr>
            <w:tcW w:w="5103" w:type="dxa"/>
            <w:tcBorders>
              <w:top w:val="nil"/>
              <w:left w:val="nil"/>
              <w:bottom w:val="nil"/>
              <w:right w:val="nil"/>
            </w:tcBorders>
            <w:vAlign w:val="center"/>
            <w:hideMark/>
          </w:tcPr>
          <w:p w:rsidR="008F6A62" w:rsidRPr="002A21DA" w:rsidRDefault="008F6A62" w:rsidP="008F6A62">
            <w:pPr>
              <w:rPr>
                <w:color w:val="000000"/>
              </w:rPr>
            </w:pPr>
            <w:r w:rsidRPr="002A21DA">
              <w:rPr>
                <w:color w:val="000000"/>
              </w:rPr>
              <w:t>Обязательства по мировому соглашению</w:t>
            </w:r>
          </w:p>
        </w:tc>
        <w:tc>
          <w:tcPr>
            <w:tcW w:w="785" w:type="dxa"/>
            <w:tcBorders>
              <w:top w:val="nil"/>
              <w:left w:val="nil"/>
              <w:bottom w:val="nil"/>
              <w:right w:val="nil"/>
            </w:tcBorders>
            <w:vAlign w:val="center"/>
            <w:hideMark/>
          </w:tcPr>
          <w:p w:rsidR="008F6A62" w:rsidRPr="002A21DA" w:rsidRDefault="008F6A62" w:rsidP="008F6A62">
            <w:pPr>
              <w:jc w:val="center"/>
              <w:rPr>
                <w:color w:val="000000"/>
              </w:rPr>
            </w:pPr>
          </w:p>
        </w:tc>
        <w:tc>
          <w:tcPr>
            <w:tcW w:w="1480" w:type="dxa"/>
            <w:tcBorders>
              <w:top w:val="nil"/>
              <w:left w:val="nil"/>
              <w:bottom w:val="single" w:sz="4" w:space="0" w:color="auto"/>
              <w:right w:val="nil"/>
            </w:tcBorders>
            <w:vAlign w:val="center"/>
          </w:tcPr>
          <w:p w:rsidR="008F6A62" w:rsidRPr="002A21DA" w:rsidRDefault="008F6A62" w:rsidP="008F6A62">
            <w:pPr>
              <w:jc w:val="center"/>
              <w:rPr>
                <w:color w:val="000000"/>
              </w:rPr>
            </w:pPr>
            <w:r w:rsidRPr="003E43E0">
              <w:rPr>
                <w:color w:val="000000"/>
              </w:rPr>
              <w:t>16 878</w:t>
            </w:r>
          </w:p>
        </w:tc>
        <w:tc>
          <w:tcPr>
            <w:tcW w:w="1563" w:type="dxa"/>
            <w:tcBorders>
              <w:top w:val="nil"/>
              <w:left w:val="nil"/>
              <w:bottom w:val="single" w:sz="4" w:space="0" w:color="auto"/>
              <w:right w:val="nil"/>
            </w:tcBorders>
            <w:vAlign w:val="center"/>
            <w:hideMark/>
          </w:tcPr>
          <w:p w:rsidR="008F6A62" w:rsidRPr="002A21DA" w:rsidRDefault="008F6A62" w:rsidP="008F6A62">
            <w:pPr>
              <w:jc w:val="center"/>
              <w:rPr>
                <w:color w:val="000000"/>
              </w:rPr>
            </w:pPr>
            <w:r>
              <w:rPr>
                <w:color w:val="000000"/>
              </w:rPr>
              <w:t>28 156</w:t>
            </w:r>
          </w:p>
        </w:tc>
      </w:tr>
      <w:tr w:rsidR="008F6A62" w:rsidRPr="00CB6866" w:rsidTr="008F6A62">
        <w:trPr>
          <w:trHeight w:val="300"/>
        </w:trPr>
        <w:tc>
          <w:tcPr>
            <w:tcW w:w="5103" w:type="dxa"/>
            <w:tcBorders>
              <w:top w:val="nil"/>
              <w:left w:val="nil"/>
              <w:bottom w:val="nil"/>
              <w:right w:val="nil"/>
            </w:tcBorders>
            <w:vAlign w:val="center"/>
          </w:tcPr>
          <w:p w:rsidR="008F6A62" w:rsidRPr="00CB6866" w:rsidRDefault="008F6A62" w:rsidP="008F6A62">
            <w:pPr>
              <w:rPr>
                <w:b/>
                <w:color w:val="000000"/>
              </w:rPr>
            </w:pPr>
            <w:r w:rsidRPr="00CB6866">
              <w:rPr>
                <w:b/>
                <w:color w:val="000000"/>
              </w:rPr>
              <w:t xml:space="preserve">Итого </w:t>
            </w:r>
            <w:r>
              <w:rPr>
                <w:b/>
                <w:color w:val="000000"/>
              </w:rPr>
              <w:t>кратк</w:t>
            </w:r>
            <w:r w:rsidRPr="00CB6866">
              <w:rPr>
                <w:b/>
                <w:color w:val="000000"/>
              </w:rPr>
              <w:t>осрочные обязательства</w:t>
            </w:r>
          </w:p>
        </w:tc>
        <w:tc>
          <w:tcPr>
            <w:tcW w:w="785" w:type="dxa"/>
            <w:tcBorders>
              <w:top w:val="nil"/>
              <w:left w:val="nil"/>
              <w:bottom w:val="nil"/>
              <w:right w:val="nil"/>
            </w:tcBorders>
            <w:vAlign w:val="center"/>
            <w:hideMark/>
          </w:tcPr>
          <w:p w:rsidR="008F6A62" w:rsidRPr="00CB6866" w:rsidRDefault="008F6A62" w:rsidP="008F6A62">
            <w:pPr>
              <w:jc w:val="center"/>
              <w:rPr>
                <w:b/>
                <w:color w:val="000000"/>
              </w:rPr>
            </w:pPr>
          </w:p>
        </w:tc>
        <w:tc>
          <w:tcPr>
            <w:tcW w:w="1480" w:type="dxa"/>
            <w:tcBorders>
              <w:top w:val="single" w:sz="4" w:space="0" w:color="auto"/>
              <w:left w:val="nil"/>
              <w:bottom w:val="nil"/>
              <w:right w:val="nil"/>
            </w:tcBorders>
            <w:vAlign w:val="center"/>
          </w:tcPr>
          <w:p w:rsidR="008F6A62" w:rsidRPr="00CB6866" w:rsidRDefault="008F6A62" w:rsidP="008F6A62">
            <w:pPr>
              <w:jc w:val="center"/>
              <w:rPr>
                <w:b/>
                <w:color w:val="000000"/>
              </w:rPr>
            </w:pPr>
            <w:r>
              <w:rPr>
                <w:b/>
                <w:color w:val="000000"/>
              </w:rPr>
              <w:t>1 132 909</w:t>
            </w:r>
          </w:p>
        </w:tc>
        <w:tc>
          <w:tcPr>
            <w:tcW w:w="1563" w:type="dxa"/>
            <w:tcBorders>
              <w:top w:val="single" w:sz="4" w:space="0" w:color="auto"/>
              <w:left w:val="nil"/>
              <w:bottom w:val="nil"/>
              <w:right w:val="nil"/>
            </w:tcBorders>
            <w:vAlign w:val="center"/>
            <w:hideMark/>
          </w:tcPr>
          <w:p w:rsidR="008F6A62" w:rsidRPr="00CB6866" w:rsidRDefault="008F6A62" w:rsidP="008F6A62">
            <w:pPr>
              <w:jc w:val="center"/>
              <w:rPr>
                <w:b/>
                <w:color w:val="000000"/>
              </w:rPr>
            </w:pPr>
            <w:r>
              <w:rPr>
                <w:b/>
                <w:color w:val="000000"/>
              </w:rPr>
              <w:t>5 871 016</w:t>
            </w:r>
          </w:p>
        </w:tc>
      </w:tr>
      <w:tr w:rsidR="008F6A62" w:rsidRPr="002A21DA" w:rsidTr="008F6A62">
        <w:trPr>
          <w:trHeight w:val="300"/>
        </w:trPr>
        <w:tc>
          <w:tcPr>
            <w:tcW w:w="5103" w:type="dxa"/>
            <w:tcBorders>
              <w:top w:val="nil"/>
              <w:left w:val="nil"/>
              <w:bottom w:val="nil"/>
              <w:right w:val="nil"/>
            </w:tcBorders>
            <w:vAlign w:val="center"/>
            <w:hideMark/>
          </w:tcPr>
          <w:p w:rsidR="008F6A62" w:rsidRPr="002A21DA" w:rsidRDefault="008F6A62" w:rsidP="008F6A62">
            <w:pPr>
              <w:rPr>
                <w:color w:val="000000"/>
              </w:rPr>
            </w:pPr>
          </w:p>
        </w:tc>
        <w:tc>
          <w:tcPr>
            <w:tcW w:w="785" w:type="dxa"/>
            <w:tcBorders>
              <w:top w:val="nil"/>
              <w:left w:val="nil"/>
              <w:bottom w:val="nil"/>
              <w:right w:val="nil"/>
            </w:tcBorders>
            <w:vAlign w:val="center"/>
            <w:hideMark/>
          </w:tcPr>
          <w:p w:rsidR="008F6A62" w:rsidRPr="002A21DA" w:rsidRDefault="008F6A62" w:rsidP="008F6A62">
            <w:pPr>
              <w:jc w:val="center"/>
              <w:rPr>
                <w:color w:val="000000"/>
              </w:rPr>
            </w:pPr>
          </w:p>
        </w:tc>
        <w:tc>
          <w:tcPr>
            <w:tcW w:w="1480" w:type="dxa"/>
            <w:tcBorders>
              <w:top w:val="nil"/>
              <w:left w:val="nil"/>
              <w:bottom w:val="nil"/>
              <w:right w:val="nil"/>
            </w:tcBorders>
            <w:vAlign w:val="center"/>
          </w:tcPr>
          <w:p w:rsidR="008F6A62" w:rsidRPr="002A21DA" w:rsidRDefault="008F6A62" w:rsidP="008F6A62">
            <w:pPr>
              <w:jc w:val="center"/>
              <w:rPr>
                <w:color w:val="000000"/>
              </w:rPr>
            </w:pPr>
          </w:p>
        </w:tc>
        <w:tc>
          <w:tcPr>
            <w:tcW w:w="1563" w:type="dxa"/>
            <w:tcBorders>
              <w:top w:val="nil"/>
              <w:left w:val="nil"/>
              <w:bottom w:val="nil"/>
              <w:right w:val="nil"/>
            </w:tcBorders>
            <w:vAlign w:val="center"/>
            <w:hideMark/>
          </w:tcPr>
          <w:p w:rsidR="008F6A62" w:rsidRPr="002A21DA" w:rsidRDefault="008F6A62" w:rsidP="008F6A62">
            <w:pPr>
              <w:jc w:val="center"/>
              <w:rPr>
                <w:color w:val="000000"/>
              </w:rPr>
            </w:pPr>
          </w:p>
        </w:tc>
      </w:tr>
      <w:tr w:rsidR="008F6A62" w:rsidRPr="002A21DA" w:rsidTr="008F6A62">
        <w:trPr>
          <w:trHeight w:val="300"/>
        </w:trPr>
        <w:tc>
          <w:tcPr>
            <w:tcW w:w="5103" w:type="dxa"/>
            <w:tcBorders>
              <w:top w:val="nil"/>
              <w:left w:val="nil"/>
              <w:bottom w:val="nil"/>
              <w:right w:val="nil"/>
            </w:tcBorders>
            <w:vAlign w:val="center"/>
            <w:hideMark/>
          </w:tcPr>
          <w:p w:rsidR="008F6A62" w:rsidRPr="002A21DA" w:rsidRDefault="008F6A62" w:rsidP="008F6A62">
            <w:pPr>
              <w:rPr>
                <w:b/>
                <w:bCs/>
                <w:i/>
                <w:iCs/>
                <w:color w:val="000000"/>
              </w:rPr>
            </w:pPr>
            <w:r w:rsidRPr="002A21DA">
              <w:rPr>
                <w:b/>
                <w:bCs/>
                <w:i/>
                <w:iCs/>
                <w:color w:val="000000"/>
              </w:rPr>
              <w:t>Долгосрочная</w:t>
            </w:r>
          </w:p>
        </w:tc>
        <w:tc>
          <w:tcPr>
            <w:tcW w:w="785" w:type="dxa"/>
            <w:tcBorders>
              <w:top w:val="nil"/>
              <w:left w:val="nil"/>
              <w:bottom w:val="nil"/>
              <w:right w:val="nil"/>
            </w:tcBorders>
            <w:vAlign w:val="center"/>
            <w:hideMark/>
          </w:tcPr>
          <w:p w:rsidR="008F6A62" w:rsidRPr="002A21DA" w:rsidRDefault="008F6A62" w:rsidP="008F6A62">
            <w:pPr>
              <w:jc w:val="center"/>
              <w:rPr>
                <w:color w:val="000000"/>
              </w:rPr>
            </w:pPr>
          </w:p>
        </w:tc>
        <w:tc>
          <w:tcPr>
            <w:tcW w:w="1480" w:type="dxa"/>
            <w:tcBorders>
              <w:top w:val="nil"/>
              <w:left w:val="nil"/>
              <w:bottom w:val="nil"/>
              <w:right w:val="nil"/>
            </w:tcBorders>
            <w:vAlign w:val="center"/>
          </w:tcPr>
          <w:p w:rsidR="008F6A62" w:rsidRPr="002A21DA" w:rsidRDefault="008F6A62" w:rsidP="008F6A62">
            <w:pPr>
              <w:jc w:val="center"/>
              <w:rPr>
                <w:color w:val="000000"/>
              </w:rPr>
            </w:pPr>
          </w:p>
        </w:tc>
        <w:tc>
          <w:tcPr>
            <w:tcW w:w="1563" w:type="dxa"/>
            <w:tcBorders>
              <w:top w:val="nil"/>
              <w:left w:val="nil"/>
              <w:bottom w:val="nil"/>
              <w:right w:val="nil"/>
            </w:tcBorders>
            <w:vAlign w:val="center"/>
            <w:hideMark/>
          </w:tcPr>
          <w:p w:rsidR="008F6A62" w:rsidRPr="002A21DA" w:rsidRDefault="008F6A62" w:rsidP="008F6A62">
            <w:pPr>
              <w:jc w:val="center"/>
              <w:rPr>
                <w:color w:val="000000"/>
              </w:rPr>
            </w:pPr>
          </w:p>
        </w:tc>
      </w:tr>
      <w:tr w:rsidR="008F6A62" w:rsidRPr="002A21DA" w:rsidTr="008F6A62">
        <w:trPr>
          <w:trHeight w:val="300"/>
        </w:trPr>
        <w:tc>
          <w:tcPr>
            <w:tcW w:w="5103" w:type="dxa"/>
            <w:tcBorders>
              <w:top w:val="nil"/>
              <w:left w:val="nil"/>
              <w:bottom w:val="nil"/>
              <w:right w:val="nil"/>
            </w:tcBorders>
            <w:vAlign w:val="center"/>
            <w:hideMark/>
          </w:tcPr>
          <w:p w:rsidR="008F6A62" w:rsidRPr="002A21DA" w:rsidRDefault="008F6A62" w:rsidP="008F6A62">
            <w:pPr>
              <w:rPr>
                <w:color w:val="000000"/>
              </w:rPr>
            </w:pPr>
            <w:r w:rsidRPr="002A21DA">
              <w:rPr>
                <w:color w:val="000000"/>
              </w:rPr>
              <w:t>Обязательства по арендной плате</w:t>
            </w:r>
          </w:p>
        </w:tc>
        <w:tc>
          <w:tcPr>
            <w:tcW w:w="785" w:type="dxa"/>
            <w:tcBorders>
              <w:top w:val="nil"/>
              <w:left w:val="nil"/>
              <w:bottom w:val="nil"/>
              <w:right w:val="nil"/>
            </w:tcBorders>
            <w:vAlign w:val="center"/>
            <w:hideMark/>
          </w:tcPr>
          <w:p w:rsidR="008F6A62" w:rsidRPr="002A21DA" w:rsidRDefault="008F6A62" w:rsidP="008F6A62">
            <w:pPr>
              <w:jc w:val="center"/>
              <w:rPr>
                <w:color w:val="000000"/>
              </w:rPr>
            </w:pPr>
          </w:p>
        </w:tc>
        <w:tc>
          <w:tcPr>
            <w:tcW w:w="1480" w:type="dxa"/>
            <w:tcBorders>
              <w:top w:val="nil"/>
              <w:left w:val="nil"/>
              <w:bottom w:val="nil"/>
              <w:right w:val="nil"/>
            </w:tcBorders>
            <w:vAlign w:val="center"/>
          </w:tcPr>
          <w:p w:rsidR="008F6A62" w:rsidRPr="002A21DA" w:rsidRDefault="008F6A62" w:rsidP="008F6A62">
            <w:pPr>
              <w:jc w:val="center"/>
              <w:rPr>
                <w:color w:val="000000"/>
              </w:rPr>
            </w:pPr>
            <w:r w:rsidRPr="003E43E0">
              <w:rPr>
                <w:color w:val="000000"/>
              </w:rPr>
              <w:t>1 125 858</w:t>
            </w:r>
          </w:p>
        </w:tc>
        <w:tc>
          <w:tcPr>
            <w:tcW w:w="1563" w:type="dxa"/>
            <w:tcBorders>
              <w:top w:val="nil"/>
              <w:left w:val="nil"/>
              <w:bottom w:val="nil"/>
              <w:right w:val="nil"/>
            </w:tcBorders>
            <w:vAlign w:val="center"/>
            <w:hideMark/>
          </w:tcPr>
          <w:p w:rsidR="008F6A62" w:rsidRPr="002A21DA" w:rsidRDefault="008F6A62" w:rsidP="008F6A62">
            <w:pPr>
              <w:jc w:val="center"/>
              <w:rPr>
                <w:color w:val="000000"/>
              </w:rPr>
            </w:pPr>
            <w:r>
              <w:rPr>
                <w:color w:val="000000"/>
              </w:rPr>
              <w:t>1 125 858</w:t>
            </w:r>
          </w:p>
        </w:tc>
      </w:tr>
      <w:tr w:rsidR="008F6A62" w:rsidRPr="002A21DA" w:rsidTr="008F6A62">
        <w:trPr>
          <w:trHeight w:val="300"/>
        </w:trPr>
        <w:tc>
          <w:tcPr>
            <w:tcW w:w="5103" w:type="dxa"/>
            <w:tcBorders>
              <w:top w:val="nil"/>
              <w:left w:val="nil"/>
              <w:bottom w:val="nil"/>
              <w:right w:val="nil"/>
            </w:tcBorders>
            <w:vAlign w:val="center"/>
            <w:hideMark/>
          </w:tcPr>
          <w:p w:rsidR="008F6A62" w:rsidRPr="002A21DA" w:rsidRDefault="008F6A62" w:rsidP="008F6A62">
            <w:pPr>
              <w:rPr>
                <w:color w:val="000000"/>
              </w:rPr>
            </w:pPr>
            <w:r w:rsidRPr="002A21DA">
              <w:rPr>
                <w:color w:val="000000"/>
              </w:rPr>
              <w:t>Обязательства по мировому соглашению</w:t>
            </w:r>
          </w:p>
        </w:tc>
        <w:tc>
          <w:tcPr>
            <w:tcW w:w="785" w:type="dxa"/>
            <w:tcBorders>
              <w:top w:val="nil"/>
              <w:left w:val="nil"/>
              <w:bottom w:val="nil"/>
              <w:right w:val="nil"/>
            </w:tcBorders>
            <w:vAlign w:val="center"/>
            <w:hideMark/>
          </w:tcPr>
          <w:p w:rsidR="008F6A62" w:rsidRPr="002A21DA" w:rsidRDefault="008F6A62" w:rsidP="008F6A62">
            <w:pPr>
              <w:jc w:val="center"/>
              <w:rPr>
                <w:color w:val="000000"/>
              </w:rPr>
            </w:pPr>
          </w:p>
        </w:tc>
        <w:tc>
          <w:tcPr>
            <w:tcW w:w="1480" w:type="dxa"/>
            <w:tcBorders>
              <w:top w:val="nil"/>
              <w:left w:val="nil"/>
              <w:bottom w:val="nil"/>
              <w:right w:val="nil"/>
            </w:tcBorders>
            <w:vAlign w:val="center"/>
          </w:tcPr>
          <w:p w:rsidR="008F6A62" w:rsidRPr="002A21DA" w:rsidRDefault="008F6A62" w:rsidP="008F6A62">
            <w:pPr>
              <w:jc w:val="center"/>
              <w:rPr>
                <w:color w:val="000000"/>
              </w:rPr>
            </w:pPr>
            <w:r w:rsidRPr="003E43E0">
              <w:rPr>
                <w:color w:val="000000"/>
              </w:rPr>
              <w:t>69 922</w:t>
            </w:r>
          </w:p>
        </w:tc>
        <w:tc>
          <w:tcPr>
            <w:tcW w:w="1563" w:type="dxa"/>
            <w:tcBorders>
              <w:top w:val="nil"/>
              <w:left w:val="nil"/>
              <w:bottom w:val="nil"/>
              <w:right w:val="nil"/>
            </w:tcBorders>
            <w:vAlign w:val="center"/>
            <w:hideMark/>
          </w:tcPr>
          <w:p w:rsidR="008F6A62" w:rsidRPr="002A21DA" w:rsidRDefault="008F6A62" w:rsidP="008F6A62">
            <w:pPr>
              <w:jc w:val="center"/>
              <w:rPr>
                <w:color w:val="000000"/>
              </w:rPr>
            </w:pPr>
            <w:r>
              <w:rPr>
                <w:color w:val="000000"/>
              </w:rPr>
              <w:t>68 032</w:t>
            </w:r>
          </w:p>
        </w:tc>
      </w:tr>
      <w:tr w:rsidR="008F6A62" w:rsidRPr="002A21DA" w:rsidTr="008F6A62">
        <w:trPr>
          <w:trHeight w:val="315"/>
        </w:trPr>
        <w:tc>
          <w:tcPr>
            <w:tcW w:w="5103" w:type="dxa"/>
            <w:tcBorders>
              <w:top w:val="nil"/>
              <w:left w:val="nil"/>
              <w:bottom w:val="nil"/>
              <w:right w:val="nil"/>
            </w:tcBorders>
            <w:vAlign w:val="center"/>
            <w:hideMark/>
          </w:tcPr>
          <w:p w:rsidR="008F6A62" w:rsidRPr="002A21DA" w:rsidRDefault="008F6A62" w:rsidP="008F6A62">
            <w:pPr>
              <w:rPr>
                <w:color w:val="000000"/>
              </w:rPr>
            </w:pPr>
            <w:r w:rsidRPr="00CB6866">
              <w:rPr>
                <w:b/>
                <w:color w:val="000000"/>
              </w:rPr>
              <w:t>Итого долгосрочные обязательства</w:t>
            </w:r>
          </w:p>
        </w:tc>
        <w:tc>
          <w:tcPr>
            <w:tcW w:w="785" w:type="dxa"/>
            <w:tcBorders>
              <w:top w:val="nil"/>
              <w:left w:val="nil"/>
              <w:bottom w:val="nil"/>
              <w:right w:val="nil"/>
            </w:tcBorders>
            <w:vAlign w:val="center"/>
            <w:hideMark/>
          </w:tcPr>
          <w:p w:rsidR="008F6A62" w:rsidRPr="002A21DA" w:rsidRDefault="008F6A62" w:rsidP="008F6A62">
            <w:pPr>
              <w:jc w:val="center"/>
              <w:rPr>
                <w:color w:val="000000"/>
              </w:rPr>
            </w:pPr>
          </w:p>
        </w:tc>
        <w:tc>
          <w:tcPr>
            <w:tcW w:w="1480" w:type="dxa"/>
            <w:tcBorders>
              <w:top w:val="nil"/>
              <w:left w:val="nil"/>
              <w:bottom w:val="nil"/>
              <w:right w:val="nil"/>
            </w:tcBorders>
            <w:vAlign w:val="center"/>
          </w:tcPr>
          <w:p w:rsidR="008F6A62" w:rsidRPr="004C0B45" w:rsidRDefault="008F6A62" w:rsidP="008F6A62">
            <w:pPr>
              <w:jc w:val="center"/>
              <w:rPr>
                <w:b/>
                <w:color w:val="000000"/>
              </w:rPr>
            </w:pPr>
            <w:r>
              <w:rPr>
                <w:b/>
                <w:color w:val="000000"/>
              </w:rPr>
              <w:t>1 195 780</w:t>
            </w:r>
          </w:p>
        </w:tc>
        <w:tc>
          <w:tcPr>
            <w:tcW w:w="1563" w:type="dxa"/>
            <w:tcBorders>
              <w:top w:val="nil"/>
              <w:left w:val="nil"/>
              <w:bottom w:val="nil"/>
              <w:right w:val="nil"/>
            </w:tcBorders>
            <w:vAlign w:val="center"/>
            <w:hideMark/>
          </w:tcPr>
          <w:p w:rsidR="008F6A62" w:rsidRPr="004C0B45" w:rsidRDefault="008F6A62" w:rsidP="008F6A62">
            <w:pPr>
              <w:jc w:val="center"/>
              <w:rPr>
                <w:b/>
                <w:color w:val="000000"/>
              </w:rPr>
            </w:pPr>
            <w:r w:rsidRPr="004C0B45">
              <w:rPr>
                <w:b/>
                <w:color w:val="000000"/>
              </w:rPr>
              <w:t>1 193 890</w:t>
            </w:r>
          </w:p>
        </w:tc>
      </w:tr>
      <w:tr w:rsidR="008F6A62" w:rsidRPr="002A21DA" w:rsidTr="008F6A62">
        <w:trPr>
          <w:trHeight w:val="315"/>
        </w:trPr>
        <w:tc>
          <w:tcPr>
            <w:tcW w:w="5103" w:type="dxa"/>
            <w:tcBorders>
              <w:top w:val="nil"/>
              <w:left w:val="nil"/>
              <w:bottom w:val="nil"/>
              <w:right w:val="nil"/>
            </w:tcBorders>
            <w:vAlign w:val="center"/>
            <w:hideMark/>
          </w:tcPr>
          <w:p w:rsidR="008F6A62" w:rsidRPr="002A21DA" w:rsidRDefault="008F6A62" w:rsidP="008F6A62">
            <w:pPr>
              <w:rPr>
                <w:b/>
                <w:bCs/>
                <w:color w:val="000000"/>
              </w:rPr>
            </w:pPr>
            <w:r>
              <w:rPr>
                <w:b/>
                <w:bCs/>
                <w:color w:val="000000"/>
              </w:rPr>
              <w:t>Итого обязательства</w:t>
            </w:r>
          </w:p>
        </w:tc>
        <w:tc>
          <w:tcPr>
            <w:tcW w:w="785" w:type="dxa"/>
            <w:tcBorders>
              <w:top w:val="nil"/>
              <w:left w:val="nil"/>
              <w:bottom w:val="nil"/>
              <w:right w:val="nil"/>
            </w:tcBorders>
            <w:vAlign w:val="center"/>
            <w:hideMark/>
          </w:tcPr>
          <w:p w:rsidR="008F6A62" w:rsidRPr="002A21DA" w:rsidRDefault="008F6A62" w:rsidP="008F6A62">
            <w:pPr>
              <w:jc w:val="center"/>
              <w:rPr>
                <w:color w:val="000000"/>
              </w:rPr>
            </w:pPr>
          </w:p>
        </w:tc>
        <w:tc>
          <w:tcPr>
            <w:tcW w:w="1480" w:type="dxa"/>
            <w:tcBorders>
              <w:top w:val="single" w:sz="8" w:space="0" w:color="auto"/>
              <w:left w:val="nil"/>
              <w:bottom w:val="double" w:sz="6" w:space="0" w:color="auto"/>
              <w:right w:val="nil"/>
            </w:tcBorders>
            <w:vAlign w:val="center"/>
          </w:tcPr>
          <w:p w:rsidR="008F6A62" w:rsidRPr="002A21DA" w:rsidRDefault="008F6A62" w:rsidP="008F6A62">
            <w:pPr>
              <w:jc w:val="center"/>
              <w:rPr>
                <w:b/>
                <w:bCs/>
                <w:color w:val="000000"/>
              </w:rPr>
            </w:pPr>
            <w:r w:rsidRPr="003E43E0">
              <w:rPr>
                <w:b/>
                <w:bCs/>
                <w:color w:val="000000"/>
              </w:rPr>
              <w:t>2 328 689</w:t>
            </w:r>
          </w:p>
        </w:tc>
        <w:tc>
          <w:tcPr>
            <w:tcW w:w="1563" w:type="dxa"/>
            <w:tcBorders>
              <w:top w:val="single" w:sz="8" w:space="0" w:color="auto"/>
              <w:left w:val="nil"/>
              <w:bottom w:val="double" w:sz="6" w:space="0" w:color="auto"/>
              <w:right w:val="nil"/>
            </w:tcBorders>
            <w:vAlign w:val="center"/>
            <w:hideMark/>
          </w:tcPr>
          <w:p w:rsidR="008F6A62" w:rsidRPr="002A21DA" w:rsidRDefault="008F6A62" w:rsidP="008F6A62">
            <w:pPr>
              <w:jc w:val="center"/>
              <w:rPr>
                <w:b/>
                <w:bCs/>
                <w:color w:val="000000"/>
              </w:rPr>
            </w:pPr>
            <w:r>
              <w:rPr>
                <w:b/>
                <w:bCs/>
                <w:color w:val="000000"/>
              </w:rPr>
              <w:t>7 064 906</w:t>
            </w:r>
          </w:p>
        </w:tc>
      </w:tr>
    </w:tbl>
    <w:p w:rsidR="008F6A62" w:rsidRDefault="008F6A62" w:rsidP="008F6A62">
      <w:pPr>
        <w:pStyle w:val="tabletext"/>
        <w:jc w:val="both"/>
        <w:rPr>
          <w:sz w:val="22"/>
          <w:szCs w:val="22"/>
          <w:lang w:val="ru-RU"/>
        </w:rPr>
      </w:pPr>
    </w:p>
    <w:p w:rsidR="008F6A62" w:rsidRDefault="008F6A62" w:rsidP="008F6A62">
      <w:pPr>
        <w:pStyle w:val="tabletext"/>
        <w:jc w:val="both"/>
        <w:rPr>
          <w:sz w:val="22"/>
          <w:szCs w:val="22"/>
          <w:lang w:val="ru-RU"/>
        </w:rPr>
      </w:pPr>
    </w:p>
    <w:p w:rsidR="008F6A62" w:rsidRPr="004A4C95" w:rsidRDefault="008F6A62" w:rsidP="008F6A62">
      <w:pPr>
        <w:pStyle w:val="tabletext"/>
        <w:jc w:val="both"/>
        <w:rPr>
          <w:sz w:val="22"/>
          <w:szCs w:val="22"/>
          <w:lang w:val="ru-RU"/>
        </w:rPr>
      </w:pPr>
      <w:r w:rsidRPr="004A4C95">
        <w:rPr>
          <w:sz w:val="22"/>
          <w:szCs w:val="22"/>
          <w:lang w:val="ru-RU"/>
        </w:rPr>
        <w:t xml:space="preserve">Информация о подверженности Группы валютному риску и риску ликвидности в отношении торговой и прочей кредиторской задолженности раскрыта в примечании </w:t>
      </w:r>
      <w:r w:rsidRPr="004A4C95">
        <w:rPr>
          <w:sz w:val="22"/>
          <w:szCs w:val="22"/>
          <w:lang w:val="ru-RU"/>
        </w:rPr>
        <w:fldChar w:fldCharType="begin"/>
      </w:r>
      <w:r w:rsidRPr="004A4C95">
        <w:rPr>
          <w:sz w:val="22"/>
          <w:szCs w:val="22"/>
          <w:lang w:val="ru-RU"/>
        </w:rPr>
        <w:instrText xml:space="preserve"> REF _Ref348284354 \r \h </w:instrText>
      </w:r>
      <w:r w:rsidRPr="004A4C95">
        <w:rPr>
          <w:sz w:val="22"/>
          <w:szCs w:val="22"/>
          <w:lang w:val="ru-RU"/>
        </w:rPr>
      </w:r>
      <w:r w:rsidRPr="004A4C95">
        <w:rPr>
          <w:sz w:val="22"/>
          <w:szCs w:val="22"/>
          <w:lang w:val="ru-RU"/>
        </w:rPr>
        <w:fldChar w:fldCharType="separate"/>
      </w:r>
      <w:r>
        <w:rPr>
          <w:sz w:val="22"/>
          <w:szCs w:val="22"/>
          <w:lang w:val="ru-RU"/>
        </w:rPr>
        <w:t>21</w:t>
      </w:r>
      <w:r w:rsidRPr="004A4C95">
        <w:rPr>
          <w:sz w:val="22"/>
          <w:szCs w:val="22"/>
          <w:lang w:val="ru-RU"/>
        </w:rPr>
        <w:fldChar w:fldCharType="end"/>
      </w:r>
      <w:r w:rsidRPr="004A4C95">
        <w:rPr>
          <w:sz w:val="22"/>
          <w:szCs w:val="22"/>
          <w:lang w:val="ru-RU"/>
        </w:rPr>
        <w:t>.</w:t>
      </w:r>
    </w:p>
    <w:p w:rsidR="008F6A62" w:rsidRPr="004A4C95" w:rsidRDefault="008F6A62" w:rsidP="008F6A62">
      <w:pPr>
        <w:pStyle w:val="1"/>
        <w:keepNext/>
        <w:widowControl/>
        <w:numPr>
          <w:ilvl w:val="0"/>
          <w:numId w:val="27"/>
        </w:numPr>
        <w:tabs>
          <w:tab w:val="clear" w:pos="964"/>
          <w:tab w:val="left" w:pos="0"/>
        </w:tabs>
        <w:autoSpaceDE/>
        <w:autoSpaceDN/>
        <w:adjustRightInd/>
        <w:spacing w:before="400" w:after="130" w:line="360" w:lineRule="atLeast"/>
        <w:ind w:left="-964" w:firstLine="0"/>
        <w:jc w:val="left"/>
      </w:pPr>
      <w:bookmarkStart w:id="737" w:name="_Toc372219366"/>
      <w:bookmarkStart w:id="738" w:name="_Toc372220153"/>
      <w:bookmarkStart w:id="739" w:name="_Toc372535832"/>
      <w:bookmarkStart w:id="740" w:name="_Toc372536681"/>
      <w:bookmarkStart w:id="741" w:name="_Toc372537529"/>
      <w:bookmarkStart w:id="742" w:name="_Toc372538377"/>
      <w:bookmarkStart w:id="743" w:name="_Toc372539224"/>
      <w:bookmarkStart w:id="744" w:name="_Toc372540071"/>
      <w:bookmarkStart w:id="745" w:name="_Toc372540918"/>
      <w:bookmarkStart w:id="746" w:name="_Toc372541764"/>
      <w:bookmarkStart w:id="747" w:name="_Toc372542611"/>
      <w:bookmarkStart w:id="748" w:name="_Toc372543458"/>
      <w:bookmarkStart w:id="749" w:name="_Toc372554406"/>
      <w:bookmarkStart w:id="750" w:name="_Toc372555252"/>
      <w:bookmarkStart w:id="751" w:name="_Toc372556100"/>
      <w:bookmarkStart w:id="752" w:name="_Toc372556952"/>
      <w:bookmarkStart w:id="753" w:name="_Ref348284354"/>
      <w:bookmarkStart w:id="754" w:name="_Ref348284359"/>
      <w:bookmarkStart w:id="755" w:name="_Ref348284608"/>
      <w:bookmarkStart w:id="756" w:name="_Ref348284619"/>
      <w:bookmarkStart w:id="757" w:name="_Ref348284670"/>
      <w:bookmarkStart w:id="758" w:name="_Ref348284684"/>
      <w:bookmarkStart w:id="759" w:name="_Ref348284696"/>
      <w:bookmarkStart w:id="760" w:name="_Ref348284773"/>
      <w:bookmarkStart w:id="761" w:name="_Ref348284789"/>
      <w:bookmarkStart w:id="762" w:name="_Toc374432076"/>
      <w:bookmarkStart w:id="763" w:name="_Toc449620599"/>
      <w:bookmarkStart w:id="764" w:name="_Toc374432075"/>
      <w:bookmarkEnd w:id="667"/>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r w:rsidRPr="004A4C95">
        <w:t>Справедливая стоимость и управление рисками</w:t>
      </w:r>
      <w:bookmarkEnd w:id="753"/>
      <w:bookmarkEnd w:id="754"/>
      <w:bookmarkEnd w:id="755"/>
      <w:bookmarkEnd w:id="756"/>
      <w:bookmarkEnd w:id="757"/>
      <w:bookmarkEnd w:id="758"/>
      <w:bookmarkEnd w:id="759"/>
      <w:bookmarkEnd w:id="760"/>
      <w:bookmarkEnd w:id="761"/>
      <w:bookmarkEnd w:id="762"/>
      <w:bookmarkEnd w:id="763"/>
    </w:p>
    <w:p w:rsidR="008F6A62" w:rsidRPr="004A4C95" w:rsidRDefault="008F6A62" w:rsidP="008F6A62">
      <w:pPr>
        <w:pStyle w:val="2"/>
        <w:widowControl/>
        <w:numPr>
          <w:ilvl w:val="1"/>
          <w:numId w:val="27"/>
        </w:numPr>
        <w:tabs>
          <w:tab w:val="left" w:pos="0"/>
        </w:tabs>
        <w:autoSpaceDE/>
        <w:autoSpaceDN/>
        <w:adjustRightInd/>
        <w:spacing w:before="260" w:after="130" w:line="320" w:lineRule="exact"/>
        <w:ind w:left="-567" w:firstLine="0"/>
      </w:pPr>
      <w:r w:rsidRPr="004A4C95">
        <w:t>Классификация в отчетности и справедливая стоимость</w:t>
      </w:r>
    </w:p>
    <w:p w:rsidR="008F6A62" w:rsidRPr="004A4C95" w:rsidRDefault="008F6A62" w:rsidP="008F6A62">
      <w:pPr>
        <w:pStyle w:val="a0"/>
        <w:jc w:val="both"/>
        <w:rPr>
          <w:lang w:val="ru-RU"/>
        </w:rPr>
      </w:pPr>
      <w:r w:rsidRPr="004A4C95">
        <w:rPr>
          <w:lang w:val="ru-RU"/>
        </w:rPr>
        <w:t>Ниже приведена таблица, в которой представлена балансовая и справедливая стоимость финансовых активов и обязательств, а также соответствующие уровни иерархии справедливой стоимости. Таблица не содержит информацию о справедливой стоимости финансовых активов и обязательств, которые не оцениваются по справедливой стоимости, если их балансовая стоимость является разумным приближением справедливой стоимости.</w:t>
      </w:r>
    </w:p>
    <w:p w:rsidR="008F6A62" w:rsidRDefault="008F6A62" w:rsidP="008F6A62"/>
    <w:tbl>
      <w:tblPr>
        <w:tblW w:w="5189" w:type="pct"/>
        <w:tblLayout w:type="fixed"/>
        <w:tblCellMar>
          <w:left w:w="0" w:type="dxa"/>
          <w:right w:w="0" w:type="dxa"/>
        </w:tblCellMar>
        <w:tblLook w:val="0000" w:firstRow="0" w:lastRow="0" w:firstColumn="0" w:lastColumn="0" w:noHBand="0" w:noVBand="0"/>
      </w:tblPr>
      <w:tblGrid>
        <w:gridCol w:w="2674"/>
        <w:gridCol w:w="586"/>
        <w:gridCol w:w="994"/>
        <w:gridCol w:w="1168"/>
        <w:gridCol w:w="1099"/>
        <w:gridCol w:w="843"/>
        <w:gridCol w:w="701"/>
        <w:gridCol w:w="701"/>
        <w:gridCol w:w="502"/>
      </w:tblGrid>
      <w:tr w:rsidR="008F6A62" w:rsidRPr="004A4C95" w:rsidTr="008F6A62">
        <w:trPr>
          <w:cantSplit/>
          <w:trHeight w:val="20"/>
          <w:tblHeader/>
        </w:trPr>
        <w:tc>
          <w:tcPr>
            <w:tcW w:w="1443" w:type="pct"/>
            <w:vAlign w:val="bottom"/>
          </w:tcPr>
          <w:p w:rsidR="008F6A62" w:rsidRPr="004A4C95" w:rsidRDefault="008F6A62" w:rsidP="008F6A62">
            <w:pPr>
              <w:pStyle w:val="a0"/>
              <w:spacing w:before="0" w:after="0"/>
              <w:rPr>
                <w:b/>
                <w:sz w:val="20"/>
                <w:lang w:val="ru-RU"/>
              </w:rPr>
            </w:pPr>
          </w:p>
        </w:tc>
        <w:tc>
          <w:tcPr>
            <w:tcW w:w="316" w:type="pct"/>
            <w:vAlign w:val="bottom"/>
          </w:tcPr>
          <w:p w:rsidR="008F6A62" w:rsidRPr="004A4C95" w:rsidRDefault="008F6A62" w:rsidP="008F6A62">
            <w:pPr>
              <w:pStyle w:val="tabletext"/>
              <w:spacing w:before="0" w:after="0"/>
              <w:jc w:val="center"/>
              <w:rPr>
                <w:b/>
                <w:bCs/>
                <w:sz w:val="18"/>
                <w:szCs w:val="18"/>
                <w:lang w:val="ru-RU"/>
              </w:rPr>
            </w:pPr>
          </w:p>
        </w:tc>
        <w:tc>
          <w:tcPr>
            <w:tcW w:w="1759" w:type="pct"/>
            <w:gridSpan w:val="3"/>
            <w:tcBorders>
              <w:bottom w:val="single" w:sz="4" w:space="0" w:color="auto"/>
            </w:tcBorders>
            <w:vAlign w:val="bottom"/>
          </w:tcPr>
          <w:p w:rsidR="008F6A62" w:rsidRPr="004A4C95" w:rsidRDefault="008F6A62" w:rsidP="008F6A62">
            <w:pPr>
              <w:pStyle w:val="tabletext"/>
              <w:spacing w:before="0" w:after="0"/>
              <w:jc w:val="center"/>
              <w:rPr>
                <w:b/>
                <w:bCs/>
                <w:sz w:val="18"/>
                <w:szCs w:val="18"/>
                <w:lang w:val="ru-RU"/>
              </w:rPr>
            </w:pPr>
            <w:r w:rsidRPr="004A4C95">
              <w:rPr>
                <w:b/>
                <w:bCs/>
                <w:sz w:val="18"/>
                <w:szCs w:val="18"/>
                <w:lang w:val="ru-RU"/>
              </w:rPr>
              <w:t>Балансовая стоимость</w:t>
            </w:r>
          </w:p>
        </w:tc>
        <w:tc>
          <w:tcPr>
            <w:tcW w:w="1482" w:type="pct"/>
            <w:gridSpan w:val="4"/>
            <w:tcBorders>
              <w:bottom w:val="single" w:sz="4" w:space="0" w:color="auto"/>
            </w:tcBorders>
            <w:vAlign w:val="bottom"/>
          </w:tcPr>
          <w:p w:rsidR="008F6A62" w:rsidRPr="004A4C95" w:rsidRDefault="008F6A62" w:rsidP="008F6A62">
            <w:pPr>
              <w:pStyle w:val="tabletext"/>
              <w:spacing w:before="0" w:after="0"/>
              <w:jc w:val="center"/>
              <w:rPr>
                <w:b/>
                <w:bCs/>
                <w:sz w:val="18"/>
                <w:szCs w:val="18"/>
                <w:lang w:val="ru-RU"/>
              </w:rPr>
            </w:pPr>
            <w:r w:rsidRPr="004A4C95">
              <w:rPr>
                <w:b/>
                <w:bCs/>
                <w:sz w:val="18"/>
                <w:szCs w:val="18"/>
                <w:lang w:val="ru-RU"/>
              </w:rPr>
              <w:t>Справедливая стоимость</w:t>
            </w:r>
          </w:p>
        </w:tc>
      </w:tr>
      <w:tr w:rsidR="008F6A62" w:rsidRPr="004A4C95" w:rsidTr="008F6A62">
        <w:trPr>
          <w:cantSplit/>
          <w:trHeight w:val="20"/>
          <w:tblHeader/>
        </w:trPr>
        <w:tc>
          <w:tcPr>
            <w:tcW w:w="1443" w:type="pct"/>
            <w:vAlign w:val="bottom"/>
          </w:tcPr>
          <w:p w:rsidR="008F6A62" w:rsidRPr="004A4C95" w:rsidRDefault="008F6A62" w:rsidP="008F6A62">
            <w:pPr>
              <w:pStyle w:val="a0"/>
              <w:spacing w:before="0" w:after="0"/>
              <w:rPr>
                <w:b/>
                <w:bCs/>
                <w:sz w:val="18"/>
                <w:szCs w:val="18"/>
                <w:lang w:val="ru-RU"/>
              </w:rPr>
            </w:pPr>
            <w:r w:rsidRPr="004A4C95">
              <w:rPr>
                <w:b/>
                <w:sz w:val="20"/>
                <w:lang w:val="ru-RU"/>
              </w:rPr>
              <w:t>тыс. руб.</w:t>
            </w:r>
          </w:p>
        </w:tc>
        <w:tc>
          <w:tcPr>
            <w:tcW w:w="316" w:type="pct"/>
            <w:vAlign w:val="bottom"/>
          </w:tcPr>
          <w:p w:rsidR="008F6A62" w:rsidRPr="004A4C95" w:rsidRDefault="008F6A62" w:rsidP="008F6A62">
            <w:pPr>
              <w:pStyle w:val="tabletext"/>
              <w:spacing w:before="0" w:after="0"/>
              <w:jc w:val="center"/>
              <w:rPr>
                <w:b/>
                <w:bCs/>
                <w:sz w:val="18"/>
                <w:szCs w:val="18"/>
                <w:lang w:val="ru-RU"/>
              </w:rPr>
            </w:pPr>
            <w:r w:rsidRPr="004A4C95">
              <w:rPr>
                <w:b/>
                <w:bCs/>
                <w:sz w:val="18"/>
                <w:szCs w:val="18"/>
                <w:lang w:val="ru-RU"/>
              </w:rPr>
              <w:t>Прим.</w:t>
            </w:r>
          </w:p>
        </w:tc>
        <w:tc>
          <w:tcPr>
            <w:tcW w:w="536" w:type="pct"/>
            <w:tcBorders>
              <w:top w:val="single" w:sz="4" w:space="0" w:color="auto"/>
              <w:bottom w:val="single" w:sz="4" w:space="0" w:color="auto"/>
            </w:tcBorders>
            <w:vAlign w:val="bottom"/>
          </w:tcPr>
          <w:p w:rsidR="008F6A62" w:rsidRPr="004A4C95" w:rsidRDefault="008F6A62" w:rsidP="008F6A62">
            <w:pPr>
              <w:pStyle w:val="tabletext"/>
              <w:spacing w:before="0" w:after="0"/>
              <w:jc w:val="center"/>
              <w:rPr>
                <w:b/>
                <w:bCs/>
                <w:sz w:val="18"/>
                <w:szCs w:val="18"/>
                <w:lang w:val="ru-RU"/>
              </w:rPr>
            </w:pPr>
            <w:r w:rsidRPr="004A4C95">
              <w:rPr>
                <w:b/>
                <w:bCs/>
                <w:sz w:val="18"/>
                <w:szCs w:val="18"/>
                <w:lang w:val="ru-RU"/>
              </w:rPr>
              <w:t>Займы и дебиторская задолжен-ность</w:t>
            </w:r>
          </w:p>
        </w:tc>
        <w:tc>
          <w:tcPr>
            <w:tcW w:w="630" w:type="pct"/>
            <w:tcBorders>
              <w:top w:val="single" w:sz="4" w:space="0" w:color="auto"/>
              <w:bottom w:val="single" w:sz="4" w:space="0" w:color="auto"/>
            </w:tcBorders>
            <w:vAlign w:val="bottom"/>
          </w:tcPr>
          <w:p w:rsidR="008F6A62" w:rsidRPr="004A4C95" w:rsidRDefault="008F6A62" w:rsidP="008F6A62">
            <w:pPr>
              <w:pStyle w:val="tabletext"/>
              <w:spacing w:before="0" w:after="0"/>
              <w:jc w:val="center"/>
              <w:rPr>
                <w:b/>
                <w:bCs/>
                <w:sz w:val="18"/>
                <w:szCs w:val="18"/>
                <w:lang w:val="ru-RU"/>
              </w:rPr>
            </w:pPr>
            <w:r>
              <w:rPr>
                <w:b/>
                <w:bCs/>
                <w:sz w:val="18"/>
                <w:szCs w:val="18"/>
                <w:lang w:val="ru-RU"/>
              </w:rPr>
              <w:t>Прочие финан</w:t>
            </w:r>
            <w:r w:rsidRPr="004A4C95">
              <w:rPr>
                <w:b/>
                <w:bCs/>
                <w:sz w:val="18"/>
                <w:szCs w:val="18"/>
                <w:lang w:val="ru-RU"/>
              </w:rPr>
              <w:t>совые обязатель-ства</w:t>
            </w:r>
          </w:p>
        </w:tc>
        <w:tc>
          <w:tcPr>
            <w:tcW w:w="593" w:type="pct"/>
            <w:tcBorders>
              <w:top w:val="single" w:sz="4" w:space="0" w:color="auto"/>
              <w:bottom w:val="single" w:sz="4" w:space="0" w:color="auto"/>
            </w:tcBorders>
            <w:vAlign w:val="bottom"/>
          </w:tcPr>
          <w:p w:rsidR="008F6A62" w:rsidRPr="004A4C95" w:rsidRDefault="008F6A62" w:rsidP="008F6A62">
            <w:pPr>
              <w:pStyle w:val="tabletext"/>
              <w:spacing w:before="0" w:after="0"/>
              <w:jc w:val="center"/>
              <w:rPr>
                <w:b/>
                <w:bCs/>
                <w:sz w:val="18"/>
                <w:szCs w:val="18"/>
                <w:lang w:val="ru-RU"/>
              </w:rPr>
            </w:pPr>
            <w:r w:rsidRPr="004A4C95">
              <w:rPr>
                <w:b/>
                <w:bCs/>
                <w:sz w:val="18"/>
                <w:szCs w:val="18"/>
                <w:lang w:val="ru-RU"/>
              </w:rPr>
              <w:t>Итого</w:t>
            </w:r>
          </w:p>
        </w:tc>
        <w:tc>
          <w:tcPr>
            <w:tcW w:w="455" w:type="pct"/>
            <w:tcBorders>
              <w:bottom w:val="single" w:sz="4" w:space="0" w:color="auto"/>
            </w:tcBorders>
            <w:vAlign w:val="bottom"/>
          </w:tcPr>
          <w:p w:rsidR="008F6A62" w:rsidRPr="004A4C95" w:rsidRDefault="008F6A62" w:rsidP="008F6A62">
            <w:pPr>
              <w:pStyle w:val="tabletext"/>
              <w:spacing w:before="0" w:after="0"/>
              <w:jc w:val="center"/>
              <w:rPr>
                <w:b/>
                <w:bCs/>
                <w:sz w:val="18"/>
                <w:szCs w:val="18"/>
                <w:lang w:val="ru-RU"/>
              </w:rPr>
            </w:pPr>
            <w:r w:rsidRPr="004A4C95">
              <w:rPr>
                <w:b/>
                <w:bCs/>
                <w:sz w:val="18"/>
                <w:szCs w:val="18"/>
                <w:lang w:val="ru-RU"/>
              </w:rPr>
              <w:t>Уровень 1</w:t>
            </w:r>
          </w:p>
        </w:tc>
        <w:tc>
          <w:tcPr>
            <w:tcW w:w="378" w:type="pct"/>
            <w:tcBorders>
              <w:bottom w:val="single" w:sz="4" w:space="0" w:color="auto"/>
            </w:tcBorders>
            <w:vAlign w:val="bottom"/>
          </w:tcPr>
          <w:p w:rsidR="008F6A62" w:rsidRPr="004A4C95" w:rsidRDefault="008F6A62" w:rsidP="008F6A62">
            <w:pPr>
              <w:pStyle w:val="tabletext"/>
              <w:spacing w:before="0" w:after="0"/>
              <w:jc w:val="center"/>
              <w:rPr>
                <w:b/>
                <w:bCs/>
                <w:sz w:val="18"/>
                <w:szCs w:val="18"/>
                <w:lang w:val="ru-RU"/>
              </w:rPr>
            </w:pPr>
            <w:r w:rsidRPr="004A4C95">
              <w:rPr>
                <w:b/>
                <w:bCs/>
                <w:sz w:val="18"/>
                <w:szCs w:val="18"/>
                <w:lang w:val="ru-RU"/>
              </w:rPr>
              <w:t>Уровень 2</w:t>
            </w:r>
          </w:p>
        </w:tc>
        <w:tc>
          <w:tcPr>
            <w:tcW w:w="378" w:type="pct"/>
            <w:tcBorders>
              <w:bottom w:val="single" w:sz="4" w:space="0" w:color="auto"/>
            </w:tcBorders>
            <w:vAlign w:val="bottom"/>
          </w:tcPr>
          <w:p w:rsidR="008F6A62" w:rsidRPr="004A4C95" w:rsidRDefault="008F6A62" w:rsidP="008F6A62">
            <w:pPr>
              <w:pStyle w:val="tabletext"/>
              <w:spacing w:before="0" w:after="0"/>
              <w:jc w:val="center"/>
              <w:rPr>
                <w:b/>
                <w:bCs/>
                <w:sz w:val="18"/>
                <w:szCs w:val="18"/>
                <w:lang w:val="ru-RU"/>
              </w:rPr>
            </w:pPr>
            <w:r w:rsidRPr="004A4C95">
              <w:rPr>
                <w:b/>
                <w:bCs/>
                <w:sz w:val="18"/>
                <w:szCs w:val="18"/>
                <w:lang w:val="ru-RU"/>
              </w:rPr>
              <w:t>Уровень 3</w:t>
            </w:r>
          </w:p>
        </w:tc>
        <w:tc>
          <w:tcPr>
            <w:tcW w:w="270" w:type="pct"/>
            <w:tcBorders>
              <w:bottom w:val="single" w:sz="4" w:space="0" w:color="auto"/>
            </w:tcBorders>
            <w:vAlign w:val="bottom"/>
          </w:tcPr>
          <w:p w:rsidR="008F6A62" w:rsidRPr="004A4C95" w:rsidRDefault="008F6A62" w:rsidP="008F6A62">
            <w:pPr>
              <w:pStyle w:val="tabletext"/>
              <w:spacing w:before="0" w:after="0"/>
              <w:jc w:val="center"/>
              <w:rPr>
                <w:b/>
                <w:bCs/>
                <w:sz w:val="18"/>
                <w:szCs w:val="18"/>
                <w:lang w:val="ru-RU"/>
              </w:rPr>
            </w:pPr>
            <w:r w:rsidRPr="004A4C95">
              <w:rPr>
                <w:b/>
                <w:bCs/>
                <w:sz w:val="18"/>
                <w:szCs w:val="18"/>
                <w:lang w:val="ru-RU"/>
              </w:rPr>
              <w:t>Итого</w:t>
            </w:r>
          </w:p>
        </w:tc>
      </w:tr>
      <w:tr w:rsidR="008F6A62" w:rsidRPr="004A4C95" w:rsidTr="008F6A62">
        <w:trPr>
          <w:cantSplit/>
          <w:trHeight w:val="20"/>
          <w:tblHeader/>
        </w:trPr>
        <w:tc>
          <w:tcPr>
            <w:tcW w:w="1443" w:type="pct"/>
            <w:vAlign w:val="bottom"/>
          </w:tcPr>
          <w:p w:rsidR="008F6A62" w:rsidRPr="004A4C95" w:rsidRDefault="008F6A62" w:rsidP="008F6A62">
            <w:pPr>
              <w:pStyle w:val="tabletext"/>
              <w:tabs>
                <w:tab w:val="decimal" w:pos="822"/>
              </w:tabs>
              <w:spacing w:before="40" w:after="40"/>
              <w:rPr>
                <w:szCs w:val="20"/>
                <w:lang w:val="ru-RU"/>
              </w:rPr>
            </w:pPr>
          </w:p>
        </w:tc>
        <w:tc>
          <w:tcPr>
            <w:tcW w:w="316" w:type="pct"/>
            <w:vAlign w:val="bottom"/>
          </w:tcPr>
          <w:p w:rsidR="008F6A62" w:rsidRPr="004A4C95" w:rsidRDefault="008F6A62" w:rsidP="008F6A62">
            <w:pPr>
              <w:pStyle w:val="tabletext"/>
              <w:tabs>
                <w:tab w:val="decimal" w:pos="822"/>
              </w:tabs>
              <w:spacing w:before="40" w:after="40"/>
              <w:jc w:val="center"/>
              <w:rPr>
                <w:szCs w:val="20"/>
                <w:lang w:val="ru-RU"/>
              </w:rPr>
            </w:pPr>
          </w:p>
        </w:tc>
        <w:tc>
          <w:tcPr>
            <w:tcW w:w="536" w:type="pct"/>
            <w:tcBorders>
              <w:top w:val="single" w:sz="4" w:space="0" w:color="auto"/>
            </w:tcBorders>
            <w:vAlign w:val="bottom"/>
          </w:tcPr>
          <w:p w:rsidR="008F6A62" w:rsidRPr="004A4C95" w:rsidRDefault="008F6A62" w:rsidP="008F6A62">
            <w:pPr>
              <w:pStyle w:val="tabletext"/>
              <w:tabs>
                <w:tab w:val="decimal" w:pos="822"/>
              </w:tabs>
              <w:spacing w:before="0" w:after="0"/>
              <w:rPr>
                <w:szCs w:val="20"/>
                <w:lang w:val="ru-RU"/>
              </w:rPr>
            </w:pPr>
          </w:p>
        </w:tc>
        <w:tc>
          <w:tcPr>
            <w:tcW w:w="630" w:type="pct"/>
            <w:tcBorders>
              <w:top w:val="single" w:sz="4" w:space="0" w:color="auto"/>
            </w:tcBorders>
            <w:vAlign w:val="bottom"/>
          </w:tcPr>
          <w:p w:rsidR="008F6A62" w:rsidRPr="004A4C95" w:rsidRDefault="008F6A62" w:rsidP="008F6A62">
            <w:pPr>
              <w:pStyle w:val="tabletext"/>
              <w:tabs>
                <w:tab w:val="decimal" w:pos="822"/>
              </w:tabs>
              <w:spacing w:before="0" w:after="0"/>
              <w:rPr>
                <w:szCs w:val="20"/>
                <w:lang w:val="ru-RU"/>
              </w:rPr>
            </w:pPr>
          </w:p>
        </w:tc>
        <w:tc>
          <w:tcPr>
            <w:tcW w:w="593" w:type="pct"/>
            <w:tcBorders>
              <w:top w:val="single" w:sz="4" w:space="0" w:color="auto"/>
            </w:tcBorders>
            <w:vAlign w:val="bottom"/>
          </w:tcPr>
          <w:p w:rsidR="008F6A62" w:rsidRPr="004A4C95" w:rsidRDefault="008F6A62" w:rsidP="008F6A62">
            <w:pPr>
              <w:pStyle w:val="tabletext"/>
              <w:tabs>
                <w:tab w:val="decimal" w:pos="822"/>
              </w:tabs>
              <w:spacing w:before="0" w:after="0"/>
              <w:rPr>
                <w:szCs w:val="20"/>
                <w:lang w:val="ru-RU"/>
              </w:rPr>
            </w:pPr>
          </w:p>
        </w:tc>
        <w:tc>
          <w:tcPr>
            <w:tcW w:w="455" w:type="pct"/>
            <w:tcBorders>
              <w:top w:val="single" w:sz="4" w:space="0" w:color="auto"/>
            </w:tcBorders>
            <w:vAlign w:val="bottom"/>
          </w:tcPr>
          <w:p w:rsidR="008F6A62" w:rsidRPr="004A4C95" w:rsidRDefault="008F6A62" w:rsidP="008F6A62">
            <w:pPr>
              <w:pStyle w:val="tabletext"/>
              <w:tabs>
                <w:tab w:val="decimal" w:pos="822"/>
              </w:tabs>
              <w:spacing w:before="0" w:after="0"/>
              <w:rPr>
                <w:szCs w:val="20"/>
                <w:lang w:val="ru-RU"/>
              </w:rPr>
            </w:pPr>
          </w:p>
        </w:tc>
        <w:tc>
          <w:tcPr>
            <w:tcW w:w="378" w:type="pct"/>
            <w:tcBorders>
              <w:top w:val="single" w:sz="4" w:space="0" w:color="auto"/>
            </w:tcBorders>
          </w:tcPr>
          <w:p w:rsidR="008F6A62" w:rsidRPr="004A4C95" w:rsidRDefault="008F6A62" w:rsidP="008F6A62">
            <w:pPr>
              <w:pStyle w:val="tabletext"/>
              <w:tabs>
                <w:tab w:val="decimal" w:pos="822"/>
              </w:tabs>
              <w:spacing w:before="0" w:after="0"/>
              <w:rPr>
                <w:szCs w:val="20"/>
                <w:lang w:val="ru-RU"/>
              </w:rPr>
            </w:pPr>
          </w:p>
        </w:tc>
        <w:tc>
          <w:tcPr>
            <w:tcW w:w="378" w:type="pct"/>
            <w:tcBorders>
              <w:top w:val="single" w:sz="4" w:space="0" w:color="auto"/>
            </w:tcBorders>
          </w:tcPr>
          <w:p w:rsidR="008F6A62" w:rsidRPr="004A4C95" w:rsidRDefault="008F6A62" w:rsidP="008F6A62">
            <w:pPr>
              <w:pStyle w:val="tabletext"/>
              <w:tabs>
                <w:tab w:val="decimal" w:pos="822"/>
              </w:tabs>
              <w:spacing w:before="0" w:after="0"/>
              <w:rPr>
                <w:szCs w:val="20"/>
                <w:lang w:val="ru-RU"/>
              </w:rPr>
            </w:pPr>
          </w:p>
        </w:tc>
        <w:tc>
          <w:tcPr>
            <w:tcW w:w="270" w:type="pct"/>
            <w:tcBorders>
              <w:top w:val="single" w:sz="4" w:space="0" w:color="auto"/>
            </w:tcBorders>
          </w:tcPr>
          <w:p w:rsidR="008F6A62" w:rsidRPr="004A4C95" w:rsidRDefault="008F6A62" w:rsidP="008F6A62">
            <w:pPr>
              <w:pStyle w:val="tabletext"/>
              <w:tabs>
                <w:tab w:val="decimal" w:pos="822"/>
              </w:tabs>
              <w:spacing w:before="0" w:after="0"/>
              <w:rPr>
                <w:szCs w:val="20"/>
                <w:lang w:val="ru-RU"/>
              </w:rPr>
            </w:pPr>
          </w:p>
        </w:tc>
      </w:tr>
      <w:tr w:rsidR="008F6A62" w:rsidRPr="004A4C95" w:rsidTr="008F6A62">
        <w:trPr>
          <w:cantSplit/>
          <w:trHeight w:val="74"/>
        </w:trPr>
        <w:tc>
          <w:tcPr>
            <w:tcW w:w="1443" w:type="pct"/>
          </w:tcPr>
          <w:p w:rsidR="008F6A62" w:rsidRPr="004A4C95" w:rsidRDefault="008F6A62" w:rsidP="008F6A62">
            <w:pPr>
              <w:pStyle w:val="tabletext"/>
              <w:spacing w:before="40" w:after="40"/>
              <w:rPr>
                <w:b/>
                <w:lang w:val="ru-RU"/>
              </w:rPr>
            </w:pPr>
            <w:r w:rsidRPr="004A4C95">
              <w:rPr>
                <w:b/>
                <w:lang w:val="ru-RU"/>
              </w:rPr>
              <w:t>3</w:t>
            </w:r>
            <w:r>
              <w:rPr>
                <w:b/>
                <w:lang w:val="ru-RU"/>
              </w:rPr>
              <w:t>0</w:t>
            </w:r>
            <w:r w:rsidRPr="004A4C95">
              <w:rPr>
                <w:b/>
                <w:lang w:val="ru-RU"/>
              </w:rPr>
              <w:t xml:space="preserve"> </w:t>
            </w:r>
            <w:r>
              <w:rPr>
                <w:b/>
                <w:lang w:val="ru-RU"/>
              </w:rPr>
              <w:t>июн</w:t>
            </w:r>
            <w:r w:rsidRPr="004A4C95">
              <w:rPr>
                <w:b/>
                <w:lang w:val="ru-RU"/>
              </w:rPr>
              <w:t>я 201</w:t>
            </w:r>
            <w:r>
              <w:rPr>
                <w:b/>
                <w:lang w:val="ru-RU"/>
              </w:rPr>
              <w:t>7</w:t>
            </w:r>
            <w:r w:rsidRPr="004A4C95">
              <w:rPr>
                <w:b/>
                <w:lang w:val="ru-RU"/>
              </w:rPr>
              <w:t xml:space="preserve"> года</w:t>
            </w:r>
          </w:p>
        </w:tc>
        <w:tc>
          <w:tcPr>
            <w:tcW w:w="316" w:type="pct"/>
            <w:vAlign w:val="bottom"/>
          </w:tcPr>
          <w:p w:rsidR="008F6A62" w:rsidRPr="004A4C95" w:rsidRDefault="008F6A62" w:rsidP="008F6A62">
            <w:pPr>
              <w:pStyle w:val="tabletext"/>
              <w:tabs>
                <w:tab w:val="decimal" w:pos="822"/>
              </w:tabs>
              <w:spacing w:before="40" w:after="40"/>
              <w:jc w:val="center"/>
              <w:rPr>
                <w:szCs w:val="20"/>
                <w:lang w:val="ru-RU"/>
              </w:rPr>
            </w:pPr>
          </w:p>
        </w:tc>
        <w:tc>
          <w:tcPr>
            <w:tcW w:w="536" w:type="pct"/>
            <w:vAlign w:val="bottom"/>
          </w:tcPr>
          <w:p w:rsidR="008F6A62" w:rsidRPr="004A4C95" w:rsidRDefault="008F6A62" w:rsidP="008F6A62">
            <w:pPr>
              <w:pStyle w:val="tabletext"/>
              <w:tabs>
                <w:tab w:val="decimal" w:pos="907"/>
              </w:tabs>
              <w:spacing w:before="40" w:after="40"/>
              <w:rPr>
                <w:szCs w:val="20"/>
                <w:lang w:val="ru-RU"/>
              </w:rPr>
            </w:pPr>
          </w:p>
        </w:tc>
        <w:tc>
          <w:tcPr>
            <w:tcW w:w="630" w:type="pct"/>
            <w:vAlign w:val="bottom"/>
          </w:tcPr>
          <w:p w:rsidR="008F6A62" w:rsidRPr="004A4C95" w:rsidRDefault="008F6A62" w:rsidP="008F6A62">
            <w:pPr>
              <w:pStyle w:val="tabletext"/>
              <w:tabs>
                <w:tab w:val="decimal" w:pos="826"/>
              </w:tabs>
              <w:spacing w:before="40" w:after="40"/>
              <w:rPr>
                <w:szCs w:val="20"/>
                <w:lang w:val="ru-RU"/>
              </w:rPr>
            </w:pPr>
          </w:p>
        </w:tc>
        <w:tc>
          <w:tcPr>
            <w:tcW w:w="593" w:type="pct"/>
            <w:vAlign w:val="bottom"/>
          </w:tcPr>
          <w:p w:rsidR="008F6A62" w:rsidRPr="004A4C95" w:rsidRDefault="008F6A62" w:rsidP="008F6A62">
            <w:pPr>
              <w:pStyle w:val="tabletext"/>
              <w:tabs>
                <w:tab w:val="decimal" w:pos="826"/>
              </w:tabs>
              <w:spacing w:before="40" w:after="40"/>
              <w:rPr>
                <w:szCs w:val="20"/>
                <w:lang w:val="ru-RU"/>
              </w:rPr>
            </w:pPr>
          </w:p>
        </w:tc>
        <w:tc>
          <w:tcPr>
            <w:tcW w:w="455" w:type="pct"/>
            <w:vAlign w:val="bottom"/>
          </w:tcPr>
          <w:p w:rsidR="008F6A62" w:rsidRPr="004A4C95" w:rsidRDefault="008F6A62" w:rsidP="008F6A62">
            <w:pPr>
              <w:pStyle w:val="tabletext"/>
              <w:tabs>
                <w:tab w:val="decimal" w:pos="826"/>
              </w:tabs>
              <w:spacing w:before="40" w:after="40"/>
              <w:rPr>
                <w:szCs w:val="20"/>
                <w:lang w:val="ru-RU"/>
              </w:rPr>
            </w:pPr>
          </w:p>
        </w:tc>
        <w:tc>
          <w:tcPr>
            <w:tcW w:w="378" w:type="pct"/>
          </w:tcPr>
          <w:p w:rsidR="008F6A62" w:rsidRPr="004A4C95" w:rsidRDefault="008F6A62" w:rsidP="008F6A62">
            <w:pPr>
              <w:pStyle w:val="tabletext"/>
              <w:tabs>
                <w:tab w:val="decimal" w:pos="826"/>
              </w:tabs>
              <w:spacing w:before="40" w:after="40"/>
              <w:rPr>
                <w:szCs w:val="20"/>
                <w:lang w:val="ru-RU"/>
              </w:rPr>
            </w:pPr>
          </w:p>
        </w:tc>
        <w:tc>
          <w:tcPr>
            <w:tcW w:w="378" w:type="pct"/>
          </w:tcPr>
          <w:p w:rsidR="008F6A62" w:rsidRPr="004A4C95" w:rsidRDefault="008F6A62" w:rsidP="008F6A62">
            <w:pPr>
              <w:pStyle w:val="tabletext"/>
              <w:tabs>
                <w:tab w:val="decimal" w:pos="826"/>
              </w:tabs>
              <w:spacing w:before="40" w:after="40"/>
              <w:rPr>
                <w:szCs w:val="20"/>
                <w:lang w:val="ru-RU"/>
              </w:rPr>
            </w:pPr>
          </w:p>
        </w:tc>
        <w:tc>
          <w:tcPr>
            <w:tcW w:w="270" w:type="pct"/>
          </w:tcPr>
          <w:p w:rsidR="008F6A62" w:rsidRPr="004A4C95" w:rsidRDefault="008F6A62" w:rsidP="008F6A62">
            <w:pPr>
              <w:pStyle w:val="tabletext"/>
              <w:tabs>
                <w:tab w:val="decimal" w:pos="826"/>
              </w:tabs>
              <w:spacing w:before="40" w:after="40"/>
              <w:rPr>
                <w:szCs w:val="20"/>
                <w:lang w:val="ru-RU"/>
              </w:rPr>
            </w:pPr>
          </w:p>
        </w:tc>
      </w:tr>
      <w:tr w:rsidR="008F6A62" w:rsidRPr="00E07FFA" w:rsidTr="008F6A62">
        <w:trPr>
          <w:cantSplit/>
          <w:trHeight w:val="20"/>
        </w:trPr>
        <w:tc>
          <w:tcPr>
            <w:tcW w:w="1443" w:type="pct"/>
          </w:tcPr>
          <w:p w:rsidR="008F6A62" w:rsidRPr="004A4C95" w:rsidRDefault="008F6A62" w:rsidP="008F6A62">
            <w:pPr>
              <w:pStyle w:val="tabletext"/>
              <w:spacing w:before="40" w:after="40"/>
              <w:rPr>
                <w:lang w:val="ru-RU"/>
              </w:rPr>
            </w:pPr>
            <w:r w:rsidRPr="004A4C95">
              <w:rPr>
                <w:b/>
                <w:lang w:val="ru-RU"/>
              </w:rPr>
              <w:t>Финансовые активы, не оцениваемые по справедливой стоимости</w:t>
            </w:r>
          </w:p>
        </w:tc>
        <w:tc>
          <w:tcPr>
            <w:tcW w:w="316" w:type="pct"/>
            <w:vAlign w:val="bottom"/>
          </w:tcPr>
          <w:p w:rsidR="008F6A62" w:rsidRPr="004A4C95" w:rsidRDefault="008F6A62" w:rsidP="008F6A62">
            <w:pPr>
              <w:pStyle w:val="tabletext"/>
              <w:spacing w:before="40" w:after="40"/>
              <w:jc w:val="center"/>
              <w:rPr>
                <w:szCs w:val="20"/>
                <w:lang w:val="ru-RU"/>
              </w:rPr>
            </w:pPr>
          </w:p>
        </w:tc>
        <w:tc>
          <w:tcPr>
            <w:tcW w:w="536" w:type="pct"/>
            <w:vAlign w:val="bottom"/>
          </w:tcPr>
          <w:p w:rsidR="008F6A62" w:rsidRPr="004A4C95" w:rsidRDefault="008F6A62" w:rsidP="008F6A62">
            <w:pPr>
              <w:pStyle w:val="tabletext"/>
              <w:tabs>
                <w:tab w:val="decimal" w:pos="907"/>
              </w:tabs>
              <w:spacing w:before="40" w:after="40"/>
              <w:rPr>
                <w:szCs w:val="20"/>
                <w:lang w:val="ru-RU"/>
              </w:rPr>
            </w:pPr>
          </w:p>
        </w:tc>
        <w:tc>
          <w:tcPr>
            <w:tcW w:w="630" w:type="pct"/>
            <w:vAlign w:val="bottom"/>
          </w:tcPr>
          <w:p w:rsidR="008F6A62" w:rsidRPr="004A4C95" w:rsidRDefault="008F6A62" w:rsidP="008F6A62">
            <w:pPr>
              <w:pStyle w:val="tabletext"/>
              <w:tabs>
                <w:tab w:val="decimal" w:pos="826"/>
              </w:tabs>
              <w:spacing w:before="40" w:after="40"/>
              <w:rPr>
                <w:szCs w:val="20"/>
                <w:lang w:val="ru-RU"/>
              </w:rPr>
            </w:pPr>
          </w:p>
        </w:tc>
        <w:tc>
          <w:tcPr>
            <w:tcW w:w="593" w:type="pct"/>
            <w:vAlign w:val="bottom"/>
          </w:tcPr>
          <w:p w:rsidR="008F6A62" w:rsidRPr="004A4C95" w:rsidRDefault="008F6A62" w:rsidP="008F6A62">
            <w:pPr>
              <w:pStyle w:val="tabletext"/>
              <w:tabs>
                <w:tab w:val="decimal" w:pos="826"/>
              </w:tabs>
              <w:spacing w:before="40" w:after="40"/>
              <w:rPr>
                <w:szCs w:val="20"/>
                <w:lang w:val="ru-RU"/>
              </w:rPr>
            </w:pPr>
          </w:p>
        </w:tc>
        <w:tc>
          <w:tcPr>
            <w:tcW w:w="455" w:type="pct"/>
            <w:vAlign w:val="bottom"/>
          </w:tcPr>
          <w:p w:rsidR="008F6A62" w:rsidRPr="004A4C95" w:rsidRDefault="008F6A62" w:rsidP="008F6A62">
            <w:pPr>
              <w:pStyle w:val="tabletext"/>
              <w:tabs>
                <w:tab w:val="decimal" w:pos="826"/>
              </w:tabs>
              <w:spacing w:before="40" w:after="40"/>
              <w:rPr>
                <w:szCs w:val="20"/>
                <w:lang w:val="ru-RU"/>
              </w:rPr>
            </w:pPr>
          </w:p>
        </w:tc>
        <w:tc>
          <w:tcPr>
            <w:tcW w:w="378" w:type="pct"/>
          </w:tcPr>
          <w:p w:rsidR="008F6A62" w:rsidRPr="004A4C95" w:rsidRDefault="008F6A62" w:rsidP="008F6A62">
            <w:pPr>
              <w:pStyle w:val="tabletext"/>
              <w:tabs>
                <w:tab w:val="decimal" w:pos="826"/>
              </w:tabs>
              <w:spacing w:before="40" w:after="40"/>
              <w:rPr>
                <w:szCs w:val="20"/>
                <w:lang w:val="ru-RU"/>
              </w:rPr>
            </w:pPr>
          </w:p>
        </w:tc>
        <w:tc>
          <w:tcPr>
            <w:tcW w:w="378" w:type="pct"/>
          </w:tcPr>
          <w:p w:rsidR="008F6A62" w:rsidRPr="004A4C95" w:rsidRDefault="008F6A62" w:rsidP="008F6A62">
            <w:pPr>
              <w:pStyle w:val="tabletext"/>
              <w:tabs>
                <w:tab w:val="decimal" w:pos="826"/>
              </w:tabs>
              <w:spacing w:before="40" w:after="40"/>
              <w:rPr>
                <w:szCs w:val="20"/>
                <w:lang w:val="ru-RU"/>
              </w:rPr>
            </w:pPr>
          </w:p>
        </w:tc>
        <w:tc>
          <w:tcPr>
            <w:tcW w:w="270" w:type="pct"/>
          </w:tcPr>
          <w:p w:rsidR="008F6A62" w:rsidRPr="004A4C95" w:rsidRDefault="008F6A62" w:rsidP="008F6A62">
            <w:pPr>
              <w:pStyle w:val="tabletext"/>
              <w:tabs>
                <w:tab w:val="decimal" w:pos="826"/>
              </w:tabs>
              <w:spacing w:before="40" w:after="40"/>
              <w:rPr>
                <w:szCs w:val="20"/>
                <w:lang w:val="ru-RU"/>
              </w:rPr>
            </w:pPr>
          </w:p>
        </w:tc>
      </w:tr>
      <w:tr w:rsidR="008F6A62" w:rsidRPr="004A4C95" w:rsidTr="008F6A62">
        <w:trPr>
          <w:cantSplit/>
          <w:trHeight w:val="20"/>
        </w:trPr>
        <w:tc>
          <w:tcPr>
            <w:tcW w:w="1443" w:type="pct"/>
          </w:tcPr>
          <w:p w:rsidR="008F6A62" w:rsidRPr="004A4C95" w:rsidRDefault="008F6A62" w:rsidP="008F6A62">
            <w:pPr>
              <w:pStyle w:val="tabletext"/>
              <w:spacing w:before="40" w:after="40"/>
              <w:rPr>
                <w:b/>
                <w:lang w:val="ru-RU"/>
              </w:rPr>
            </w:pPr>
            <w:r w:rsidRPr="004A4C95">
              <w:rPr>
                <w:lang w:val="ru-RU"/>
              </w:rPr>
              <w:t xml:space="preserve">Денежные средства и их эквиваленты </w:t>
            </w:r>
          </w:p>
        </w:tc>
        <w:tc>
          <w:tcPr>
            <w:tcW w:w="316" w:type="pct"/>
            <w:vAlign w:val="bottom"/>
          </w:tcPr>
          <w:p w:rsidR="008F6A62" w:rsidRPr="004A4C95" w:rsidRDefault="008F6A62" w:rsidP="008F6A62">
            <w:pPr>
              <w:pStyle w:val="tabletext"/>
              <w:spacing w:before="40" w:after="40"/>
              <w:jc w:val="center"/>
              <w:rPr>
                <w:szCs w:val="20"/>
                <w:lang w:val="ru-RU"/>
              </w:rPr>
            </w:pPr>
            <w:r w:rsidRPr="004A4C95">
              <w:rPr>
                <w:szCs w:val="20"/>
                <w:lang w:val="ru-RU"/>
              </w:rPr>
              <w:fldChar w:fldCharType="begin"/>
            </w:r>
            <w:r w:rsidRPr="004A4C95">
              <w:rPr>
                <w:szCs w:val="20"/>
                <w:lang w:val="ru-RU"/>
              </w:rPr>
              <w:instrText xml:space="preserve"> REF _Ref374533675 \r \h </w:instrText>
            </w:r>
            <w:r w:rsidRPr="004A4C95">
              <w:rPr>
                <w:szCs w:val="20"/>
                <w:lang w:val="ru-RU"/>
              </w:rPr>
            </w:r>
            <w:r w:rsidRPr="004A4C95">
              <w:rPr>
                <w:szCs w:val="20"/>
                <w:lang w:val="ru-RU"/>
              </w:rPr>
              <w:fldChar w:fldCharType="separate"/>
            </w:r>
            <w:r>
              <w:rPr>
                <w:szCs w:val="20"/>
                <w:lang w:val="ru-RU"/>
              </w:rPr>
              <w:t>15</w:t>
            </w:r>
            <w:r w:rsidRPr="004A4C95">
              <w:rPr>
                <w:szCs w:val="20"/>
                <w:lang w:val="ru-RU"/>
              </w:rPr>
              <w:fldChar w:fldCharType="end"/>
            </w:r>
          </w:p>
        </w:tc>
        <w:tc>
          <w:tcPr>
            <w:tcW w:w="536" w:type="pct"/>
            <w:vAlign w:val="bottom"/>
          </w:tcPr>
          <w:p w:rsidR="008F6A62" w:rsidRPr="004A4C95" w:rsidRDefault="008F6A62" w:rsidP="008F6A62">
            <w:pPr>
              <w:pStyle w:val="tabletext"/>
              <w:tabs>
                <w:tab w:val="decimal" w:pos="907"/>
              </w:tabs>
              <w:spacing w:before="40" w:after="40"/>
              <w:rPr>
                <w:szCs w:val="20"/>
                <w:lang w:val="ru-RU"/>
              </w:rPr>
            </w:pPr>
            <w:r>
              <w:rPr>
                <w:szCs w:val="20"/>
                <w:lang w:val="ru-RU"/>
              </w:rPr>
              <w:t>1 086 798</w:t>
            </w:r>
          </w:p>
        </w:tc>
        <w:tc>
          <w:tcPr>
            <w:tcW w:w="630" w:type="pct"/>
            <w:vAlign w:val="bottom"/>
          </w:tcPr>
          <w:p w:rsidR="008F6A62" w:rsidRPr="004A4C95" w:rsidRDefault="008F6A62" w:rsidP="008F6A62">
            <w:pPr>
              <w:pStyle w:val="tabletext"/>
              <w:tabs>
                <w:tab w:val="decimal" w:pos="826"/>
              </w:tabs>
              <w:spacing w:before="40" w:after="40"/>
              <w:rPr>
                <w:szCs w:val="20"/>
                <w:lang w:val="ru-RU"/>
              </w:rPr>
            </w:pPr>
          </w:p>
        </w:tc>
        <w:tc>
          <w:tcPr>
            <w:tcW w:w="593" w:type="pct"/>
            <w:vAlign w:val="bottom"/>
          </w:tcPr>
          <w:p w:rsidR="008F6A62" w:rsidRPr="004A4C95" w:rsidRDefault="008F6A62" w:rsidP="008F6A62">
            <w:pPr>
              <w:pStyle w:val="tabletext"/>
              <w:tabs>
                <w:tab w:val="decimal" w:pos="826"/>
              </w:tabs>
              <w:spacing w:before="40" w:after="40"/>
              <w:rPr>
                <w:szCs w:val="20"/>
                <w:lang w:val="ru-RU"/>
              </w:rPr>
            </w:pPr>
            <w:r>
              <w:rPr>
                <w:szCs w:val="20"/>
                <w:lang w:val="ru-RU"/>
              </w:rPr>
              <w:t>1 086 798</w:t>
            </w:r>
          </w:p>
        </w:tc>
        <w:tc>
          <w:tcPr>
            <w:tcW w:w="455" w:type="pct"/>
            <w:vAlign w:val="bottom"/>
          </w:tcPr>
          <w:p w:rsidR="008F6A62" w:rsidRPr="004A4C95" w:rsidRDefault="008F6A62" w:rsidP="008F6A62">
            <w:pPr>
              <w:pStyle w:val="tabletext"/>
              <w:tabs>
                <w:tab w:val="decimal" w:pos="826"/>
              </w:tabs>
              <w:spacing w:before="40" w:after="40"/>
              <w:rPr>
                <w:szCs w:val="20"/>
                <w:lang w:val="ru-RU"/>
              </w:rPr>
            </w:pPr>
          </w:p>
        </w:tc>
        <w:tc>
          <w:tcPr>
            <w:tcW w:w="378" w:type="pct"/>
          </w:tcPr>
          <w:p w:rsidR="008F6A62" w:rsidRPr="004A4C95" w:rsidRDefault="008F6A62" w:rsidP="008F6A62">
            <w:pPr>
              <w:pStyle w:val="tabletext"/>
              <w:tabs>
                <w:tab w:val="decimal" w:pos="826"/>
              </w:tabs>
              <w:spacing w:before="40" w:after="40"/>
              <w:rPr>
                <w:szCs w:val="20"/>
                <w:lang w:val="ru-RU"/>
              </w:rPr>
            </w:pPr>
          </w:p>
        </w:tc>
        <w:tc>
          <w:tcPr>
            <w:tcW w:w="378" w:type="pct"/>
          </w:tcPr>
          <w:p w:rsidR="008F6A62" w:rsidRPr="004A4C95" w:rsidRDefault="008F6A62" w:rsidP="008F6A62">
            <w:pPr>
              <w:pStyle w:val="tabletext"/>
              <w:tabs>
                <w:tab w:val="decimal" w:pos="826"/>
              </w:tabs>
              <w:spacing w:before="40" w:after="40"/>
              <w:rPr>
                <w:szCs w:val="20"/>
                <w:lang w:val="ru-RU"/>
              </w:rPr>
            </w:pPr>
          </w:p>
        </w:tc>
        <w:tc>
          <w:tcPr>
            <w:tcW w:w="270" w:type="pct"/>
          </w:tcPr>
          <w:p w:rsidR="008F6A62" w:rsidRPr="004A4C95" w:rsidRDefault="008F6A62" w:rsidP="008F6A62">
            <w:pPr>
              <w:pStyle w:val="tabletext"/>
              <w:tabs>
                <w:tab w:val="decimal" w:pos="826"/>
              </w:tabs>
              <w:spacing w:before="40" w:after="40"/>
              <w:rPr>
                <w:szCs w:val="20"/>
                <w:lang w:val="ru-RU"/>
              </w:rPr>
            </w:pPr>
          </w:p>
        </w:tc>
      </w:tr>
      <w:tr w:rsidR="008F6A62" w:rsidRPr="00CB6866" w:rsidTr="008F6A62">
        <w:trPr>
          <w:cantSplit/>
          <w:trHeight w:val="20"/>
        </w:trPr>
        <w:tc>
          <w:tcPr>
            <w:tcW w:w="1443" w:type="pct"/>
          </w:tcPr>
          <w:p w:rsidR="008F6A62" w:rsidRPr="004A4C95" w:rsidRDefault="008F6A62" w:rsidP="008F6A62">
            <w:pPr>
              <w:pStyle w:val="tabletext"/>
              <w:spacing w:before="40" w:after="40"/>
              <w:rPr>
                <w:lang w:val="ru-RU"/>
              </w:rPr>
            </w:pPr>
            <w:r>
              <w:rPr>
                <w:lang w:val="ru-RU"/>
              </w:rPr>
              <w:t xml:space="preserve">Займы выданные </w:t>
            </w:r>
          </w:p>
        </w:tc>
        <w:tc>
          <w:tcPr>
            <w:tcW w:w="316" w:type="pct"/>
            <w:vAlign w:val="bottom"/>
          </w:tcPr>
          <w:p w:rsidR="008F6A62" w:rsidRPr="004A4C95" w:rsidRDefault="008F6A62" w:rsidP="008F6A62">
            <w:pPr>
              <w:pStyle w:val="tabletext"/>
              <w:spacing w:before="40" w:after="40"/>
              <w:jc w:val="center"/>
              <w:rPr>
                <w:szCs w:val="20"/>
                <w:lang w:val="ru-RU"/>
              </w:rPr>
            </w:pPr>
            <w:r>
              <w:rPr>
                <w:szCs w:val="20"/>
                <w:lang w:val="ru-RU"/>
              </w:rPr>
              <w:t>12</w:t>
            </w:r>
          </w:p>
        </w:tc>
        <w:tc>
          <w:tcPr>
            <w:tcW w:w="536" w:type="pct"/>
            <w:vAlign w:val="bottom"/>
          </w:tcPr>
          <w:p w:rsidR="008F6A62" w:rsidRDefault="008F6A62" w:rsidP="008F6A62">
            <w:pPr>
              <w:pStyle w:val="tabletext"/>
              <w:tabs>
                <w:tab w:val="decimal" w:pos="907"/>
              </w:tabs>
              <w:spacing w:before="40" w:after="40"/>
              <w:rPr>
                <w:szCs w:val="20"/>
                <w:lang w:val="ru-RU"/>
              </w:rPr>
            </w:pPr>
            <w:r>
              <w:rPr>
                <w:szCs w:val="20"/>
                <w:lang w:val="ru-RU"/>
              </w:rPr>
              <w:t>6 417 960</w:t>
            </w:r>
          </w:p>
        </w:tc>
        <w:tc>
          <w:tcPr>
            <w:tcW w:w="630" w:type="pct"/>
            <w:vAlign w:val="bottom"/>
          </w:tcPr>
          <w:p w:rsidR="008F6A62" w:rsidRPr="004A4C95" w:rsidRDefault="008F6A62" w:rsidP="008F6A62">
            <w:pPr>
              <w:pStyle w:val="tabletext"/>
              <w:tabs>
                <w:tab w:val="decimal" w:pos="826"/>
              </w:tabs>
              <w:spacing w:before="40" w:after="40"/>
              <w:rPr>
                <w:szCs w:val="20"/>
                <w:lang w:val="ru-RU"/>
              </w:rPr>
            </w:pPr>
          </w:p>
        </w:tc>
        <w:tc>
          <w:tcPr>
            <w:tcW w:w="593" w:type="pct"/>
            <w:vAlign w:val="bottom"/>
          </w:tcPr>
          <w:p w:rsidR="008F6A62" w:rsidRDefault="008F6A62" w:rsidP="008F6A62">
            <w:pPr>
              <w:pStyle w:val="tabletext"/>
              <w:tabs>
                <w:tab w:val="decimal" w:pos="826"/>
              </w:tabs>
              <w:spacing w:before="40" w:after="40"/>
              <w:rPr>
                <w:szCs w:val="20"/>
                <w:lang w:val="ru-RU"/>
              </w:rPr>
            </w:pPr>
            <w:r>
              <w:rPr>
                <w:szCs w:val="20"/>
                <w:lang w:val="ru-RU"/>
              </w:rPr>
              <w:t>6 417 960</w:t>
            </w:r>
          </w:p>
        </w:tc>
        <w:tc>
          <w:tcPr>
            <w:tcW w:w="455" w:type="pct"/>
            <w:vAlign w:val="bottom"/>
          </w:tcPr>
          <w:p w:rsidR="008F6A62" w:rsidRPr="004A4C95" w:rsidRDefault="008F6A62" w:rsidP="008F6A62">
            <w:pPr>
              <w:pStyle w:val="tabletext"/>
              <w:tabs>
                <w:tab w:val="decimal" w:pos="826"/>
              </w:tabs>
              <w:spacing w:before="40" w:after="40"/>
              <w:rPr>
                <w:szCs w:val="20"/>
                <w:lang w:val="ru-RU"/>
              </w:rPr>
            </w:pPr>
          </w:p>
        </w:tc>
        <w:tc>
          <w:tcPr>
            <w:tcW w:w="378" w:type="pct"/>
          </w:tcPr>
          <w:p w:rsidR="008F6A62" w:rsidRPr="004A4C95" w:rsidRDefault="008F6A62" w:rsidP="008F6A62">
            <w:pPr>
              <w:pStyle w:val="tabletext"/>
              <w:tabs>
                <w:tab w:val="decimal" w:pos="826"/>
              </w:tabs>
              <w:spacing w:before="40" w:after="40"/>
              <w:rPr>
                <w:szCs w:val="20"/>
                <w:lang w:val="ru-RU"/>
              </w:rPr>
            </w:pPr>
          </w:p>
        </w:tc>
        <w:tc>
          <w:tcPr>
            <w:tcW w:w="378" w:type="pct"/>
          </w:tcPr>
          <w:p w:rsidR="008F6A62" w:rsidRPr="004A4C95" w:rsidRDefault="008F6A62" w:rsidP="008F6A62">
            <w:pPr>
              <w:pStyle w:val="tabletext"/>
              <w:tabs>
                <w:tab w:val="decimal" w:pos="826"/>
              </w:tabs>
              <w:spacing w:before="40" w:after="40"/>
              <w:rPr>
                <w:szCs w:val="20"/>
                <w:lang w:val="ru-RU"/>
              </w:rPr>
            </w:pPr>
          </w:p>
        </w:tc>
        <w:tc>
          <w:tcPr>
            <w:tcW w:w="270" w:type="pct"/>
          </w:tcPr>
          <w:p w:rsidR="008F6A62" w:rsidRPr="004A4C95" w:rsidRDefault="008F6A62" w:rsidP="008F6A62">
            <w:pPr>
              <w:pStyle w:val="tabletext"/>
              <w:tabs>
                <w:tab w:val="decimal" w:pos="826"/>
              </w:tabs>
              <w:spacing w:before="40" w:after="40"/>
              <w:rPr>
                <w:szCs w:val="20"/>
                <w:lang w:val="ru-RU"/>
              </w:rPr>
            </w:pPr>
          </w:p>
        </w:tc>
      </w:tr>
      <w:tr w:rsidR="008F6A62" w:rsidRPr="004A4C95" w:rsidTr="008F6A62">
        <w:trPr>
          <w:cantSplit/>
          <w:trHeight w:val="20"/>
        </w:trPr>
        <w:tc>
          <w:tcPr>
            <w:tcW w:w="1443" w:type="pct"/>
          </w:tcPr>
          <w:p w:rsidR="008F6A62" w:rsidRPr="004A4C95" w:rsidRDefault="008F6A62" w:rsidP="008F6A62">
            <w:pPr>
              <w:pStyle w:val="tabletext"/>
              <w:spacing w:before="40" w:after="40"/>
              <w:rPr>
                <w:lang w:val="ru-RU"/>
              </w:rPr>
            </w:pPr>
            <w:r w:rsidRPr="004A4C95">
              <w:rPr>
                <w:lang w:val="ru-RU"/>
              </w:rPr>
              <w:t>Торговая</w:t>
            </w:r>
            <w:r>
              <w:rPr>
                <w:lang w:val="ru-RU"/>
              </w:rPr>
              <w:t xml:space="preserve"> и прочая</w:t>
            </w:r>
            <w:r w:rsidRPr="004A4C95">
              <w:rPr>
                <w:lang w:val="ru-RU"/>
              </w:rPr>
              <w:t xml:space="preserve"> </w:t>
            </w:r>
            <w:r>
              <w:rPr>
                <w:lang w:val="ru-RU"/>
              </w:rPr>
              <w:t>деб</w:t>
            </w:r>
            <w:r w:rsidRPr="004A4C95">
              <w:rPr>
                <w:lang w:val="ru-RU"/>
              </w:rPr>
              <w:t>иторская задолженность</w:t>
            </w:r>
          </w:p>
        </w:tc>
        <w:tc>
          <w:tcPr>
            <w:tcW w:w="316" w:type="pct"/>
            <w:vAlign w:val="bottom"/>
          </w:tcPr>
          <w:p w:rsidR="008F6A62" w:rsidRPr="004A4C95" w:rsidRDefault="008F6A62" w:rsidP="008F6A62">
            <w:pPr>
              <w:pStyle w:val="tabletext"/>
              <w:spacing w:before="40" w:after="40"/>
              <w:jc w:val="center"/>
              <w:rPr>
                <w:szCs w:val="20"/>
                <w:lang w:val="ru-RU"/>
              </w:rPr>
            </w:pPr>
            <w:r w:rsidRPr="004A4C95">
              <w:rPr>
                <w:szCs w:val="20"/>
                <w:lang w:val="ru-RU"/>
              </w:rPr>
              <w:fldChar w:fldCharType="begin"/>
            </w:r>
            <w:r w:rsidRPr="004A4C95">
              <w:rPr>
                <w:szCs w:val="20"/>
                <w:lang w:val="ru-RU"/>
              </w:rPr>
              <w:instrText xml:space="preserve"> REF _Ref374533680 \r \h </w:instrText>
            </w:r>
            <w:r w:rsidRPr="004A4C95">
              <w:rPr>
                <w:szCs w:val="20"/>
                <w:lang w:val="ru-RU"/>
              </w:rPr>
            </w:r>
            <w:r w:rsidRPr="004A4C95">
              <w:rPr>
                <w:szCs w:val="20"/>
                <w:lang w:val="ru-RU"/>
              </w:rPr>
              <w:fldChar w:fldCharType="separate"/>
            </w:r>
            <w:r>
              <w:rPr>
                <w:szCs w:val="20"/>
                <w:lang w:val="ru-RU"/>
              </w:rPr>
              <w:t>14</w:t>
            </w:r>
            <w:r w:rsidRPr="004A4C95">
              <w:rPr>
                <w:szCs w:val="20"/>
                <w:lang w:val="ru-RU"/>
              </w:rPr>
              <w:fldChar w:fldCharType="end"/>
            </w:r>
          </w:p>
        </w:tc>
        <w:tc>
          <w:tcPr>
            <w:tcW w:w="536" w:type="pct"/>
            <w:tcBorders>
              <w:bottom w:val="single" w:sz="4" w:space="0" w:color="auto"/>
            </w:tcBorders>
            <w:vAlign w:val="bottom"/>
          </w:tcPr>
          <w:p w:rsidR="008F6A62" w:rsidRPr="004A4C95" w:rsidRDefault="008F6A62" w:rsidP="008F6A62">
            <w:pPr>
              <w:pStyle w:val="tabletext"/>
              <w:tabs>
                <w:tab w:val="decimal" w:pos="907"/>
              </w:tabs>
              <w:spacing w:before="40" w:after="40"/>
              <w:rPr>
                <w:szCs w:val="20"/>
                <w:lang w:val="ru-RU"/>
              </w:rPr>
            </w:pPr>
            <w:r>
              <w:rPr>
                <w:szCs w:val="20"/>
                <w:lang w:val="ru-RU"/>
              </w:rPr>
              <w:t>504 548</w:t>
            </w:r>
          </w:p>
        </w:tc>
        <w:tc>
          <w:tcPr>
            <w:tcW w:w="630" w:type="pct"/>
            <w:tcBorders>
              <w:bottom w:val="single" w:sz="4" w:space="0" w:color="auto"/>
            </w:tcBorders>
            <w:vAlign w:val="bottom"/>
          </w:tcPr>
          <w:p w:rsidR="008F6A62" w:rsidRPr="004A4C95" w:rsidRDefault="008F6A62" w:rsidP="008F6A62">
            <w:pPr>
              <w:pStyle w:val="tabletext"/>
              <w:tabs>
                <w:tab w:val="decimal" w:pos="826"/>
              </w:tabs>
              <w:spacing w:before="40" w:after="40"/>
              <w:rPr>
                <w:szCs w:val="20"/>
                <w:lang w:val="ru-RU"/>
              </w:rPr>
            </w:pPr>
          </w:p>
        </w:tc>
        <w:tc>
          <w:tcPr>
            <w:tcW w:w="593" w:type="pct"/>
            <w:tcBorders>
              <w:bottom w:val="single" w:sz="4" w:space="0" w:color="auto"/>
            </w:tcBorders>
            <w:vAlign w:val="bottom"/>
          </w:tcPr>
          <w:p w:rsidR="008F6A62" w:rsidRPr="000F2A7D" w:rsidRDefault="008F6A62" w:rsidP="008F6A62">
            <w:pPr>
              <w:pStyle w:val="tabletext"/>
              <w:tabs>
                <w:tab w:val="decimal" w:pos="826"/>
              </w:tabs>
              <w:spacing w:before="40" w:after="40"/>
              <w:rPr>
                <w:szCs w:val="20"/>
                <w:lang w:val="ru-RU"/>
              </w:rPr>
            </w:pPr>
            <w:r>
              <w:rPr>
                <w:szCs w:val="20"/>
                <w:lang w:val="ru-RU"/>
              </w:rPr>
              <w:t>504 548</w:t>
            </w:r>
            <w:r w:rsidRPr="000F2A7D">
              <w:rPr>
                <w:szCs w:val="20"/>
                <w:lang w:val="ru-RU"/>
              </w:rPr>
              <w:t xml:space="preserve"> </w:t>
            </w:r>
          </w:p>
        </w:tc>
        <w:tc>
          <w:tcPr>
            <w:tcW w:w="455" w:type="pct"/>
            <w:tcBorders>
              <w:bottom w:val="single" w:sz="4" w:space="0" w:color="auto"/>
            </w:tcBorders>
            <w:vAlign w:val="bottom"/>
          </w:tcPr>
          <w:p w:rsidR="008F6A62" w:rsidRPr="000F2A7D" w:rsidRDefault="008F6A62" w:rsidP="008F6A62">
            <w:pPr>
              <w:pStyle w:val="tabletext"/>
              <w:tabs>
                <w:tab w:val="decimal" w:pos="826"/>
              </w:tabs>
              <w:spacing w:before="40" w:after="40"/>
              <w:rPr>
                <w:szCs w:val="20"/>
                <w:lang w:val="ru-RU"/>
              </w:rPr>
            </w:pPr>
          </w:p>
        </w:tc>
        <w:tc>
          <w:tcPr>
            <w:tcW w:w="378" w:type="pct"/>
            <w:tcBorders>
              <w:bottom w:val="single" w:sz="4" w:space="0" w:color="auto"/>
            </w:tcBorders>
          </w:tcPr>
          <w:p w:rsidR="008F6A62" w:rsidRPr="004A4C95" w:rsidRDefault="008F6A62" w:rsidP="008F6A62">
            <w:pPr>
              <w:pStyle w:val="tabletext"/>
              <w:tabs>
                <w:tab w:val="decimal" w:pos="826"/>
              </w:tabs>
              <w:spacing w:before="40" w:after="40"/>
              <w:rPr>
                <w:szCs w:val="20"/>
                <w:lang w:val="ru-RU"/>
              </w:rPr>
            </w:pPr>
          </w:p>
        </w:tc>
        <w:tc>
          <w:tcPr>
            <w:tcW w:w="378" w:type="pct"/>
            <w:tcBorders>
              <w:bottom w:val="single" w:sz="4" w:space="0" w:color="auto"/>
            </w:tcBorders>
          </w:tcPr>
          <w:p w:rsidR="008F6A62" w:rsidRPr="004A4C95" w:rsidRDefault="008F6A62" w:rsidP="008F6A62">
            <w:pPr>
              <w:pStyle w:val="tabletext"/>
              <w:tabs>
                <w:tab w:val="decimal" w:pos="826"/>
              </w:tabs>
              <w:spacing w:before="40" w:after="40"/>
              <w:rPr>
                <w:szCs w:val="20"/>
                <w:lang w:val="ru-RU"/>
              </w:rPr>
            </w:pPr>
          </w:p>
        </w:tc>
        <w:tc>
          <w:tcPr>
            <w:tcW w:w="270" w:type="pct"/>
            <w:tcBorders>
              <w:bottom w:val="single" w:sz="4" w:space="0" w:color="auto"/>
            </w:tcBorders>
          </w:tcPr>
          <w:p w:rsidR="008F6A62" w:rsidRPr="004A4C95" w:rsidRDefault="008F6A62" w:rsidP="008F6A62">
            <w:pPr>
              <w:pStyle w:val="tabletext"/>
              <w:tabs>
                <w:tab w:val="decimal" w:pos="826"/>
              </w:tabs>
              <w:spacing w:before="40" w:after="40"/>
              <w:rPr>
                <w:szCs w:val="20"/>
                <w:lang w:val="ru-RU"/>
              </w:rPr>
            </w:pPr>
          </w:p>
        </w:tc>
      </w:tr>
      <w:tr w:rsidR="008F6A62" w:rsidRPr="004A4C95" w:rsidTr="008F6A62">
        <w:trPr>
          <w:cantSplit/>
          <w:trHeight w:val="20"/>
        </w:trPr>
        <w:tc>
          <w:tcPr>
            <w:tcW w:w="1443" w:type="pct"/>
            <w:vAlign w:val="bottom"/>
          </w:tcPr>
          <w:p w:rsidR="008F6A62" w:rsidRPr="004A4C95" w:rsidRDefault="008F6A62" w:rsidP="008F6A62">
            <w:pPr>
              <w:pStyle w:val="tabletext"/>
              <w:spacing w:before="40" w:after="40"/>
              <w:rPr>
                <w:lang w:val="ru-RU"/>
              </w:rPr>
            </w:pPr>
          </w:p>
        </w:tc>
        <w:tc>
          <w:tcPr>
            <w:tcW w:w="316" w:type="pct"/>
            <w:vAlign w:val="bottom"/>
          </w:tcPr>
          <w:p w:rsidR="008F6A62" w:rsidRPr="004A4C95" w:rsidRDefault="008F6A62" w:rsidP="008F6A62">
            <w:pPr>
              <w:pStyle w:val="tabletext"/>
              <w:spacing w:before="40" w:after="40"/>
              <w:jc w:val="center"/>
              <w:rPr>
                <w:szCs w:val="20"/>
                <w:lang w:val="ru-RU"/>
              </w:rPr>
            </w:pPr>
          </w:p>
        </w:tc>
        <w:tc>
          <w:tcPr>
            <w:tcW w:w="536" w:type="pct"/>
            <w:tcBorders>
              <w:top w:val="single" w:sz="4" w:space="0" w:color="auto"/>
              <w:bottom w:val="double" w:sz="4" w:space="0" w:color="auto"/>
            </w:tcBorders>
            <w:vAlign w:val="bottom"/>
          </w:tcPr>
          <w:p w:rsidR="008F6A62" w:rsidRPr="003A2A97" w:rsidRDefault="008F6A62" w:rsidP="008F6A62">
            <w:pPr>
              <w:pStyle w:val="tabletext"/>
              <w:tabs>
                <w:tab w:val="decimal" w:pos="907"/>
              </w:tabs>
              <w:spacing w:before="40" w:after="40"/>
              <w:rPr>
                <w:b/>
                <w:szCs w:val="20"/>
                <w:lang w:val="ru-RU"/>
              </w:rPr>
            </w:pPr>
            <w:r>
              <w:rPr>
                <w:b/>
                <w:szCs w:val="20"/>
                <w:lang w:val="ru-RU"/>
              </w:rPr>
              <w:t>8 009 306</w:t>
            </w:r>
          </w:p>
        </w:tc>
        <w:tc>
          <w:tcPr>
            <w:tcW w:w="630" w:type="pct"/>
            <w:tcBorders>
              <w:top w:val="single" w:sz="4" w:space="0" w:color="auto"/>
              <w:bottom w:val="double" w:sz="4" w:space="0" w:color="auto"/>
            </w:tcBorders>
            <w:vAlign w:val="bottom"/>
          </w:tcPr>
          <w:p w:rsidR="008F6A62" w:rsidRPr="003A2A97" w:rsidRDefault="008F6A62" w:rsidP="008F6A62">
            <w:pPr>
              <w:pStyle w:val="tabletext"/>
              <w:tabs>
                <w:tab w:val="decimal" w:pos="826"/>
              </w:tabs>
              <w:spacing w:before="40" w:after="40"/>
              <w:rPr>
                <w:b/>
                <w:szCs w:val="20"/>
                <w:lang w:val="ru-RU"/>
              </w:rPr>
            </w:pPr>
          </w:p>
        </w:tc>
        <w:tc>
          <w:tcPr>
            <w:tcW w:w="593" w:type="pct"/>
            <w:tcBorders>
              <w:top w:val="single" w:sz="4" w:space="0" w:color="auto"/>
              <w:bottom w:val="double" w:sz="4" w:space="0" w:color="auto"/>
            </w:tcBorders>
            <w:vAlign w:val="bottom"/>
          </w:tcPr>
          <w:p w:rsidR="008F6A62" w:rsidRPr="003A2A97" w:rsidRDefault="008F6A62" w:rsidP="008F6A62">
            <w:pPr>
              <w:pStyle w:val="tabletext"/>
              <w:tabs>
                <w:tab w:val="decimal" w:pos="826"/>
              </w:tabs>
              <w:spacing w:before="40" w:after="40"/>
              <w:rPr>
                <w:b/>
                <w:szCs w:val="20"/>
                <w:lang w:val="ru-RU"/>
              </w:rPr>
            </w:pPr>
            <w:r>
              <w:rPr>
                <w:b/>
                <w:szCs w:val="20"/>
                <w:lang w:val="ru-RU"/>
              </w:rPr>
              <w:t>8 009 306</w:t>
            </w:r>
          </w:p>
        </w:tc>
        <w:tc>
          <w:tcPr>
            <w:tcW w:w="455" w:type="pct"/>
            <w:tcBorders>
              <w:top w:val="single" w:sz="4" w:space="0" w:color="auto"/>
              <w:bottom w:val="double" w:sz="4" w:space="0" w:color="auto"/>
            </w:tcBorders>
            <w:vAlign w:val="bottom"/>
          </w:tcPr>
          <w:p w:rsidR="008F6A62" w:rsidRPr="004A4C95" w:rsidRDefault="008F6A62" w:rsidP="008F6A62">
            <w:pPr>
              <w:pStyle w:val="tabletext"/>
              <w:tabs>
                <w:tab w:val="decimal" w:pos="826"/>
              </w:tabs>
              <w:spacing w:before="40" w:after="40"/>
              <w:rPr>
                <w:szCs w:val="20"/>
                <w:lang w:val="ru-RU"/>
              </w:rPr>
            </w:pPr>
          </w:p>
        </w:tc>
        <w:tc>
          <w:tcPr>
            <w:tcW w:w="378" w:type="pct"/>
            <w:tcBorders>
              <w:top w:val="single" w:sz="4" w:space="0" w:color="auto"/>
              <w:bottom w:val="double" w:sz="4" w:space="0" w:color="auto"/>
            </w:tcBorders>
          </w:tcPr>
          <w:p w:rsidR="008F6A62" w:rsidRPr="004A4C95" w:rsidRDefault="008F6A62" w:rsidP="008F6A62">
            <w:pPr>
              <w:pStyle w:val="tabletext"/>
              <w:tabs>
                <w:tab w:val="decimal" w:pos="826"/>
              </w:tabs>
              <w:spacing w:before="40" w:after="40"/>
              <w:rPr>
                <w:szCs w:val="20"/>
                <w:lang w:val="ru-RU"/>
              </w:rPr>
            </w:pPr>
          </w:p>
        </w:tc>
        <w:tc>
          <w:tcPr>
            <w:tcW w:w="378" w:type="pct"/>
            <w:tcBorders>
              <w:top w:val="single" w:sz="4" w:space="0" w:color="auto"/>
              <w:bottom w:val="double" w:sz="4" w:space="0" w:color="auto"/>
            </w:tcBorders>
          </w:tcPr>
          <w:p w:rsidR="008F6A62" w:rsidRPr="004A4C95" w:rsidRDefault="008F6A62" w:rsidP="008F6A62">
            <w:pPr>
              <w:pStyle w:val="tabletext"/>
              <w:tabs>
                <w:tab w:val="decimal" w:pos="826"/>
              </w:tabs>
              <w:spacing w:before="40" w:after="40"/>
              <w:rPr>
                <w:szCs w:val="20"/>
                <w:lang w:val="ru-RU"/>
              </w:rPr>
            </w:pPr>
          </w:p>
        </w:tc>
        <w:tc>
          <w:tcPr>
            <w:tcW w:w="270" w:type="pct"/>
            <w:tcBorders>
              <w:top w:val="single" w:sz="4" w:space="0" w:color="auto"/>
              <w:bottom w:val="double" w:sz="4" w:space="0" w:color="auto"/>
            </w:tcBorders>
          </w:tcPr>
          <w:p w:rsidR="008F6A62" w:rsidRPr="004A4C95" w:rsidRDefault="008F6A62" w:rsidP="008F6A62">
            <w:pPr>
              <w:pStyle w:val="tabletext"/>
              <w:tabs>
                <w:tab w:val="decimal" w:pos="826"/>
              </w:tabs>
              <w:spacing w:before="40" w:after="40"/>
              <w:rPr>
                <w:szCs w:val="20"/>
                <w:lang w:val="ru-RU"/>
              </w:rPr>
            </w:pPr>
          </w:p>
        </w:tc>
      </w:tr>
      <w:tr w:rsidR="008F6A62" w:rsidRPr="004A4C95" w:rsidTr="008F6A62">
        <w:trPr>
          <w:cantSplit/>
          <w:trHeight w:val="20"/>
        </w:trPr>
        <w:tc>
          <w:tcPr>
            <w:tcW w:w="1443" w:type="pct"/>
            <w:vAlign w:val="bottom"/>
          </w:tcPr>
          <w:p w:rsidR="008F6A62" w:rsidRPr="004A4C95" w:rsidRDefault="008F6A62" w:rsidP="008F6A62">
            <w:pPr>
              <w:pStyle w:val="tabletext"/>
              <w:spacing w:before="40" w:after="40"/>
              <w:rPr>
                <w:lang w:val="ru-RU"/>
              </w:rPr>
            </w:pPr>
          </w:p>
        </w:tc>
        <w:tc>
          <w:tcPr>
            <w:tcW w:w="316" w:type="pct"/>
            <w:vAlign w:val="bottom"/>
          </w:tcPr>
          <w:p w:rsidR="008F6A62" w:rsidRPr="004A4C95" w:rsidRDefault="008F6A62" w:rsidP="008F6A62">
            <w:pPr>
              <w:pStyle w:val="tabletext"/>
              <w:spacing w:before="40" w:after="40"/>
              <w:jc w:val="center"/>
              <w:rPr>
                <w:szCs w:val="20"/>
                <w:lang w:val="ru-RU"/>
              </w:rPr>
            </w:pPr>
          </w:p>
        </w:tc>
        <w:tc>
          <w:tcPr>
            <w:tcW w:w="536" w:type="pct"/>
            <w:tcBorders>
              <w:top w:val="double" w:sz="4" w:space="0" w:color="auto"/>
            </w:tcBorders>
            <w:vAlign w:val="bottom"/>
          </w:tcPr>
          <w:p w:rsidR="008F6A62" w:rsidRPr="004A4C95" w:rsidRDefault="008F6A62" w:rsidP="008F6A62">
            <w:pPr>
              <w:pStyle w:val="tabletext"/>
              <w:tabs>
                <w:tab w:val="decimal" w:pos="907"/>
              </w:tabs>
              <w:spacing w:before="40" w:after="40"/>
              <w:rPr>
                <w:szCs w:val="20"/>
                <w:lang w:val="ru-RU"/>
              </w:rPr>
            </w:pPr>
          </w:p>
        </w:tc>
        <w:tc>
          <w:tcPr>
            <w:tcW w:w="630" w:type="pct"/>
            <w:tcBorders>
              <w:top w:val="double" w:sz="4" w:space="0" w:color="auto"/>
            </w:tcBorders>
            <w:vAlign w:val="bottom"/>
          </w:tcPr>
          <w:p w:rsidR="008F6A62" w:rsidRPr="004A4C95" w:rsidRDefault="008F6A62" w:rsidP="008F6A62">
            <w:pPr>
              <w:pStyle w:val="tabletext"/>
              <w:tabs>
                <w:tab w:val="decimal" w:pos="826"/>
              </w:tabs>
              <w:spacing w:before="40" w:after="40"/>
              <w:rPr>
                <w:szCs w:val="20"/>
                <w:lang w:val="ru-RU"/>
              </w:rPr>
            </w:pPr>
          </w:p>
        </w:tc>
        <w:tc>
          <w:tcPr>
            <w:tcW w:w="593" w:type="pct"/>
            <w:tcBorders>
              <w:top w:val="double" w:sz="4" w:space="0" w:color="auto"/>
            </w:tcBorders>
            <w:vAlign w:val="bottom"/>
          </w:tcPr>
          <w:p w:rsidR="008F6A62" w:rsidRPr="004A4C95" w:rsidRDefault="008F6A62" w:rsidP="008F6A62">
            <w:pPr>
              <w:pStyle w:val="tabletext"/>
              <w:tabs>
                <w:tab w:val="decimal" w:pos="826"/>
              </w:tabs>
              <w:spacing w:before="40" w:after="40"/>
              <w:rPr>
                <w:szCs w:val="20"/>
                <w:lang w:val="ru-RU"/>
              </w:rPr>
            </w:pPr>
          </w:p>
        </w:tc>
        <w:tc>
          <w:tcPr>
            <w:tcW w:w="455" w:type="pct"/>
            <w:tcBorders>
              <w:top w:val="double" w:sz="4" w:space="0" w:color="auto"/>
            </w:tcBorders>
            <w:vAlign w:val="bottom"/>
          </w:tcPr>
          <w:p w:rsidR="008F6A62" w:rsidRPr="004A4C95" w:rsidRDefault="008F6A62" w:rsidP="008F6A62">
            <w:pPr>
              <w:pStyle w:val="tabletext"/>
              <w:tabs>
                <w:tab w:val="decimal" w:pos="826"/>
              </w:tabs>
              <w:spacing w:before="40" w:after="40"/>
              <w:rPr>
                <w:szCs w:val="20"/>
                <w:lang w:val="ru-RU"/>
              </w:rPr>
            </w:pPr>
          </w:p>
        </w:tc>
        <w:tc>
          <w:tcPr>
            <w:tcW w:w="378" w:type="pct"/>
            <w:tcBorders>
              <w:top w:val="double" w:sz="4" w:space="0" w:color="auto"/>
            </w:tcBorders>
          </w:tcPr>
          <w:p w:rsidR="008F6A62" w:rsidRPr="004A4C95" w:rsidRDefault="008F6A62" w:rsidP="008F6A62">
            <w:pPr>
              <w:pStyle w:val="tabletext"/>
              <w:tabs>
                <w:tab w:val="decimal" w:pos="826"/>
              </w:tabs>
              <w:spacing w:before="40" w:after="40"/>
              <w:rPr>
                <w:szCs w:val="20"/>
                <w:lang w:val="ru-RU"/>
              </w:rPr>
            </w:pPr>
          </w:p>
        </w:tc>
        <w:tc>
          <w:tcPr>
            <w:tcW w:w="378" w:type="pct"/>
            <w:tcBorders>
              <w:top w:val="double" w:sz="4" w:space="0" w:color="auto"/>
            </w:tcBorders>
          </w:tcPr>
          <w:p w:rsidR="008F6A62" w:rsidRPr="004A4C95" w:rsidRDefault="008F6A62" w:rsidP="008F6A62">
            <w:pPr>
              <w:pStyle w:val="tabletext"/>
              <w:tabs>
                <w:tab w:val="decimal" w:pos="826"/>
              </w:tabs>
              <w:spacing w:before="40" w:after="40"/>
              <w:rPr>
                <w:szCs w:val="20"/>
                <w:lang w:val="ru-RU"/>
              </w:rPr>
            </w:pPr>
          </w:p>
        </w:tc>
        <w:tc>
          <w:tcPr>
            <w:tcW w:w="270" w:type="pct"/>
            <w:tcBorders>
              <w:top w:val="double" w:sz="4" w:space="0" w:color="auto"/>
            </w:tcBorders>
          </w:tcPr>
          <w:p w:rsidR="008F6A62" w:rsidRPr="004A4C95" w:rsidRDefault="008F6A62" w:rsidP="008F6A62">
            <w:pPr>
              <w:pStyle w:val="tabletext"/>
              <w:tabs>
                <w:tab w:val="decimal" w:pos="826"/>
              </w:tabs>
              <w:spacing w:before="40" w:after="40"/>
              <w:rPr>
                <w:szCs w:val="20"/>
                <w:lang w:val="ru-RU"/>
              </w:rPr>
            </w:pPr>
          </w:p>
        </w:tc>
      </w:tr>
      <w:tr w:rsidR="008F6A62" w:rsidRPr="00E07FFA" w:rsidTr="008F6A62">
        <w:trPr>
          <w:cantSplit/>
          <w:trHeight w:val="20"/>
        </w:trPr>
        <w:tc>
          <w:tcPr>
            <w:tcW w:w="1443" w:type="pct"/>
            <w:vAlign w:val="bottom"/>
          </w:tcPr>
          <w:p w:rsidR="008F6A62" w:rsidRPr="004A4C95" w:rsidRDefault="008F6A62" w:rsidP="008F6A62">
            <w:pPr>
              <w:pStyle w:val="tabletext"/>
              <w:spacing w:before="40" w:after="40"/>
              <w:rPr>
                <w:lang w:val="ru-RU"/>
              </w:rPr>
            </w:pPr>
            <w:r w:rsidRPr="004A4C95">
              <w:rPr>
                <w:b/>
                <w:lang w:val="ru-RU"/>
              </w:rPr>
              <w:t>Финансовые обязательства, не оцениваемые по справедливой стоимости</w:t>
            </w:r>
          </w:p>
        </w:tc>
        <w:tc>
          <w:tcPr>
            <w:tcW w:w="316" w:type="pct"/>
            <w:vAlign w:val="bottom"/>
          </w:tcPr>
          <w:p w:rsidR="008F6A62" w:rsidRPr="004A4C95" w:rsidRDefault="008F6A62" w:rsidP="008F6A62">
            <w:pPr>
              <w:pStyle w:val="tabletext"/>
              <w:spacing w:before="40" w:after="40"/>
              <w:jc w:val="center"/>
              <w:rPr>
                <w:szCs w:val="20"/>
                <w:lang w:val="ru-RU"/>
              </w:rPr>
            </w:pPr>
          </w:p>
        </w:tc>
        <w:tc>
          <w:tcPr>
            <w:tcW w:w="536" w:type="pct"/>
            <w:vAlign w:val="bottom"/>
          </w:tcPr>
          <w:p w:rsidR="008F6A62" w:rsidRPr="004A4C95" w:rsidRDefault="008F6A62" w:rsidP="008F6A62">
            <w:pPr>
              <w:pStyle w:val="tabletext"/>
              <w:tabs>
                <w:tab w:val="decimal" w:pos="907"/>
              </w:tabs>
              <w:spacing w:before="40" w:after="40"/>
              <w:rPr>
                <w:szCs w:val="20"/>
                <w:lang w:val="ru-RU"/>
              </w:rPr>
            </w:pPr>
          </w:p>
        </w:tc>
        <w:tc>
          <w:tcPr>
            <w:tcW w:w="630" w:type="pct"/>
            <w:vAlign w:val="bottom"/>
          </w:tcPr>
          <w:p w:rsidR="008F6A62" w:rsidRPr="004A4C95" w:rsidRDefault="008F6A62" w:rsidP="008F6A62">
            <w:pPr>
              <w:pStyle w:val="tabletext"/>
              <w:tabs>
                <w:tab w:val="decimal" w:pos="826"/>
              </w:tabs>
              <w:spacing w:before="40" w:after="40"/>
              <w:rPr>
                <w:szCs w:val="20"/>
                <w:lang w:val="ru-RU"/>
              </w:rPr>
            </w:pPr>
          </w:p>
        </w:tc>
        <w:tc>
          <w:tcPr>
            <w:tcW w:w="593" w:type="pct"/>
            <w:vAlign w:val="bottom"/>
          </w:tcPr>
          <w:p w:rsidR="008F6A62" w:rsidRPr="004A4C95" w:rsidRDefault="008F6A62" w:rsidP="008F6A62">
            <w:pPr>
              <w:pStyle w:val="tabletext"/>
              <w:tabs>
                <w:tab w:val="decimal" w:pos="826"/>
              </w:tabs>
              <w:spacing w:before="40" w:after="40"/>
              <w:rPr>
                <w:szCs w:val="20"/>
                <w:lang w:val="ru-RU"/>
              </w:rPr>
            </w:pPr>
          </w:p>
        </w:tc>
        <w:tc>
          <w:tcPr>
            <w:tcW w:w="455" w:type="pct"/>
            <w:vAlign w:val="bottom"/>
          </w:tcPr>
          <w:p w:rsidR="008F6A62" w:rsidRPr="004A4C95" w:rsidRDefault="008F6A62" w:rsidP="008F6A62">
            <w:pPr>
              <w:pStyle w:val="tabletext"/>
              <w:tabs>
                <w:tab w:val="decimal" w:pos="826"/>
              </w:tabs>
              <w:spacing w:before="40" w:after="40"/>
              <w:rPr>
                <w:szCs w:val="20"/>
                <w:lang w:val="ru-RU"/>
              </w:rPr>
            </w:pPr>
          </w:p>
        </w:tc>
        <w:tc>
          <w:tcPr>
            <w:tcW w:w="378" w:type="pct"/>
          </w:tcPr>
          <w:p w:rsidR="008F6A62" w:rsidRPr="004A4C95" w:rsidRDefault="008F6A62" w:rsidP="008F6A62">
            <w:pPr>
              <w:pStyle w:val="tabletext"/>
              <w:tabs>
                <w:tab w:val="decimal" w:pos="826"/>
              </w:tabs>
              <w:spacing w:before="40" w:after="40"/>
              <w:rPr>
                <w:szCs w:val="20"/>
                <w:lang w:val="ru-RU"/>
              </w:rPr>
            </w:pPr>
          </w:p>
        </w:tc>
        <w:tc>
          <w:tcPr>
            <w:tcW w:w="378" w:type="pct"/>
          </w:tcPr>
          <w:p w:rsidR="008F6A62" w:rsidRPr="004A4C95" w:rsidRDefault="008F6A62" w:rsidP="008F6A62">
            <w:pPr>
              <w:pStyle w:val="tabletext"/>
              <w:tabs>
                <w:tab w:val="decimal" w:pos="826"/>
              </w:tabs>
              <w:spacing w:before="40" w:after="40"/>
              <w:rPr>
                <w:szCs w:val="20"/>
                <w:lang w:val="ru-RU"/>
              </w:rPr>
            </w:pPr>
          </w:p>
        </w:tc>
        <w:tc>
          <w:tcPr>
            <w:tcW w:w="270" w:type="pct"/>
          </w:tcPr>
          <w:p w:rsidR="008F6A62" w:rsidRPr="004A4C95" w:rsidRDefault="008F6A62" w:rsidP="008F6A62">
            <w:pPr>
              <w:pStyle w:val="tabletext"/>
              <w:tabs>
                <w:tab w:val="decimal" w:pos="826"/>
              </w:tabs>
              <w:spacing w:before="40" w:after="40"/>
              <w:rPr>
                <w:szCs w:val="20"/>
                <w:lang w:val="ru-RU"/>
              </w:rPr>
            </w:pPr>
          </w:p>
        </w:tc>
      </w:tr>
      <w:tr w:rsidR="008F6A62" w:rsidRPr="004A4C95" w:rsidTr="008F6A62">
        <w:trPr>
          <w:cantSplit/>
          <w:trHeight w:val="20"/>
        </w:trPr>
        <w:tc>
          <w:tcPr>
            <w:tcW w:w="1443" w:type="pct"/>
            <w:vAlign w:val="bottom"/>
          </w:tcPr>
          <w:p w:rsidR="008F6A62" w:rsidRPr="004A4C95" w:rsidRDefault="008F6A62" w:rsidP="008F6A62">
            <w:pPr>
              <w:pStyle w:val="tabletext"/>
              <w:spacing w:before="40" w:after="40"/>
              <w:rPr>
                <w:lang w:val="ru-RU"/>
              </w:rPr>
            </w:pPr>
            <w:r>
              <w:rPr>
                <w:lang w:val="ru-RU"/>
              </w:rPr>
              <w:t>Необеспеченные займы</w:t>
            </w:r>
          </w:p>
        </w:tc>
        <w:tc>
          <w:tcPr>
            <w:tcW w:w="316" w:type="pct"/>
            <w:vAlign w:val="bottom"/>
          </w:tcPr>
          <w:p w:rsidR="008F6A62" w:rsidRPr="004A4C95" w:rsidRDefault="008F6A62" w:rsidP="008F6A62">
            <w:pPr>
              <w:pStyle w:val="tabletext"/>
              <w:spacing w:before="40" w:after="40"/>
              <w:jc w:val="center"/>
              <w:rPr>
                <w:szCs w:val="20"/>
                <w:lang w:val="ru-RU"/>
              </w:rPr>
            </w:pPr>
            <w:r w:rsidRPr="004A4C95">
              <w:rPr>
                <w:szCs w:val="20"/>
                <w:lang w:val="ru-RU"/>
              </w:rPr>
              <w:fldChar w:fldCharType="begin"/>
            </w:r>
            <w:r w:rsidRPr="004A4C95">
              <w:rPr>
                <w:szCs w:val="20"/>
                <w:lang w:val="ru-RU"/>
              </w:rPr>
              <w:instrText xml:space="preserve"> REF _Ref374533772 \r \h </w:instrText>
            </w:r>
            <w:r w:rsidRPr="004A4C95">
              <w:rPr>
                <w:szCs w:val="20"/>
                <w:lang w:val="ru-RU"/>
              </w:rPr>
            </w:r>
            <w:r w:rsidRPr="004A4C95">
              <w:rPr>
                <w:szCs w:val="20"/>
                <w:lang w:val="ru-RU"/>
              </w:rPr>
              <w:fldChar w:fldCharType="separate"/>
            </w:r>
            <w:r>
              <w:rPr>
                <w:szCs w:val="20"/>
                <w:lang w:val="ru-RU"/>
              </w:rPr>
              <w:t>18</w:t>
            </w:r>
            <w:r w:rsidRPr="004A4C95">
              <w:rPr>
                <w:szCs w:val="20"/>
                <w:lang w:val="ru-RU"/>
              </w:rPr>
              <w:fldChar w:fldCharType="end"/>
            </w:r>
          </w:p>
        </w:tc>
        <w:tc>
          <w:tcPr>
            <w:tcW w:w="536" w:type="pct"/>
            <w:vAlign w:val="bottom"/>
          </w:tcPr>
          <w:p w:rsidR="008F6A62" w:rsidRPr="004A4C95" w:rsidRDefault="008F6A62" w:rsidP="008F6A62">
            <w:pPr>
              <w:pStyle w:val="tabletext"/>
              <w:tabs>
                <w:tab w:val="decimal" w:pos="907"/>
              </w:tabs>
              <w:spacing w:before="40" w:after="40"/>
              <w:rPr>
                <w:szCs w:val="20"/>
                <w:lang w:val="ru-RU"/>
              </w:rPr>
            </w:pPr>
          </w:p>
        </w:tc>
        <w:tc>
          <w:tcPr>
            <w:tcW w:w="630" w:type="pct"/>
            <w:vAlign w:val="bottom"/>
          </w:tcPr>
          <w:p w:rsidR="008F6A62" w:rsidRPr="004A4C95" w:rsidRDefault="008F6A62" w:rsidP="008F6A62">
            <w:pPr>
              <w:pStyle w:val="tabletext"/>
              <w:tabs>
                <w:tab w:val="decimal" w:pos="826"/>
              </w:tabs>
              <w:spacing w:before="40" w:after="40"/>
              <w:rPr>
                <w:szCs w:val="20"/>
                <w:lang w:val="ru-RU"/>
              </w:rPr>
            </w:pPr>
            <w:r>
              <w:rPr>
                <w:szCs w:val="20"/>
                <w:lang w:val="ru-RU"/>
              </w:rPr>
              <w:t>4 571 937</w:t>
            </w:r>
          </w:p>
        </w:tc>
        <w:tc>
          <w:tcPr>
            <w:tcW w:w="593" w:type="pct"/>
            <w:vAlign w:val="bottom"/>
          </w:tcPr>
          <w:p w:rsidR="008F6A62" w:rsidRPr="004A4C95" w:rsidRDefault="008F6A62" w:rsidP="008F6A62">
            <w:pPr>
              <w:pStyle w:val="tabletext"/>
              <w:tabs>
                <w:tab w:val="decimal" w:pos="826"/>
              </w:tabs>
              <w:spacing w:before="40" w:after="40"/>
              <w:rPr>
                <w:szCs w:val="20"/>
                <w:lang w:val="ru-RU"/>
              </w:rPr>
            </w:pPr>
            <w:r>
              <w:rPr>
                <w:szCs w:val="20"/>
                <w:lang w:val="ru-RU"/>
              </w:rPr>
              <w:t>4 571 937</w:t>
            </w:r>
          </w:p>
        </w:tc>
        <w:tc>
          <w:tcPr>
            <w:tcW w:w="455" w:type="pct"/>
            <w:vAlign w:val="bottom"/>
          </w:tcPr>
          <w:p w:rsidR="008F6A62" w:rsidRPr="004A4C95" w:rsidRDefault="008F6A62" w:rsidP="008F6A62">
            <w:pPr>
              <w:pStyle w:val="tabletext"/>
              <w:tabs>
                <w:tab w:val="decimal" w:pos="826"/>
              </w:tabs>
              <w:spacing w:before="40" w:after="40"/>
              <w:rPr>
                <w:szCs w:val="20"/>
                <w:lang w:val="ru-RU"/>
              </w:rPr>
            </w:pPr>
            <w:r>
              <w:rPr>
                <w:szCs w:val="20"/>
                <w:lang w:val="ru-RU"/>
              </w:rPr>
              <w:t xml:space="preserve">   </w:t>
            </w:r>
          </w:p>
        </w:tc>
        <w:tc>
          <w:tcPr>
            <w:tcW w:w="378" w:type="pct"/>
          </w:tcPr>
          <w:p w:rsidR="008F6A62" w:rsidRPr="004A4C95" w:rsidRDefault="008F6A62" w:rsidP="008F6A62">
            <w:pPr>
              <w:pStyle w:val="tabletext"/>
              <w:tabs>
                <w:tab w:val="decimal" w:pos="826"/>
              </w:tabs>
              <w:spacing w:before="40" w:after="40"/>
              <w:rPr>
                <w:szCs w:val="20"/>
                <w:lang w:val="ru-RU"/>
              </w:rPr>
            </w:pPr>
          </w:p>
        </w:tc>
        <w:tc>
          <w:tcPr>
            <w:tcW w:w="378" w:type="pct"/>
          </w:tcPr>
          <w:p w:rsidR="008F6A62" w:rsidRPr="004A4C95" w:rsidRDefault="008F6A62" w:rsidP="008F6A62">
            <w:pPr>
              <w:pStyle w:val="tabletext"/>
              <w:tabs>
                <w:tab w:val="decimal" w:pos="826"/>
              </w:tabs>
              <w:spacing w:before="40" w:after="40"/>
              <w:rPr>
                <w:szCs w:val="20"/>
                <w:lang w:val="ru-RU"/>
              </w:rPr>
            </w:pPr>
          </w:p>
        </w:tc>
        <w:tc>
          <w:tcPr>
            <w:tcW w:w="270" w:type="pct"/>
          </w:tcPr>
          <w:p w:rsidR="008F6A62" w:rsidRPr="004A4C95" w:rsidRDefault="008F6A62" w:rsidP="008F6A62">
            <w:pPr>
              <w:pStyle w:val="tabletext"/>
              <w:tabs>
                <w:tab w:val="decimal" w:pos="826"/>
              </w:tabs>
              <w:spacing w:before="40" w:after="40"/>
              <w:rPr>
                <w:szCs w:val="20"/>
                <w:lang w:val="ru-RU"/>
              </w:rPr>
            </w:pPr>
          </w:p>
        </w:tc>
      </w:tr>
      <w:tr w:rsidR="008F6A62" w:rsidRPr="004A4C95" w:rsidTr="008F6A62">
        <w:trPr>
          <w:cantSplit/>
          <w:trHeight w:val="20"/>
        </w:trPr>
        <w:tc>
          <w:tcPr>
            <w:tcW w:w="1443" w:type="pct"/>
          </w:tcPr>
          <w:p w:rsidR="008F6A62" w:rsidRPr="004A4C95" w:rsidRDefault="008F6A62" w:rsidP="008F6A62">
            <w:pPr>
              <w:pStyle w:val="tabletext"/>
              <w:spacing w:before="40" w:after="40"/>
              <w:rPr>
                <w:lang w:val="ru-RU"/>
              </w:rPr>
            </w:pPr>
            <w:r w:rsidRPr="004A4C95">
              <w:rPr>
                <w:lang w:val="ru-RU"/>
              </w:rPr>
              <w:t>Торговая</w:t>
            </w:r>
            <w:r>
              <w:rPr>
                <w:lang w:val="ru-RU"/>
              </w:rPr>
              <w:t xml:space="preserve"> и прочая</w:t>
            </w:r>
            <w:r w:rsidRPr="004A4C95">
              <w:rPr>
                <w:lang w:val="ru-RU"/>
              </w:rPr>
              <w:t xml:space="preserve"> кредиторская задолженность</w:t>
            </w:r>
          </w:p>
        </w:tc>
        <w:tc>
          <w:tcPr>
            <w:tcW w:w="316" w:type="pct"/>
            <w:vAlign w:val="bottom"/>
          </w:tcPr>
          <w:p w:rsidR="008F6A62" w:rsidRPr="004A4C95" w:rsidRDefault="008F6A62" w:rsidP="008F6A62">
            <w:pPr>
              <w:pStyle w:val="tabletext"/>
              <w:spacing w:before="40" w:after="40"/>
              <w:jc w:val="center"/>
              <w:rPr>
                <w:szCs w:val="20"/>
                <w:lang w:val="ru-RU"/>
              </w:rPr>
            </w:pPr>
            <w:r w:rsidRPr="004A4C95">
              <w:rPr>
                <w:szCs w:val="20"/>
                <w:lang w:val="ru-RU"/>
              </w:rPr>
              <w:fldChar w:fldCharType="begin"/>
            </w:r>
            <w:r w:rsidRPr="004A4C95">
              <w:rPr>
                <w:szCs w:val="20"/>
                <w:lang w:val="ru-RU"/>
              </w:rPr>
              <w:instrText xml:space="preserve"> REF _Ref374533780 \r \h </w:instrText>
            </w:r>
            <w:r w:rsidRPr="004A4C95">
              <w:rPr>
                <w:szCs w:val="20"/>
                <w:lang w:val="ru-RU"/>
              </w:rPr>
            </w:r>
            <w:r w:rsidRPr="004A4C95">
              <w:rPr>
                <w:szCs w:val="20"/>
                <w:lang w:val="ru-RU"/>
              </w:rPr>
              <w:fldChar w:fldCharType="separate"/>
            </w:r>
            <w:r>
              <w:rPr>
                <w:szCs w:val="20"/>
                <w:lang w:val="ru-RU"/>
              </w:rPr>
              <w:t>18</w:t>
            </w:r>
            <w:r w:rsidRPr="004A4C95">
              <w:rPr>
                <w:szCs w:val="20"/>
                <w:lang w:val="ru-RU"/>
              </w:rPr>
              <w:fldChar w:fldCharType="end"/>
            </w:r>
          </w:p>
        </w:tc>
        <w:tc>
          <w:tcPr>
            <w:tcW w:w="536" w:type="pct"/>
            <w:vAlign w:val="bottom"/>
          </w:tcPr>
          <w:p w:rsidR="008F6A62" w:rsidRPr="004A4C95" w:rsidRDefault="008F6A62" w:rsidP="008F6A62">
            <w:pPr>
              <w:pStyle w:val="tabletext"/>
              <w:tabs>
                <w:tab w:val="decimal" w:pos="907"/>
              </w:tabs>
              <w:spacing w:before="40" w:after="40"/>
              <w:rPr>
                <w:szCs w:val="20"/>
                <w:lang w:val="ru-RU"/>
              </w:rPr>
            </w:pPr>
          </w:p>
        </w:tc>
        <w:tc>
          <w:tcPr>
            <w:tcW w:w="630" w:type="pct"/>
            <w:vAlign w:val="bottom"/>
          </w:tcPr>
          <w:p w:rsidR="008F6A62" w:rsidRPr="004A4C95" w:rsidRDefault="008F6A62" w:rsidP="008F6A62">
            <w:pPr>
              <w:pStyle w:val="tabletext"/>
              <w:tabs>
                <w:tab w:val="decimal" w:pos="826"/>
              </w:tabs>
              <w:spacing w:before="40" w:after="40"/>
              <w:rPr>
                <w:szCs w:val="20"/>
                <w:lang w:val="ru-RU"/>
              </w:rPr>
            </w:pPr>
            <w:r>
              <w:rPr>
                <w:szCs w:val="20"/>
                <w:lang w:val="ru-RU"/>
              </w:rPr>
              <w:t>2 596 615</w:t>
            </w:r>
          </w:p>
        </w:tc>
        <w:tc>
          <w:tcPr>
            <w:tcW w:w="593" w:type="pct"/>
            <w:vAlign w:val="bottom"/>
          </w:tcPr>
          <w:p w:rsidR="008F6A62" w:rsidRPr="004A4C95" w:rsidRDefault="008F6A62" w:rsidP="008F6A62">
            <w:pPr>
              <w:pStyle w:val="tabletext"/>
              <w:tabs>
                <w:tab w:val="decimal" w:pos="826"/>
              </w:tabs>
              <w:spacing w:before="40" w:after="40"/>
              <w:rPr>
                <w:szCs w:val="20"/>
                <w:lang w:val="ru-RU"/>
              </w:rPr>
            </w:pPr>
            <w:r w:rsidRPr="00A73F07">
              <w:rPr>
                <w:szCs w:val="20"/>
                <w:lang w:val="ru-RU"/>
              </w:rPr>
              <w:tab/>
              <w:t>2 596 615</w:t>
            </w:r>
          </w:p>
        </w:tc>
        <w:tc>
          <w:tcPr>
            <w:tcW w:w="455" w:type="pct"/>
            <w:vAlign w:val="bottom"/>
          </w:tcPr>
          <w:p w:rsidR="008F6A62" w:rsidRPr="004A4C95" w:rsidRDefault="008F6A62" w:rsidP="008F6A62">
            <w:pPr>
              <w:pStyle w:val="tabletext"/>
              <w:tabs>
                <w:tab w:val="decimal" w:pos="826"/>
              </w:tabs>
              <w:spacing w:before="40" w:after="40"/>
              <w:rPr>
                <w:szCs w:val="20"/>
                <w:lang w:val="ru-RU"/>
              </w:rPr>
            </w:pPr>
          </w:p>
        </w:tc>
        <w:tc>
          <w:tcPr>
            <w:tcW w:w="378" w:type="pct"/>
          </w:tcPr>
          <w:p w:rsidR="008F6A62" w:rsidRPr="004A4C95" w:rsidRDefault="008F6A62" w:rsidP="008F6A62">
            <w:pPr>
              <w:pStyle w:val="tabletext"/>
              <w:tabs>
                <w:tab w:val="decimal" w:pos="826"/>
              </w:tabs>
              <w:spacing w:before="40" w:after="40"/>
              <w:rPr>
                <w:szCs w:val="20"/>
                <w:lang w:val="ru-RU"/>
              </w:rPr>
            </w:pPr>
          </w:p>
        </w:tc>
        <w:tc>
          <w:tcPr>
            <w:tcW w:w="378" w:type="pct"/>
          </w:tcPr>
          <w:p w:rsidR="008F6A62" w:rsidRPr="004A4C95" w:rsidRDefault="008F6A62" w:rsidP="008F6A62">
            <w:pPr>
              <w:pStyle w:val="tabletext"/>
              <w:tabs>
                <w:tab w:val="decimal" w:pos="826"/>
              </w:tabs>
              <w:spacing w:before="40" w:after="40"/>
              <w:rPr>
                <w:szCs w:val="20"/>
                <w:lang w:val="ru-RU"/>
              </w:rPr>
            </w:pPr>
          </w:p>
        </w:tc>
        <w:tc>
          <w:tcPr>
            <w:tcW w:w="270" w:type="pct"/>
          </w:tcPr>
          <w:p w:rsidR="008F6A62" w:rsidRPr="004A4C95" w:rsidRDefault="008F6A62" w:rsidP="008F6A62">
            <w:pPr>
              <w:pStyle w:val="tabletext"/>
              <w:tabs>
                <w:tab w:val="decimal" w:pos="826"/>
              </w:tabs>
              <w:spacing w:before="40" w:after="40"/>
              <w:rPr>
                <w:szCs w:val="20"/>
                <w:lang w:val="ru-RU"/>
              </w:rPr>
            </w:pPr>
          </w:p>
        </w:tc>
      </w:tr>
      <w:tr w:rsidR="008F6A62" w:rsidRPr="004A4C95" w:rsidTr="008F6A62">
        <w:trPr>
          <w:cantSplit/>
          <w:trHeight w:val="20"/>
        </w:trPr>
        <w:tc>
          <w:tcPr>
            <w:tcW w:w="1443" w:type="pct"/>
          </w:tcPr>
          <w:p w:rsidR="008F6A62" w:rsidRPr="004A4C95" w:rsidRDefault="008F6A62" w:rsidP="008F6A62">
            <w:pPr>
              <w:pStyle w:val="tabletext"/>
              <w:spacing w:before="40" w:after="40"/>
              <w:rPr>
                <w:lang w:val="ru-RU"/>
              </w:rPr>
            </w:pPr>
            <w:r w:rsidRPr="009C4DDC">
              <w:rPr>
                <w:lang w:val="ru-RU"/>
              </w:rPr>
              <w:t>Обязательства по мировому соглашению</w:t>
            </w:r>
          </w:p>
        </w:tc>
        <w:tc>
          <w:tcPr>
            <w:tcW w:w="316" w:type="pct"/>
            <w:vAlign w:val="bottom"/>
          </w:tcPr>
          <w:p w:rsidR="008F6A62" w:rsidRPr="004A4C95" w:rsidRDefault="008F6A62" w:rsidP="008F6A62">
            <w:pPr>
              <w:pStyle w:val="tabletext"/>
              <w:spacing w:before="40" w:after="40"/>
              <w:jc w:val="center"/>
              <w:rPr>
                <w:szCs w:val="20"/>
                <w:lang w:val="ru-RU"/>
              </w:rPr>
            </w:pPr>
            <w:r w:rsidRPr="004A4C95">
              <w:rPr>
                <w:szCs w:val="20"/>
                <w:lang w:val="ru-RU"/>
              </w:rPr>
              <w:fldChar w:fldCharType="begin"/>
            </w:r>
            <w:r w:rsidRPr="004A4C95">
              <w:rPr>
                <w:szCs w:val="20"/>
                <w:lang w:val="ru-RU"/>
              </w:rPr>
              <w:instrText xml:space="preserve"> REF _Ref374533784 \r \h </w:instrText>
            </w:r>
            <w:r w:rsidRPr="004A4C95">
              <w:rPr>
                <w:szCs w:val="20"/>
                <w:lang w:val="ru-RU"/>
              </w:rPr>
            </w:r>
            <w:r w:rsidRPr="004A4C95">
              <w:rPr>
                <w:szCs w:val="20"/>
                <w:lang w:val="ru-RU"/>
              </w:rPr>
              <w:fldChar w:fldCharType="separate"/>
            </w:r>
            <w:r>
              <w:rPr>
                <w:szCs w:val="20"/>
                <w:lang w:val="ru-RU"/>
              </w:rPr>
              <w:t>20</w:t>
            </w:r>
            <w:r w:rsidRPr="004A4C95">
              <w:rPr>
                <w:szCs w:val="20"/>
                <w:lang w:val="ru-RU"/>
              </w:rPr>
              <w:fldChar w:fldCharType="end"/>
            </w:r>
          </w:p>
        </w:tc>
        <w:tc>
          <w:tcPr>
            <w:tcW w:w="536" w:type="pct"/>
            <w:vAlign w:val="bottom"/>
          </w:tcPr>
          <w:p w:rsidR="008F6A62" w:rsidRPr="004A4C95" w:rsidRDefault="008F6A62" w:rsidP="008F6A62">
            <w:pPr>
              <w:pStyle w:val="tabletext"/>
              <w:tabs>
                <w:tab w:val="decimal" w:pos="907"/>
              </w:tabs>
              <w:spacing w:before="40" w:after="40"/>
              <w:rPr>
                <w:szCs w:val="20"/>
                <w:lang w:val="ru-RU"/>
              </w:rPr>
            </w:pPr>
          </w:p>
        </w:tc>
        <w:tc>
          <w:tcPr>
            <w:tcW w:w="630" w:type="pct"/>
            <w:vAlign w:val="bottom"/>
          </w:tcPr>
          <w:p w:rsidR="008F6A62" w:rsidRPr="004A4C95" w:rsidRDefault="008F6A62" w:rsidP="008F6A62">
            <w:pPr>
              <w:pStyle w:val="tabletext"/>
              <w:tabs>
                <w:tab w:val="decimal" w:pos="826"/>
              </w:tabs>
              <w:spacing w:before="40" w:after="40"/>
              <w:rPr>
                <w:szCs w:val="20"/>
                <w:lang w:val="ru-RU"/>
              </w:rPr>
            </w:pPr>
            <w:r>
              <w:rPr>
                <w:szCs w:val="20"/>
                <w:lang w:val="ru-RU"/>
              </w:rPr>
              <w:t>86 799</w:t>
            </w:r>
          </w:p>
        </w:tc>
        <w:tc>
          <w:tcPr>
            <w:tcW w:w="593" w:type="pct"/>
            <w:vAlign w:val="bottom"/>
          </w:tcPr>
          <w:p w:rsidR="008F6A62" w:rsidRPr="004A4C95" w:rsidRDefault="008F6A62" w:rsidP="008F6A62">
            <w:pPr>
              <w:pStyle w:val="tabletext"/>
              <w:tabs>
                <w:tab w:val="decimal" w:pos="826"/>
              </w:tabs>
              <w:spacing w:before="40" w:after="40"/>
              <w:rPr>
                <w:szCs w:val="20"/>
                <w:lang w:val="ru-RU"/>
              </w:rPr>
            </w:pPr>
            <w:r>
              <w:rPr>
                <w:szCs w:val="20"/>
                <w:lang w:val="ru-RU"/>
              </w:rPr>
              <w:t>86 799</w:t>
            </w:r>
          </w:p>
        </w:tc>
        <w:tc>
          <w:tcPr>
            <w:tcW w:w="455" w:type="pct"/>
            <w:vAlign w:val="bottom"/>
          </w:tcPr>
          <w:p w:rsidR="008F6A62" w:rsidRPr="004A4C95" w:rsidRDefault="008F6A62" w:rsidP="008F6A62">
            <w:pPr>
              <w:pStyle w:val="tabletext"/>
              <w:tabs>
                <w:tab w:val="decimal" w:pos="826"/>
              </w:tabs>
              <w:spacing w:before="40" w:after="40"/>
              <w:rPr>
                <w:szCs w:val="20"/>
                <w:lang w:val="ru-RU"/>
              </w:rPr>
            </w:pPr>
          </w:p>
        </w:tc>
        <w:tc>
          <w:tcPr>
            <w:tcW w:w="378" w:type="pct"/>
          </w:tcPr>
          <w:p w:rsidR="008F6A62" w:rsidRPr="004A4C95" w:rsidRDefault="008F6A62" w:rsidP="008F6A62">
            <w:pPr>
              <w:pStyle w:val="tabletext"/>
              <w:tabs>
                <w:tab w:val="decimal" w:pos="826"/>
              </w:tabs>
              <w:spacing w:before="40" w:after="40"/>
              <w:rPr>
                <w:szCs w:val="20"/>
                <w:lang w:val="ru-RU"/>
              </w:rPr>
            </w:pPr>
          </w:p>
        </w:tc>
        <w:tc>
          <w:tcPr>
            <w:tcW w:w="378" w:type="pct"/>
          </w:tcPr>
          <w:p w:rsidR="008F6A62" w:rsidRPr="004A4C95" w:rsidRDefault="008F6A62" w:rsidP="008F6A62">
            <w:pPr>
              <w:pStyle w:val="tabletext"/>
              <w:tabs>
                <w:tab w:val="decimal" w:pos="826"/>
              </w:tabs>
              <w:spacing w:before="40" w:after="40"/>
              <w:rPr>
                <w:szCs w:val="20"/>
                <w:lang w:val="ru-RU"/>
              </w:rPr>
            </w:pPr>
          </w:p>
        </w:tc>
        <w:tc>
          <w:tcPr>
            <w:tcW w:w="270" w:type="pct"/>
          </w:tcPr>
          <w:p w:rsidR="008F6A62" w:rsidRPr="004A4C95" w:rsidRDefault="008F6A62" w:rsidP="008F6A62">
            <w:pPr>
              <w:pStyle w:val="tabletext"/>
              <w:tabs>
                <w:tab w:val="decimal" w:pos="826"/>
              </w:tabs>
              <w:spacing w:before="40" w:after="40"/>
              <w:rPr>
                <w:szCs w:val="20"/>
                <w:lang w:val="ru-RU"/>
              </w:rPr>
            </w:pPr>
          </w:p>
        </w:tc>
      </w:tr>
      <w:tr w:rsidR="008F6A62" w:rsidRPr="004A4C95" w:rsidTr="008F6A62">
        <w:trPr>
          <w:cantSplit/>
          <w:trHeight w:val="20"/>
        </w:trPr>
        <w:tc>
          <w:tcPr>
            <w:tcW w:w="1443" w:type="pct"/>
            <w:vAlign w:val="bottom"/>
          </w:tcPr>
          <w:p w:rsidR="008F6A62" w:rsidRPr="004A4C95" w:rsidRDefault="008F6A62" w:rsidP="008F6A62">
            <w:pPr>
              <w:pStyle w:val="tabletext"/>
              <w:spacing w:before="40" w:after="40"/>
              <w:rPr>
                <w:lang w:val="ru-RU"/>
              </w:rPr>
            </w:pPr>
          </w:p>
        </w:tc>
        <w:tc>
          <w:tcPr>
            <w:tcW w:w="316" w:type="pct"/>
            <w:vAlign w:val="bottom"/>
          </w:tcPr>
          <w:p w:rsidR="008F6A62" w:rsidRPr="004A4C95" w:rsidRDefault="008F6A62" w:rsidP="008F6A62">
            <w:pPr>
              <w:pStyle w:val="tabletext"/>
              <w:tabs>
                <w:tab w:val="decimal" w:pos="822"/>
              </w:tabs>
              <w:spacing w:before="40" w:after="40"/>
              <w:jc w:val="center"/>
              <w:rPr>
                <w:szCs w:val="20"/>
                <w:lang w:val="ru-RU"/>
              </w:rPr>
            </w:pPr>
          </w:p>
        </w:tc>
        <w:tc>
          <w:tcPr>
            <w:tcW w:w="536" w:type="pct"/>
            <w:tcBorders>
              <w:top w:val="single" w:sz="4" w:space="0" w:color="auto"/>
              <w:bottom w:val="double" w:sz="4" w:space="0" w:color="auto"/>
            </w:tcBorders>
            <w:vAlign w:val="bottom"/>
          </w:tcPr>
          <w:p w:rsidR="008F6A62" w:rsidRPr="004A4C95" w:rsidRDefault="008F6A62" w:rsidP="008F6A62">
            <w:pPr>
              <w:pStyle w:val="tabletext"/>
              <w:tabs>
                <w:tab w:val="decimal" w:pos="907"/>
              </w:tabs>
              <w:spacing w:before="40" w:after="40"/>
              <w:rPr>
                <w:szCs w:val="20"/>
                <w:lang w:val="ru-RU"/>
              </w:rPr>
            </w:pPr>
          </w:p>
        </w:tc>
        <w:tc>
          <w:tcPr>
            <w:tcW w:w="630" w:type="pct"/>
            <w:tcBorders>
              <w:top w:val="single" w:sz="4" w:space="0" w:color="auto"/>
              <w:bottom w:val="double" w:sz="4" w:space="0" w:color="auto"/>
            </w:tcBorders>
            <w:vAlign w:val="bottom"/>
          </w:tcPr>
          <w:p w:rsidR="008F6A62" w:rsidRPr="003A2A97" w:rsidRDefault="008F6A62" w:rsidP="008F6A62">
            <w:pPr>
              <w:pStyle w:val="tabletext"/>
              <w:tabs>
                <w:tab w:val="decimal" w:pos="826"/>
              </w:tabs>
              <w:spacing w:before="40" w:after="40"/>
              <w:rPr>
                <w:b/>
                <w:szCs w:val="20"/>
                <w:lang w:val="ru-RU"/>
              </w:rPr>
            </w:pPr>
            <w:r>
              <w:rPr>
                <w:b/>
                <w:szCs w:val="20"/>
                <w:lang w:val="ru-RU"/>
              </w:rPr>
              <w:t>7 255 351</w:t>
            </w:r>
          </w:p>
        </w:tc>
        <w:tc>
          <w:tcPr>
            <w:tcW w:w="593" w:type="pct"/>
            <w:tcBorders>
              <w:top w:val="single" w:sz="4" w:space="0" w:color="auto"/>
              <w:bottom w:val="double" w:sz="4" w:space="0" w:color="auto"/>
            </w:tcBorders>
            <w:vAlign w:val="bottom"/>
          </w:tcPr>
          <w:p w:rsidR="008F6A62" w:rsidRPr="003A2A97" w:rsidRDefault="008F6A62" w:rsidP="008F6A62">
            <w:pPr>
              <w:pStyle w:val="tabletext"/>
              <w:tabs>
                <w:tab w:val="decimal" w:pos="826"/>
              </w:tabs>
              <w:spacing w:before="40" w:after="40"/>
              <w:rPr>
                <w:b/>
                <w:szCs w:val="20"/>
                <w:lang w:val="ru-RU"/>
              </w:rPr>
            </w:pPr>
            <w:r>
              <w:rPr>
                <w:b/>
                <w:szCs w:val="20"/>
                <w:lang w:val="ru-RU"/>
              </w:rPr>
              <w:t>7 255 351</w:t>
            </w:r>
          </w:p>
        </w:tc>
        <w:tc>
          <w:tcPr>
            <w:tcW w:w="455" w:type="pct"/>
            <w:tcBorders>
              <w:top w:val="single" w:sz="4" w:space="0" w:color="auto"/>
              <w:bottom w:val="double" w:sz="4" w:space="0" w:color="auto"/>
            </w:tcBorders>
            <w:vAlign w:val="bottom"/>
          </w:tcPr>
          <w:p w:rsidR="008F6A62" w:rsidRPr="004A4C95" w:rsidRDefault="008F6A62" w:rsidP="008F6A62">
            <w:pPr>
              <w:pStyle w:val="tabletext"/>
              <w:tabs>
                <w:tab w:val="decimal" w:pos="826"/>
              </w:tabs>
              <w:spacing w:before="40" w:after="40"/>
              <w:rPr>
                <w:szCs w:val="20"/>
                <w:lang w:val="ru-RU"/>
              </w:rPr>
            </w:pPr>
          </w:p>
        </w:tc>
        <w:tc>
          <w:tcPr>
            <w:tcW w:w="378" w:type="pct"/>
            <w:tcBorders>
              <w:top w:val="single" w:sz="4" w:space="0" w:color="auto"/>
              <w:bottom w:val="double" w:sz="4" w:space="0" w:color="auto"/>
            </w:tcBorders>
          </w:tcPr>
          <w:p w:rsidR="008F6A62" w:rsidRPr="004A4C95" w:rsidRDefault="008F6A62" w:rsidP="008F6A62">
            <w:pPr>
              <w:pStyle w:val="tabletext"/>
              <w:tabs>
                <w:tab w:val="decimal" w:pos="826"/>
              </w:tabs>
              <w:spacing w:before="40" w:after="40"/>
              <w:rPr>
                <w:szCs w:val="20"/>
                <w:lang w:val="ru-RU"/>
              </w:rPr>
            </w:pPr>
          </w:p>
        </w:tc>
        <w:tc>
          <w:tcPr>
            <w:tcW w:w="378" w:type="pct"/>
            <w:tcBorders>
              <w:top w:val="single" w:sz="4" w:space="0" w:color="auto"/>
              <w:bottom w:val="double" w:sz="4" w:space="0" w:color="auto"/>
            </w:tcBorders>
          </w:tcPr>
          <w:p w:rsidR="008F6A62" w:rsidRPr="004A4C95" w:rsidRDefault="008F6A62" w:rsidP="008F6A62">
            <w:pPr>
              <w:pStyle w:val="tabletext"/>
              <w:tabs>
                <w:tab w:val="decimal" w:pos="826"/>
              </w:tabs>
              <w:spacing w:before="40" w:after="40"/>
              <w:rPr>
                <w:szCs w:val="20"/>
                <w:lang w:val="ru-RU"/>
              </w:rPr>
            </w:pPr>
          </w:p>
        </w:tc>
        <w:tc>
          <w:tcPr>
            <w:tcW w:w="270" w:type="pct"/>
            <w:tcBorders>
              <w:top w:val="single" w:sz="4" w:space="0" w:color="auto"/>
              <w:bottom w:val="double" w:sz="4" w:space="0" w:color="auto"/>
            </w:tcBorders>
          </w:tcPr>
          <w:p w:rsidR="008F6A62" w:rsidRPr="004A4C95" w:rsidRDefault="008F6A62" w:rsidP="008F6A62">
            <w:pPr>
              <w:pStyle w:val="tabletext"/>
              <w:tabs>
                <w:tab w:val="decimal" w:pos="826"/>
              </w:tabs>
              <w:spacing w:before="40" w:after="40"/>
              <w:rPr>
                <w:szCs w:val="20"/>
                <w:lang w:val="ru-RU"/>
              </w:rPr>
            </w:pPr>
          </w:p>
        </w:tc>
      </w:tr>
    </w:tbl>
    <w:p w:rsidR="008F6A62" w:rsidRDefault="008F6A62" w:rsidP="008F6A62">
      <w:pPr>
        <w:rPr>
          <w:b/>
        </w:rPr>
      </w:pPr>
      <w:r w:rsidRPr="004A4C95">
        <w:rPr>
          <w:b/>
        </w:rPr>
        <w:br w:type="page"/>
      </w:r>
    </w:p>
    <w:p w:rsidR="008F6A62" w:rsidRPr="004A4C95" w:rsidRDefault="008F6A62" w:rsidP="008F6A62">
      <w:pPr>
        <w:rPr>
          <w:b/>
        </w:rPr>
      </w:pPr>
    </w:p>
    <w:tbl>
      <w:tblPr>
        <w:tblW w:w="5110" w:type="pct"/>
        <w:tblLayout w:type="fixed"/>
        <w:tblCellMar>
          <w:left w:w="0" w:type="dxa"/>
          <w:right w:w="0" w:type="dxa"/>
        </w:tblCellMar>
        <w:tblLook w:val="0000" w:firstRow="0" w:lastRow="0" w:firstColumn="0" w:lastColumn="0" w:noHBand="0" w:noVBand="0"/>
      </w:tblPr>
      <w:tblGrid>
        <w:gridCol w:w="2674"/>
        <w:gridCol w:w="586"/>
        <w:gridCol w:w="1039"/>
        <w:gridCol w:w="1122"/>
        <w:gridCol w:w="958"/>
        <w:gridCol w:w="843"/>
        <w:gridCol w:w="701"/>
        <w:gridCol w:w="701"/>
        <w:gridCol w:w="502"/>
      </w:tblGrid>
      <w:tr w:rsidR="008F6A62" w:rsidRPr="004A4C95" w:rsidTr="008F6A62">
        <w:trPr>
          <w:cantSplit/>
          <w:trHeight w:val="20"/>
          <w:tblHeader/>
        </w:trPr>
        <w:tc>
          <w:tcPr>
            <w:tcW w:w="1465" w:type="pct"/>
            <w:vAlign w:val="bottom"/>
          </w:tcPr>
          <w:p w:rsidR="008F6A62" w:rsidRPr="004A4C95" w:rsidRDefault="008F6A62" w:rsidP="008F6A62">
            <w:pPr>
              <w:pStyle w:val="a0"/>
              <w:spacing w:before="0" w:after="0"/>
              <w:rPr>
                <w:b/>
                <w:sz w:val="20"/>
                <w:lang w:val="ru-RU"/>
              </w:rPr>
            </w:pPr>
          </w:p>
        </w:tc>
        <w:tc>
          <w:tcPr>
            <w:tcW w:w="321" w:type="pct"/>
            <w:vAlign w:val="bottom"/>
          </w:tcPr>
          <w:p w:rsidR="008F6A62" w:rsidRPr="004A4C95" w:rsidRDefault="008F6A62" w:rsidP="008F6A62">
            <w:pPr>
              <w:pStyle w:val="tabletext"/>
              <w:spacing w:before="0" w:after="0"/>
              <w:jc w:val="center"/>
              <w:rPr>
                <w:b/>
                <w:bCs/>
                <w:sz w:val="18"/>
                <w:szCs w:val="18"/>
                <w:lang w:val="ru-RU"/>
              </w:rPr>
            </w:pPr>
          </w:p>
        </w:tc>
        <w:tc>
          <w:tcPr>
            <w:tcW w:w="1709" w:type="pct"/>
            <w:gridSpan w:val="3"/>
            <w:tcBorders>
              <w:bottom w:val="single" w:sz="4" w:space="0" w:color="auto"/>
            </w:tcBorders>
            <w:vAlign w:val="bottom"/>
          </w:tcPr>
          <w:p w:rsidR="008F6A62" w:rsidRPr="004A4C95" w:rsidRDefault="008F6A62" w:rsidP="008F6A62">
            <w:pPr>
              <w:pStyle w:val="tabletext"/>
              <w:spacing w:before="0" w:after="0"/>
              <w:jc w:val="center"/>
              <w:rPr>
                <w:b/>
                <w:bCs/>
                <w:sz w:val="18"/>
                <w:szCs w:val="18"/>
                <w:lang w:val="ru-RU"/>
              </w:rPr>
            </w:pPr>
            <w:r w:rsidRPr="004A4C95">
              <w:rPr>
                <w:b/>
                <w:bCs/>
                <w:sz w:val="18"/>
                <w:szCs w:val="18"/>
                <w:lang w:val="ru-RU"/>
              </w:rPr>
              <w:t>Балансовая стоимость</w:t>
            </w:r>
          </w:p>
        </w:tc>
        <w:tc>
          <w:tcPr>
            <w:tcW w:w="1505" w:type="pct"/>
            <w:gridSpan w:val="4"/>
            <w:tcBorders>
              <w:bottom w:val="single" w:sz="4" w:space="0" w:color="auto"/>
            </w:tcBorders>
            <w:vAlign w:val="bottom"/>
          </w:tcPr>
          <w:p w:rsidR="008F6A62" w:rsidRPr="004A4C95" w:rsidRDefault="008F6A62" w:rsidP="008F6A62">
            <w:pPr>
              <w:pStyle w:val="tabletext"/>
              <w:spacing w:before="0" w:after="0"/>
              <w:jc w:val="center"/>
              <w:rPr>
                <w:b/>
                <w:bCs/>
                <w:sz w:val="18"/>
                <w:szCs w:val="18"/>
                <w:lang w:val="ru-RU"/>
              </w:rPr>
            </w:pPr>
            <w:r w:rsidRPr="004A4C95">
              <w:rPr>
                <w:b/>
                <w:bCs/>
                <w:sz w:val="18"/>
                <w:szCs w:val="18"/>
                <w:lang w:val="ru-RU"/>
              </w:rPr>
              <w:t>Справедливая стоимость</w:t>
            </w:r>
          </w:p>
        </w:tc>
      </w:tr>
      <w:tr w:rsidR="008F6A62" w:rsidRPr="004A4C95" w:rsidTr="008F6A62">
        <w:trPr>
          <w:cantSplit/>
          <w:trHeight w:val="20"/>
          <w:tblHeader/>
        </w:trPr>
        <w:tc>
          <w:tcPr>
            <w:tcW w:w="1465" w:type="pct"/>
            <w:vAlign w:val="bottom"/>
          </w:tcPr>
          <w:p w:rsidR="008F6A62" w:rsidRPr="004A4C95" w:rsidRDefault="008F6A62" w:rsidP="008F6A62">
            <w:pPr>
              <w:pStyle w:val="a0"/>
              <w:spacing w:before="0" w:after="0"/>
              <w:rPr>
                <w:b/>
                <w:bCs/>
                <w:sz w:val="18"/>
                <w:szCs w:val="18"/>
                <w:lang w:val="ru-RU"/>
              </w:rPr>
            </w:pPr>
            <w:r w:rsidRPr="004A4C95">
              <w:rPr>
                <w:b/>
                <w:sz w:val="20"/>
                <w:lang w:val="ru-RU"/>
              </w:rPr>
              <w:t>тыс. руб.</w:t>
            </w:r>
          </w:p>
        </w:tc>
        <w:tc>
          <w:tcPr>
            <w:tcW w:w="321" w:type="pct"/>
            <w:vAlign w:val="bottom"/>
          </w:tcPr>
          <w:p w:rsidR="008F6A62" w:rsidRPr="004A4C95" w:rsidRDefault="008F6A62" w:rsidP="008F6A62">
            <w:pPr>
              <w:pStyle w:val="tabletext"/>
              <w:spacing w:before="0" w:after="0"/>
              <w:jc w:val="center"/>
              <w:rPr>
                <w:b/>
                <w:bCs/>
                <w:sz w:val="18"/>
                <w:szCs w:val="18"/>
                <w:lang w:val="ru-RU"/>
              </w:rPr>
            </w:pPr>
            <w:r w:rsidRPr="004A4C95">
              <w:rPr>
                <w:b/>
                <w:bCs/>
                <w:sz w:val="18"/>
                <w:szCs w:val="18"/>
                <w:lang w:val="ru-RU"/>
              </w:rPr>
              <w:t>Прим.</w:t>
            </w:r>
          </w:p>
        </w:tc>
        <w:tc>
          <w:tcPr>
            <w:tcW w:w="569" w:type="pct"/>
            <w:tcBorders>
              <w:top w:val="single" w:sz="4" w:space="0" w:color="auto"/>
              <w:bottom w:val="single" w:sz="4" w:space="0" w:color="auto"/>
            </w:tcBorders>
            <w:vAlign w:val="bottom"/>
          </w:tcPr>
          <w:p w:rsidR="008F6A62" w:rsidRPr="004A4C95" w:rsidRDefault="008F6A62" w:rsidP="008F6A62">
            <w:pPr>
              <w:pStyle w:val="tabletext"/>
              <w:spacing w:before="0" w:after="0"/>
              <w:jc w:val="center"/>
              <w:rPr>
                <w:b/>
                <w:bCs/>
                <w:sz w:val="18"/>
                <w:szCs w:val="18"/>
                <w:lang w:val="ru-RU"/>
              </w:rPr>
            </w:pPr>
            <w:r w:rsidRPr="004A4C95">
              <w:rPr>
                <w:b/>
                <w:bCs/>
                <w:sz w:val="18"/>
                <w:szCs w:val="18"/>
                <w:lang w:val="ru-RU"/>
              </w:rPr>
              <w:t>Займы и дебиторская задолжен-ность</w:t>
            </w:r>
          </w:p>
        </w:tc>
        <w:tc>
          <w:tcPr>
            <w:tcW w:w="615" w:type="pct"/>
            <w:tcBorders>
              <w:top w:val="single" w:sz="4" w:space="0" w:color="auto"/>
              <w:bottom w:val="single" w:sz="4" w:space="0" w:color="auto"/>
            </w:tcBorders>
            <w:vAlign w:val="bottom"/>
          </w:tcPr>
          <w:p w:rsidR="008F6A62" w:rsidRPr="004A4C95" w:rsidRDefault="008F6A62" w:rsidP="008F6A62">
            <w:pPr>
              <w:pStyle w:val="tabletext"/>
              <w:spacing w:before="0" w:after="0"/>
              <w:jc w:val="center"/>
              <w:rPr>
                <w:b/>
                <w:bCs/>
                <w:sz w:val="18"/>
                <w:szCs w:val="18"/>
                <w:lang w:val="ru-RU"/>
              </w:rPr>
            </w:pPr>
            <w:r w:rsidRPr="004A4C95">
              <w:rPr>
                <w:b/>
                <w:bCs/>
                <w:sz w:val="18"/>
                <w:szCs w:val="18"/>
                <w:lang w:val="ru-RU"/>
              </w:rPr>
              <w:t>Прочие финан-совые обязатель-ства</w:t>
            </w:r>
          </w:p>
        </w:tc>
        <w:tc>
          <w:tcPr>
            <w:tcW w:w="525" w:type="pct"/>
            <w:tcBorders>
              <w:top w:val="single" w:sz="4" w:space="0" w:color="auto"/>
              <w:bottom w:val="single" w:sz="4" w:space="0" w:color="auto"/>
            </w:tcBorders>
            <w:vAlign w:val="bottom"/>
          </w:tcPr>
          <w:p w:rsidR="008F6A62" w:rsidRPr="004A4C95" w:rsidRDefault="008F6A62" w:rsidP="008F6A62">
            <w:pPr>
              <w:pStyle w:val="tabletext"/>
              <w:spacing w:before="0" w:after="0"/>
              <w:jc w:val="center"/>
              <w:rPr>
                <w:b/>
                <w:bCs/>
                <w:sz w:val="18"/>
                <w:szCs w:val="18"/>
                <w:lang w:val="ru-RU"/>
              </w:rPr>
            </w:pPr>
            <w:r w:rsidRPr="004A4C95">
              <w:rPr>
                <w:b/>
                <w:bCs/>
                <w:sz w:val="18"/>
                <w:szCs w:val="18"/>
                <w:lang w:val="ru-RU"/>
              </w:rPr>
              <w:t>Итого</w:t>
            </w:r>
          </w:p>
        </w:tc>
        <w:tc>
          <w:tcPr>
            <w:tcW w:w="462" w:type="pct"/>
            <w:tcBorders>
              <w:bottom w:val="single" w:sz="4" w:space="0" w:color="auto"/>
            </w:tcBorders>
            <w:vAlign w:val="bottom"/>
          </w:tcPr>
          <w:p w:rsidR="008F6A62" w:rsidRPr="004A4C95" w:rsidRDefault="008F6A62" w:rsidP="008F6A62">
            <w:pPr>
              <w:pStyle w:val="tabletext"/>
              <w:spacing w:before="0" w:after="0"/>
              <w:jc w:val="center"/>
              <w:rPr>
                <w:b/>
                <w:bCs/>
                <w:sz w:val="18"/>
                <w:szCs w:val="18"/>
                <w:lang w:val="ru-RU"/>
              </w:rPr>
            </w:pPr>
            <w:r w:rsidRPr="004A4C95">
              <w:rPr>
                <w:b/>
                <w:bCs/>
                <w:sz w:val="18"/>
                <w:szCs w:val="18"/>
                <w:lang w:val="ru-RU"/>
              </w:rPr>
              <w:t>Уровень 1</w:t>
            </w:r>
          </w:p>
        </w:tc>
        <w:tc>
          <w:tcPr>
            <w:tcW w:w="384" w:type="pct"/>
            <w:tcBorders>
              <w:bottom w:val="single" w:sz="4" w:space="0" w:color="auto"/>
            </w:tcBorders>
            <w:vAlign w:val="bottom"/>
          </w:tcPr>
          <w:p w:rsidR="008F6A62" w:rsidRPr="004A4C95" w:rsidRDefault="008F6A62" w:rsidP="008F6A62">
            <w:pPr>
              <w:pStyle w:val="tabletext"/>
              <w:spacing w:before="0" w:after="0"/>
              <w:jc w:val="center"/>
              <w:rPr>
                <w:b/>
                <w:bCs/>
                <w:sz w:val="18"/>
                <w:szCs w:val="18"/>
                <w:lang w:val="ru-RU"/>
              </w:rPr>
            </w:pPr>
            <w:r w:rsidRPr="004A4C95">
              <w:rPr>
                <w:b/>
                <w:bCs/>
                <w:sz w:val="18"/>
                <w:szCs w:val="18"/>
                <w:lang w:val="ru-RU"/>
              </w:rPr>
              <w:t>Уровень 2</w:t>
            </w:r>
          </w:p>
        </w:tc>
        <w:tc>
          <w:tcPr>
            <w:tcW w:w="384" w:type="pct"/>
            <w:tcBorders>
              <w:bottom w:val="single" w:sz="4" w:space="0" w:color="auto"/>
            </w:tcBorders>
            <w:vAlign w:val="bottom"/>
          </w:tcPr>
          <w:p w:rsidR="008F6A62" w:rsidRPr="004A4C95" w:rsidRDefault="008F6A62" w:rsidP="008F6A62">
            <w:pPr>
              <w:pStyle w:val="tabletext"/>
              <w:spacing w:before="0" w:after="0"/>
              <w:jc w:val="center"/>
              <w:rPr>
                <w:b/>
                <w:bCs/>
                <w:sz w:val="18"/>
                <w:szCs w:val="18"/>
                <w:lang w:val="ru-RU"/>
              </w:rPr>
            </w:pPr>
            <w:r w:rsidRPr="004A4C95">
              <w:rPr>
                <w:b/>
                <w:bCs/>
                <w:sz w:val="18"/>
                <w:szCs w:val="18"/>
                <w:lang w:val="ru-RU"/>
              </w:rPr>
              <w:t>Уровень 3</w:t>
            </w:r>
          </w:p>
        </w:tc>
        <w:tc>
          <w:tcPr>
            <w:tcW w:w="274" w:type="pct"/>
            <w:tcBorders>
              <w:bottom w:val="single" w:sz="4" w:space="0" w:color="auto"/>
            </w:tcBorders>
            <w:vAlign w:val="bottom"/>
          </w:tcPr>
          <w:p w:rsidR="008F6A62" w:rsidRPr="004A4C95" w:rsidRDefault="008F6A62" w:rsidP="008F6A62">
            <w:pPr>
              <w:pStyle w:val="tabletext"/>
              <w:spacing w:before="0" w:after="0"/>
              <w:jc w:val="center"/>
              <w:rPr>
                <w:b/>
                <w:bCs/>
                <w:sz w:val="18"/>
                <w:szCs w:val="18"/>
                <w:lang w:val="ru-RU"/>
              </w:rPr>
            </w:pPr>
            <w:r w:rsidRPr="004A4C95">
              <w:rPr>
                <w:b/>
                <w:bCs/>
                <w:sz w:val="18"/>
                <w:szCs w:val="18"/>
                <w:lang w:val="ru-RU"/>
              </w:rPr>
              <w:t>Итого</w:t>
            </w:r>
          </w:p>
        </w:tc>
      </w:tr>
      <w:tr w:rsidR="008F6A62" w:rsidRPr="004A4C95" w:rsidTr="008F6A62">
        <w:trPr>
          <w:cantSplit/>
          <w:trHeight w:val="20"/>
          <w:tblHeader/>
        </w:trPr>
        <w:tc>
          <w:tcPr>
            <w:tcW w:w="1465" w:type="pct"/>
            <w:vAlign w:val="bottom"/>
          </w:tcPr>
          <w:p w:rsidR="008F6A62" w:rsidRPr="004A4C95" w:rsidRDefault="008F6A62" w:rsidP="008F6A62">
            <w:pPr>
              <w:pStyle w:val="tabletext"/>
              <w:tabs>
                <w:tab w:val="decimal" w:pos="822"/>
              </w:tabs>
              <w:spacing w:before="40" w:after="40"/>
              <w:rPr>
                <w:szCs w:val="20"/>
                <w:lang w:val="ru-RU"/>
              </w:rPr>
            </w:pPr>
          </w:p>
        </w:tc>
        <w:tc>
          <w:tcPr>
            <w:tcW w:w="321" w:type="pct"/>
            <w:vAlign w:val="bottom"/>
          </w:tcPr>
          <w:p w:rsidR="008F6A62" w:rsidRPr="004A4C95" w:rsidRDefault="008F6A62" w:rsidP="008F6A62">
            <w:pPr>
              <w:pStyle w:val="tabletext"/>
              <w:tabs>
                <w:tab w:val="decimal" w:pos="822"/>
              </w:tabs>
              <w:spacing w:before="40" w:after="40"/>
              <w:jc w:val="center"/>
              <w:rPr>
                <w:szCs w:val="20"/>
                <w:lang w:val="ru-RU"/>
              </w:rPr>
            </w:pPr>
          </w:p>
        </w:tc>
        <w:tc>
          <w:tcPr>
            <w:tcW w:w="569" w:type="pct"/>
            <w:tcBorders>
              <w:top w:val="single" w:sz="4" w:space="0" w:color="auto"/>
            </w:tcBorders>
            <w:vAlign w:val="bottom"/>
          </w:tcPr>
          <w:p w:rsidR="008F6A62" w:rsidRPr="004A4C95" w:rsidRDefault="008F6A62" w:rsidP="008F6A62">
            <w:pPr>
              <w:pStyle w:val="tabletext"/>
              <w:tabs>
                <w:tab w:val="decimal" w:pos="822"/>
              </w:tabs>
              <w:spacing w:before="0" w:after="0"/>
              <w:rPr>
                <w:szCs w:val="20"/>
                <w:lang w:val="ru-RU"/>
              </w:rPr>
            </w:pPr>
          </w:p>
        </w:tc>
        <w:tc>
          <w:tcPr>
            <w:tcW w:w="615" w:type="pct"/>
            <w:tcBorders>
              <w:top w:val="single" w:sz="4" w:space="0" w:color="auto"/>
            </w:tcBorders>
            <w:vAlign w:val="bottom"/>
          </w:tcPr>
          <w:p w:rsidR="008F6A62" w:rsidRPr="004A4C95" w:rsidRDefault="008F6A62" w:rsidP="008F6A62">
            <w:pPr>
              <w:pStyle w:val="tabletext"/>
              <w:tabs>
                <w:tab w:val="decimal" w:pos="822"/>
              </w:tabs>
              <w:spacing w:before="0" w:after="0"/>
              <w:rPr>
                <w:szCs w:val="20"/>
                <w:lang w:val="ru-RU"/>
              </w:rPr>
            </w:pPr>
          </w:p>
        </w:tc>
        <w:tc>
          <w:tcPr>
            <w:tcW w:w="525" w:type="pct"/>
            <w:tcBorders>
              <w:top w:val="single" w:sz="4" w:space="0" w:color="auto"/>
            </w:tcBorders>
            <w:vAlign w:val="bottom"/>
          </w:tcPr>
          <w:p w:rsidR="008F6A62" w:rsidRPr="004A4C95" w:rsidRDefault="008F6A62" w:rsidP="008F6A62">
            <w:pPr>
              <w:pStyle w:val="tabletext"/>
              <w:tabs>
                <w:tab w:val="decimal" w:pos="822"/>
              </w:tabs>
              <w:spacing w:before="0" w:after="0"/>
              <w:rPr>
                <w:szCs w:val="20"/>
                <w:lang w:val="ru-RU"/>
              </w:rPr>
            </w:pPr>
          </w:p>
        </w:tc>
        <w:tc>
          <w:tcPr>
            <w:tcW w:w="462" w:type="pct"/>
            <w:tcBorders>
              <w:top w:val="single" w:sz="4" w:space="0" w:color="auto"/>
            </w:tcBorders>
            <w:vAlign w:val="bottom"/>
          </w:tcPr>
          <w:p w:rsidR="008F6A62" w:rsidRPr="004A4C95" w:rsidRDefault="008F6A62" w:rsidP="008F6A62">
            <w:pPr>
              <w:pStyle w:val="tabletext"/>
              <w:tabs>
                <w:tab w:val="decimal" w:pos="822"/>
              </w:tabs>
              <w:spacing w:before="0" w:after="0"/>
              <w:rPr>
                <w:szCs w:val="20"/>
                <w:lang w:val="ru-RU"/>
              </w:rPr>
            </w:pPr>
          </w:p>
        </w:tc>
        <w:tc>
          <w:tcPr>
            <w:tcW w:w="384" w:type="pct"/>
            <w:tcBorders>
              <w:top w:val="single" w:sz="4" w:space="0" w:color="auto"/>
            </w:tcBorders>
          </w:tcPr>
          <w:p w:rsidR="008F6A62" w:rsidRPr="004A4C95" w:rsidRDefault="008F6A62" w:rsidP="008F6A62">
            <w:pPr>
              <w:pStyle w:val="tabletext"/>
              <w:tabs>
                <w:tab w:val="decimal" w:pos="822"/>
              </w:tabs>
              <w:spacing w:before="0" w:after="0"/>
              <w:rPr>
                <w:szCs w:val="20"/>
                <w:lang w:val="ru-RU"/>
              </w:rPr>
            </w:pPr>
          </w:p>
        </w:tc>
        <w:tc>
          <w:tcPr>
            <w:tcW w:w="384" w:type="pct"/>
            <w:tcBorders>
              <w:top w:val="single" w:sz="4" w:space="0" w:color="auto"/>
            </w:tcBorders>
          </w:tcPr>
          <w:p w:rsidR="008F6A62" w:rsidRPr="004A4C95" w:rsidRDefault="008F6A62" w:rsidP="008F6A62">
            <w:pPr>
              <w:pStyle w:val="tabletext"/>
              <w:tabs>
                <w:tab w:val="decimal" w:pos="822"/>
              </w:tabs>
              <w:spacing w:before="0" w:after="0"/>
              <w:rPr>
                <w:szCs w:val="20"/>
                <w:lang w:val="ru-RU"/>
              </w:rPr>
            </w:pPr>
          </w:p>
        </w:tc>
        <w:tc>
          <w:tcPr>
            <w:tcW w:w="274" w:type="pct"/>
            <w:tcBorders>
              <w:top w:val="single" w:sz="4" w:space="0" w:color="auto"/>
            </w:tcBorders>
          </w:tcPr>
          <w:p w:rsidR="008F6A62" w:rsidRPr="004A4C95" w:rsidRDefault="008F6A62" w:rsidP="008F6A62">
            <w:pPr>
              <w:pStyle w:val="tabletext"/>
              <w:tabs>
                <w:tab w:val="decimal" w:pos="822"/>
              </w:tabs>
              <w:spacing w:before="0" w:after="0"/>
              <w:rPr>
                <w:szCs w:val="20"/>
                <w:lang w:val="ru-RU"/>
              </w:rPr>
            </w:pPr>
          </w:p>
        </w:tc>
      </w:tr>
      <w:tr w:rsidR="008F6A62" w:rsidRPr="004A4C95" w:rsidTr="008F6A62">
        <w:trPr>
          <w:cantSplit/>
          <w:trHeight w:val="74"/>
        </w:trPr>
        <w:tc>
          <w:tcPr>
            <w:tcW w:w="1465" w:type="pct"/>
          </w:tcPr>
          <w:p w:rsidR="008F6A62" w:rsidRPr="004A4C95" w:rsidRDefault="008F6A62" w:rsidP="008F6A62">
            <w:pPr>
              <w:pStyle w:val="tabletext"/>
              <w:spacing w:before="40" w:after="40"/>
              <w:rPr>
                <w:b/>
                <w:lang w:val="ru-RU"/>
              </w:rPr>
            </w:pPr>
            <w:r w:rsidRPr="004A4C95">
              <w:rPr>
                <w:b/>
                <w:lang w:val="ru-RU"/>
              </w:rPr>
              <w:t>31 декабря 201</w:t>
            </w:r>
            <w:r>
              <w:rPr>
                <w:b/>
                <w:lang w:val="ru-RU"/>
              </w:rPr>
              <w:t>6</w:t>
            </w:r>
            <w:r w:rsidRPr="004A4C95">
              <w:rPr>
                <w:b/>
                <w:lang w:val="ru-RU"/>
              </w:rPr>
              <w:t xml:space="preserve"> года</w:t>
            </w:r>
          </w:p>
        </w:tc>
        <w:tc>
          <w:tcPr>
            <w:tcW w:w="321" w:type="pct"/>
            <w:vAlign w:val="bottom"/>
          </w:tcPr>
          <w:p w:rsidR="008F6A62" w:rsidRPr="004A4C95" w:rsidRDefault="008F6A62" w:rsidP="008F6A62">
            <w:pPr>
              <w:pStyle w:val="tabletext"/>
              <w:tabs>
                <w:tab w:val="decimal" w:pos="822"/>
              </w:tabs>
              <w:spacing w:before="40" w:after="40"/>
              <w:jc w:val="center"/>
              <w:rPr>
                <w:szCs w:val="20"/>
                <w:lang w:val="ru-RU"/>
              </w:rPr>
            </w:pPr>
          </w:p>
        </w:tc>
        <w:tc>
          <w:tcPr>
            <w:tcW w:w="569" w:type="pct"/>
            <w:vAlign w:val="bottom"/>
          </w:tcPr>
          <w:p w:rsidR="008F6A62" w:rsidRPr="004A4C95" w:rsidRDefault="008F6A62" w:rsidP="008F6A62">
            <w:pPr>
              <w:pStyle w:val="tabletext"/>
              <w:tabs>
                <w:tab w:val="decimal" w:pos="907"/>
              </w:tabs>
              <w:spacing w:before="40" w:after="40"/>
              <w:rPr>
                <w:szCs w:val="20"/>
                <w:lang w:val="ru-RU"/>
              </w:rPr>
            </w:pPr>
          </w:p>
        </w:tc>
        <w:tc>
          <w:tcPr>
            <w:tcW w:w="615" w:type="pct"/>
            <w:vAlign w:val="bottom"/>
          </w:tcPr>
          <w:p w:rsidR="008F6A62" w:rsidRPr="004A4C95" w:rsidRDefault="008F6A62" w:rsidP="008F6A62">
            <w:pPr>
              <w:pStyle w:val="tabletext"/>
              <w:tabs>
                <w:tab w:val="decimal" w:pos="826"/>
              </w:tabs>
              <w:spacing w:before="40" w:after="40"/>
              <w:rPr>
                <w:szCs w:val="20"/>
                <w:lang w:val="ru-RU"/>
              </w:rPr>
            </w:pPr>
          </w:p>
        </w:tc>
        <w:tc>
          <w:tcPr>
            <w:tcW w:w="525" w:type="pct"/>
            <w:vAlign w:val="bottom"/>
          </w:tcPr>
          <w:p w:rsidR="008F6A62" w:rsidRPr="004A4C95" w:rsidRDefault="008F6A62" w:rsidP="008F6A62">
            <w:pPr>
              <w:pStyle w:val="tabletext"/>
              <w:tabs>
                <w:tab w:val="decimal" w:pos="826"/>
              </w:tabs>
              <w:spacing w:before="40" w:after="40"/>
              <w:rPr>
                <w:szCs w:val="20"/>
                <w:lang w:val="ru-RU"/>
              </w:rPr>
            </w:pPr>
          </w:p>
        </w:tc>
        <w:tc>
          <w:tcPr>
            <w:tcW w:w="462" w:type="pct"/>
            <w:vAlign w:val="bottom"/>
          </w:tcPr>
          <w:p w:rsidR="008F6A62" w:rsidRPr="004A4C95" w:rsidRDefault="008F6A62" w:rsidP="008F6A62">
            <w:pPr>
              <w:pStyle w:val="tabletext"/>
              <w:tabs>
                <w:tab w:val="decimal" w:pos="826"/>
              </w:tabs>
              <w:spacing w:before="40" w:after="40"/>
              <w:rPr>
                <w:szCs w:val="20"/>
                <w:lang w:val="ru-RU"/>
              </w:rPr>
            </w:pPr>
          </w:p>
        </w:tc>
        <w:tc>
          <w:tcPr>
            <w:tcW w:w="384" w:type="pct"/>
          </w:tcPr>
          <w:p w:rsidR="008F6A62" w:rsidRPr="004A4C95" w:rsidRDefault="008F6A62" w:rsidP="008F6A62">
            <w:pPr>
              <w:pStyle w:val="tabletext"/>
              <w:tabs>
                <w:tab w:val="decimal" w:pos="826"/>
              </w:tabs>
              <w:spacing w:before="40" w:after="40"/>
              <w:rPr>
                <w:szCs w:val="20"/>
                <w:lang w:val="ru-RU"/>
              </w:rPr>
            </w:pPr>
          </w:p>
        </w:tc>
        <w:tc>
          <w:tcPr>
            <w:tcW w:w="384" w:type="pct"/>
          </w:tcPr>
          <w:p w:rsidR="008F6A62" w:rsidRPr="004A4C95" w:rsidRDefault="008F6A62" w:rsidP="008F6A62">
            <w:pPr>
              <w:pStyle w:val="tabletext"/>
              <w:tabs>
                <w:tab w:val="decimal" w:pos="826"/>
              </w:tabs>
              <w:spacing w:before="40" w:after="40"/>
              <w:rPr>
                <w:szCs w:val="20"/>
                <w:lang w:val="ru-RU"/>
              </w:rPr>
            </w:pPr>
          </w:p>
        </w:tc>
        <w:tc>
          <w:tcPr>
            <w:tcW w:w="274" w:type="pct"/>
          </w:tcPr>
          <w:p w:rsidR="008F6A62" w:rsidRPr="004A4C95" w:rsidRDefault="008F6A62" w:rsidP="008F6A62">
            <w:pPr>
              <w:pStyle w:val="tabletext"/>
              <w:tabs>
                <w:tab w:val="decimal" w:pos="826"/>
              </w:tabs>
              <w:spacing w:before="40" w:after="40"/>
              <w:rPr>
                <w:szCs w:val="20"/>
                <w:lang w:val="ru-RU"/>
              </w:rPr>
            </w:pPr>
          </w:p>
        </w:tc>
      </w:tr>
      <w:tr w:rsidR="008F6A62" w:rsidRPr="00E07FFA" w:rsidTr="008F6A62">
        <w:trPr>
          <w:cantSplit/>
          <w:trHeight w:val="20"/>
        </w:trPr>
        <w:tc>
          <w:tcPr>
            <w:tcW w:w="1465" w:type="pct"/>
          </w:tcPr>
          <w:p w:rsidR="008F6A62" w:rsidRPr="004A4C95" w:rsidRDefault="008F6A62" w:rsidP="008F6A62">
            <w:pPr>
              <w:pStyle w:val="tabletext"/>
              <w:spacing w:before="40" w:after="40"/>
              <w:rPr>
                <w:lang w:val="ru-RU"/>
              </w:rPr>
            </w:pPr>
            <w:r w:rsidRPr="004A4C95">
              <w:rPr>
                <w:b/>
                <w:lang w:val="ru-RU"/>
              </w:rPr>
              <w:t>Финансовые активы, не оцениваемые по справедливой стоимости</w:t>
            </w:r>
          </w:p>
        </w:tc>
        <w:tc>
          <w:tcPr>
            <w:tcW w:w="321" w:type="pct"/>
            <w:vAlign w:val="bottom"/>
          </w:tcPr>
          <w:p w:rsidR="008F6A62" w:rsidRPr="004A4C95" w:rsidRDefault="008F6A62" w:rsidP="008F6A62">
            <w:pPr>
              <w:pStyle w:val="tabletext"/>
              <w:spacing w:before="40" w:after="40"/>
              <w:jc w:val="center"/>
              <w:rPr>
                <w:szCs w:val="20"/>
                <w:lang w:val="ru-RU"/>
              </w:rPr>
            </w:pPr>
          </w:p>
        </w:tc>
        <w:tc>
          <w:tcPr>
            <w:tcW w:w="569" w:type="pct"/>
            <w:vAlign w:val="bottom"/>
          </w:tcPr>
          <w:p w:rsidR="008F6A62" w:rsidRPr="004A4C95" w:rsidRDefault="008F6A62" w:rsidP="008F6A62">
            <w:pPr>
              <w:pStyle w:val="tabletext"/>
              <w:tabs>
                <w:tab w:val="decimal" w:pos="907"/>
              </w:tabs>
              <w:spacing w:before="40" w:after="40"/>
              <w:rPr>
                <w:szCs w:val="20"/>
                <w:lang w:val="ru-RU"/>
              </w:rPr>
            </w:pPr>
          </w:p>
        </w:tc>
        <w:tc>
          <w:tcPr>
            <w:tcW w:w="615" w:type="pct"/>
            <w:vAlign w:val="bottom"/>
          </w:tcPr>
          <w:p w:rsidR="008F6A62" w:rsidRPr="004A4C95" w:rsidRDefault="008F6A62" w:rsidP="008F6A62">
            <w:pPr>
              <w:pStyle w:val="tabletext"/>
              <w:tabs>
                <w:tab w:val="decimal" w:pos="826"/>
              </w:tabs>
              <w:spacing w:before="40" w:after="40"/>
              <w:rPr>
                <w:szCs w:val="20"/>
                <w:lang w:val="ru-RU"/>
              </w:rPr>
            </w:pPr>
          </w:p>
        </w:tc>
        <w:tc>
          <w:tcPr>
            <w:tcW w:w="525" w:type="pct"/>
            <w:vAlign w:val="bottom"/>
          </w:tcPr>
          <w:p w:rsidR="008F6A62" w:rsidRPr="004A4C95" w:rsidRDefault="008F6A62" w:rsidP="008F6A62">
            <w:pPr>
              <w:pStyle w:val="tabletext"/>
              <w:tabs>
                <w:tab w:val="decimal" w:pos="826"/>
              </w:tabs>
              <w:spacing w:before="40" w:after="40"/>
              <w:rPr>
                <w:szCs w:val="20"/>
                <w:lang w:val="ru-RU"/>
              </w:rPr>
            </w:pPr>
          </w:p>
        </w:tc>
        <w:tc>
          <w:tcPr>
            <w:tcW w:w="462" w:type="pct"/>
            <w:vAlign w:val="bottom"/>
          </w:tcPr>
          <w:p w:rsidR="008F6A62" w:rsidRPr="004A4C95" w:rsidRDefault="008F6A62" w:rsidP="008F6A62">
            <w:pPr>
              <w:pStyle w:val="tabletext"/>
              <w:tabs>
                <w:tab w:val="decimal" w:pos="826"/>
              </w:tabs>
              <w:spacing w:before="40" w:after="40"/>
              <w:rPr>
                <w:szCs w:val="20"/>
                <w:lang w:val="ru-RU"/>
              </w:rPr>
            </w:pPr>
          </w:p>
        </w:tc>
        <w:tc>
          <w:tcPr>
            <w:tcW w:w="384" w:type="pct"/>
          </w:tcPr>
          <w:p w:rsidR="008F6A62" w:rsidRPr="004A4C95" w:rsidRDefault="008F6A62" w:rsidP="008F6A62">
            <w:pPr>
              <w:pStyle w:val="tabletext"/>
              <w:tabs>
                <w:tab w:val="decimal" w:pos="826"/>
              </w:tabs>
              <w:spacing w:before="40" w:after="40"/>
              <w:rPr>
                <w:szCs w:val="20"/>
                <w:lang w:val="ru-RU"/>
              </w:rPr>
            </w:pPr>
          </w:p>
        </w:tc>
        <w:tc>
          <w:tcPr>
            <w:tcW w:w="384" w:type="pct"/>
          </w:tcPr>
          <w:p w:rsidR="008F6A62" w:rsidRPr="004A4C95" w:rsidRDefault="008F6A62" w:rsidP="008F6A62">
            <w:pPr>
              <w:pStyle w:val="tabletext"/>
              <w:tabs>
                <w:tab w:val="decimal" w:pos="826"/>
              </w:tabs>
              <w:spacing w:before="40" w:after="40"/>
              <w:rPr>
                <w:szCs w:val="20"/>
                <w:lang w:val="ru-RU"/>
              </w:rPr>
            </w:pPr>
          </w:p>
        </w:tc>
        <w:tc>
          <w:tcPr>
            <w:tcW w:w="274" w:type="pct"/>
          </w:tcPr>
          <w:p w:rsidR="008F6A62" w:rsidRPr="004A4C95" w:rsidRDefault="008F6A62" w:rsidP="008F6A62">
            <w:pPr>
              <w:pStyle w:val="tabletext"/>
              <w:tabs>
                <w:tab w:val="decimal" w:pos="826"/>
              </w:tabs>
              <w:spacing w:before="40" w:after="40"/>
              <w:rPr>
                <w:szCs w:val="20"/>
                <w:lang w:val="ru-RU"/>
              </w:rPr>
            </w:pPr>
          </w:p>
        </w:tc>
      </w:tr>
      <w:tr w:rsidR="008F6A62" w:rsidRPr="004A4C95" w:rsidTr="008F6A62">
        <w:trPr>
          <w:cantSplit/>
          <w:trHeight w:val="20"/>
        </w:trPr>
        <w:tc>
          <w:tcPr>
            <w:tcW w:w="1465" w:type="pct"/>
          </w:tcPr>
          <w:p w:rsidR="008F6A62" w:rsidRPr="004A4C95" w:rsidRDefault="008F6A62" w:rsidP="008F6A62">
            <w:pPr>
              <w:pStyle w:val="tabletext"/>
              <w:spacing w:before="40" w:after="40"/>
              <w:rPr>
                <w:b/>
                <w:lang w:val="ru-RU"/>
              </w:rPr>
            </w:pPr>
            <w:r w:rsidRPr="004A4C95">
              <w:rPr>
                <w:lang w:val="ru-RU"/>
              </w:rPr>
              <w:t xml:space="preserve">Денежные средства и их эквиваленты </w:t>
            </w:r>
          </w:p>
        </w:tc>
        <w:tc>
          <w:tcPr>
            <w:tcW w:w="321" w:type="pct"/>
            <w:vAlign w:val="bottom"/>
          </w:tcPr>
          <w:p w:rsidR="008F6A62" w:rsidRPr="004A4C95" w:rsidRDefault="008F6A62" w:rsidP="008F6A62">
            <w:pPr>
              <w:pStyle w:val="tabletext"/>
              <w:spacing w:before="40" w:after="40"/>
              <w:jc w:val="center"/>
              <w:rPr>
                <w:szCs w:val="20"/>
                <w:lang w:val="ru-RU"/>
              </w:rPr>
            </w:pPr>
            <w:r w:rsidRPr="004A4C95">
              <w:rPr>
                <w:szCs w:val="20"/>
                <w:lang w:val="ru-RU"/>
              </w:rPr>
              <w:fldChar w:fldCharType="begin"/>
            </w:r>
            <w:r w:rsidRPr="004A4C95">
              <w:rPr>
                <w:szCs w:val="20"/>
                <w:lang w:val="ru-RU"/>
              </w:rPr>
              <w:instrText xml:space="preserve"> REF _Ref374533675 \r \h </w:instrText>
            </w:r>
            <w:r w:rsidRPr="004A4C95">
              <w:rPr>
                <w:szCs w:val="20"/>
                <w:lang w:val="ru-RU"/>
              </w:rPr>
            </w:r>
            <w:r w:rsidRPr="004A4C95">
              <w:rPr>
                <w:szCs w:val="20"/>
                <w:lang w:val="ru-RU"/>
              </w:rPr>
              <w:fldChar w:fldCharType="separate"/>
            </w:r>
            <w:r>
              <w:rPr>
                <w:szCs w:val="20"/>
                <w:lang w:val="ru-RU"/>
              </w:rPr>
              <w:t>15</w:t>
            </w:r>
            <w:r w:rsidRPr="004A4C95">
              <w:rPr>
                <w:szCs w:val="20"/>
                <w:lang w:val="ru-RU"/>
              </w:rPr>
              <w:fldChar w:fldCharType="end"/>
            </w:r>
          </w:p>
        </w:tc>
        <w:tc>
          <w:tcPr>
            <w:tcW w:w="569" w:type="pct"/>
            <w:vAlign w:val="bottom"/>
          </w:tcPr>
          <w:p w:rsidR="008F6A62" w:rsidRPr="004A4C95" w:rsidRDefault="008F6A62" w:rsidP="008F6A62">
            <w:pPr>
              <w:pStyle w:val="tabletext"/>
              <w:tabs>
                <w:tab w:val="decimal" w:pos="907"/>
              </w:tabs>
              <w:spacing w:before="40" w:after="40"/>
              <w:rPr>
                <w:szCs w:val="20"/>
                <w:lang w:val="ru-RU"/>
              </w:rPr>
            </w:pPr>
            <w:r>
              <w:rPr>
                <w:szCs w:val="20"/>
                <w:lang w:val="ru-RU"/>
              </w:rPr>
              <w:t>701 416</w:t>
            </w:r>
          </w:p>
        </w:tc>
        <w:tc>
          <w:tcPr>
            <w:tcW w:w="615" w:type="pct"/>
            <w:vAlign w:val="bottom"/>
          </w:tcPr>
          <w:p w:rsidR="008F6A62" w:rsidRPr="004A4C95" w:rsidRDefault="008F6A62" w:rsidP="008F6A62">
            <w:pPr>
              <w:pStyle w:val="tabletext"/>
              <w:tabs>
                <w:tab w:val="decimal" w:pos="826"/>
              </w:tabs>
              <w:spacing w:before="40" w:after="40"/>
              <w:rPr>
                <w:szCs w:val="20"/>
                <w:lang w:val="ru-RU"/>
              </w:rPr>
            </w:pPr>
          </w:p>
        </w:tc>
        <w:tc>
          <w:tcPr>
            <w:tcW w:w="525" w:type="pct"/>
            <w:vAlign w:val="bottom"/>
          </w:tcPr>
          <w:p w:rsidR="008F6A62" w:rsidRPr="004A4C95" w:rsidRDefault="008F6A62" w:rsidP="008F6A62">
            <w:pPr>
              <w:pStyle w:val="tabletext"/>
              <w:tabs>
                <w:tab w:val="decimal" w:pos="826"/>
              </w:tabs>
              <w:spacing w:before="40" w:after="40"/>
              <w:rPr>
                <w:szCs w:val="20"/>
                <w:lang w:val="ru-RU"/>
              </w:rPr>
            </w:pPr>
            <w:r>
              <w:rPr>
                <w:szCs w:val="20"/>
                <w:lang w:val="ru-RU"/>
              </w:rPr>
              <w:t>701 416</w:t>
            </w:r>
          </w:p>
        </w:tc>
        <w:tc>
          <w:tcPr>
            <w:tcW w:w="462" w:type="pct"/>
            <w:vAlign w:val="bottom"/>
          </w:tcPr>
          <w:p w:rsidR="008F6A62" w:rsidRPr="004A4C95" w:rsidRDefault="008F6A62" w:rsidP="008F6A62">
            <w:pPr>
              <w:pStyle w:val="tabletext"/>
              <w:tabs>
                <w:tab w:val="decimal" w:pos="826"/>
              </w:tabs>
              <w:spacing w:before="40" w:after="40"/>
              <w:rPr>
                <w:szCs w:val="20"/>
                <w:lang w:val="ru-RU"/>
              </w:rPr>
            </w:pPr>
          </w:p>
        </w:tc>
        <w:tc>
          <w:tcPr>
            <w:tcW w:w="384" w:type="pct"/>
          </w:tcPr>
          <w:p w:rsidR="008F6A62" w:rsidRPr="004A4C95" w:rsidRDefault="008F6A62" w:rsidP="008F6A62">
            <w:pPr>
              <w:pStyle w:val="tabletext"/>
              <w:tabs>
                <w:tab w:val="decimal" w:pos="826"/>
              </w:tabs>
              <w:spacing w:before="40" w:after="40"/>
              <w:rPr>
                <w:szCs w:val="20"/>
                <w:lang w:val="ru-RU"/>
              </w:rPr>
            </w:pPr>
          </w:p>
        </w:tc>
        <w:tc>
          <w:tcPr>
            <w:tcW w:w="384" w:type="pct"/>
          </w:tcPr>
          <w:p w:rsidR="008F6A62" w:rsidRPr="004A4C95" w:rsidRDefault="008F6A62" w:rsidP="008F6A62">
            <w:pPr>
              <w:pStyle w:val="tabletext"/>
              <w:tabs>
                <w:tab w:val="decimal" w:pos="826"/>
              </w:tabs>
              <w:spacing w:before="40" w:after="40"/>
              <w:rPr>
                <w:szCs w:val="20"/>
                <w:lang w:val="ru-RU"/>
              </w:rPr>
            </w:pPr>
          </w:p>
        </w:tc>
        <w:tc>
          <w:tcPr>
            <w:tcW w:w="274" w:type="pct"/>
          </w:tcPr>
          <w:p w:rsidR="008F6A62" w:rsidRPr="004A4C95" w:rsidRDefault="008F6A62" w:rsidP="008F6A62">
            <w:pPr>
              <w:pStyle w:val="tabletext"/>
              <w:tabs>
                <w:tab w:val="decimal" w:pos="826"/>
              </w:tabs>
              <w:spacing w:before="40" w:after="40"/>
              <w:rPr>
                <w:szCs w:val="20"/>
                <w:lang w:val="ru-RU"/>
              </w:rPr>
            </w:pPr>
          </w:p>
        </w:tc>
      </w:tr>
      <w:tr w:rsidR="008F6A62" w:rsidRPr="004A4C95" w:rsidTr="008F6A62">
        <w:trPr>
          <w:cantSplit/>
          <w:trHeight w:val="20"/>
        </w:trPr>
        <w:tc>
          <w:tcPr>
            <w:tcW w:w="1465" w:type="pct"/>
          </w:tcPr>
          <w:p w:rsidR="008F6A62" w:rsidRPr="004A4C95" w:rsidRDefault="008F6A62" w:rsidP="008F6A62">
            <w:pPr>
              <w:pStyle w:val="tabletext"/>
              <w:spacing w:before="40" w:after="40"/>
              <w:rPr>
                <w:lang w:val="ru-RU"/>
              </w:rPr>
            </w:pPr>
            <w:r>
              <w:rPr>
                <w:lang w:val="ru-RU"/>
              </w:rPr>
              <w:t xml:space="preserve">Займы выданные </w:t>
            </w:r>
          </w:p>
        </w:tc>
        <w:tc>
          <w:tcPr>
            <w:tcW w:w="321" w:type="pct"/>
            <w:vAlign w:val="bottom"/>
          </w:tcPr>
          <w:p w:rsidR="008F6A62" w:rsidRPr="004A4C95" w:rsidRDefault="008F6A62" w:rsidP="008F6A62">
            <w:pPr>
              <w:pStyle w:val="tabletext"/>
              <w:spacing w:before="40" w:after="40"/>
              <w:jc w:val="center"/>
              <w:rPr>
                <w:szCs w:val="20"/>
                <w:lang w:val="ru-RU"/>
              </w:rPr>
            </w:pPr>
            <w:r>
              <w:rPr>
                <w:szCs w:val="20"/>
                <w:lang w:val="ru-RU"/>
              </w:rPr>
              <w:t>12</w:t>
            </w:r>
          </w:p>
        </w:tc>
        <w:tc>
          <w:tcPr>
            <w:tcW w:w="569" w:type="pct"/>
            <w:vAlign w:val="bottom"/>
          </w:tcPr>
          <w:p w:rsidR="008F6A62" w:rsidRDefault="008F6A62" w:rsidP="008F6A62">
            <w:pPr>
              <w:pStyle w:val="tabletext"/>
              <w:tabs>
                <w:tab w:val="decimal" w:pos="907"/>
              </w:tabs>
              <w:spacing w:before="40" w:after="40"/>
              <w:rPr>
                <w:szCs w:val="20"/>
                <w:lang w:val="ru-RU"/>
              </w:rPr>
            </w:pPr>
            <w:r>
              <w:rPr>
                <w:szCs w:val="20"/>
                <w:lang w:val="ru-RU"/>
              </w:rPr>
              <w:t>6 419 891</w:t>
            </w:r>
          </w:p>
        </w:tc>
        <w:tc>
          <w:tcPr>
            <w:tcW w:w="615" w:type="pct"/>
            <w:vAlign w:val="bottom"/>
          </w:tcPr>
          <w:p w:rsidR="008F6A62" w:rsidRPr="004A4C95" w:rsidRDefault="008F6A62" w:rsidP="008F6A62">
            <w:pPr>
              <w:pStyle w:val="tabletext"/>
              <w:tabs>
                <w:tab w:val="decimal" w:pos="826"/>
              </w:tabs>
              <w:spacing w:before="40" w:after="40"/>
              <w:rPr>
                <w:szCs w:val="20"/>
                <w:lang w:val="ru-RU"/>
              </w:rPr>
            </w:pPr>
          </w:p>
        </w:tc>
        <w:tc>
          <w:tcPr>
            <w:tcW w:w="525" w:type="pct"/>
            <w:vAlign w:val="bottom"/>
          </w:tcPr>
          <w:p w:rsidR="008F6A62" w:rsidRDefault="008F6A62" w:rsidP="008F6A62">
            <w:pPr>
              <w:pStyle w:val="tabletext"/>
              <w:tabs>
                <w:tab w:val="decimal" w:pos="826"/>
              </w:tabs>
              <w:spacing w:before="40" w:after="40"/>
              <w:rPr>
                <w:szCs w:val="20"/>
                <w:lang w:val="ru-RU"/>
              </w:rPr>
            </w:pPr>
            <w:r>
              <w:rPr>
                <w:szCs w:val="20"/>
                <w:lang w:val="ru-RU"/>
              </w:rPr>
              <w:t>6 419 891</w:t>
            </w:r>
          </w:p>
        </w:tc>
        <w:tc>
          <w:tcPr>
            <w:tcW w:w="462" w:type="pct"/>
            <w:vAlign w:val="bottom"/>
          </w:tcPr>
          <w:p w:rsidR="008F6A62" w:rsidRPr="004A4C95" w:rsidRDefault="008F6A62" w:rsidP="008F6A62">
            <w:pPr>
              <w:pStyle w:val="tabletext"/>
              <w:tabs>
                <w:tab w:val="decimal" w:pos="826"/>
              </w:tabs>
              <w:spacing w:before="40" w:after="40"/>
              <w:rPr>
                <w:szCs w:val="20"/>
                <w:lang w:val="ru-RU"/>
              </w:rPr>
            </w:pPr>
          </w:p>
        </w:tc>
        <w:tc>
          <w:tcPr>
            <w:tcW w:w="384" w:type="pct"/>
          </w:tcPr>
          <w:p w:rsidR="008F6A62" w:rsidRPr="004A4C95" w:rsidRDefault="008F6A62" w:rsidP="008F6A62">
            <w:pPr>
              <w:pStyle w:val="tabletext"/>
              <w:tabs>
                <w:tab w:val="decimal" w:pos="826"/>
              </w:tabs>
              <w:spacing w:before="40" w:after="40"/>
              <w:rPr>
                <w:szCs w:val="20"/>
                <w:lang w:val="ru-RU"/>
              </w:rPr>
            </w:pPr>
          </w:p>
        </w:tc>
        <w:tc>
          <w:tcPr>
            <w:tcW w:w="384" w:type="pct"/>
          </w:tcPr>
          <w:p w:rsidR="008F6A62" w:rsidRPr="004A4C95" w:rsidRDefault="008F6A62" w:rsidP="008F6A62">
            <w:pPr>
              <w:pStyle w:val="tabletext"/>
              <w:tabs>
                <w:tab w:val="decimal" w:pos="826"/>
              </w:tabs>
              <w:spacing w:before="40" w:after="40"/>
              <w:rPr>
                <w:szCs w:val="20"/>
                <w:lang w:val="ru-RU"/>
              </w:rPr>
            </w:pPr>
          </w:p>
        </w:tc>
        <w:tc>
          <w:tcPr>
            <w:tcW w:w="274" w:type="pct"/>
          </w:tcPr>
          <w:p w:rsidR="008F6A62" w:rsidRPr="004A4C95" w:rsidRDefault="008F6A62" w:rsidP="008F6A62">
            <w:pPr>
              <w:pStyle w:val="tabletext"/>
              <w:tabs>
                <w:tab w:val="decimal" w:pos="826"/>
              </w:tabs>
              <w:spacing w:before="40" w:after="40"/>
              <w:rPr>
                <w:szCs w:val="20"/>
                <w:lang w:val="ru-RU"/>
              </w:rPr>
            </w:pPr>
          </w:p>
        </w:tc>
      </w:tr>
      <w:tr w:rsidR="008F6A62" w:rsidRPr="004A4C95" w:rsidTr="008F6A62">
        <w:trPr>
          <w:cantSplit/>
          <w:trHeight w:val="20"/>
        </w:trPr>
        <w:tc>
          <w:tcPr>
            <w:tcW w:w="1465" w:type="pct"/>
          </w:tcPr>
          <w:p w:rsidR="008F6A62" w:rsidRPr="004A4C95" w:rsidRDefault="008F6A62" w:rsidP="008F6A62">
            <w:pPr>
              <w:pStyle w:val="tabletext"/>
              <w:spacing w:before="40" w:after="40"/>
              <w:rPr>
                <w:lang w:val="ru-RU"/>
              </w:rPr>
            </w:pPr>
            <w:r w:rsidRPr="004A4C95">
              <w:rPr>
                <w:lang w:val="ru-RU"/>
              </w:rPr>
              <w:t>Торговая</w:t>
            </w:r>
            <w:r>
              <w:rPr>
                <w:lang w:val="ru-RU"/>
              </w:rPr>
              <w:t xml:space="preserve"> и прочая</w:t>
            </w:r>
            <w:r w:rsidRPr="004A4C95">
              <w:rPr>
                <w:lang w:val="ru-RU"/>
              </w:rPr>
              <w:t xml:space="preserve"> </w:t>
            </w:r>
            <w:r>
              <w:rPr>
                <w:lang w:val="ru-RU"/>
              </w:rPr>
              <w:t>деб</w:t>
            </w:r>
            <w:r w:rsidRPr="004A4C95">
              <w:rPr>
                <w:lang w:val="ru-RU"/>
              </w:rPr>
              <w:t>иторская задолженность</w:t>
            </w:r>
          </w:p>
        </w:tc>
        <w:tc>
          <w:tcPr>
            <w:tcW w:w="321" w:type="pct"/>
            <w:vAlign w:val="bottom"/>
          </w:tcPr>
          <w:p w:rsidR="008F6A62" w:rsidRPr="004A4C95" w:rsidRDefault="008F6A62" w:rsidP="008F6A62">
            <w:pPr>
              <w:pStyle w:val="tabletext"/>
              <w:spacing w:before="40" w:after="40"/>
              <w:jc w:val="center"/>
              <w:rPr>
                <w:szCs w:val="20"/>
                <w:lang w:val="ru-RU"/>
              </w:rPr>
            </w:pPr>
            <w:r w:rsidRPr="004A4C95">
              <w:rPr>
                <w:szCs w:val="20"/>
                <w:lang w:val="ru-RU"/>
              </w:rPr>
              <w:fldChar w:fldCharType="begin"/>
            </w:r>
            <w:r w:rsidRPr="004A4C95">
              <w:rPr>
                <w:szCs w:val="20"/>
                <w:lang w:val="ru-RU"/>
              </w:rPr>
              <w:instrText xml:space="preserve"> REF _Ref374533680 \r \h </w:instrText>
            </w:r>
            <w:r w:rsidRPr="004A4C95">
              <w:rPr>
                <w:szCs w:val="20"/>
                <w:lang w:val="ru-RU"/>
              </w:rPr>
            </w:r>
            <w:r w:rsidRPr="004A4C95">
              <w:rPr>
                <w:szCs w:val="20"/>
                <w:lang w:val="ru-RU"/>
              </w:rPr>
              <w:fldChar w:fldCharType="separate"/>
            </w:r>
            <w:r>
              <w:rPr>
                <w:szCs w:val="20"/>
                <w:lang w:val="ru-RU"/>
              </w:rPr>
              <w:t>14</w:t>
            </w:r>
            <w:r w:rsidRPr="004A4C95">
              <w:rPr>
                <w:szCs w:val="20"/>
                <w:lang w:val="ru-RU"/>
              </w:rPr>
              <w:fldChar w:fldCharType="end"/>
            </w:r>
          </w:p>
        </w:tc>
        <w:tc>
          <w:tcPr>
            <w:tcW w:w="569" w:type="pct"/>
            <w:tcBorders>
              <w:bottom w:val="single" w:sz="4" w:space="0" w:color="auto"/>
            </w:tcBorders>
            <w:vAlign w:val="bottom"/>
          </w:tcPr>
          <w:p w:rsidR="008F6A62" w:rsidRPr="004A4C95" w:rsidRDefault="008F6A62" w:rsidP="008F6A62">
            <w:pPr>
              <w:pStyle w:val="tabletext"/>
              <w:tabs>
                <w:tab w:val="decimal" w:pos="907"/>
              </w:tabs>
              <w:spacing w:before="40" w:after="40"/>
              <w:rPr>
                <w:szCs w:val="20"/>
                <w:lang w:val="ru-RU"/>
              </w:rPr>
            </w:pPr>
            <w:r>
              <w:rPr>
                <w:szCs w:val="20"/>
                <w:lang w:val="ru-RU"/>
              </w:rPr>
              <w:t>126 919</w:t>
            </w:r>
          </w:p>
        </w:tc>
        <w:tc>
          <w:tcPr>
            <w:tcW w:w="615" w:type="pct"/>
            <w:tcBorders>
              <w:bottom w:val="single" w:sz="4" w:space="0" w:color="auto"/>
            </w:tcBorders>
            <w:vAlign w:val="bottom"/>
          </w:tcPr>
          <w:p w:rsidR="008F6A62" w:rsidRPr="004A4C95" w:rsidRDefault="008F6A62" w:rsidP="008F6A62">
            <w:pPr>
              <w:pStyle w:val="tabletext"/>
              <w:tabs>
                <w:tab w:val="decimal" w:pos="826"/>
              </w:tabs>
              <w:spacing w:before="40" w:after="40"/>
              <w:rPr>
                <w:szCs w:val="20"/>
                <w:lang w:val="ru-RU"/>
              </w:rPr>
            </w:pPr>
          </w:p>
        </w:tc>
        <w:tc>
          <w:tcPr>
            <w:tcW w:w="525" w:type="pct"/>
            <w:tcBorders>
              <w:bottom w:val="single" w:sz="4" w:space="0" w:color="auto"/>
            </w:tcBorders>
            <w:vAlign w:val="bottom"/>
          </w:tcPr>
          <w:p w:rsidR="008F6A62" w:rsidRPr="000F2A7D" w:rsidRDefault="008F6A62" w:rsidP="008F6A62">
            <w:pPr>
              <w:pStyle w:val="tabletext"/>
              <w:tabs>
                <w:tab w:val="decimal" w:pos="826"/>
              </w:tabs>
              <w:spacing w:before="40" w:after="40"/>
              <w:rPr>
                <w:szCs w:val="20"/>
                <w:lang w:val="ru-RU"/>
              </w:rPr>
            </w:pPr>
            <w:r w:rsidRPr="000F2A7D">
              <w:rPr>
                <w:szCs w:val="20"/>
                <w:lang w:val="ru-RU"/>
              </w:rPr>
              <w:t xml:space="preserve">126 919 </w:t>
            </w:r>
          </w:p>
        </w:tc>
        <w:tc>
          <w:tcPr>
            <w:tcW w:w="462" w:type="pct"/>
            <w:tcBorders>
              <w:bottom w:val="single" w:sz="4" w:space="0" w:color="auto"/>
            </w:tcBorders>
            <w:vAlign w:val="bottom"/>
          </w:tcPr>
          <w:p w:rsidR="008F6A62" w:rsidRPr="004A4C95" w:rsidRDefault="008F6A62" w:rsidP="008F6A62">
            <w:pPr>
              <w:pStyle w:val="tabletext"/>
              <w:tabs>
                <w:tab w:val="decimal" w:pos="826"/>
              </w:tabs>
              <w:spacing w:before="40" w:after="40"/>
              <w:rPr>
                <w:szCs w:val="20"/>
                <w:lang w:val="ru-RU"/>
              </w:rPr>
            </w:pPr>
          </w:p>
        </w:tc>
        <w:tc>
          <w:tcPr>
            <w:tcW w:w="384" w:type="pct"/>
            <w:tcBorders>
              <w:bottom w:val="single" w:sz="4" w:space="0" w:color="auto"/>
            </w:tcBorders>
          </w:tcPr>
          <w:p w:rsidR="008F6A62" w:rsidRPr="004A4C95" w:rsidRDefault="008F6A62" w:rsidP="008F6A62">
            <w:pPr>
              <w:pStyle w:val="tabletext"/>
              <w:tabs>
                <w:tab w:val="decimal" w:pos="826"/>
              </w:tabs>
              <w:spacing w:before="40" w:after="40"/>
              <w:rPr>
                <w:szCs w:val="20"/>
                <w:lang w:val="ru-RU"/>
              </w:rPr>
            </w:pPr>
          </w:p>
        </w:tc>
        <w:tc>
          <w:tcPr>
            <w:tcW w:w="384" w:type="pct"/>
            <w:tcBorders>
              <w:bottom w:val="single" w:sz="4" w:space="0" w:color="auto"/>
            </w:tcBorders>
          </w:tcPr>
          <w:p w:rsidR="008F6A62" w:rsidRPr="004A4C95" w:rsidRDefault="008F6A62" w:rsidP="008F6A62">
            <w:pPr>
              <w:pStyle w:val="tabletext"/>
              <w:tabs>
                <w:tab w:val="decimal" w:pos="826"/>
              </w:tabs>
              <w:spacing w:before="40" w:after="40"/>
              <w:rPr>
                <w:szCs w:val="20"/>
                <w:lang w:val="ru-RU"/>
              </w:rPr>
            </w:pPr>
          </w:p>
        </w:tc>
        <w:tc>
          <w:tcPr>
            <w:tcW w:w="274" w:type="pct"/>
            <w:tcBorders>
              <w:bottom w:val="single" w:sz="4" w:space="0" w:color="auto"/>
            </w:tcBorders>
          </w:tcPr>
          <w:p w:rsidR="008F6A62" w:rsidRPr="004A4C95" w:rsidRDefault="008F6A62" w:rsidP="008F6A62">
            <w:pPr>
              <w:pStyle w:val="tabletext"/>
              <w:tabs>
                <w:tab w:val="decimal" w:pos="826"/>
              </w:tabs>
              <w:spacing w:before="40" w:after="40"/>
              <w:rPr>
                <w:szCs w:val="20"/>
                <w:lang w:val="ru-RU"/>
              </w:rPr>
            </w:pPr>
          </w:p>
        </w:tc>
      </w:tr>
      <w:tr w:rsidR="008F6A62" w:rsidRPr="004A4C95" w:rsidTr="008F6A62">
        <w:trPr>
          <w:cantSplit/>
          <w:trHeight w:val="20"/>
        </w:trPr>
        <w:tc>
          <w:tcPr>
            <w:tcW w:w="1465" w:type="pct"/>
            <w:vAlign w:val="bottom"/>
          </w:tcPr>
          <w:p w:rsidR="008F6A62" w:rsidRPr="004A4C95" w:rsidRDefault="008F6A62" w:rsidP="008F6A62">
            <w:pPr>
              <w:pStyle w:val="tabletext"/>
              <w:spacing w:before="40" w:after="40"/>
              <w:rPr>
                <w:lang w:val="ru-RU"/>
              </w:rPr>
            </w:pPr>
          </w:p>
        </w:tc>
        <w:tc>
          <w:tcPr>
            <w:tcW w:w="321" w:type="pct"/>
            <w:vAlign w:val="bottom"/>
          </w:tcPr>
          <w:p w:rsidR="008F6A62" w:rsidRPr="004A4C95" w:rsidRDefault="008F6A62" w:rsidP="008F6A62">
            <w:pPr>
              <w:pStyle w:val="tabletext"/>
              <w:spacing w:before="40" w:after="40"/>
              <w:jc w:val="center"/>
              <w:rPr>
                <w:szCs w:val="20"/>
                <w:lang w:val="ru-RU"/>
              </w:rPr>
            </w:pPr>
          </w:p>
        </w:tc>
        <w:tc>
          <w:tcPr>
            <w:tcW w:w="569" w:type="pct"/>
            <w:tcBorders>
              <w:top w:val="single" w:sz="4" w:space="0" w:color="auto"/>
              <w:bottom w:val="double" w:sz="4" w:space="0" w:color="auto"/>
            </w:tcBorders>
            <w:vAlign w:val="bottom"/>
          </w:tcPr>
          <w:p w:rsidR="008F6A62" w:rsidRPr="003A2A97" w:rsidRDefault="008F6A62" w:rsidP="008F6A62">
            <w:pPr>
              <w:pStyle w:val="tabletext"/>
              <w:tabs>
                <w:tab w:val="decimal" w:pos="907"/>
              </w:tabs>
              <w:spacing w:before="40" w:after="40"/>
              <w:rPr>
                <w:b/>
                <w:szCs w:val="20"/>
                <w:lang w:val="ru-RU"/>
              </w:rPr>
            </w:pPr>
            <w:r>
              <w:rPr>
                <w:b/>
                <w:szCs w:val="20"/>
                <w:lang w:val="ru-RU"/>
              </w:rPr>
              <w:t>7 248 226</w:t>
            </w:r>
          </w:p>
        </w:tc>
        <w:tc>
          <w:tcPr>
            <w:tcW w:w="615" w:type="pct"/>
            <w:tcBorders>
              <w:top w:val="single" w:sz="4" w:space="0" w:color="auto"/>
              <w:bottom w:val="double" w:sz="4" w:space="0" w:color="auto"/>
            </w:tcBorders>
            <w:vAlign w:val="bottom"/>
          </w:tcPr>
          <w:p w:rsidR="008F6A62" w:rsidRPr="003A2A97" w:rsidRDefault="008F6A62" w:rsidP="008F6A62">
            <w:pPr>
              <w:pStyle w:val="tabletext"/>
              <w:tabs>
                <w:tab w:val="decimal" w:pos="826"/>
              </w:tabs>
              <w:spacing w:before="40" w:after="40"/>
              <w:rPr>
                <w:b/>
                <w:szCs w:val="20"/>
                <w:lang w:val="ru-RU"/>
              </w:rPr>
            </w:pPr>
          </w:p>
        </w:tc>
        <w:tc>
          <w:tcPr>
            <w:tcW w:w="525" w:type="pct"/>
            <w:tcBorders>
              <w:top w:val="single" w:sz="4" w:space="0" w:color="auto"/>
              <w:bottom w:val="double" w:sz="4" w:space="0" w:color="auto"/>
            </w:tcBorders>
            <w:vAlign w:val="bottom"/>
          </w:tcPr>
          <w:p w:rsidR="008F6A62" w:rsidRPr="003A2A97" w:rsidRDefault="008F6A62" w:rsidP="008F6A62">
            <w:pPr>
              <w:pStyle w:val="tabletext"/>
              <w:tabs>
                <w:tab w:val="decimal" w:pos="826"/>
              </w:tabs>
              <w:spacing w:before="40" w:after="40"/>
              <w:rPr>
                <w:b/>
                <w:szCs w:val="20"/>
                <w:lang w:val="ru-RU"/>
              </w:rPr>
            </w:pPr>
            <w:r>
              <w:rPr>
                <w:b/>
                <w:szCs w:val="20"/>
                <w:lang w:val="ru-RU"/>
              </w:rPr>
              <w:t>7 248 226</w:t>
            </w:r>
          </w:p>
        </w:tc>
        <w:tc>
          <w:tcPr>
            <w:tcW w:w="462" w:type="pct"/>
            <w:tcBorders>
              <w:top w:val="single" w:sz="4" w:space="0" w:color="auto"/>
              <w:bottom w:val="double" w:sz="4" w:space="0" w:color="auto"/>
            </w:tcBorders>
            <w:vAlign w:val="bottom"/>
          </w:tcPr>
          <w:p w:rsidR="008F6A62" w:rsidRPr="004A4C95" w:rsidRDefault="008F6A62" w:rsidP="008F6A62">
            <w:pPr>
              <w:pStyle w:val="tabletext"/>
              <w:tabs>
                <w:tab w:val="decimal" w:pos="826"/>
              </w:tabs>
              <w:spacing w:before="40" w:after="40"/>
              <w:rPr>
                <w:szCs w:val="20"/>
                <w:lang w:val="ru-RU"/>
              </w:rPr>
            </w:pPr>
          </w:p>
        </w:tc>
        <w:tc>
          <w:tcPr>
            <w:tcW w:w="384" w:type="pct"/>
            <w:tcBorders>
              <w:top w:val="single" w:sz="4" w:space="0" w:color="auto"/>
              <w:bottom w:val="double" w:sz="4" w:space="0" w:color="auto"/>
            </w:tcBorders>
          </w:tcPr>
          <w:p w:rsidR="008F6A62" w:rsidRPr="004A4C95" w:rsidRDefault="008F6A62" w:rsidP="008F6A62">
            <w:pPr>
              <w:pStyle w:val="tabletext"/>
              <w:tabs>
                <w:tab w:val="decimal" w:pos="826"/>
              </w:tabs>
              <w:spacing w:before="40" w:after="40"/>
              <w:rPr>
                <w:szCs w:val="20"/>
                <w:lang w:val="ru-RU"/>
              </w:rPr>
            </w:pPr>
          </w:p>
        </w:tc>
        <w:tc>
          <w:tcPr>
            <w:tcW w:w="384" w:type="pct"/>
            <w:tcBorders>
              <w:top w:val="single" w:sz="4" w:space="0" w:color="auto"/>
              <w:bottom w:val="double" w:sz="4" w:space="0" w:color="auto"/>
            </w:tcBorders>
          </w:tcPr>
          <w:p w:rsidR="008F6A62" w:rsidRPr="004A4C95" w:rsidRDefault="008F6A62" w:rsidP="008F6A62">
            <w:pPr>
              <w:pStyle w:val="tabletext"/>
              <w:tabs>
                <w:tab w:val="decimal" w:pos="826"/>
              </w:tabs>
              <w:spacing w:before="40" w:after="40"/>
              <w:rPr>
                <w:szCs w:val="20"/>
                <w:lang w:val="ru-RU"/>
              </w:rPr>
            </w:pPr>
          </w:p>
        </w:tc>
        <w:tc>
          <w:tcPr>
            <w:tcW w:w="274" w:type="pct"/>
            <w:tcBorders>
              <w:top w:val="single" w:sz="4" w:space="0" w:color="auto"/>
              <w:bottom w:val="double" w:sz="4" w:space="0" w:color="auto"/>
            </w:tcBorders>
          </w:tcPr>
          <w:p w:rsidR="008F6A62" w:rsidRPr="004A4C95" w:rsidRDefault="008F6A62" w:rsidP="008F6A62">
            <w:pPr>
              <w:pStyle w:val="tabletext"/>
              <w:tabs>
                <w:tab w:val="decimal" w:pos="826"/>
              </w:tabs>
              <w:spacing w:before="40" w:after="40"/>
              <w:rPr>
                <w:szCs w:val="20"/>
                <w:lang w:val="ru-RU"/>
              </w:rPr>
            </w:pPr>
          </w:p>
        </w:tc>
      </w:tr>
      <w:tr w:rsidR="008F6A62" w:rsidRPr="004A4C95" w:rsidTr="008F6A62">
        <w:trPr>
          <w:cantSplit/>
          <w:trHeight w:val="20"/>
        </w:trPr>
        <w:tc>
          <w:tcPr>
            <w:tcW w:w="1465" w:type="pct"/>
            <w:vAlign w:val="bottom"/>
          </w:tcPr>
          <w:p w:rsidR="008F6A62" w:rsidRPr="004A4C95" w:rsidRDefault="008F6A62" w:rsidP="008F6A62">
            <w:pPr>
              <w:pStyle w:val="tabletext"/>
              <w:spacing w:before="40" w:after="40"/>
              <w:rPr>
                <w:lang w:val="ru-RU"/>
              </w:rPr>
            </w:pPr>
          </w:p>
        </w:tc>
        <w:tc>
          <w:tcPr>
            <w:tcW w:w="321" w:type="pct"/>
            <w:vAlign w:val="bottom"/>
          </w:tcPr>
          <w:p w:rsidR="008F6A62" w:rsidRPr="004A4C95" w:rsidRDefault="008F6A62" w:rsidP="008F6A62">
            <w:pPr>
              <w:pStyle w:val="tabletext"/>
              <w:spacing w:before="40" w:after="40"/>
              <w:jc w:val="center"/>
              <w:rPr>
                <w:szCs w:val="20"/>
                <w:lang w:val="ru-RU"/>
              </w:rPr>
            </w:pPr>
          </w:p>
        </w:tc>
        <w:tc>
          <w:tcPr>
            <w:tcW w:w="569" w:type="pct"/>
            <w:tcBorders>
              <w:top w:val="double" w:sz="4" w:space="0" w:color="auto"/>
            </w:tcBorders>
            <w:vAlign w:val="bottom"/>
          </w:tcPr>
          <w:p w:rsidR="008F6A62" w:rsidRPr="004A4C95" w:rsidRDefault="008F6A62" w:rsidP="008F6A62">
            <w:pPr>
              <w:pStyle w:val="tabletext"/>
              <w:tabs>
                <w:tab w:val="decimal" w:pos="907"/>
              </w:tabs>
              <w:spacing w:before="40" w:after="40"/>
              <w:rPr>
                <w:szCs w:val="20"/>
                <w:lang w:val="ru-RU"/>
              </w:rPr>
            </w:pPr>
          </w:p>
        </w:tc>
        <w:tc>
          <w:tcPr>
            <w:tcW w:w="615" w:type="pct"/>
            <w:tcBorders>
              <w:top w:val="double" w:sz="4" w:space="0" w:color="auto"/>
            </w:tcBorders>
            <w:vAlign w:val="bottom"/>
          </w:tcPr>
          <w:p w:rsidR="008F6A62" w:rsidRPr="004A4C95" w:rsidRDefault="008F6A62" w:rsidP="008F6A62">
            <w:pPr>
              <w:pStyle w:val="tabletext"/>
              <w:tabs>
                <w:tab w:val="decimal" w:pos="826"/>
              </w:tabs>
              <w:spacing w:before="40" w:after="40"/>
              <w:rPr>
                <w:szCs w:val="20"/>
                <w:lang w:val="ru-RU"/>
              </w:rPr>
            </w:pPr>
          </w:p>
        </w:tc>
        <w:tc>
          <w:tcPr>
            <w:tcW w:w="525" w:type="pct"/>
            <w:tcBorders>
              <w:top w:val="double" w:sz="4" w:space="0" w:color="auto"/>
            </w:tcBorders>
            <w:vAlign w:val="bottom"/>
          </w:tcPr>
          <w:p w:rsidR="008F6A62" w:rsidRPr="004A4C95" w:rsidRDefault="008F6A62" w:rsidP="008F6A62">
            <w:pPr>
              <w:pStyle w:val="tabletext"/>
              <w:tabs>
                <w:tab w:val="decimal" w:pos="826"/>
              </w:tabs>
              <w:spacing w:before="40" w:after="40"/>
              <w:rPr>
                <w:szCs w:val="20"/>
                <w:lang w:val="ru-RU"/>
              </w:rPr>
            </w:pPr>
          </w:p>
        </w:tc>
        <w:tc>
          <w:tcPr>
            <w:tcW w:w="462" w:type="pct"/>
            <w:tcBorders>
              <w:top w:val="double" w:sz="4" w:space="0" w:color="auto"/>
            </w:tcBorders>
            <w:vAlign w:val="bottom"/>
          </w:tcPr>
          <w:p w:rsidR="008F6A62" w:rsidRPr="004A4C95" w:rsidRDefault="008F6A62" w:rsidP="008F6A62">
            <w:pPr>
              <w:pStyle w:val="tabletext"/>
              <w:tabs>
                <w:tab w:val="decimal" w:pos="826"/>
              </w:tabs>
              <w:spacing w:before="40" w:after="40"/>
              <w:rPr>
                <w:szCs w:val="20"/>
                <w:lang w:val="ru-RU"/>
              </w:rPr>
            </w:pPr>
          </w:p>
        </w:tc>
        <w:tc>
          <w:tcPr>
            <w:tcW w:w="384" w:type="pct"/>
            <w:tcBorders>
              <w:top w:val="double" w:sz="4" w:space="0" w:color="auto"/>
            </w:tcBorders>
          </w:tcPr>
          <w:p w:rsidR="008F6A62" w:rsidRPr="004A4C95" w:rsidRDefault="008F6A62" w:rsidP="008F6A62">
            <w:pPr>
              <w:pStyle w:val="tabletext"/>
              <w:tabs>
                <w:tab w:val="decimal" w:pos="826"/>
              </w:tabs>
              <w:spacing w:before="40" w:after="40"/>
              <w:rPr>
                <w:szCs w:val="20"/>
                <w:lang w:val="ru-RU"/>
              </w:rPr>
            </w:pPr>
          </w:p>
        </w:tc>
        <w:tc>
          <w:tcPr>
            <w:tcW w:w="384" w:type="pct"/>
            <w:tcBorders>
              <w:top w:val="double" w:sz="4" w:space="0" w:color="auto"/>
            </w:tcBorders>
          </w:tcPr>
          <w:p w:rsidR="008F6A62" w:rsidRPr="004A4C95" w:rsidRDefault="008F6A62" w:rsidP="008F6A62">
            <w:pPr>
              <w:pStyle w:val="tabletext"/>
              <w:tabs>
                <w:tab w:val="decimal" w:pos="826"/>
              </w:tabs>
              <w:spacing w:before="40" w:after="40"/>
              <w:rPr>
                <w:szCs w:val="20"/>
                <w:lang w:val="ru-RU"/>
              </w:rPr>
            </w:pPr>
          </w:p>
        </w:tc>
        <w:tc>
          <w:tcPr>
            <w:tcW w:w="274" w:type="pct"/>
            <w:tcBorders>
              <w:top w:val="double" w:sz="4" w:space="0" w:color="auto"/>
            </w:tcBorders>
          </w:tcPr>
          <w:p w:rsidR="008F6A62" w:rsidRPr="004A4C95" w:rsidRDefault="008F6A62" w:rsidP="008F6A62">
            <w:pPr>
              <w:pStyle w:val="tabletext"/>
              <w:tabs>
                <w:tab w:val="decimal" w:pos="826"/>
              </w:tabs>
              <w:spacing w:before="40" w:after="40"/>
              <w:rPr>
                <w:szCs w:val="20"/>
                <w:lang w:val="ru-RU"/>
              </w:rPr>
            </w:pPr>
          </w:p>
        </w:tc>
      </w:tr>
      <w:tr w:rsidR="008F6A62" w:rsidRPr="00E07FFA" w:rsidTr="008F6A62">
        <w:trPr>
          <w:cantSplit/>
          <w:trHeight w:val="20"/>
        </w:trPr>
        <w:tc>
          <w:tcPr>
            <w:tcW w:w="1465" w:type="pct"/>
            <w:vAlign w:val="bottom"/>
          </w:tcPr>
          <w:p w:rsidR="008F6A62" w:rsidRPr="004A4C95" w:rsidRDefault="008F6A62" w:rsidP="008F6A62">
            <w:pPr>
              <w:pStyle w:val="tabletext"/>
              <w:spacing w:before="40" w:after="40"/>
              <w:rPr>
                <w:lang w:val="ru-RU"/>
              </w:rPr>
            </w:pPr>
            <w:r w:rsidRPr="004A4C95">
              <w:rPr>
                <w:b/>
                <w:lang w:val="ru-RU"/>
              </w:rPr>
              <w:t>Финансовые обязательства, не оцениваемые по справедливой стоимости</w:t>
            </w:r>
          </w:p>
        </w:tc>
        <w:tc>
          <w:tcPr>
            <w:tcW w:w="321" w:type="pct"/>
            <w:vAlign w:val="bottom"/>
          </w:tcPr>
          <w:p w:rsidR="008F6A62" w:rsidRPr="004A4C95" w:rsidRDefault="008F6A62" w:rsidP="008F6A62">
            <w:pPr>
              <w:pStyle w:val="tabletext"/>
              <w:spacing w:before="40" w:after="40"/>
              <w:jc w:val="center"/>
              <w:rPr>
                <w:szCs w:val="20"/>
                <w:lang w:val="ru-RU"/>
              </w:rPr>
            </w:pPr>
          </w:p>
        </w:tc>
        <w:tc>
          <w:tcPr>
            <w:tcW w:w="569" w:type="pct"/>
            <w:vAlign w:val="bottom"/>
          </w:tcPr>
          <w:p w:rsidR="008F6A62" w:rsidRPr="004A4C95" w:rsidRDefault="008F6A62" w:rsidP="008F6A62">
            <w:pPr>
              <w:pStyle w:val="tabletext"/>
              <w:tabs>
                <w:tab w:val="decimal" w:pos="907"/>
              </w:tabs>
              <w:spacing w:before="40" w:after="40"/>
              <w:rPr>
                <w:szCs w:val="20"/>
                <w:lang w:val="ru-RU"/>
              </w:rPr>
            </w:pPr>
          </w:p>
        </w:tc>
        <w:tc>
          <w:tcPr>
            <w:tcW w:w="615" w:type="pct"/>
            <w:vAlign w:val="bottom"/>
          </w:tcPr>
          <w:p w:rsidR="008F6A62" w:rsidRPr="004A4C95" w:rsidRDefault="008F6A62" w:rsidP="008F6A62">
            <w:pPr>
              <w:pStyle w:val="tabletext"/>
              <w:tabs>
                <w:tab w:val="decimal" w:pos="826"/>
              </w:tabs>
              <w:spacing w:before="40" w:after="40"/>
              <w:rPr>
                <w:szCs w:val="20"/>
                <w:lang w:val="ru-RU"/>
              </w:rPr>
            </w:pPr>
          </w:p>
        </w:tc>
        <w:tc>
          <w:tcPr>
            <w:tcW w:w="525" w:type="pct"/>
            <w:vAlign w:val="bottom"/>
          </w:tcPr>
          <w:p w:rsidR="008F6A62" w:rsidRPr="004A4C95" w:rsidRDefault="008F6A62" w:rsidP="008F6A62">
            <w:pPr>
              <w:pStyle w:val="tabletext"/>
              <w:tabs>
                <w:tab w:val="decimal" w:pos="826"/>
              </w:tabs>
              <w:spacing w:before="40" w:after="40"/>
              <w:rPr>
                <w:szCs w:val="20"/>
                <w:lang w:val="ru-RU"/>
              </w:rPr>
            </w:pPr>
          </w:p>
        </w:tc>
        <w:tc>
          <w:tcPr>
            <w:tcW w:w="462" w:type="pct"/>
            <w:vAlign w:val="bottom"/>
          </w:tcPr>
          <w:p w:rsidR="008F6A62" w:rsidRPr="004A4C95" w:rsidRDefault="008F6A62" w:rsidP="008F6A62">
            <w:pPr>
              <w:pStyle w:val="tabletext"/>
              <w:tabs>
                <w:tab w:val="decimal" w:pos="826"/>
              </w:tabs>
              <w:spacing w:before="40" w:after="40"/>
              <w:rPr>
                <w:szCs w:val="20"/>
                <w:lang w:val="ru-RU"/>
              </w:rPr>
            </w:pPr>
          </w:p>
        </w:tc>
        <w:tc>
          <w:tcPr>
            <w:tcW w:w="384" w:type="pct"/>
          </w:tcPr>
          <w:p w:rsidR="008F6A62" w:rsidRPr="004A4C95" w:rsidRDefault="008F6A62" w:rsidP="008F6A62">
            <w:pPr>
              <w:pStyle w:val="tabletext"/>
              <w:tabs>
                <w:tab w:val="decimal" w:pos="826"/>
              </w:tabs>
              <w:spacing w:before="40" w:after="40"/>
              <w:rPr>
                <w:szCs w:val="20"/>
                <w:lang w:val="ru-RU"/>
              </w:rPr>
            </w:pPr>
          </w:p>
        </w:tc>
        <w:tc>
          <w:tcPr>
            <w:tcW w:w="384" w:type="pct"/>
          </w:tcPr>
          <w:p w:rsidR="008F6A62" w:rsidRPr="004A4C95" w:rsidRDefault="008F6A62" w:rsidP="008F6A62">
            <w:pPr>
              <w:pStyle w:val="tabletext"/>
              <w:tabs>
                <w:tab w:val="decimal" w:pos="826"/>
              </w:tabs>
              <w:spacing w:before="40" w:after="40"/>
              <w:rPr>
                <w:szCs w:val="20"/>
                <w:lang w:val="ru-RU"/>
              </w:rPr>
            </w:pPr>
          </w:p>
        </w:tc>
        <w:tc>
          <w:tcPr>
            <w:tcW w:w="274" w:type="pct"/>
          </w:tcPr>
          <w:p w:rsidR="008F6A62" w:rsidRPr="004A4C95" w:rsidRDefault="008F6A62" w:rsidP="008F6A62">
            <w:pPr>
              <w:pStyle w:val="tabletext"/>
              <w:tabs>
                <w:tab w:val="decimal" w:pos="826"/>
              </w:tabs>
              <w:spacing w:before="40" w:after="40"/>
              <w:rPr>
                <w:szCs w:val="20"/>
                <w:lang w:val="ru-RU"/>
              </w:rPr>
            </w:pPr>
          </w:p>
        </w:tc>
      </w:tr>
      <w:tr w:rsidR="008F6A62" w:rsidRPr="004A4C95" w:rsidTr="008F6A62">
        <w:trPr>
          <w:cantSplit/>
          <w:trHeight w:val="20"/>
        </w:trPr>
        <w:tc>
          <w:tcPr>
            <w:tcW w:w="1465" w:type="pct"/>
            <w:vAlign w:val="bottom"/>
          </w:tcPr>
          <w:p w:rsidR="008F6A62" w:rsidRPr="004A4C95" w:rsidRDefault="008F6A62" w:rsidP="008F6A62">
            <w:pPr>
              <w:pStyle w:val="tabletext"/>
              <w:spacing w:before="40" w:after="40"/>
              <w:rPr>
                <w:lang w:val="ru-RU"/>
              </w:rPr>
            </w:pPr>
            <w:r>
              <w:rPr>
                <w:lang w:val="ru-RU"/>
              </w:rPr>
              <w:t>Необеспеченные займы</w:t>
            </w:r>
          </w:p>
        </w:tc>
        <w:tc>
          <w:tcPr>
            <w:tcW w:w="321" w:type="pct"/>
            <w:vAlign w:val="bottom"/>
          </w:tcPr>
          <w:p w:rsidR="008F6A62" w:rsidRPr="004A4C95" w:rsidRDefault="008F6A62" w:rsidP="008F6A62">
            <w:pPr>
              <w:pStyle w:val="tabletext"/>
              <w:spacing w:before="40" w:after="40"/>
              <w:jc w:val="center"/>
              <w:rPr>
                <w:szCs w:val="20"/>
                <w:lang w:val="ru-RU"/>
              </w:rPr>
            </w:pPr>
            <w:r w:rsidRPr="004A4C95">
              <w:rPr>
                <w:szCs w:val="20"/>
                <w:lang w:val="ru-RU"/>
              </w:rPr>
              <w:fldChar w:fldCharType="begin"/>
            </w:r>
            <w:r w:rsidRPr="004A4C95">
              <w:rPr>
                <w:szCs w:val="20"/>
                <w:lang w:val="ru-RU"/>
              </w:rPr>
              <w:instrText xml:space="preserve"> REF _Ref374533772 \r \h </w:instrText>
            </w:r>
            <w:r w:rsidRPr="004A4C95">
              <w:rPr>
                <w:szCs w:val="20"/>
                <w:lang w:val="ru-RU"/>
              </w:rPr>
            </w:r>
            <w:r w:rsidRPr="004A4C95">
              <w:rPr>
                <w:szCs w:val="20"/>
                <w:lang w:val="ru-RU"/>
              </w:rPr>
              <w:fldChar w:fldCharType="separate"/>
            </w:r>
            <w:r>
              <w:rPr>
                <w:szCs w:val="20"/>
                <w:lang w:val="ru-RU"/>
              </w:rPr>
              <w:t>18</w:t>
            </w:r>
            <w:r w:rsidRPr="004A4C95">
              <w:rPr>
                <w:szCs w:val="20"/>
                <w:lang w:val="ru-RU"/>
              </w:rPr>
              <w:fldChar w:fldCharType="end"/>
            </w:r>
          </w:p>
        </w:tc>
        <w:tc>
          <w:tcPr>
            <w:tcW w:w="569" w:type="pct"/>
            <w:vAlign w:val="bottom"/>
          </w:tcPr>
          <w:p w:rsidR="008F6A62" w:rsidRPr="004A4C95" w:rsidRDefault="008F6A62" w:rsidP="008F6A62">
            <w:pPr>
              <w:pStyle w:val="tabletext"/>
              <w:tabs>
                <w:tab w:val="decimal" w:pos="907"/>
              </w:tabs>
              <w:spacing w:before="40" w:after="40"/>
              <w:rPr>
                <w:szCs w:val="20"/>
                <w:lang w:val="ru-RU"/>
              </w:rPr>
            </w:pPr>
          </w:p>
        </w:tc>
        <w:tc>
          <w:tcPr>
            <w:tcW w:w="615" w:type="pct"/>
            <w:vAlign w:val="bottom"/>
          </w:tcPr>
          <w:p w:rsidR="008F6A62" w:rsidRPr="004A4C95" w:rsidRDefault="008F6A62" w:rsidP="008F6A62">
            <w:pPr>
              <w:pStyle w:val="tabletext"/>
              <w:tabs>
                <w:tab w:val="decimal" w:pos="826"/>
              </w:tabs>
              <w:spacing w:before="40" w:after="40"/>
              <w:rPr>
                <w:szCs w:val="20"/>
                <w:lang w:val="ru-RU"/>
              </w:rPr>
            </w:pPr>
            <w:r>
              <w:rPr>
                <w:szCs w:val="20"/>
                <w:lang w:val="ru-RU"/>
              </w:rPr>
              <w:t>4 303 944</w:t>
            </w:r>
          </w:p>
        </w:tc>
        <w:tc>
          <w:tcPr>
            <w:tcW w:w="525" w:type="pct"/>
            <w:vAlign w:val="bottom"/>
          </w:tcPr>
          <w:p w:rsidR="008F6A62" w:rsidRPr="004A4C95" w:rsidRDefault="008F6A62" w:rsidP="008F6A62">
            <w:pPr>
              <w:pStyle w:val="tabletext"/>
              <w:tabs>
                <w:tab w:val="decimal" w:pos="826"/>
              </w:tabs>
              <w:spacing w:before="40" w:after="40"/>
              <w:rPr>
                <w:szCs w:val="20"/>
                <w:lang w:val="ru-RU"/>
              </w:rPr>
            </w:pPr>
            <w:r w:rsidRPr="00FD0DC3">
              <w:rPr>
                <w:szCs w:val="20"/>
                <w:lang w:val="ru-RU"/>
              </w:rPr>
              <w:tab/>
              <w:t>4 303 944</w:t>
            </w:r>
          </w:p>
        </w:tc>
        <w:tc>
          <w:tcPr>
            <w:tcW w:w="462" w:type="pct"/>
            <w:vAlign w:val="bottom"/>
          </w:tcPr>
          <w:p w:rsidR="008F6A62" w:rsidRPr="004A4C95" w:rsidRDefault="008F6A62" w:rsidP="008F6A62">
            <w:pPr>
              <w:pStyle w:val="tabletext"/>
              <w:tabs>
                <w:tab w:val="decimal" w:pos="826"/>
              </w:tabs>
              <w:spacing w:before="40" w:after="40"/>
              <w:rPr>
                <w:szCs w:val="20"/>
                <w:lang w:val="ru-RU"/>
              </w:rPr>
            </w:pPr>
          </w:p>
        </w:tc>
        <w:tc>
          <w:tcPr>
            <w:tcW w:w="384" w:type="pct"/>
          </w:tcPr>
          <w:p w:rsidR="008F6A62" w:rsidRPr="004A4C95" w:rsidRDefault="008F6A62" w:rsidP="008F6A62">
            <w:pPr>
              <w:pStyle w:val="tabletext"/>
              <w:tabs>
                <w:tab w:val="decimal" w:pos="826"/>
              </w:tabs>
              <w:spacing w:before="40" w:after="40"/>
              <w:rPr>
                <w:szCs w:val="20"/>
                <w:lang w:val="ru-RU"/>
              </w:rPr>
            </w:pPr>
          </w:p>
        </w:tc>
        <w:tc>
          <w:tcPr>
            <w:tcW w:w="384" w:type="pct"/>
          </w:tcPr>
          <w:p w:rsidR="008F6A62" w:rsidRPr="004A4C95" w:rsidRDefault="008F6A62" w:rsidP="008F6A62">
            <w:pPr>
              <w:pStyle w:val="tabletext"/>
              <w:tabs>
                <w:tab w:val="decimal" w:pos="826"/>
              </w:tabs>
              <w:spacing w:before="40" w:after="40"/>
              <w:rPr>
                <w:szCs w:val="20"/>
                <w:lang w:val="ru-RU"/>
              </w:rPr>
            </w:pPr>
          </w:p>
        </w:tc>
        <w:tc>
          <w:tcPr>
            <w:tcW w:w="274" w:type="pct"/>
          </w:tcPr>
          <w:p w:rsidR="008F6A62" w:rsidRPr="004A4C95" w:rsidRDefault="008F6A62" w:rsidP="008F6A62">
            <w:pPr>
              <w:pStyle w:val="tabletext"/>
              <w:tabs>
                <w:tab w:val="decimal" w:pos="826"/>
              </w:tabs>
              <w:spacing w:before="40" w:after="40"/>
              <w:rPr>
                <w:szCs w:val="20"/>
                <w:lang w:val="ru-RU"/>
              </w:rPr>
            </w:pPr>
          </w:p>
        </w:tc>
      </w:tr>
      <w:tr w:rsidR="008F6A62" w:rsidRPr="004A4C95" w:rsidTr="008F6A62">
        <w:trPr>
          <w:cantSplit/>
          <w:trHeight w:val="20"/>
        </w:trPr>
        <w:tc>
          <w:tcPr>
            <w:tcW w:w="1465" w:type="pct"/>
          </w:tcPr>
          <w:p w:rsidR="008F6A62" w:rsidRPr="004A4C95" w:rsidRDefault="008F6A62" w:rsidP="008F6A62">
            <w:pPr>
              <w:pStyle w:val="tabletext"/>
              <w:spacing w:before="40" w:after="40"/>
              <w:rPr>
                <w:lang w:val="ru-RU"/>
              </w:rPr>
            </w:pPr>
            <w:r w:rsidRPr="004A4C95">
              <w:rPr>
                <w:lang w:val="ru-RU"/>
              </w:rPr>
              <w:t>Торговая</w:t>
            </w:r>
            <w:r>
              <w:rPr>
                <w:lang w:val="ru-RU"/>
              </w:rPr>
              <w:t xml:space="preserve"> и прочая</w:t>
            </w:r>
            <w:r w:rsidRPr="004A4C95">
              <w:rPr>
                <w:lang w:val="ru-RU"/>
              </w:rPr>
              <w:t xml:space="preserve"> кредиторская задолженность</w:t>
            </w:r>
          </w:p>
        </w:tc>
        <w:tc>
          <w:tcPr>
            <w:tcW w:w="321" w:type="pct"/>
            <w:vAlign w:val="bottom"/>
          </w:tcPr>
          <w:p w:rsidR="008F6A62" w:rsidRPr="004A4C95" w:rsidRDefault="008F6A62" w:rsidP="008F6A62">
            <w:pPr>
              <w:pStyle w:val="tabletext"/>
              <w:spacing w:before="40" w:after="40"/>
              <w:jc w:val="center"/>
              <w:rPr>
                <w:szCs w:val="20"/>
                <w:lang w:val="ru-RU"/>
              </w:rPr>
            </w:pPr>
            <w:r w:rsidRPr="004A4C95">
              <w:rPr>
                <w:szCs w:val="20"/>
                <w:lang w:val="ru-RU"/>
              </w:rPr>
              <w:fldChar w:fldCharType="begin"/>
            </w:r>
            <w:r w:rsidRPr="004A4C95">
              <w:rPr>
                <w:szCs w:val="20"/>
                <w:lang w:val="ru-RU"/>
              </w:rPr>
              <w:instrText xml:space="preserve"> REF _Ref374533780 \r \h </w:instrText>
            </w:r>
            <w:r w:rsidRPr="004A4C95">
              <w:rPr>
                <w:szCs w:val="20"/>
                <w:lang w:val="ru-RU"/>
              </w:rPr>
            </w:r>
            <w:r w:rsidRPr="004A4C95">
              <w:rPr>
                <w:szCs w:val="20"/>
                <w:lang w:val="ru-RU"/>
              </w:rPr>
              <w:fldChar w:fldCharType="separate"/>
            </w:r>
            <w:r>
              <w:rPr>
                <w:szCs w:val="20"/>
                <w:lang w:val="ru-RU"/>
              </w:rPr>
              <w:t>18</w:t>
            </w:r>
            <w:r w:rsidRPr="004A4C95">
              <w:rPr>
                <w:szCs w:val="20"/>
                <w:lang w:val="ru-RU"/>
              </w:rPr>
              <w:fldChar w:fldCharType="end"/>
            </w:r>
          </w:p>
        </w:tc>
        <w:tc>
          <w:tcPr>
            <w:tcW w:w="569" w:type="pct"/>
            <w:vAlign w:val="bottom"/>
          </w:tcPr>
          <w:p w:rsidR="008F6A62" w:rsidRPr="004A4C95" w:rsidRDefault="008F6A62" w:rsidP="008F6A62">
            <w:pPr>
              <w:pStyle w:val="tabletext"/>
              <w:tabs>
                <w:tab w:val="decimal" w:pos="907"/>
              </w:tabs>
              <w:spacing w:before="40" w:after="40"/>
              <w:rPr>
                <w:szCs w:val="20"/>
                <w:lang w:val="ru-RU"/>
              </w:rPr>
            </w:pPr>
          </w:p>
        </w:tc>
        <w:tc>
          <w:tcPr>
            <w:tcW w:w="615" w:type="pct"/>
            <w:vAlign w:val="bottom"/>
          </w:tcPr>
          <w:p w:rsidR="008F6A62" w:rsidRPr="004A4C95" w:rsidRDefault="008F6A62" w:rsidP="008F6A62">
            <w:pPr>
              <w:pStyle w:val="tabletext"/>
              <w:tabs>
                <w:tab w:val="decimal" w:pos="826"/>
              </w:tabs>
              <w:spacing w:before="40" w:after="40"/>
              <w:rPr>
                <w:szCs w:val="20"/>
                <w:lang w:val="ru-RU"/>
              </w:rPr>
            </w:pPr>
            <w:r>
              <w:rPr>
                <w:szCs w:val="20"/>
                <w:lang w:val="ru-RU"/>
              </w:rPr>
              <w:t>7 125 729</w:t>
            </w:r>
          </w:p>
        </w:tc>
        <w:tc>
          <w:tcPr>
            <w:tcW w:w="525" w:type="pct"/>
            <w:vAlign w:val="bottom"/>
          </w:tcPr>
          <w:p w:rsidR="008F6A62" w:rsidRPr="004A4C95" w:rsidRDefault="008F6A62" w:rsidP="008F6A62">
            <w:pPr>
              <w:pStyle w:val="tabletext"/>
              <w:tabs>
                <w:tab w:val="decimal" w:pos="826"/>
              </w:tabs>
              <w:spacing w:before="40" w:after="40"/>
              <w:rPr>
                <w:szCs w:val="20"/>
                <w:lang w:val="ru-RU"/>
              </w:rPr>
            </w:pPr>
            <w:r>
              <w:rPr>
                <w:szCs w:val="20"/>
                <w:lang w:val="ru-RU"/>
              </w:rPr>
              <w:t xml:space="preserve">7 125 729 </w:t>
            </w:r>
          </w:p>
        </w:tc>
        <w:tc>
          <w:tcPr>
            <w:tcW w:w="462" w:type="pct"/>
            <w:vAlign w:val="bottom"/>
          </w:tcPr>
          <w:p w:rsidR="008F6A62" w:rsidRPr="004A4C95" w:rsidRDefault="008F6A62" w:rsidP="008F6A62">
            <w:pPr>
              <w:pStyle w:val="tabletext"/>
              <w:tabs>
                <w:tab w:val="decimal" w:pos="826"/>
              </w:tabs>
              <w:spacing w:before="40" w:after="40"/>
              <w:rPr>
                <w:szCs w:val="20"/>
                <w:lang w:val="ru-RU"/>
              </w:rPr>
            </w:pPr>
          </w:p>
        </w:tc>
        <w:tc>
          <w:tcPr>
            <w:tcW w:w="384" w:type="pct"/>
          </w:tcPr>
          <w:p w:rsidR="008F6A62" w:rsidRPr="004A4C95" w:rsidRDefault="008F6A62" w:rsidP="008F6A62">
            <w:pPr>
              <w:pStyle w:val="tabletext"/>
              <w:tabs>
                <w:tab w:val="decimal" w:pos="826"/>
              </w:tabs>
              <w:spacing w:before="40" w:after="40"/>
              <w:rPr>
                <w:szCs w:val="20"/>
                <w:lang w:val="ru-RU"/>
              </w:rPr>
            </w:pPr>
          </w:p>
        </w:tc>
        <w:tc>
          <w:tcPr>
            <w:tcW w:w="384" w:type="pct"/>
          </w:tcPr>
          <w:p w:rsidR="008F6A62" w:rsidRPr="004A4C95" w:rsidRDefault="008F6A62" w:rsidP="008F6A62">
            <w:pPr>
              <w:pStyle w:val="tabletext"/>
              <w:tabs>
                <w:tab w:val="decimal" w:pos="826"/>
              </w:tabs>
              <w:spacing w:before="40" w:after="40"/>
              <w:rPr>
                <w:szCs w:val="20"/>
                <w:lang w:val="ru-RU"/>
              </w:rPr>
            </w:pPr>
          </w:p>
        </w:tc>
        <w:tc>
          <w:tcPr>
            <w:tcW w:w="274" w:type="pct"/>
          </w:tcPr>
          <w:p w:rsidR="008F6A62" w:rsidRPr="004A4C95" w:rsidRDefault="008F6A62" w:rsidP="008F6A62">
            <w:pPr>
              <w:pStyle w:val="tabletext"/>
              <w:tabs>
                <w:tab w:val="decimal" w:pos="826"/>
              </w:tabs>
              <w:spacing w:before="40" w:after="40"/>
              <w:rPr>
                <w:szCs w:val="20"/>
                <w:lang w:val="ru-RU"/>
              </w:rPr>
            </w:pPr>
          </w:p>
        </w:tc>
      </w:tr>
      <w:tr w:rsidR="008F6A62" w:rsidRPr="004A4C95" w:rsidTr="008F6A62">
        <w:trPr>
          <w:cantSplit/>
          <w:trHeight w:val="20"/>
        </w:trPr>
        <w:tc>
          <w:tcPr>
            <w:tcW w:w="1465" w:type="pct"/>
          </w:tcPr>
          <w:p w:rsidR="008F6A62" w:rsidRPr="004A4C95" w:rsidRDefault="008F6A62" w:rsidP="008F6A62">
            <w:pPr>
              <w:pStyle w:val="tabletext"/>
              <w:spacing w:before="40" w:after="40"/>
              <w:rPr>
                <w:lang w:val="ru-RU"/>
              </w:rPr>
            </w:pPr>
            <w:r w:rsidRPr="009C4DDC">
              <w:rPr>
                <w:lang w:val="ru-RU"/>
              </w:rPr>
              <w:t>Обязательства по мировому соглашению</w:t>
            </w:r>
          </w:p>
        </w:tc>
        <w:tc>
          <w:tcPr>
            <w:tcW w:w="321" w:type="pct"/>
            <w:vAlign w:val="bottom"/>
          </w:tcPr>
          <w:p w:rsidR="008F6A62" w:rsidRPr="004A4C95" w:rsidRDefault="008F6A62" w:rsidP="008F6A62">
            <w:pPr>
              <w:pStyle w:val="tabletext"/>
              <w:spacing w:before="40" w:after="40"/>
              <w:jc w:val="center"/>
              <w:rPr>
                <w:szCs w:val="20"/>
                <w:lang w:val="ru-RU"/>
              </w:rPr>
            </w:pPr>
            <w:r w:rsidRPr="004A4C95">
              <w:rPr>
                <w:szCs w:val="20"/>
                <w:lang w:val="ru-RU"/>
              </w:rPr>
              <w:fldChar w:fldCharType="begin"/>
            </w:r>
            <w:r w:rsidRPr="004A4C95">
              <w:rPr>
                <w:szCs w:val="20"/>
                <w:lang w:val="ru-RU"/>
              </w:rPr>
              <w:instrText xml:space="preserve"> REF _Ref374533784 \r \h </w:instrText>
            </w:r>
            <w:r w:rsidRPr="004A4C95">
              <w:rPr>
                <w:szCs w:val="20"/>
                <w:lang w:val="ru-RU"/>
              </w:rPr>
            </w:r>
            <w:r w:rsidRPr="004A4C95">
              <w:rPr>
                <w:szCs w:val="20"/>
                <w:lang w:val="ru-RU"/>
              </w:rPr>
              <w:fldChar w:fldCharType="separate"/>
            </w:r>
            <w:r>
              <w:rPr>
                <w:szCs w:val="20"/>
                <w:lang w:val="ru-RU"/>
              </w:rPr>
              <w:t>20</w:t>
            </w:r>
            <w:r w:rsidRPr="004A4C95">
              <w:rPr>
                <w:szCs w:val="20"/>
                <w:lang w:val="ru-RU"/>
              </w:rPr>
              <w:fldChar w:fldCharType="end"/>
            </w:r>
          </w:p>
        </w:tc>
        <w:tc>
          <w:tcPr>
            <w:tcW w:w="569" w:type="pct"/>
            <w:vAlign w:val="bottom"/>
          </w:tcPr>
          <w:p w:rsidR="008F6A62" w:rsidRPr="004A4C95" w:rsidRDefault="008F6A62" w:rsidP="008F6A62">
            <w:pPr>
              <w:pStyle w:val="tabletext"/>
              <w:tabs>
                <w:tab w:val="decimal" w:pos="907"/>
              </w:tabs>
              <w:spacing w:before="40" w:after="40"/>
              <w:rPr>
                <w:szCs w:val="20"/>
                <w:lang w:val="ru-RU"/>
              </w:rPr>
            </w:pPr>
          </w:p>
        </w:tc>
        <w:tc>
          <w:tcPr>
            <w:tcW w:w="615" w:type="pct"/>
            <w:vAlign w:val="bottom"/>
          </w:tcPr>
          <w:p w:rsidR="008F6A62" w:rsidRPr="004A4C95" w:rsidRDefault="008F6A62" w:rsidP="008F6A62">
            <w:pPr>
              <w:pStyle w:val="tabletext"/>
              <w:tabs>
                <w:tab w:val="decimal" w:pos="826"/>
              </w:tabs>
              <w:spacing w:before="40" w:after="40"/>
              <w:rPr>
                <w:szCs w:val="20"/>
                <w:lang w:val="ru-RU"/>
              </w:rPr>
            </w:pPr>
            <w:r>
              <w:rPr>
                <w:szCs w:val="20"/>
                <w:lang w:val="ru-RU"/>
              </w:rPr>
              <w:t>96 188</w:t>
            </w:r>
          </w:p>
        </w:tc>
        <w:tc>
          <w:tcPr>
            <w:tcW w:w="525" w:type="pct"/>
            <w:vAlign w:val="bottom"/>
          </w:tcPr>
          <w:p w:rsidR="008F6A62" w:rsidRPr="004A4C95" w:rsidRDefault="008F6A62" w:rsidP="008F6A62">
            <w:pPr>
              <w:pStyle w:val="tabletext"/>
              <w:tabs>
                <w:tab w:val="decimal" w:pos="826"/>
              </w:tabs>
              <w:spacing w:before="40" w:after="40"/>
              <w:rPr>
                <w:szCs w:val="20"/>
                <w:lang w:val="ru-RU"/>
              </w:rPr>
            </w:pPr>
            <w:r>
              <w:rPr>
                <w:szCs w:val="20"/>
                <w:lang w:val="ru-RU"/>
              </w:rPr>
              <w:t>96 188</w:t>
            </w:r>
          </w:p>
        </w:tc>
        <w:tc>
          <w:tcPr>
            <w:tcW w:w="462" w:type="pct"/>
            <w:vAlign w:val="bottom"/>
          </w:tcPr>
          <w:p w:rsidR="008F6A62" w:rsidRPr="004A4C95" w:rsidRDefault="008F6A62" w:rsidP="008F6A62">
            <w:pPr>
              <w:pStyle w:val="tabletext"/>
              <w:widowControl w:val="0"/>
              <w:tabs>
                <w:tab w:val="decimal" w:pos="826"/>
              </w:tabs>
              <w:spacing w:before="40" w:after="40"/>
              <w:rPr>
                <w:szCs w:val="20"/>
                <w:lang w:val="ru-RU"/>
              </w:rPr>
            </w:pPr>
          </w:p>
        </w:tc>
        <w:tc>
          <w:tcPr>
            <w:tcW w:w="384" w:type="pct"/>
          </w:tcPr>
          <w:p w:rsidR="008F6A62" w:rsidRPr="004A4C95" w:rsidRDefault="008F6A62" w:rsidP="008F6A62">
            <w:pPr>
              <w:pStyle w:val="tabletext"/>
              <w:widowControl w:val="0"/>
              <w:tabs>
                <w:tab w:val="decimal" w:pos="826"/>
              </w:tabs>
              <w:spacing w:before="40" w:after="40"/>
              <w:rPr>
                <w:szCs w:val="20"/>
                <w:lang w:val="ru-RU"/>
              </w:rPr>
            </w:pPr>
          </w:p>
        </w:tc>
        <w:tc>
          <w:tcPr>
            <w:tcW w:w="384" w:type="pct"/>
          </w:tcPr>
          <w:p w:rsidR="008F6A62" w:rsidRPr="004A4C95" w:rsidRDefault="008F6A62" w:rsidP="008F6A62">
            <w:pPr>
              <w:pStyle w:val="tabletext"/>
              <w:widowControl w:val="0"/>
              <w:tabs>
                <w:tab w:val="decimal" w:pos="826"/>
              </w:tabs>
              <w:spacing w:before="40" w:after="40"/>
              <w:rPr>
                <w:szCs w:val="20"/>
                <w:lang w:val="ru-RU"/>
              </w:rPr>
            </w:pPr>
          </w:p>
        </w:tc>
        <w:tc>
          <w:tcPr>
            <w:tcW w:w="274" w:type="pct"/>
          </w:tcPr>
          <w:p w:rsidR="008F6A62" w:rsidRPr="004A4C95" w:rsidRDefault="008F6A62" w:rsidP="008F6A62">
            <w:pPr>
              <w:pStyle w:val="tabletext"/>
              <w:widowControl w:val="0"/>
              <w:tabs>
                <w:tab w:val="decimal" w:pos="826"/>
              </w:tabs>
              <w:spacing w:before="40" w:after="40"/>
              <w:rPr>
                <w:szCs w:val="20"/>
                <w:lang w:val="ru-RU"/>
              </w:rPr>
            </w:pPr>
          </w:p>
        </w:tc>
      </w:tr>
      <w:tr w:rsidR="008F6A62" w:rsidRPr="004A4C95" w:rsidTr="008F6A62">
        <w:trPr>
          <w:cantSplit/>
          <w:trHeight w:val="20"/>
        </w:trPr>
        <w:tc>
          <w:tcPr>
            <w:tcW w:w="1465" w:type="pct"/>
            <w:vAlign w:val="bottom"/>
          </w:tcPr>
          <w:p w:rsidR="008F6A62" w:rsidRPr="004A4C95" w:rsidRDefault="008F6A62" w:rsidP="008F6A62">
            <w:pPr>
              <w:pStyle w:val="tabletext"/>
              <w:spacing w:before="40" w:after="40"/>
              <w:rPr>
                <w:lang w:val="ru-RU"/>
              </w:rPr>
            </w:pPr>
          </w:p>
        </w:tc>
        <w:tc>
          <w:tcPr>
            <w:tcW w:w="321" w:type="pct"/>
            <w:vAlign w:val="bottom"/>
          </w:tcPr>
          <w:p w:rsidR="008F6A62" w:rsidRPr="004A4C95" w:rsidRDefault="008F6A62" w:rsidP="008F6A62">
            <w:pPr>
              <w:pStyle w:val="tabletext"/>
              <w:tabs>
                <w:tab w:val="decimal" w:pos="822"/>
              </w:tabs>
              <w:spacing w:before="40" w:after="40"/>
              <w:jc w:val="center"/>
              <w:rPr>
                <w:szCs w:val="20"/>
                <w:lang w:val="ru-RU"/>
              </w:rPr>
            </w:pPr>
          </w:p>
        </w:tc>
        <w:tc>
          <w:tcPr>
            <w:tcW w:w="569" w:type="pct"/>
            <w:tcBorders>
              <w:top w:val="single" w:sz="4" w:space="0" w:color="auto"/>
              <w:bottom w:val="double" w:sz="4" w:space="0" w:color="auto"/>
            </w:tcBorders>
            <w:vAlign w:val="bottom"/>
          </w:tcPr>
          <w:p w:rsidR="008F6A62" w:rsidRPr="004A4C95" w:rsidRDefault="008F6A62" w:rsidP="008F6A62">
            <w:pPr>
              <w:pStyle w:val="tabletext"/>
              <w:tabs>
                <w:tab w:val="decimal" w:pos="907"/>
              </w:tabs>
              <w:spacing w:before="40" w:after="40"/>
              <w:rPr>
                <w:szCs w:val="20"/>
                <w:lang w:val="ru-RU"/>
              </w:rPr>
            </w:pPr>
          </w:p>
        </w:tc>
        <w:tc>
          <w:tcPr>
            <w:tcW w:w="615" w:type="pct"/>
            <w:tcBorders>
              <w:top w:val="single" w:sz="4" w:space="0" w:color="auto"/>
              <w:bottom w:val="double" w:sz="4" w:space="0" w:color="auto"/>
            </w:tcBorders>
            <w:vAlign w:val="bottom"/>
          </w:tcPr>
          <w:p w:rsidR="008F6A62" w:rsidRPr="003A2A97" w:rsidRDefault="008F6A62" w:rsidP="008F6A62">
            <w:pPr>
              <w:pStyle w:val="tabletext"/>
              <w:tabs>
                <w:tab w:val="decimal" w:pos="826"/>
              </w:tabs>
              <w:spacing w:before="40" w:after="40"/>
              <w:rPr>
                <w:b/>
                <w:szCs w:val="20"/>
                <w:lang w:val="ru-RU"/>
              </w:rPr>
            </w:pPr>
            <w:r>
              <w:rPr>
                <w:b/>
                <w:szCs w:val="20"/>
                <w:lang w:val="ru-RU"/>
              </w:rPr>
              <w:t>11 525 861</w:t>
            </w:r>
          </w:p>
        </w:tc>
        <w:tc>
          <w:tcPr>
            <w:tcW w:w="525" w:type="pct"/>
            <w:tcBorders>
              <w:top w:val="single" w:sz="4" w:space="0" w:color="auto"/>
              <w:bottom w:val="double" w:sz="4" w:space="0" w:color="auto"/>
            </w:tcBorders>
            <w:vAlign w:val="bottom"/>
          </w:tcPr>
          <w:p w:rsidR="008F6A62" w:rsidRPr="003A2A97" w:rsidRDefault="008F6A62" w:rsidP="008F6A62">
            <w:pPr>
              <w:pStyle w:val="tabletext"/>
              <w:tabs>
                <w:tab w:val="decimal" w:pos="826"/>
              </w:tabs>
              <w:spacing w:before="40" w:after="40"/>
              <w:rPr>
                <w:b/>
                <w:szCs w:val="20"/>
                <w:lang w:val="ru-RU"/>
              </w:rPr>
            </w:pPr>
            <w:r>
              <w:rPr>
                <w:b/>
                <w:szCs w:val="20"/>
                <w:lang w:val="ru-RU"/>
              </w:rPr>
              <w:t>11 525 861</w:t>
            </w:r>
          </w:p>
        </w:tc>
        <w:tc>
          <w:tcPr>
            <w:tcW w:w="462" w:type="pct"/>
            <w:tcBorders>
              <w:top w:val="single" w:sz="4" w:space="0" w:color="auto"/>
              <w:bottom w:val="double" w:sz="4" w:space="0" w:color="auto"/>
            </w:tcBorders>
            <w:vAlign w:val="bottom"/>
          </w:tcPr>
          <w:p w:rsidR="008F6A62" w:rsidRPr="004A4C95" w:rsidRDefault="008F6A62" w:rsidP="008F6A62">
            <w:pPr>
              <w:pStyle w:val="tabletext"/>
              <w:widowControl w:val="0"/>
              <w:tabs>
                <w:tab w:val="decimal" w:pos="826"/>
              </w:tabs>
              <w:spacing w:before="40" w:after="40"/>
              <w:rPr>
                <w:szCs w:val="20"/>
                <w:lang w:val="ru-RU"/>
              </w:rPr>
            </w:pPr>
          </w:p>
        </w:tc>
        <w:tc>
          <w:tcPr>
            <w:tcW w:w="384" w:type="pct"/>
            <w:tcBorders>
              <w:top w:val="single" w:sz="4" w:space="0" w:color="auto"/>
              <w:bottom w:val="double" w:sz="4" w:space="0" w:color="auto"/>
            </w:tcBorders>
          </w:tcPr>
          <w:p w:rsidR="008F6A62" w:rsidRPr="004A4C95" w:rsidRDefault="008F6A62" w:rsidP="008F6A62">
            <w:pPr>
              <w:pStyle w:val="tabletext"/>
              <w:widowControl w:val="0"/>
              <w:tabs>
                <w:tab w:val="decimal" w:pos="826"/>
              </w:tabs>
              <w:spacing w:before="40" w:after="40"/>
              <w:rPr>
                <w:szCs w:val="20"/>
                <w:lang w:val="ru-RU"/>
              </w:rPr>
            </w:pPr>
          </w:p>
        </w:tc>
        <w:tc>
          <w:tcPr>
            <w:tcW w:w="384" w:type="pct"/>
            <w:tcBorders>
              <w:top w:val="single" w:sz="4" w:space="0" w:color="auto"/>
              <w:bottom w:val="double" w:sz="4" w:space="0" w:color="auto"/>
            </w:tcBorders>
          </w:tcPr>
          <w:p w:rsidR="008F6A62" w:rsidRPr="004A4C95" w:rsidRDefault="008F6A62" w:rsidP="008F6A62">
            <w:pPr>
              <w:pStyle w:val="tabletext"/>
              <w:widowControl w:val="0"/>
              <w:tabs>
                <w:tab w:val="decimal" w:pos="826"/>
              </w:tabs>
              <w:spacing w:before="40" w:after="40"/>
              <w:rPr>
                <w:szCs w:val="20"/>
                <w:lang w:val="ru-RU"/>
              </w:rPr>
            </w:pPr>
          </w:p>
        </w:tc>
        <w:tc>
          <w:tcPr>
            <w:tcW w:w="274" w:type="pct"/>
            <w:tcBorders>
              <w:top w:val="single" w:sz="4" w:space="0" w:color="auto"/>
              <w:bottom w:val="double" w:sz="4" w:space="0" w:color="auto"/>
            </w:tcBorders>
          </w:tcPr>
          <w:p w:rsidR="008F6A62" w:rsidRPr="004A4C95" w:rsidRDefault="008F6A62" w:rsidP="008F6A62">
            <w:pPr>
              <w:pStyle w:val="tabletext"/>
              <w:widowControl w:val="0"/>
              <w:tabs>
                <w:tab w:val="decimal" w:pos="826"/>
              </w:tabs>
              <w:spacing w:before="40" w:after="40"/>
              <w:rPr>
                <w:szCs w:val="20"/>
                <w:lang w:val="ru-RU"/>
              </w:rPr>
            </w:pPr>
          </w:p>
        </w:tc>
      </w:tr>
    </w:tbl>
    <w:p w:rsidR="008F6A62" w:rsidRPr="004A4C95" w:rsidRDefault="008F6A62" w:rsidP="008F6A62">
      <w:pPr>
        <w:framePr w:w="8503" w:wrap="auto" w:hAnchor="text"/>
        <w:rPr>
          <w:sz w:val="16"/>
          <w:szCs w:val="16"/>
        </w:rPr>
        <w:sectPr w:rsidR="008F6A62" w:rsidRPr="004A4C95" w:rsidSect="008F6A62">
          <w:headerReference w:type="default" r:id="rId56"/>
          <w:pgSz w:w="11907" w:h="16840" w:code="9"/>
          <w:pgMar w:top="2552" w:right="1418" w:bottom="964" w:left="1559" w:header="964" w:footer="737" w:gutter="0"/>
          <w:cols w:space="708"/>
          <w:docGrid w:linePitch="360"/>
        </w:sectPr>
      </w:pPr>
    </w:p>
    <w:tbl>
      <w:tblPr>
        <w:tblW w:w="5000" w:type="pct"/>
        <w:tblLayout w:type="fixed"/>
        <w:tblCellMar>
          <w:left w:w="0" w:type="dxa"/>
          <w:right w:w="0" w:type="dxa"/>
        </w:tblCellMar>
        <w:tblLook w:val="0000" w:firstRow="0" w:lastRow="0" w:firstColumn="0" w:lastColumn="0" w:noHBand="0" w:noVBand="0"/>
      </w:tblPr>
      <w:tblGrid>
        <w:gridCol w:w="3544"/>
        <w:gridCol w:w="111"/>
        <w:gridCol w:w="2503"/>
        <w:gridCol w:w="111"/>
        <w:gridCol w:w="1836"/>
        <w:gridCol w:w="111"/>
        <w:gridCol w:w="573"/>
      </w:tblGrid>
      <w:tr w:rsidR="008F6A62" w:rsidRPr="00E07FFA" w:rsidTr="008F6A62">
        <w:trPr>
          <w:cantSplit/>
        </w:trPr>
        <w:tc>
          <w:tcPr>
            <w:tcW w:w="8789" w:type="dxa"/>
            <w:gridSpan w:val="7"/>
          </w:tcPr>
          <w:p w:rsidR="008F6A62" w:rsidRPr="004A4C95" w:rsidRDefault="008F6A62" w:rsidP="008F6A62">
            <w:pPr>
              <w:pStyle w:val="a0"/>
              <w:widowControl w:val="0"/>
              <w:rPr>
                <w:b/>
                <w:lang w:val="ru-RU"/>
              </w:rPr>
            </w:pPr>
            <w:r w:rsidRPr="004A4C95">
              <w:rPr>
                <w:b/>
                <w:lang w:val="ru-RU"/>
              </w:rPr>
              <w:lastRenderedPageBreak/>
              <w:t xml:space="preserve">Финансовые инструменты, не оцениваемые по справедливой стоимости  </w:t>
            </w:r>
          </w:p>
        </w:tc>
      </w:tr>
      <w:tr w:rsidR="008F6A62" w:rsidRPr="004A4C95" w:rsidTr="008F6A62">
        <w:trPr>
          <w:cantSplit/>
        </w:trPr>
        <w:tc>
          <w:tcPr>
            <w:tcW w:w="3544" w:type="dxa"/>
            <w:tcBorders>
              <w:top w:val="single" w:sz="4" w:space="0" w:color="auto"/>
              <w:bottom w:val="single" w:sz="4" w:space="0" w:color="auto"/>
            </w:tcBorders>
            <w:vAlign w:val="bottom"/>
          </w:tcPr>
          <w:p w:rsidR="008F6A62" w:rsidRPr="004A4C95" w:rsidRDefault="008F6A62" w:rsidP="008F6A62">
            <w:pPr>
              <w:pStyle w:val="tabletext"/>
              <w:widowControl w:val="0"/>
              <w:spacing w:before="60" w:after="60"/>
              <w:ind w:right="57"/>
              <w:rPr>
                <w:b/>
                <w:lang w:val="ru-RU"/>
              </w:rPr>
            </w:pPr>
            <w:r w:rsidRPr="004A4C95">
              <w:rPr>
                <w:b/>
                <w:lang w:val="ru-RU"/>
              </w:rPr>
              <w:t>Вид финансового инструмента</w:t>
            </w:r>
          </w:p>
        </w:tc>
        <w:tc>
          <w:tcPr>
            <w:tcW w:w="111" w:type="dxa"/>
            <w:tcBorders>
              <w:top w:val="single" w:sz="4" w:space="0" w:color="auto"/>
              <w:bottom w:val="single" w:sz="4" w:space="0" w:color="auto"/>
            </w:tcBorders>
            <w:vAlign w:val="bottom"/>
          </w:tcPr>
          <w:p w:rsidR="008F6A62" w:rsidRPr="004A4C95" w:rsidRDefault="008F6A62" w:rsidP="008F6A62">
            <w:pPr>
              <w:pStyle w:val="tabletext"/>
              <w:widowControl w:val="0"/>
              <w:spacing w:before="60" w:after="60"/>
              <w:ind w:right="57"/>
              <w:rPr>
                <w:b/>
                <w:lang w:val="ru-RU"/>
              </w:rPr>
            </w:pPr>
          </w:p>
        </w:tc>
        <w:tc>
          <w:tcPr>
            <w:tcW w:w="2503" w:type="dxa"/>
            <w:tcBorders>
              <w:top w:val="single" w:sz="4" w:space="0" w:color="auto"/>
              <w:bottom w:val="single" w:sz="4" w:space="0" w:color="auto"/>
            </w:tcBorders>
            <w:vAlign w:val="bottom"/>
          </w:tcPr>
          <w:p w:rsidR="008F6A62" w:rsidRPr="004A4C95" w:rsidRDefault="008F6A62" w:rsidP="008F6A62">
            <w:pPr>
              <w:pStyle w:val="tabletext"/>
              <w:widowControl w:val="0"/>
              <w:spacing w:before="60" w:after="60"/>
              <w:ind w:right="57"/>
              <w:rPr>
                <w:b/>
                <w:lang w:val="ru-RU"/>
              </w:rPr>
            </w:pPr>
            <w:r w:rsidRPr="004A4C95">
              <w:rPr>
                <w:b/>
                <w:lang w:val="ru-RU"/>
              </w:rPr>
              <w:t>Метод оценки</w:t>
            </w:r>
          </w:p>
        </w:tc>
        <w:tc>
          <w:tcPr>
            <w:tcW w:w="111" w:type="dxa"/>
            <w:tcBorders>
              <w:top w:val="single" w:sz="4" w:space="0" w:color="auto"/>
              <w:bottom w:val="single" w:sz="4" w:space="0" w:color="auto"/>
            </w:tcBorders>
            <w:vAlign w:val="bottom"/>
          </w:tcPr>
          <w:p w:rsidR="008F6A62" w:rsidRPr="004A4C95" w:rsidRDefault="008F6A62" w:rsidP="008F6A62">
            <w:pPr>
              <w:pStyle w:val="tabletext"/>
              <w:widowControl w:val="0"/>
              <w:spacing w:before="60" w:after="60"/>
              <w:ind w:right="57"/>
              <w:rPr>
                <w:b/>
                <w:lang w:val="ru-RU"/>
              </w:rPr>
            </w:pPr>
          </w:p>
        </w:tc>
        <w:tc>
          <w:tcPr>
            <w:tcW w:w="2520" w:type="dxa"/>
            <w:gridSpan w:val="3"/>
            <w:tcBorders>
              <w:top w:val="single" w:sz="4" w:space="0" w:color="auto"/>
              <w:bottom w:val="single" w:sz="4" w:space="0" w:color="auto"/>
            </w:tcBorders>
            <w:vAlign w:val="bottom"/>
          </w:tcPr>
          <w:p w:rsidR="008F6A62" w:rsidRPr="004A4C95" w:rsidRDefault="008F6A62" w:rsidP="008F6A62">
            <w:pPr>
              <w:pStyle w:val="tabletext"/>
              <w:widowControl w:val="0"/>
              <w:spacing w:before="60" w:after="60"/>
              <w:ind w:right="57"/>
              <w:rPr>
                <w:b/>
                <w:lang w:val="ru-RU"/>
              </w:rPr>
            </w:pPr>
            <w:r w:rsidRPr="004A4C95">
              <w:rPr>
                <w:b/>
                <w:lang w:val="ru-RU"/>
              </w:rPr>
              <w:t>Существенные ненаблюдаемые исходные данные</w:t>
            </w:r>
          </w:p>
        </w:tc>
      </w:tr>
      <w:tr w:rsidR="008F6A62" w:rsidRPr="004A4C95" w:rsidTr="008F6A62">
        <w:trPr>
          <w:cantSplit/>
        </w:trPr>
        <w:tc>
          <w:tcPr>
            <w:tcW w:w="3544" w:type="dxa"/>
            <w:tcBorders>
              <w:top w:val="single" w:sz="4" w:space="0" w:color="auto"/>
            </w:tcBorders>
            <w:vAlign w:val="bottom"/>
          </w:tcPr>
          <w:p w:rsidR="008F6A62" w:rsidRPr="004A4C95" w:rsidRDefault="008F6A62" w:rsidP="008F6A62">
            <w:pPr>
              <w:pStyle w:val="tabletext"/>
              <w:widowControl w:val="0"/>
              <w:spacing w:before="60" w:after="60"/>
              <w:ind w:right="57"/>
              <w:rPr>
                <w:lang w:val="ru-RU"/>
              </w:rPr>
            </w:pPr>
            <w:r>
              <w:rPr>
                <w:lang w:val="ru-RU"/>
              </w:rPr>
              <w:t>Займы полученные</w:t>
            </w:r>
          </w:p>
        </w:tc>
        <w:tc>
          <w:tcPr>
            <w:tcW w:w="111" w:type="dxa"/>
            <w:tcBorders>
              <w:top w:val="single" w:sz="4" w:space="0" w:color="auto"/>
            </w:tcBorders>
            <w:vAlign w:val="bottom"/>
          </w:tcPr>
          <w:p w:rsidR="008F6A62" w:rsidRPr="004A4C95" w:rsidRDefault="008F6A62" w:rsidP="008F6A62">
            <w:pPr>
              <w:pStyle w:val="tabletext"/>
              <w:widowControl w:val="0"/>
              <w:spacing w:before="60" w:after="60"/>
              <w:ind w:right="57"/>
              <w:rPr>
                <w:lang w:val="ru-RU"/>
              </w:rPr>
            </w:pPr>
          </w:p>
        </w:tc>
        <w:tc>
          <w:tcPr>
            <w:tcW w:w="2503" w:type="dxa"/>
            <w:tcBorders>
              <w:top w:val="single" w:sz="4" w:space="0" w:color="auto"/>
            </w:tcBorders>
            <w:vAlign w:val="bottom"/>
          </w:tcPr>
          <w:p w:rsidR="008F6A62" w:rsidRPr="004A4C95" w:rsidRDefault="008F6A62" w:rsidP="008F6A62">
            <w:pPr>
              <w:pStyle w:val="tabletext"/>
              <w:widowControl w:val="0"/>
              <w:spacing w:before="60" w:after="60"/>
              <w:ind w:right="57"/>
              <w:rPr>
                <w:lang w:val="ru-RU"/>
              </w:rPr>
            </w:pPr>
            <w:r w:rsidRPr="004A4C95">
              <w:rPr>
                <w:lang w:val="ru-RU"/>
              </w:rPr>
              <w:t>Дисконтированные денежные потоки.</w:t>
            </w:r>
          </w:p>
        </w:tc>
        <w:tc>
          <w:tcPr>
            <w:tcW w:w="111" w:type="dxa"/>
            <w:tcBorders>
              <w:top w:val="single" w:sz="4" w:space="0" w:color="auto"/>
            </w:tcBorders>
            <w:vAlign w:val="bottom"/>
          </w:tcPr>
          <w:p w:rsidR="008F6A62" w:rsidRPr="004A4C95" w:rsidRDefault="008F6A62" w:rsidP="008F6A62">
            <w:pPr>
              <w:pStyle w:val="tabletext"/>
              <w:widowControl w:val="0"/>
              <w:spacing w:before="60" w:after="60"/>
              <w:ind w:right="57"/>
              <w:rPr>
                <w:lang w:val="ru-RU"/>
              </w:rPr>
            </w:pPr>
          </w:p>
        </w:tc>
        <w:tc>
          <w:tcPr>
            <w:tcW w:w="1836" w:type="dxa"/>
            <w:tcBorders>
              <w:top w:val="single" w:sz="4" w:space="0" w:color="auto"/>
            </w:tcBorders>
            <w:vAlign w:val="bottom"/>
          </w:tcPr>
          <w:p w:rsidR="008F6A62" w:rsidRPr="004A4C95" w:rsidRDefault="008F6A62" w:rsidP="008F6A62">
            <w:pPr>
              <w:pStyle w:val="tabletext"/>
              <w:widowControl w:val="0"/>
              <w:spacing w:before="60" w:after="60"/>
              <w:ind w:right="57"/>
              <w:rPr>
                <w:lang w:val="ru-RU"/>
              </w:rPr>
            </w:pPr>
            <w:r w:rsidRPr="004A4C95">
              <w:rPr>
                <w:lang w:val="ru-RU"/>
              </w:rPr>
              <w:t>Не применимо.</w:t>
            </w:r>
          </w:p>
        </w:tc>
        <w:tc>
          <w:tcPr>
            <w:tcW w:w="111" w:type="dxa"/>
            <w:tcBorders>
              <w:top w:val="single" w:sz="4" w:space="0" w:color="auto"/>
            </w:tcBorders>
          </w:tcPr>
          <w:p w:rsidR="008F6A62" w:rsidRPr="004A4C95" w:rsidRDefault="008F6A62" w:rsidP="008F6A62">
            <w:pPr>
              <w:pStyle w:val="tabletext"/>
              <w:widowControl w:val="0"/>
              <w:spacing w:before="60" w:after="60"/>
              <w:ind w:right="57"/>
              <w:rPr>
                <w:lang w:val="ru-RU"/>
              </w:rPr>
            </w:pPr>
          </w:p>
        </w:tc>
        <w:tc>
          <w:tcPr>
            <w:tcW w:w="573" w:type="dxa"/>
            <w:tcBorders>
              <w:top w:val="single" w:sz="4" w:space="0" w:color="auto"/>
            </w:tcBorders>
          </w:tcPr>
          <w:p w:rsidR="008F6A62" w:rsidRPr="004A4C95" w:rsidRDefault="008F6A62" w:rsidP="008F6A62">
            <w:pPr>
              <w:pStyle w:val="tabletext"/>
              <w:widowControl w:val="0"/>
              <w:spacing w:before="60" w:after="60"/>
              <w:ind w:right="57"/>
              <w:rPr>
                <w:lang w:val="ru-RU"/>
              </w:rPr>
            </w:pPr>
          </w:p>
        </w:tc>
      </w:tr>
      <w:tr w:rsidR="008F6A62" w:rsidRPr="004A4C95" w:rsidTr="008F6A62">
        <w:trPr>
          <w:cantSplit/>
        </w:trPr>
        <w:tc>
          <w:tcPr>
            <w:tcW w:w="3544" w:type="dxa"/>
            <w:vAlign w:val="bottom"/>
          </w:tcPr>
          <w:p w:rsidR="008F6A62" w:rsidRPr="004A4C95" w:rsidRDefault="008F6A62" w:rsidP="008F6A62">
            <w:pPr>
              <w:pStyle w:val="FootnoteSpreads"/>
              <w:rPr>
                <w:rFonts w:ascii="Times New Roman" w:hAnsi="Times New Roman" w:cs="Times New Roman"/>
                <w:sz w:val="20"/>
                <w:szCs w:val="20"/>
                <w:lang w:val="ru-RU"/>
              </w:rPr>
            </w:pPr>
            <w:r w:rsidRPr="004A4C95">
              <w:rPr>
                <w:rFonts w:ascii="Times New Roman" w:hAnsi="Times New Roman" w:cs="Times New Roman"/>
                <w:sz w:val="20"/>
                <w:szCs w:val="20"/>
                <w:lang w:val="ru-RU"/>
              </w:rPr>
              <w:t>Прочие финансовые обязательства*</w:t>
            </w:r>
          </w:p>
        </w:tc>
        <w:tc>
          <w:tcPr>
            <w:tcW w:w="111" w:type="dxa"/>
          </w:tcPr>
          <w:p w:rsidR="008F6A62" w:rsidRPr="004A4C95" w:rsidRDefault="008F6A62" w:rsidP="008F6A62">
            <w:pPr>
              <w:pStyle w:val="tabletext"/>
              <w:widowControl w:val="0"/>
              <w:spacing w:before="60" w:after="60"/>
              <w:ind w:right="57"/>
              <w:rPr>
                <w:lang w:val="ru-RU"/>
              </w:rPr>
            </w:pPr>
          </w:p>
        </w:tc>
        <w:tc>
          <w:tcPr>
            <w:tcW w:w="2503" w:type="dxa"/>
            <w:vAlign w:val="bottom"/>
          </w:tcPr>
          <w:p w:rsidR="008F6A62" w:rsidRPr="004A4C95" w:rsidRDefault="008F6A62" w:rsidP="008F6A62">
            <w:pPr>
              <w:pStyle w:val="tabletext"/>
              <w:widowControl w:val="0"/>
              <w:spacing w:before="60" w:after="60"/>
              <w:ind w:right="57"/>
              <w:rPr>
                <w:lang w:val="ru-RU"/>
              </w:rPr>
            </w:pPr>
            <w:r w:rsidRPr="004A4C95">
              <w:rPr>
                <w:lang w:val="ru-RU"/>
              </w:rPr>
              <w:t>Дисконтированные денежные потоки.</w:t>
            </w:r>
          </w:p>
        </w:tc>
        <w:tc>
          <w:tcPr>
            <w:tcW w:w="111" w:type="dxa"/>
            <w:vAlign w:val="bottom"/>
          </w:tcPr>
          <w:p w:rsidR="008F6A62" w:rsidRPr="004A4C95" w:rsidRDefault="008F6A62" w:rsidP="008F6A62">
            <w:pPr>
              <w:pStyle w:val="tabletext"/>
              <w:widowControl w:val="0"/>
              <w:spacing w:before="60" w:after="60"/>
              <w:ind w:right="57"/>
              <w:rPr>
                <w:lang w:val="ru-RU"/>
              </w:rPr>
            </w:pPr>
          </w:p>
        </w:tc>
        <w:tc>
          <w:tcPr>
            <w:tcW w:w="1836" w:type="dxa"/>
            <w:vAlign w:val="bottom"/>
          </w:tcPr>
          <w:p w:rsidR="008F6A62" w:rsidRPr="004A4C95" w:rsidRDefault="008F6A62" w:rsidP="008F6A62">
            <w:pPr>
              <w:pStyle w:val="tabletext"/>
              <w:widowControl w:val="0"/>
              <w:spacing w:before="60" w:after="60"/>
              <w:ind w:right="57"/>
              <w:rPr>
                <w:lang w:val="ru-RU"/>
              </w:rPr>
            </w:pPr>
            <w:r w:rsidRPr="004A4C95">
              <w:rPr>
                <w:lang w:val="ru-RU"/>
              </w:rPr>
              <w:t>Не применимо.</w:t>
            </w:r>
          </w:p>
        </w:tc>
        <w:tc>
          <w:tcPr>
            <w:tcW w:w="111" w:type="dxa"/>
          </w:tcPr>
          <w:p w:rsidR="008F6A62" w:rsidRPr="004A4C95" w:rsidRDefault="008F6A62" w:rsidP="008F6A62">
            <w:pPr>
              <w:pStyle w:val="tabletext"/>
              <w:widowControl w:val="0"/>
              <w:spacing w:before="60" w:after="60"/>
              <w:ind w:right="57"/>
              <w:rPr>
                <w:lang w:val="ru-RU"/>
              </w:rPr>
            </w:pPr>
          </w:p>
        </w:tc>
        <w:tc>
          <w:tcPr>
            <w:tcW w:w="573" w:type="dxa"/>
          </w:tcPr>
          <w:p w:rsidR="008F6A62" w:rsidRPr="004A4C95" w:rsidRDefault="008F6A62" w:rsidP="008F6A62">
            <w:pPr>
              <w:pStyle w:val="tabletext"/>
              <w:widowControl w:val="0"/>
              <w:spacing w:before="60" w:after="60"/>
              <w:ind w:right="57"/>
              <w:rPr>
                <w:lang w:val="ru-RU"/>
              </w:rPr>
            </w:pPr>
          </w:p>
        </w:tc>
      </w:tr>
    </w:tbl>
    <w:p w:rsidR="008F6A62" w:rsidRPr="004A4C95" w:rsidRDefault="008F6A62" w:rsidP="008F6A62">
      <w:pPr>
        <w:pStyle w:val="a0"/>
        <w:rPr>
          <w:b/>
          <w:lang w:val="ru-RU"/>
        </w:rPr>
      </w:pPr>
      <w:r w:rsidRPr="004A4C95">
        <w:rPr>
          <w:sz w:val="20"/>
          <w:lang w:val="ru-RU"/>
        </w:rPr>
        <w:t xml:space="preserve">* Прочие финансовые обязательства включают </w:t>
      </w:r>
      <w:r>
        <w:rPr>
          <w:sz w:val="20"/>
          <w:lang w:val="ru-RU"/>
        </w:rPr>
        <w:t>обязательства по мировому соглашению и обязательства по аренде земельных участков</w:t>
      </w:r>
      <w:r w:rsidRPr="004A4C95">
        <w:rPr>
          <w:sz w:val="20"/>
          <w:lang w:val="ru-RU"/>
        </w:rPr>
        <w:t>.</w:t>
      </w:r>
    </w:p>
    <w:p w:rsidR="008F6A62" w:rsidRPr="004A4C95" w:rsidRDefault="008F6A62" w:rsidP="008F6A62">
      <w:pPr>
        <w:pStyle w:val="2"/>
        <w:keepNext/>
        <w:widowControl/>
        <w:numPr>
          <w:ilvl w:val="1"/>
          <w:numId w:val="27"/>
        </w:numPr>
        <w:tabs>
          <w:tab w:val="clear" w:pos="964"/>
          <w:tab w:val="left" w:pos="0"/>
        </w:tabs>
        <w:autoSpaceDE/>
        <w:autoSpaceDN/>
        <w:adjustRightInd/>
        <w:spacing w:before="260" w:after="130" w:line="320" w:lineRule="exact"/>
        <w:ind w:left="-964" w:firstLine="0"/>
      </w:pPr>
      <w:bookmarkStart w:id="765" w:name="_Ref374545141"/>
      <w:r w:rsidRPr="004A4C95">
        <w:t>Управление финансовыми рисками</w:t>
      </w:r>
      <w:bookmarkEnd w:id="765"/>
      <w:r w:rsidRPr="004A4C95">
        <w:t xml:space="preserve"> </w:t>
      </w:r>
    </w:p>
    <w:p w:rsidR="008F6A62" w:rsidRPr="004A4C95" w:rsidRDefault="008F6A62" w:rsidP="008F6A62">
      <w:pPr>
        <w:pStyle w:val="a0"/>
        <w:jc w:val="both"/>
        <w:rPr>
          <w:lang w:val="ru-RU"/>
        </w:rPr>
      </w:pPr>
      <w:r w:rsidRPr="004A4C95">
        <w:rPr>
          <w:lang w:val="ru-RU"/>
        </w:rPr>
        <w:t>Использование финансовых инструментов подвергает Группу следующим видам риска:</w:t>
      </w:r>
    </w:p>
    <w:p w:rsidR="008F6A62" w:rsidRPr="004A4C95" w:rsidRDefault="008F6A62" w:rsidP="009F32BD">
      <w:pPr>
        <w:pStyle w:val="a0"/>
        <w:numPr>
          <w:ilvl w:val="0"/>
          <w:numId w:val="33"/>
        </w:numPr>
        <w:jc w:val="both"/>
        <w:rPr>
          <w:lang w:val="ru-RU"/>
        </w:rPr>
      </w:pPr>
      <w:r w:rsidRPr="004A4C95">
        <w:rPr>
          <w:lang w:val="ru-RU"/>
        </w:rPr>
        <w:t xml:space="preserve">кредитный риск (прим. </w:t>
      </w:r>
      <w:r w:rsidRPr="004A4C95">
        <w:rPr>
          <w:lang w:val="ru-RU"/>
        </w:rPr>
        <w:fldChar w:fldCharType="begin"/>
      </w:r>
      <w:r w:rsidRPr="004A4C95">
        <w:rPr>
          <w:lang w:val="ru-RU"/>
        </w:rPr>
        <w:instrText xml:space="preserve"> REF _Ref348284354 \r \h </w:instrText>
      </w:r>
      <w:r w:rsidRPr="004A4C95">
        <w:rPr>
          <w:lang w:val="ru-RU"/>
        </w:rPr>
      </w:r>
      <w:r w:rsidRPr="004A4C95">
        <w:rPr>
          <w:lang w:val="ru-RU"/>
        </w:rPr>
        <w:fldChar w:fldCharType="separate"/>
      </w:r>
      <w:r>
        <w:rPr>
          <w:lang w:val="ru-RU"/>
        </w:rPr>
        <w:t>21</w:t>
      </w:r>
      <w:r w:rsidRPr="004A4C95">
        <w:rPr>
          <w:lang w:val="ru-RU"/>
        </w:rPr>
        <w:fldChar w:fldCharType="end"/>
      </w:r>
      <w:r w:rsidRPr="004A4C95">
        <w:rPr>
          <w:lang w:val="ru-RU"/>
        </w:rPr>
        <w:fldChar w:fldCharType="begin"/>
      </w:r>
      <w:r w:rsidRPr="004A4C95">
        <w:rPr>
          <w:lang w:val="ru-RU"/>
        </w:rPr>
        <w:instrText xml:space="preserve"> REF _Ref374545141 \r \h </w:instrText>
      </w:r>
      <w:r w:rsidRPr="004A4C95">
        <w:rPr>
          <w:lang w:val="ru-RU"/>
        </w:rPr>
      </w:r>
      <w:r w:rsidRPr="004A4C95">
        <w:rPr>
          <w:lang w:val="ru-RU"/>
        </w:rPr>
        <w:fldChar w:fldCharType="separate"/>
      </w:r>
      <w:r>
        <w:rPr>
          <w:lang w:val="ru-RU"/>
        </w:rPr>
        <w:t>(b)</w:t>
      </w:r>
      <w:r w:rsidRPr="004A4C95">
        <w:rPr>
          <w:lang w:val="ru-RU"/>
        </w:rPr>
        <w:fldChar w:fldCharType="end"/>
      </w:r>
      <w:r w:rsidRPr="004A4C95">
        <w:rPr>
          <w:lang w:val="ru-RU"/>
        </w:rPr>
        <w:fldChar w:fldCharType="begin"/>
      </w:r>
      <w:r w:rsidRPr="004A4C95">
        <w:rPr>
          <w:lang w:val="ru-RU"/>
        </w:rPr>
        <w:instrText xml:space="preserve"> REF _Ref374545157 \r \h </w:instrText>
      </w:r>
      <w:r w:rsidRPr="004A4C95">
        <w:rPr>
          <w:lang w:val="ru-RU"/>
        </w:rPr>
      </w:r>
      <w:r w:rsidRPr="004A4C95">
        <w:rPr>
          <w:lang w:val="ru-RU"/>
        </w:rPr>
        <w:fldChar w:fldCharType="separate"/>
      </w:r>
      <w:r>
        <w:rPr>
          <w:lang w:val="ru-RU"/>
        </w:rPr>
        <w:t>(ii)</w:t>
      </w:r>
      <w:r w:rsidRPr="004A4C95">
        <w:rPr>
          <w:lang w:val="ru-RU"/>
        </w:rPr>
        <w:fldChar w:fldCharType="end"/>
      </w:r>
      <w:r w:rsidRPr="004A4C95">
        <w:rPr>
          <w:lang w:val="ru-RU"/>
        </w:rPr>
        <w:t>);</w:t>
      </w:r>
    </w:p>
    <w:p w:rsidR="008F6A62" w:rsidRPr="004A4C95" w:rsidRDefault="008F6A62" w:rsidP="009F32BD">
      <w:pPr>
        <w:pStyle w:val="a0"/>
        <w:numPr>
          <w:ilvl w:val="0"/>
          <w:numId w:val="33"/>
        </w:numPr>
        <w:jc w:val="both"/>
        <w:rPr>
          <w:lang w:val="ru-RU"/>
        </w:rPr>
      </w:pPr>
      <w:r w:rsidRPr="004A4C95">
        <w:rPr>
          <w:lang w:val="ru-RU"/>
        </w:rPr>
        <w:t xml:space="preserve">риск ликвидности (прим. </w:t>
      </w:r>
      <w:r w:rsidRPr="004A4C95">
        <w:rPr>
          <w:lang w:val="ru-RU"/>
        </w:rPr>
        <w:fldChar w:fldCharType="begin"/>
      </w:r>
      <w:r w:rsidRPr="004A4C95">
        <w:rPr>
          <w:lang w:val="ru-RU"/>
        </w:rPr>
        <w:instrText xml:space="preserve"> REF _Ref348284354 \r \h </w:instrText>
      </w:r>
      <w:r w:rsidRPr="004A4C95">
        <w:rPr>
          <w:lang w:val="ru-RU"/>
        </w:rPr>
      </w:r>
      <w:r w:rsidRPr="004A4C95">
        <w:rPr>
          <w:lang w:val="ru-RU"/>
        </w:rPr>
        <w:fldChar w:fldCharType="separate"/>
      </w:r>
      <w:r>
        <w:rPr>
          <w:lang w:val="ru-RU"/>
        </w:rPr>
        <w:t>21</w:t>
      </w:r>
      <w:r w:rsidRPr="004A4C95">
        <w:rPr>
          <w:lang w:val="ru-RU"/>
        </w:rPr>
        <w:fldChar w:fldCharType="end"/>
      </w:r>
      <w:r w:rsidRPr="004A4C95">
        <w:rPr>
          <w:lang w:val="ru-RU"/>
        </w:rPr>
        <w:fldChar w:fldCharType="begin"/>
      </w:r>
      <w:r w:rsidRPr="004A4C95">
        <w:rPr>
          <w:lang w:val="ru-RU"/>
        </w:rPr>
        <w:instrText xml:space="preserve"> REF _Ref374545141 \r \h </w:instrText>
      </w:r>
      <w:r w:rsidRPr="004A4C95">
        <w:rPr>
          <w:lang w:val="ru-RU"/>
        </w:rPr>
      </w:r>
      <w:r w:rsidRPr="004A4C95">
        <w:rPr>
          <w:lang w:val="ru-RU"/>
        </w:rPr>
        <w:fldChar w:fldCharType="separate"/>
      </w:r>
      <w:r>
        <w:rPr>
          <w:lang w:val="ru-RU"/>
        </w:rPr>
        <w:t>(b)</w:t>
      </w:r>
      <w:r w:rsidRPr="004A4C95">
        <w:rPr>
          <w:lang w:val="ru-RU"/>
        </w:rPr>
        <w:fldChar w:fldCharType="end"/>
      </w:r>
      <w:r w:rsidRPr="004A4C95">
        <w:rPr>
          <w:lang w:val="ru-RU"/>
        </w:rPr>
        <w:fldChar w:fldCharType="begin"/>
      </w:r>
      <w:r w:rsidRPr="004A4C95">
        <w:rPr>
          <w:lang w:val="ru-RU"/>
        </w:rPr>
        <w:instrText xml:space="preserve"> REF _Ref374545188 \r \h </w:instrText>
      </w:r>
      <w:r w:rsidRPr="004A4C95">
        <w:rPr>
          <w:lang w:val="ru-RU"/>
        </w:rPr>
      </w:r>
      <w:r w:rsidRPr="004A4C95">
        <w:rPr>
          <w:lang w:val="ru-RU"/>
        </w:rPr>
        <w:fldChar w:fldCharType="separate"/>
      </w:r>
      <w:r>
        <w:rPr>
          <w:lang w:val="ru-RU"/>
        </w:rPr>
        <w:t>(iii)</w:t>
      </w:r>
      <w:r w:rsidRPr="004A4C95">
        <w:rPr>
          <w:lang w:val="ru-RU"/>
        </w:rPr>
        <w:fldChar w:fldCharType="end"/>
      </w:r>
      <w:r w:rsidRPr="004A4C95">
        <w:rPr>
          <w:lang w:val="ru-RU"/>
        </w:rPr>
        <w:t>);</w:t>
      </w:r>
    </w:p>
    <w:p w:rsidR="008F6A62" w:rsidRPr="004A4C95" w:rsidRDefault="008F6A62" w:rsidP="009F32BD">
      <w:pPr>
        <w:pStyle w:val="a0"/>
        <w:numPr>
          <w:ilvl w:val="0"/>
          <w:numId w:val="33"/>
        </w:numPr>
        <w:jc w:val="both"/>
        <w:rPr>
          <w:lang w:val="ru-RU"/>
        </w:rPr>
      </w:pPr>
      <w:r w:rsidRPr="004A4C95">
        <w:rPr>
          <w:lang w:val="ru-RU"/>
        </w:rPr>
        <w:t xml:space="preserve">рыночный риск (прим. </w:t>
      </w:r>
      <w:r w:rsidRPr="004A4C95">
        <w:rPr>
          <w:lang w:val="ru-RU"/>
        </w:rPr>
        <w:fldChar w:fldCharType="begin"/>
      </w:r>
      <w:r w:rsidRPr="004A4C95">
        <w:rPr>
          <w:lang w:val="ru-RU"/>
        </w:rPr>
        <w:instrText xml:space="preserve"> REF _Ref348284354 \r \h </w:instrText>
      </w:r>
      <w:r w:rsidRPr="004A4C95">
        <w:rPr>
          <w:lang w:val="ru-RU"/>
        </w:rPr>
      </w:r>
      <w:r w:rsidRPr="004A4C95">
        <w:rPr>
          <w:lang w:val="ru-RU"/>
        </w:rPr>
        <w:fldChar w:fldCharType="separate"/>
      </w:r>
      <w:r>
        <w:rPr>
          <w:lang w:val="ru-RU"/>
        </w:rPr>
        <w:t>21</w:t>
      </w:r>
      <w:r w:rsidRPr="004A4C95">
        <w:rPr>
          <w:lang w:val="ru-RU"/>
        </w:rPr>
        <w:fldChar w:fldCharType="end"/>
      </w:r>
      <w:r w:rsidRPr="004A4C95">
        <w:rPr>
          <w:lang w:val="ru-RU"/>
        </w:rPr>
        <w:fldChar w:fldCharType="begin"/>
      </w:r>
      <w:r w:rsidRPr="004A4C95">
        <w:rPr>
          <w:lang w:val="ru-RU"/>
        </w:rPr>
        <w:instrText xml:space="preserve"> REF _Ref374545141 \r \h </w:instrText>
      </w:r>
      <w:r w:rsidRPr="004A4C95">
        <w:rPr>
          <w:lang w:val="ru-RU"/>
        </w:rPr>
      </w:r>
      <w:r w:rsidRPr="004A4C95">
        <w:rPr>
          <w:lang w:val="ru-RU"/>
        </w:rPr>
        <w:fldChar w:fldCharType="separate"/>
      </w:r>
      <w:r>
        <w:rPr>
          <w:lang w:val="ru-RU"/>
        </w:rPr>
        <w:t>(b)</w:t>
      </w:r>
      <w:r w:rsidRPr="004A4C95">
        <w:rPr>
          <w:lang w:val="ru-RU"/>
        </w:rPr>
        <w:fldChar w:fldCharType="end"/>
      </w:r>
      <w:r w:rsidRPr="004A4C95">
        <w:rPr>
          <w:lang w:val="ru-RU"/>
        </w:rPr>
        <w:fldChar w:fldCharType="begin"/>
      </w:r>
      <w:r w:rsidRPr="004A4C95">
        <w:rPr>
          <w:lang w:val="ru-RU"/>
        </w:rPr>
        <w:instrText xml:space="preserve"> REF _Ref374545213 \r \h </w:instrText>
      </w:r>
      <w:r w:rsidRPr="004A4C95">
        <w:rPr>
          <w:lang w:val="ru-RU"/>
        </w:rPr>
      </w:r>
      <w:r w:rsidRPr="004A4C95">
        <w:rPr>
          <w:lang w:val="ru-RU"/>
        </w:rPr>
        <w:fldChar w:fldCharType="separate"/>
      </w:r>
      <w:r>
        <w:rPr>
          <w:lang w:val="ru-RU"/>
        </w:rPr>
        <w:t>(iv)</w:t>
      </w:r>
      <w:r w:rsidRPr="004A4C95">
        <w:rPr>
          <w:lang w:val="ru-RU"/>
        </w:rPr>
        <w:fldChar w:fldCharType="end"/>
      </w:r>
      <w:r w:rsidRPr="004A4C95">
        <w:rPr>
          <w:lang w:val="ru-RU"/>
        </w:rPr>
        <w:t>).</w:t>
      </w:r>
    </w:p>
    <w:p w:rsidR="008F6A62" w:rsidRPr="004A4C95" w:rsidRDefault="008F6A62" w:rsidP="008F6A62">
      <w:pPr>
        <w:pStyle w:val="3"/>
        <w:widowControl/>
        <w:numPr>
          <w:ilvl w:val="2"/>
          <w:numId w:val="27"/>
        </w:numPr>
        <w:tabs>
          <w:tab w:val="left" w:pos="0"/>
        </w:tabs>
        <w:autoSpaceDE/>
        <w:autoSpaceDN/>
        <w:adjustRightInd/>
        <w:spacing w:before="260" w:after="130" w:line="280" w:lineRule="exact"/>
        <w:ind w:hanging="1684"/>
        <w:jc w:val="both"/>
      </w:pPr>
      <w:r w:rsidRPr="004A4C95">
        <w:t>Основные принципы управления рисками</w:t>
      </w:r>
    </w:p>
    <w:p w:rsidR="008F6A62" w:rsidRDefault="008F6A62" w:rsidP="008F6A62">
      <w:pPr>
        <w:pStyle w:val="a0"/>
        <w:jc w:val="both"/>
        <w:rPr>
          <w:lang w:val="ru-RU"/>
        </w:rPr>
      </w:pPr>
      <w:r w:rsidRPr="004A4C95">
        <w:rPr>
          <w:lang w:val="ru-RU"/>
        </w:rPr>
        <w:t xml:space="preserve">Совет директоров несет общую ответственность за организацию системы управления рисками Группы и надзор за функционированием этой системы. </w:t>
      </w:r>
    </w:p>
    <w:p w:rsidR="008F6A62" w:rsidRPr="004A4C95" w:rsidRDefault="008F6A62" w:rsidP="008F6A62">
      <w:pPr>
        <w:pStyle w:val="a0"/>
        <w:jc w:val="both"/>
        <w:rPr>
          <w:lang w:val="ru-RU"/>
        </w:rPr>
      </w:pPr>
      <w:r w:rsidRPr="004A4C95">
        <w:rPr>
          <w:lang w:val="ru-RU"/>
        </w:rPr>
        <w:t xml:space="preserve">Политика Группы по управлению рисками разработана с целью выявления и анализа рисков, которым подвергается Группа, установления допустимых предельных значений риска и соответствующих механизмов контроля, а также для мониторинга рисков и соблюдения установленных ограничений. Политика и системы управления рисками регулярно анализируются на предмет необходимости внесения изменений в связи с изменениями рыночных условий и деятельности Группы. Группа устанавливает стандарты и процедуры обучения и управления с целью создания упорядоченной и действенной системы контроля, в которой все работники понимают свою роль и обязанности.    </w:t>
      </w:r>
    </w:p>
    <w:p w:rsidR="008F6A62" w:rsidRPr="004A4C95" w:rsidRDefault="008F6A62" w:rsidP="008F6A62">
      <w:pPr>
        <w:pStyle w:val="3"/>
        <w:widowControl/>
        <w:numPr>
          <w:ilvl w:val="2"/>
          <w:numId w:val="27"/>
        </w:numPr>
        <w:tabs>
          <w:tab w:val="left" w:pos="0"/>
        </w:tabs>
        <w:autoSpaceDE/>
        <w:autoSpaceDN/>
        <w:adjustRightInd/>
        <w:spacing w:before="260" w:after="130" w:line="280" w:lineRule="exact"/>
        <w:ind w:hanging="1684"/>
        <w:jc w:val="both"/>
      </w:pPr>
      <w:bookmarkStart w:id="766" w:name="_Ref374545157"/>
      <w:r w:rsidRPr="004A4C95">
        <w:t>Кредитный риск</w:t>
      </w:r>
      <w:bookmarkEnd w:id="766"/>
    </w:p>
    <w:p w:rsidR="008F6A62" w:rsidRPr="004A4C95" w:rsidRDefault="008F6A62" w:rsidP="008F6A62">
      <w:pPr>
        <w:pStyle w:val="a0"/>
        <w:jc w:val="both"/>
        <w:rPr>
          <w:lang w:val="ru-RU"/>
        </w:rPr>
      </w:pPr>
      <w:r w:rsidRPr="004A4C95">
        <w:rPr>
          <w:lang w:val="ru-RU"/>
        </w:rPr>
        <w:t xml:space="preserve">Кредитный риск – это риск возникновения у Группы финансового убытка, вызванного неисполнением покупателем или контрагентом по финансовому инструменту своих договорных обязательств и возникает, главным образом, в связи с имеющейся у Группы дебиторской задолженностью покупателей и с инвестиционными ценными бумагами.  </w:t>
      </w:r>
    </w:p>
    <w:p w:rsidR="008F6A62" w:rsidRPr="004A4C95" w:rsidRDefault="008F6A62" w:rsidP="008F6A62">
      <w:pPr>
        <w:pStyle w:val="a0"/>
        <w:keepNext/>
        <w:jc w:val="both"/>
        <w:rPr>
          <w:b/>
          <w:bCs/>
          <w:lang w:val="ru-RU"/>
        </w:rPr>
      </w:pPr>
      <w:r w:rsidRPr="004A4C95">
        <w:rPr>
          <w:lang w:val="ru-RU"/>
        </w:rPr>
        <w:lastRenderedPageBreak/>
        <w:t xml:space="preserve">Балансовая стоимость финансовых активов отражает максимальную подверженность Группы кредитному риску.  </w:t>
      </w:r>
    </w:p>
    <w:p w:rsidR="008F6A62" w:rsidRPr="004A4C95" w:rsidRDefault="008F6A62" w:rsidP="008F6A62">
      <w:pPr>
        <w:pStyle w:val="3"/>
        <w:rPr>
          <w:i/>
        </w:rPr>
      </w:pPr>
      <w:r w:rsidRPr="004A4C95">
        <w:t>Торговая и прочая дебиторская задолженность</w:t>
      </w:r>
    </w:p>
    <w:p w:rsidR="008F6A62" w:rsidRPr="004A4C95" w:rsidRDefault="008F6A62" w:rsidP="008F6A62">
      <w:pPr>
        <w:pStyle w:val="a0"/>
        <w:jc w:val="both"/>
        <w:rPr>
          <w:lang w:val="ru-RU"/>
        </w:rPr>
      </w:pPr>
      <w:r w:rsidRPr="004A4C95">
        <w:rPr>
          <w:lang w:val="ru-RU"/>
        </w:rPr>
        <w:t xml:space="preserve">Подверженность Группы кредитному риску в основном зависит от индивидуальных характеристик каждого покупателя/клиента. Однако руководство также учитывает факторы, которые могут оказать влияние на кредитный риск клиентской базы Группы, включая риск дефолта, присущий конкретной отрасли или стране, в которой осуществляют свою деятельность клиенты, особенно в текущих условиях ухудшения экономической ситуации. </w:t>
      </w:r>
    </w:p>
    <w:p w:rsidR="008F6A62" w:rsidRPr="004A4C95" w:rsidRDefault="008F6A62" w:rsidP="008F6A62">
      <w:pPr>
        <w:pStyle w:val="a0"/>
        <w:jc w:val="both"/>
        <w:rPr>
          <w:lang w:val="ru-RU"/>
        </w:rPr>
      </w:pPr>
      <w:r w:rsidRPr="004A4C95">
        <w:rPr>
          <w:lang w:val="ru-RU"/>
        </w:rPr>
        <w:t xml:space="preserve">Группа создает оценочный резерв под обесценение торговой и прочей дебиторской задолженности и инвестиций, который представляет собой оценку величины понесенных кредитных убытков. </w:t>
      </w:r>
      <w:r>
        <w:rPr>
          <w:lang w:val="ru-RU"/>
        </w:rPr>
        <w:t>Размер убытка несущественный.</w:t>
      </w:r>
    </w:p>
    <w:p w:rsidR="008F6A62" w:rsidRPr="004A4C95" w:rsidRDefault="008F6A62" w:rsidP="008F6A62">
      <w:pPr>
        <w:pStyle w:val="3"/>
        <w:rPr>
          <w:i/>
        </w:rPr>
      </w:pPr>
      <w:r w:rsidRPr="004A4C95">
        <w:t xml:space="preserve">Денежные средства и их эквиваленты </w:t>
      </w:r>
    </w:p>
    <w:p w:rsidR="008F6A62" w:rsidRPr="004A4C95" w:rsidRDefault="008F6A62" w:rsidP="008F6A62">
      <w:pPr>
        <w:pStyle w:val="AccountingPolicy"/>
        <w:spacing w:before="130" w:after="130"/>
        <w:ind w:left="0" w:firstLine="0"/>
        <w:jc w:val="both"/>
        <w:rPr>
          <w:rFonts w:ascii="Times New Roman" w:hAnsi="Times New Roman"/>
          <w:sz w:val="22"/>
          <w:szCs w:val="22"/>
          <w:lang w:val="ru-RU"/>
        </w:rPr>
      </w:pPr>
      <w:r w:rsidRPr="004A4C95">
        <w:rPr>
          <w:rFonts w:ascii="Times New Roman" w:hAnsi="Times New Roman"/>
          <w:sz w:val="22"/>
          <w:szCs w:val="22"/>
          <w:lang w:val="ru-RU"/>
        </w:rPr>
        <w:t>По состоянию на 3</w:t>
      </w:r>
      <w:r>
        <w:rPr>
          <w:rFonts w:ascii="Times New Roman" w:hAnsi="Times New Roman"/>
          <w:sz w:val="22"/>
          <w:szCs w:val="22"/>
          <w:lang w:val="ru-RU"/>
        </w:rPr>
        <w:t>0</w:t>
      </w:r>
      <w:r w:rsidRPr="004A4C95">
        <w:rPr>
          <w:rFonts w:ascii="Times New Roman" w:hAnsi="Times New Roman"/>
          <w:sz w:val="22"/>
          <w:szCs w:val="22"/>
          <w:lang w:val="ru-RU"/>
        </w:rPr>
        <w:t xml:space="preserve"> </w:t>
      </w:r>
      <w:r>
        <w:rPr>
          <w:rFonts w:ascii="Times New Roman" w:hAnsi="Times New Roman"/>
          <w:sz w:val="22"/>
          <w:szCs w:val="22"/>
          <w:lang w:val="ru-RU"/>
        </w:rPr>
        <w:t>июн</w:t>
      </w:r>
      <w:r w:rsidRPr="004A4C95">
        <w:rPr>
          <w:rFonts w:ascii="Times New Roman" w:hAnsi="Times New Roman"/>
          <w:sz w:val="22"/>
          <w:szCs w:val="22"/>
          <w:lang w:val="ru-RU"/>
        </w:rPr>
        <w:t>я 201</w:t>
      </w:r>
      <w:r>
        <w:rPr>
          <w:rFonts w:ascii="Times New Roman" w:hAnsi="Times New Roman"/>
          <w:sz w:val="22"/>
          <w:szCs w:val="22"/>
          <w:lang w:val="ru-RU"/>
        </w:rPr>
        <w:t>7</w:t>
      </w:r>
      <w:r w:rsidRPr="004A4C95">
        <w:rPr>
          <w:rFonts w:ascii="Times New Roman" w:hAnsi="Times New Roman"/>
          <w:sz w:val="22"/>
          <w:szCs w:val="22"/>
          <w:lang w:val="ru-RU"/>
        </w:rPr>
        <w:t xml:space="preserve"> года у Группы имелись денежные средства и их эквиваленты на общую </w:t>
      </w:r>
      <w:r w:rsidRPr="00612533">
        <w:rPr>
          <w:rFonts w:ascii="Times New Roman" w:hAnsi="Times New Roman"/>
          <w:sz w:val="22"/>
          <w:szCs w:val="22"/>
          <w:lang w:val="ru-RU"/>
        </w:rPr>
        <w:t xml:space="preserve">сумму </w:t>
      </w:r>
      <w:r>
        <w:rPr>
          <w:rFonts w:ascii="Times New Roman" w:hAnsi="Times New Roman"/>
          <w:sz w:val="22"/>
          <w:szCs w:val="22"/>
          <w:lang w:val="ru-RU"/>
        </w:rPr>
        <w:t>1 086 798</w:t>
      </w:r>
      <w:r w:rsidRPr="00612533">
        <w:rPr>
          <w:rFonts w:ascii="Times New Roman" w:hAnsi="Times New Roman"/>
          <w:sz w:val="22"/>
          <w:szCs w:val="22"/>
          <w:lang w:val="ru-RU"/>
        </w:rPr>
        <w:t xml:space="preserve"> руб.</w:t>
      </w:r>
      <w:r w:rsidRPr="004A4C95">
        <w:rPr>
          <w:rFonts w:ascii="Times New Roman" w:hAnsi="Times New Roman"/>
          <w:sz w:val="22"/>
          <w:szCs w:val="22"/>
          <w:lang w:val="ru-RU"/>
        </w:rPr>
        <w:t xml:space="preserve"> (</w:t>
      </w:r>
      <w:r>
        <w:rPr>
          <w:rFonts w:ascii="Times New Roman" w:hAnsi="Times New Roman"/>
          <w:sz w:val="22"/>
          <w:szCs w:val="22"/>
          <w:lang w:val="ru-RU"/>
        </w:rPr>
        <w:t>на 31.12.</w:t>
      </w:r>
      <w:r w:rsidRPr="004A4C95">
        <w:rPr>
          <w:rFonts w:ascii="Times New Roman" w:hAnsi="Times New Roman"/>
          <w:sz w:val="22"/>
          <w:szCs w:val="22"/>
          <w:lang w:val="ru-RU"/>
        </w:rPr>
        <w:t>201</w:t>
      </w:r>
      <w:r>
        <w:rPr>
          <w:rFonts w:ascii="Times New Roman" w:hAnsi="Times New Roman"/>
          <w:sz w:val="22"/>
          <w:szCs w:val="22"/>
          <w:lang w:val="ru-RU"/>
        </w:rPr>
        <w:t>6</w:t>
      </w:r>
      <w:r w:rsidRPr="004A4C95">
        <w:rPr>
          <w:rFonts w:ascii="Times New Roman" w:hAnsi="Times New Roman"/>
          <w:sz w:val="22"/>
          <w:szCs w:val="22"/>
          <w:lang w:val="ru-RU"/>
        </w:rPr>
        <w:t xml:space="preserve"> году: </w:t>
      </w:r>
      <w:r w:rsidRPr="00E551CA">
        <w:rPr>
          <w:rFonts w:ascii="Times New Roman" w:hAnsi="Times New Roman"/>
          <w:sz w:val="22"/>
          <w:szCs w:val="22"/>
          <w:lang w:val="ru-RU"/>
        </w:rPr>
        <w:t>701</w:t>
      </w:r>
      <w:r>
        <w:rPr>
          <w:rFonts w:ascii="Times New Roman" w:hAnsi="Times New Roman"/>
          <w:sz w:val="22"/>
          <w:szCs w:val="22"/>
          <w:lang w:val="ru-RU"/>
        </w:rPr>
        <w:t> </w:t>
      </w:r>
      <w:r w:rsidRPr="00E551CA">
        <w:rPr>
          <w:rFonts w:ascii="Times New Roman" w:hAnsi="Times New Roman"/>
          <w:sz w:val="22"/>
          <w:szCs w:val="22"/>
          <w:lang w:val="ru-RU"/>
        </w:rPr>
        <w:t>416</w:t>
      </w:r>
      <w:r>
        <w:rPr>
          <w:rFonts w:ascii="Times New Roman" w:hAnsi="Times New Roman"/>
          <w:sz w:val="22"/>
          <w:szCs w:val="22"/>
          <w:lang w:val="ru-RU"/>
        </w:rPr>
        <w:t xml:space="preserve"> тыс. </w:t>
      </w:r>
      <w:r w:rsidRPr="004A4C95">
        <w:rPr>
          <w:rFonts w:ascii="Times New Roman" w:hAnsi="Times New Roman"/>
          <w:sz w:val="22"/>
          <w:szCs w:val="22"/>
          <w:lang w:val="ru-RU"/>
        </w:rPr>
        <w:t>руб.), котор</w:t>
      </w:r>
      <w:r>
        <w:rPr>
          <w:rFonts w:ascii="Times New Roman" w:hAnsi="Times New Roman"/>
          <w:sz w:val="22"/>
          <w:szCs w:val="22"/>
          <w:lang w:val="ru-RU"/>
        </w:rPr>
        <w:t>ые</w:t>
      </w:r>
      <w:r w:rsidRPr="004A4C95">
        <w:rPr>
          <w:rFonts w:ascii="Times New Roman" w:hAnsi="Times New Roman"/>
          <w:sz w:val="22"/>
          <w:szCs w:val="22"/>
          <w:lang w:val="ru-RU"/>
        </w:rPr>
        <w:t xml:space="preserve"> отража</w:t>
      </w:r>
      <w:r>
        <w:rPr>
          <w:rFonts w:ascii="Times New Roman" w:hAnsi="Times New Roman"/>
          <w:sz w:val="22"/>
          <w:szCs w:val="22"/>
          <w:lang w:val="ru-RU"/>
        </w:rPr>
        <w:t>ю</w:t>
      </w:r>
      <w:r w:rsidRPr="004A4C95">
        <w:rPr>
          <w:rFonts w:ascii="Times New Roman" w:hAnsi="Times New Roman"/>
          <w:sz w:val="22"/>
          <w:szCs w:val="22"/>
          <w:lang w:val="ru-RU"/>
        </w:rPr>
        <w:t xml:space="preserve">т максимальный уровень подверженности Группы кредитному риску. Денежные средства и их эквиваленты размещаются в банках и финансовых институтах, имеющих </w:t>
      </w:r>
      <w:r>
        <w:rPr>
          <w:rFonts w:ascii="Times New Roman" w:hAnsi="Times New Roman"/>
          <w:sz w:val="22"/>
          <w:szCs w:val="22"/>
          <w:lang w:val="ru-RU"/>
        </w:rPr>
        <w:t>высокий кредитный рейтинг</w:t>
      </w:r>
      <w:r w:rsidRPr="004A4C95">
        <w:rPr>
          <w:rFonts w:ascii="Times New Roman" w:hAnsi="Times New Roman"/>
          <w:sz w:val="22"/>
          <w:szCs w:val="22"/>
          <w:lang w:val="ru-RU"/>
        </w:rPr>
        <w:t>.</w:t>
      </w:r>
    </w:p>
    <w:p w:rsidR="008F6A62" w:rsidRPr="004A4C95" w:rsidRDefault="008F6A62" w:rsidP="008F6A62">
      <w:pPr>
        <w:pStyle w:val="3"/>
        <w:widowControl/>
        <w:numPr>
          <w:ilvl w:val="2"/>
          <w:numId w:val="27"/>
        </w:numPr>
        <w:tabs>
          <w:tab w:val="left" w:pos="0"/>
        </w:tabs>
        <w:autoSpaceDE/>
        <w:autoSpaceDN/>
        <w:adjustRightInd/>
        <w:spacing w:before="260" w:after="130" w:line="280" w:lineRule="exact"/>
        <w:ind w:hanging="1774"/>
        <w:jc w:val="both"/>
      </w:pPr>
      <w:bookmarkStart w:id="767" w:name="_Ref374545188"/>
      <w:r w:rsidRPr="004A4C95">
        <w:t>Риск ликвидности</w:t>
      </w:r>
      <w:bookmarkEnd w:id="767"/>
      <w:r w:rsidRPr="004A4C95">
        <w:t xml:space="preserve"> </w:t>
      </w:r>
    </w:p>
    <w:p w:rsidR="008F6A62" w:rsidRPr="004A4C95" w:rsidRDefault="008F6A62" w:rsidP="008F6A62">
      <w:pPr>
        <w:pStyle w:val="a0"/>
        <w:spacing w:before="100" w:after="100"/>
        <w:jc w:val="both"/>
        <w:rPr>
          <w:lang w:val="ru-RU"/>
        </w:rPr>
      </w:pPr>
      <w:r w:rsidRPr="004A4C95">
        <w:rPr>
          <w:lang w:val="ru-RU"/>
        </w:rPr>
        <w:t>Риск ликвидности – это риск того, что у Группы возникнут сложности при выполнении обязанностей, связанных с финансовыми обязательствами, расчеты по которым осуществляются путем передачи денежных средств или другого финансового актива. Подход Группы к управлению ликвидностью заключается в том, чтобы обеспечить, насколько это возможно, постоянное наличие у Группы ликвидных средств, достаточных для погашения своих обязательств в срок, как в обычных, так и в стрессовых условиях, не допуская возникновения неприемлемых убытков и не подвергая риску репутацию Группы.</w:t>
      </w:r>
    </w:p>
    <w:p w:rsidR="008F6A62" w:rsidRPr="004A4C95" w:rsidRDefault="008F6A62" w:rsidP="008F6A62">
      <w:pPr>
        <w:pStyle w:val="a0"/>
        <w:spacing w:before="120" w:after="120"/>
        <w:ind w:right="-31"/>
        <w:jc w:val="both"/>
        <w:rPr>
          <w:b/>
          <w:lang w:val="ru-RU"/>
        </w:rPr>
      </w:pPr>
      <w:r w:rsidRPr="004A4C95">
        <w:rPr>
          <w:b/>
          <w:lang w:val="ru-RU"/>
        </w:rPr>
        <w:t>Подверженность риску ликвидности</w:t>
      </w:r>
    </w:p>
    <w:p w:rsidR="008F6A62" w:rsidRPr="004A4C95" w:rsidRDefault="008F6A62" w:rsidP="008F6A62">
      <w:pPr>
        <w:pStyle w:val="a0"/>
        <w:spacing w:before="120" w:after="120"/>
        <w:ind w:right="-31"/>
        <w:jc w:val="both"/>
        <w:rPr>
          <w:lang w:val="ru-RU"/>
        </w:rPr>
      </w:pPr>
      <w:r w:rsidRPr="004A4C95">
        <w:rPr>
          <w:lang w:val="ru-RU"/>
        </w:rPr>
        <w:t>Ниже представлена информация об оставшихся договорных сроках погашения финансовых обязательств на отчетную дату. Представлены валовые и недисконтированные суммы, включающие расчетные суммы процентных платежей и исключающие влияние соглашений о зачете.</w:t>
      </w:r>
    </w:p>
    <w:p w:rsidR="008F6A62" w:rsidRPr="004A4C95" w:rsidRDefault="008F6A62" w:rsidP="008F6A62">
      <w:pPr>
        <w:pStyle w:val="a0"/>
        <w:ind w:right="-1710"/>
        <w:rPr>
          <w:lang w:val="ru-RU"/>
        </w:rPr>
        <w:sectPr w:rsidR="008F6A62" w:rsidRPr="004A4C95" w:rsidSect="008F6A62">
          <w:pgSz w:w="11907" w:h="16840" w:code="9"/>
          <w:pgMar w:top="2552" w:right="1559" w:bottom="1418" w:left="1559" w:header="964" w:footer="737" w:gutter="0"/>
          <w:cols w:space="708"/>
          <w:docGrid w:linePitch="360"/>
        </w:sectPr>
      </w:pPr>
    </w:p>
    <w:p w:rsidR="008F6A62" w:rsidRPr="00DB290E" w:rsidRDefault="008F6A62" w:rsidP="008F6A62"/>
    <w:tbl>
      <w:tblPr>
        <w:tblW w:w="5116" w:type="pct"/>
        <w:tblLayout w:type="fixed"/>
        <w:tblCellMar>
          <w:left w:w="0" w:type="dxa"/>
          <w:right w:w="0" w:type="dxa"/>
        </w:tblCellMar>
        <w:tblLook w:val="0000" w:firstRow="0" w:lastRow="0" w:firstColumn="0" w:lastColumn="0" w:noHBand="0" w:noVBand="0"/>
      </w:tblPr>
      <w:tblGrid>
        <w:gridCol w:w="4063"/>
        <w:gridCol w:w="134"/>
        <w:gridCol w:w="1462"/>
        <w:gridCol w:w="1482"/>
        <w:gridCol w:w="1201"/>
        <w:gridCol w:w="1201"/>
        <w:gridCol w:w="1201"/>
        <w:gridCol w:w="1198"/>
        <w:gridCol w:w="1198"/>
        <w:gridCol w:w="1189"/>
      </w:tblGrid>
      <w:tr w:rsidR="008F6A62" w:rsidRPr="004A4C95" w:rsidTr="008F6A62">
        <w:trPr>
          <w:cantSplit/>
          <w:trHeight w:val="332"/>
          <w:tblHeader/>
        </w:trPr>
        <w:tc>
          <w:tcPr>
            <w:tcW w:w="1418" w:type="pct"/>
            <w:vAlign w:val="bottom"/>
          </w:tcPr>
          <w:p w:rsidR="008F6A62" w:rsidRPr="004A4C95" w:rsidRDefault="008F6A62" w:rsidP="008F6A62">
            <w:pPr>
              <w:pStyle w:val="tabletext"/>
              <w:keepNext/>
              <w:spacing w:before="60" w:after="40"/>
              <w:rPr>
                <w:b/>
                <w:lang w:val="ru-RU"/>
              </w:rPr>
            </w:pPr>
            <w:r w:rsidRPr="004A4C95">
              <w:rPr>
                <w:b/>
                <w:lang w:val="ru-RU"/>
              </w:rPr>
              <w:t>3</w:t>
            </w:r>
            <w:r>
              <w:rPr>
                <w:b/>
                <w:lang w:val="ru-RU"/>
              </w:rPr>
              <w:t>0</w:t>
            </w:r>
            <w:r w:rsidRPr="004A4C95">
              <w:rPr>
                <w:b/>
                <w:lang w:val="ru-RU"/>
              </w:rPr>
              <w:t xml:space="preserve"> </w:t>
            </w:r>
            <w:r>
              <w:rPr>
                <w:b/>
                <w:lang w:val="ru-RU"/>
              </w:rPr>
              <w:t>июн</w:t>
            </w:r>
            <w:r w:rsidRPr="004A4C95">
              <w:rPr>
                <w:b/>
                <w:lang w:val="ru-RU"/>
              </w:rPr>
              <w:t>я 201</w:t>
            </w:r>
            <w:r>
              <w:rPr>
                <w:b/>
                <w:lang w:val="ru-RU"/>
              </w:rPr>
              <w:t>7</w:t>
            </w:r>
          </w:p>
        </w:tc>
        <w:tc>
          <w:tcPr>
            <w:tcW w:w="47" w:type="pct"/>
            <w:vAlign w:val="bottom"/>
          </w:tcPr>
          <w:p w:rsidR="008F6A62" w:rsidRPr="004A4C95" w:rsidRDefault="008F6A62" w:rsidP="008F6A62">
            <w:pPr>
              <w:pStyle w:val="tabletext"/>
              <w:keepNext/>
              <w:spacing w:before="60" w:after="40"/>
              <w:jc w:val="center"/>
              <w:rPr>
                <w:lang w:val="ru-RU"/>
              </w:rPr>
            </w:pPr>
          </w:p>
        </w:tc>
        <w:tc>
          <w:tcPr>
            <w:tcW w:w="510" w:type="pct"/>
            <w:vAlign w:val="bottom"/>
          </w:tcPr>
          <w:p w:rsidR="008F6A62" w:rsidRPr="004A4C95" w:rsidRDefault="008F6A62" w:rsidP="008F6A62">
            <w:pPr>
              <w:pStyle w:val="tabletext"/>
              <w:keepNext/>
              <w:spacing w:before="25" w:after="25"/>
              <w:ind w:right="57"/>
              <w:jc w:val="center"/>
              <w:rPr>
                <w:b/>
                <w:lang w:val="ru-RU"/>
              </w:rPr>
            </w:pPr>
          </w:p>
        </w:tc>
        <w:tc>
          <w:tcPr>
            <w:tcW w:w="3025" w:type="pct"/>
            <w:gridSpan w:val="7"/>
            <w:tcBorders>
              <w:bottom w:val="single" w:sz="4" w:space="0" w:color="auto"/>
            </w:tcBorders>
            <w:vAlign w:val="bottom"/>
          </w:tcPr>
          <w:p w:rsidR="008F6A62" w:rsidRPr="004A4C95" w:rsidRDefault="008F6A62" w:rsidP="008F6A62">
            <w:pPr>
              <w:pStyle w:val="tabletext"/>
              <w:keepNext/>
              <w:spacing w:before="60" w:after="40"/>
              <w:jc w:val="center"/>
              <w:rPr>
                <w:b/>
                <w:lang w:val="ru-RU"/>
              </w:rPr>
            </w:pPr>
            <w:r w:rsidRPr="004A4C95">
              <w:rPr>
                <w:b/>
                <w:lang w:val="ru-RU"/>
              </w:rPr>
              <w:t>Денежные потоки по договору</w:t>
            </w:r>
          </w:p>
        </w:tc>
      </w:tr>
      <w:tr w:rsidR="008F6A62" w:rsidRPr="004A4C95" w:rsidTr="008F6A62">
        <w:trPr>
          <w:cantSplit/>
          <w:trHeight w:val="567"/>
          <w:tblHeader/>
        </w:trPr>
        <w:tc>
          <w:tcPr>
            <w:tcW w:w="1418" w:type="pct"/>
            <w:vAlign w:val="bottom"/>
          </w:tcPr>
          <w:p w:rsidR="008F6A62" w:rsidRPr="004A4C95" w:rsidRDefault="008F6A62" w:rsidP="008F6A62">
            <w:pPr>
              <w:pStyle w:val="tabletext"/>
              <w:keepNext/>
              <w:spacing w:before="60" w:after="40"/>
              <w:rPr>
                <w:lang w:val="ru-RU"/>
              </w:rPr>
            </w:pPr>
            <w:r w:rsidRPr="004A4C95">
              <w:rPr>
                <w:b/>
                <w:lang w:val="ru-RU"/>
              </w:rPr>
              <w:t>тыс. руб.</w:t>
            </w:r>
          </w:p>
        </w:tc>
        <w:tc>
          <w:tcPr>
            <w:tcW w:w="47" w:type="pct"/>
            <w:vAlign w:val="bottom"/>
          </w:tcPr>
          <w:p w:rsidR="008F6A62" w:rsidRPr="004A4C95" w:rsidRDefault="008F6A62" w:rsidP="008F6A62">
            <w:pPr>
              <w:pStyle w:val="tabletext"/>
              <w:keepNext/>
              <w:spacing w:before="60" w:after="40"/>
              <w:jc w:val="center"/>
              <w:rPr>
                <w:lang w:val="ru-RU"/>
              </w:rPr>
            </w:pPr>
          </w:p>
        </w:tc>
        <w:tc>
          <w:tcPr>
            <w:tcW w:w="510" w:type="pct"/>
            <w:tcBorders>
              <w:bottom w:val="single" w:sz="4" w:space="0" w:color="auto"/>
            </w:tcBorders>
            <w:vAlign w:val="bottom"/>
          </w:tcPr>
          <w:p w:rsidR="008F6A62" w:rsidRPr="004A4C95" w:rsidRDefault="008F6A62" w:rsidP="008F6A62">
            <w:pPr>
              <w:pStyle w:val="tabletext"/>
              <w:keepNext/>
              <w:spacing w:before="25" w:after="25"/>
              <w:ind w:right="57"/>
              <w:jc w:val="center"/>
              <w:rPr>
                <w:b/>
                <w:lang w:val="ru-RU"/>
              </w:rPr>
            </w:pPr>
            <w:r w:rsidRPr="004A4C95">
              <w:rPr>
                <w:b/>
                <w:lang w:val="ru-RU"/>
              </w:rPr>
              <w:t>Балансовая стоимость</w:t>
            </w:r>
          </w:p>
        </w:tc>
        <w:tc>
          <w:tcPr>
            <w:tcW w:w="517" w:type="pct"/>
            <w:tcBorders>
              <w:bottom w:val="single" w:sz="4" w:space="0" w:color="auto"/>
            </w:tcBorders>
            <w:vAlign w:val="bottom"/>
          </w:tcPr>
          <w:p w:rsidR="008F6A62" w:rsidRPr="004A4C95" w:rsidRDefault="008F6A62" w:rsidP="008F6A62">
            <w:pPr>
              <w:pStyle w:val="tabletext"/>
              <w:keepNext/>
              <w:spacing w:before="25" w:after="25"/>
              <w:jc w:val="center"/>
              <w:rPr>
                <w:b/>
                <w:lang w:val="ru-RU"/>
              </w:rPr>
            </w:pPr>
            <w:r w:rsidRPr="004A4C95">
              <w:rPr>
                <w:b/>
                <w:lang w:val="ru-RU"/>
              </w:rPr>
              <w:t>Итого</w:t>
            </w:r>
          </w:p>
        </w:tc>
        <w:tc>
          <w:tcPr>
            <w:tcW w:w="419" w:type="pct"/>
            <w:tcBorders>
              <w:bottom w:val="single" w:sz="4" w:space="0" w:color="auto"/>
            </w:tcBorders>
            <w:vAlign w:val="bottom"/>
          </w:tcPr>
          <w:p w:rsidR="008F6A62" w:rsidRPr="004A4C95" w:rsidRDefault="008F6A62" w:rsidP="008F6A62">
            <w:pPr>
              <w:pStyle w:val="tabletext"/>
              <w:keepNext/>
              <w:spacing w:before="60" w:after="40"/>
              <w:jc w:val="center"/>
              <w:rPr>
                <w:b/>
                <w:lang w:val="ru-RU"/>
              </w:rPr>
            </w:pPr>
            <w:r w:rsidRPr="004A4C95">
              <w:rPr>
                <w:b/>
                <w:lang w:val="ru-RU"/>
              </w:rPr>
              <w:t>По требованию</w:t>
            </w:r>
          </w:p>
        </w:tc>
        <w:tc>
          <w:tcPr>
            <w:tcW w:w="419" w:type="pct"/>
            <w:tcBorders>
              <w:bottom w:val="single" w:sz="4" w:space="0" w:color="auto"/>
            </w:tcBorders>
            <w:vAlign w:val="bottom"/>
          </w:tcPr>
          <w:p w:rsidR="008F6A62" w:rsidRPr="004A4C95" w:rsidRDefault="008F6A62" w:rsidP="008F6A62">
            <w:pPr>
              <w:pStyle w:val="tabletext"/>
              <w:keepNext/>
              <w:spacing w:before="60" w:after="40"/>
              <w:jc w:val="center"/>
              <w:rPr>
                <w:b/>
                <w:lang w:val="ru-RU"/>
              </w:rPr>
            </w:pPr>
            <w:r w:rsidRPr="004A4C95">
              <w:rPr>
                <w:b/>
                <w:lang w:val="ru-RU"/>
              </w:rPr>
              <w:t xml:space="preserve">Менее 2 мес. </w:t>
            </w:r>
          </w:p>
        </w:tc>
        <w:tc>
          <w:tcPr>
            <w:tcW w:w="419" w:type="pct"/>
            <w:tcBorders>
              <w:bottom w:val="single" w:sz="4" w:space="0" w:color="auto"/>
            </w:tcBorders>
            <w:vAlign w:val="bottom"/>
          </w:tcPr>
          <w:p w:rsidR="008F6A62" w:rsidRPr="004A4C95" w:rsidRDefault="008F6A62" w:rsidP="008F6A62">
            <w:pPr>
              <w:pStyle w:val="tabletext"/>
              <w:keepNext/>
              <w:spacing w:before="60" w:after="40"/>
              <w:jc w:val="center"/>
              <w:rPr>
                <w:b/>
                <w:lang w:val="ru-RU"/>
              </w:rPr>
            </w:pPr>
            <w:r w:rsidRPr="004A4C95">
              <w:rPr>
                <w:b/>
                <w:lang w:val="ru-RU"/>
              </w:rPr>
              <w:t>2-12 мес.</w:t>
            </w:r>
          </w:p>
        </w:tc>
        <w:tc>
          <w:tcPr>
            <w:tcW w:w="418" w:type="pct"/>
            <w:tcBorders>
              <w:bottom w:val="single" w:sz="4" w:space="0" w:color="auto"/>
            </w:tcBorders>
            <w:vAlign w:val="bottom"/>
          </w:tcPr>
          <w:p w:rsidR="008F6A62" w:rsidRPr="004A4C95" w:rsidRDefault="008F6A62" w:rsidP="008F6A62">
            <w:pPr>
              <w:pStyle w:val="tabletext"/>
              <w:keepNext/>
              <w:spacing w:before="60" w:after="40"/>
              <w:jc w:val="center"/>
              <w:rPr>
                <w:b/>
                <w:lang w:val="ru-RU"/>
              </w:rPr>
            </w:pPr>
            <w:r w:rsidRPr="004A4C95">
              <w:rPr>
                <w:b/>
                <w:lang w:val="ru-RU"/>
              </w:rPr>
              <w:t>от 1 до 2 лет</w:t>
            </w:r>
          </w:p>
        </w:tc>
        <w:tc>
          <w:tcPr>
            <w:tcW w:w="418" w:type="pct"/>
            <w:tcBorders>
              <w:bottom w:val="single" w:sz="4" w:space="0" w:color="auto"/>
            </w:tcBorders>
            <w:vAlign w:val="bottom"/>
          </w:tcPr>
          <w:p w:rsidR="008F6A62" w:rsidRPr="004A4C95" w:rsidRDefault="008F6A62" w:rsidP="008F6A62">
            <w:pPr>
              <w:pStyle w:val="tabletext"/>
              <w:keepNext/>
              <w:spacing w:before="60" w:after="40"/>
              <w:jc w:val="center"/>
              <w:rPr>
                <w:b/>
                <w:lang w:val="ru-RU"/>
              </w:rPr>
            </w:pPr>
            <w:r w:rsidRPr="004A4C95">
              <w:rPr>
                <w:b/>
                <w:lang w:val="ru-RU"/>
              </w:rPr>
              <w:t>от 2 до 5 лет</w:t>
            </w:r>
          </w:p>
        </w:tc>
        <w:tc>
          <w:tcPr>
            <w:tcW w:w="414" w:type="pct"/>
            <w:tcBorders>
              <w:bottom w:val="single" w:sz="4" w:space="0" w:color="auto"/>
            </w:tcBorders>
            <w:vAlign w:val="bottom"/>
          </w:tcPr>
          <w:p w:rsidR="008F6A62" w:rsidRPr="004A4C95" w:rsidRDefault="008F6A62" w:rsidP="008F6A62">
            <w:pPr>
              <w:pStyle w:val="tabletext"/>
              <w:keepNext/>
              <w:spacing w:before="60" w:after="40"/>
              <w:jc w:val="center"/>
              <w:rPr>
                <w:b/>
                <w:lang w:val="ru-RU"/>
              </w:rPr>
            </w:pPr>
            <w:r w:rsidRPr="004A4C95">
              <w:rPr>
                <w:b/>
                <w:lang w:val="ru-RU"/>
              </w:rPr>
              <w:t>Свыше 5 лет</w:t>
            </w:r>
          </w:p>
        </w:tc>
      </w:tr>
      <w:tr w:rsidR="008F6A62" w:rsidRPr="004A4C95" w:rsidTr="008F6A62">
        <w:trPr>
          <w:cantSplit/>
          <w:trHeight w:val="374"/>
        </w:trPr>
        <w:tc>
          <w:tcPr>
            <w:tcW w:w="1418" w:type="pct"/>
            <w:vAlign w:val="bottom"/>
          </w:tcPr>
          <w:p w:rsidR="008F6A62" w:rsidRPr="004A4C95" w:rsidRDefault="008F6A62" w:rsidP="008F6A62">
            <w:pPr>
              <w:pStyle w:val="tabletext"/>
              <w:keepNext/>
              <w:rPr>
                <w:b/>
                <w:lang w:val="ru-RU"/>
              </w:rPr>
            </w:pPr>
            <w:r w:rsidRPr="004A4C95">
              <w:rPr>
                <w:b/>
                <w:lang w:val="ru-RU"/>
              </w:rPr>
              <w:t>Непроизводные финансовые обязательства</w:t>
            </w:r>
          </w:p>
        </w:tc>
        <w:tc>
          <w:tcPr>
            <w:tcW w:w="47" w:type="pct"/>
            <w:vAlign w:val="bottom"/>
          </w:tcPr>
          <w:p w:rsidR="008F6A62" w:rsidRPr="004A4C95" w:rsidRDefault="008F6A62" w:rsidP="008F6A62">
            <w:pPr>
              <w:pStyle w:val="tabletext"/>
              <w:spacing w:before="60" w:after="40"/>
              <w:jc w:val="center"/>
              <w:rPr>
                <w:lang w:val="ru-RU"/>
              </w:rPr>
            </w:pPr>
          </w:p>
        </w:tc>
        <w:tc>
          <w:tcPr>
            <w:tcW w:w="510" w:type="pct"/>
            <w:vAlign w:val="bottom"/>
          </w:tcPr>
          <w:p w:rsidR="008F6A62" w:rsidRPr="004A4C95" w:rsidRDefault="008F6A62" w:rsidP="008F6A62">
            <w:pPr>
              <w:pStyle w:val="tabletext"/>
              <w:keepNext/>
              <w:tabs>
                <w:tab w:val="decimal" w:pos="1152"/>
              </w:tabs>
              <w:spacing w:before="60" w:after="40"/>
              <w:ind w:right="57"/>
              <w:rPr>
                <w:lang w:val="ru-RU"/>
              </w:rPr>
            </w:pPr>
          </w:p>
        </w:tc>
        <w:tc>
          <w:tcPr>
            <w:tcW w:w="517" w:type="pct"/>
            <w:vAlign w:val="bottom"/>
          </w:tcPr>
          <w:p w:rsidR="008F6A62" w:rsidRPr="004A4C95" w:rsidRDefault="008F6A62" w:rsidP="008F6A62">
            <w:pPr>
              <w:pStyle w:val="tabletext"/>
              <w:keepNext/>
              <w:tabs>
                <w:tab w:val="decimal" w:pos="1152"/>
              </w:tabs>
              <w:spacing w:before="60" w:after="40"/>
              <w:ind w:right="57"/>
              <w:rPr>
                <w:lang w:val="ru-RU"/>
              </w:rPr>
            </w:pPr>
          </w:p>
        </w:tc>
        <w:tc>
          <w:tcPr>
            <w:tcW w:w="419" w:type="pct"/>
            <w:tcBorders>
              <w:top w:val="single" w:sz="4" w:space="0" w:color="auto"/>
            </w:tcBorders>
          </w:tcPr>
          <w:p w:rsidR="008F6A62" w:rsidRPr="004A4C95" w:rsidRDefault="008F6A62" w:rsidP="008F6A62">
            <w:pPr>
              <w:pStyle w:val="tabletext"/>
              <w:tabs>
                <w:tab w:val="decimal" w:pos="964"/>
              </w:tabs>
              <w:spacing w:before="60" w:after="40"/>
              <w:ind w:right="57"/>
              <w:rPr>
                <w:lang w:val="ru-RU"/>
              </w:rPr>
            </w:pPr>
          </w:p>
        </w:tc>
        <w:tc>
          <w:tcPr>
            <w:tcW w:w="419" w:type="pct"/>
            <w:vAlign w:val="bottom"/>
          </w:tcPr>
          <w:p w:rsidR="008F6A62" w:rsidRPr="004A4C95" w:rsidRDefault="008F6A62" w:rsidP="008F6A62">
            <w:pPr>
              <w:pStyle w:val="tabletext"/>
              <w:tabs>
                <w:tab w:val="decimal" w:pos="964"/>
              </w:tabs>
              <w:spacing w:before="60" w:after="40"/>
              <w:ind w:right="57"/>
              <w:rPr>
                <w:lang w:val="ru-RU"/>
              </w:rPr>
            </w:pPr>
          </w:p>
        </w:tc>
        <w:tc>
          <w:tcPr>
            <w:tcW w:w="419" w:type="pct"/>
            <w:vAlign w:val="bottom"/>
          </w:tcPr>
          <w:p w:rsidR="008F6A62" w:rsidRPr="004A4C95" w:rsidRDefault="008F6A62" w:rsidP="008F6A62">
            <w:pPr>
              <w:pStyle w:val="tabletext"/>
              <w:tabs>
                <w:tab w:val="decimal" w:pos="964"/>
              </w:tabs>
              <w:spacing w:before="60" w:after="40"/>
              <w:ind w:right="57"/>
              <w:rPr>
                <w:lang w:val="ru-RU"/>
              </w:rPr>
            </w:pPr>
          </w:p>
        </w:tc>
        <w:tc>
          <w:tcPr>
            <w:tcW w:w="418" w:type="pct"/>
            <w:vAlign w:val="bottom"/>
          </w:tcPr>
          <w:p w:rsidR="008F6A62" w:rsidRPr="004A4C95" w:rsidRDefault="008F6A62" w:rsidP="008F6A62">
            <w:pPr>
              <w:pStyle w:val="tabletext"/>
              <w:tabs>
                <w:tab w:val="decimal" w:pos="964"/>
              </w:tabs>
              <w:spacing w:before="60" w:after="40"/>
              <w:ind w:right="57"/>
              <w:rPr>
                <w:lang w:val="ru-RU"/>
              </w:rPr>
            </w:pPr>
          </w:p>
        </w:tc>
        <w:tc>
          <w:tcPr>
            <w:tcW w:w="418" w:type="pct"/>
            <w:vAlign w:val="bottom"/>
          </w:tcPr>
          <w:p w:rsidR="008F6A62" w:rsidRPr="004A4C95" w:rsidRDefault="008F6A62" w:rsidP="008F6A62">
            <w:pPr>
              <w:pStyle w:val="tabletext"/>
              <w:tabs>
                <w:tab w:val="decimal" w:pos="964"/>
              </w:tabs>
              <w:spacing w:before="60" w:after="40"/>
              <w:ind w:right="57"/>
              <w:rPr>
                <w:lang w:val="ru-RU"/>
              </w:rPr>
            </w:pPr>
          </w:p>
        </w:tc>
        <w:tc>
          <w:tcPr>
            <w:tcW w:w="414" w:type="pct"/>
            <w:vAlign w:val="bottom"/>
          </w:tcPr>
          <w:p w:rsidR="008F6A62" w:rsidRPr="004A4C95" w:rsidRDefault="008F6A62" w:rsidP="008F6A62">
            <w:pPr>
              <w:pStyle w:val="tabletext"/>
              <w:tabs>
                <w:tab w:val="decimal" w:pos="964"/>
              </w:tabs>
              <w:spacing w:before="60" w:after="40"/>
              <w:ind w:right="57"/>
              <w:rPr>
                <w:lang w:val="ru-RU"/>
              </w:rPr>
            </w:pPr>
          </w:p>
        </w:tc>
      </w:tr>
      <w:tr w:rsidR="008F6A62" w:rsidRPr="004A4C95" w:rsidTr="008F6A62">
        <w:trPr>
          <w:cantSplit/>
          <w:trHeight w:val="359"/>
        </w:trPr>
        <w:tc>
          <w:tcPr>
            <w:tcW w:w="1418" w:type="pct"/>
            <w:vAlign w:val="bottom"/>
          </w:tcPr>
          <w:p w:rsidR="008F6A62" w:rsidRPr="004A4C95" w:rsidRDefault="008F6A62" w:rsidP="008F6A62">
            <w:pPr>
              <w:pStyle w:val="tabletext"/>
              <w:keepNext/>
              <w:rPr>
                <w:lang w:val="ru-RU"/>
              </w:rPr>
            </w:pPr>
            <w:r>
              <w:rPr>
                <w:lang w:val="ru-RU"/>
              </w:rPr>
              <w:t>Нео</w:t>
            </w:r>
            <w:r w:rsidRPr="004A4C95">
              <w:rPr>
                <w:lang w:val="ru-RU"/>
              </w:rPr>
              <w:t xml:space="preserve">беспеченные </w:t>
            </w:r>
            <w:r>
              <w:rPr>
                <w:lang w:val="ru-RU"/>
              </w:rPr>
              <w:t>займы</w:t>
            </w:r>
          </w:p>
        </w:tc>
        <w:tc>
          <w:tcPr>
            <w:tcW w:w="47" w:type="pct"/>
            <w:vAlign w:val="bottom"/>
          </w:tcPr>
          <w:p w:rsidR="008F6A62" w:rsidRPr="004A4C95" w:rsidRDefault="008F6A62" w:rsidP="008F6A62">
            <w:pPr>
              <w:pStyle w:val="tabletext"/>
              <w:spacing w:before="60" w:after="40"/>
              <w:jc w:val="center"/>
              <w:rPr>
                <w:lang w:val="ru-RU"/>
              </w:rPr>
            </w:pPr>
          </w:p>
        </w:tc>
        <w:tc>
          <w:tcPr>
            <w:tcW w:w="510" w:type="pct"/>
            <w:vAlign w:val="bottom"/>
          </w:tcPr>
          <w:p w:rsidR="008F6A62" w:rsidRPr="004A4C95" w:rsidRDefault="008F6A62" w:rsidP="008F6A62">
            <w:pPr>
              <w:pStyle w:val="tabletext"/>
              <w:keepNext/>
              <w:tabs>
                <w:tab w:val="decimal" w:pos="1152"/>
              </w:tabs>
              <w:spacing w:before="60" w:after="40"/>
              <w:ind w:right="57"/>
              <w:rPr>
                <w:lang w:val="ru-RU"/>
              </w:rPr>
            </w:pPr>
            <w:r>
              <w:rPr>
                <w:lang w:val="ru-RU"/>
              </w:rPr>
              <w:t>4 571 937</w:t>
            </w:r>
          </w:p>
        </w:tc>
        <w:tc>
          <w:tcPr>
            <w:tcW w:w="517" w:type="pct"/>
            <w:vAlign w:val="bottom"/>
          </w:tcPr>
          <w:p w:rsidR="008F6A62" w:rsidRPr="004A4C95" w:rsidRDefault="008F6A62" w:rsidP="008F6A62">
            <w:pPr>
              <w:pStyle w:val="tabletext"/>
              <w:keepNext/>
              <w:tabs>
                <w:tab w:val="decimal" w:pos="1152"/>
              </w:tabs>
              <w:spacing w:before="60" w:after="40"/>
              <w:ind w:right="57"/>
              <w:rPr>
                <w:lang w:val="ru-RU"/>
              </w:rPr>
            </w:pPr>
            <w:r w:rsidRPr="00F808E7">
              <w:rPr>
                <w:lang w:val="ru-RU"/>
              </w:rPr>
              <w:t>4 949 733</w:t>
            </w:r>
          </w:p>
        </w:tc>
        <w:tc>
          <w:tcPr>
            <w:tcW w:w="419" w:type="pct"/>
          </w:tcPr>
          <w:p w:rsidR="008F6A62" w:rsidRPr="004A4C95" w:rsidRDefault="008F6A62" w:rsidP="008F6A62">
            <w:pPr>
              <w:pStyle w:val="tabletext"/>
              <w:tabs>
                <w:tab w:val="decimal" w:pos="964"/>
              </w:tabs>
              <w:spacing w:before="60" w:after="40"/>
              <w:ind w:right="57"/>
              <w:rPr>
                <w:lang w:val="ru-RU"/>
              </w:rPr>
            </w:pPr>
          </w:p>
        </w:tc>
        <w:tc>
          <w:tcPr>
            <w:tcW w:w="419" w:type="pct"/>
            <w:vAlign w:val="bottom"/>
          </w:tcPr>
          <w:p w:rsidR="008F6A62" w:rsidRPr="00E42757" w:rsidRDefault="008F6A62" w:rsidP="008F6A62">
            <w:pPr>
              <w:pStyle w:val="tabletext"/>
              <w:tabs>
                <w:tab w:val="decimal" w:pos="964"/>
              </w:tabs>
              <w:spacing w:before="60" w:after="40"/>
              <w:ind w:right="57"/>
              <w:rPr>
                <w:lang w:val="ru-RU"/>
              </w:rPr>
            </w:pPr>
          </w:p>
        </w:tc>
        <w:tc>
          <w:tcPr>
            <w:tcW w:w="419" w:type="pct"/>
            <w:vAlign w:val="bottom"/>
          </w:tcPr>
          <w:p w:rsidR="008F6A62" w:rsidRPr="00E42757" w:rsidRDefault="008F6A62" w:rsidP="008F6A62">
            <w:pPr>
              <w:pStyle w:val="tabletext"/>
              <w:tabs>
                <w:tab w:val="decimal" w:pos="964"/>
              </w:tabs>
              <w:spacing w:before="60" w:after="40"/>
              <w:ind w:right="57"/>
              <w:rPr>
                <w:lang w:val="ru-RU"/>
              </w:rPr>
            </w:pPr>
          </w:p>
        </w:tc>
        <w:tc>
          <w:tcPr>
            <w:tcW w:w="418" w:type="pct"/>
            <w:vAlign w:val="bottom"/>
          </w:tcPr>
          <w:p w:rsidR="008F6A62" w:rsidRPr="00E42757" w:rsidRDefault="008F6A62" w:rsidP="008F6A62">
            <w:pPr>
              <w:pStyle w:val="tabletext"/>
              <w:tabs>
                <w:tab w:val="decimal" w:pos="964"/>
              </w:tabs>
              <w:spacing w:before="60" w:after="40"/>
              <w:ind w:right="57"/>
              <w:rPr>
                <w:lang w:val="ru-RU"/>
              </w:rPr>
            </w:pPr>
          </w:p>
        </w:tc>
        <w:tc>
          <w:tcPr>
            <w:tcW w:w="418" w:type="pct"/>
            <w:vAlign w:val="bottom"/>
          </w:tcPr>
          <w:p w:rsidR="008F6A62" w:rsidRPr="00E42757" w:rsidRDefault="008F6A62" w:rsidP="008F6A62">
            <w:pPr>
              <w:pStyle w:val="tabletext"/>
              <w:tabs>
                <w:tab w:val="decimal" w:pos="964"/>
              </w:tabs>
              <w:spacing w:before="60" w:after="40"/>
              <w:ind w:right="57"/>
              <w:rPr>
                <w:lang w:val="ru-RU"/>
              </w:rPr>
            </w:pPr>
          </w:p>
        </w:tc>
        <w:tc>
          <w:tcPr>
            <w:tcW w:w="414" w:type="pct"/>
            <w:vAlign w:val="bottom"/>
          </w:tcPr>
          <w:p w:rsidR="008F6A62" w:rsidRPr="00E42757" w:rsidRDefault="008F6A62" w:rsidP="008F6A62">
            <w:pPr>
              <w:pStyle w:val="tabletext"/>
              <w:tabs>
                <w:tab w:val="decimal" w:pos="964"/>
              </w:tabs>
              <w:spacing w:before="60" w:after="40"/>
              <w:ind w:right="57"/>
              <w:rPr>
                <w:lang w:val="ru-RU"/>
              </w:rPr>
            </w:pPr>
            <w:r w:rsidRPr="00F808E7">
              <w:rPr>
                <w:lang w:val="ru-RU"/>
              </w:rPr>
              <w:t>4 949 733</w:t>
            </w:r>
          </w:p>
        </w:tc>
      </w:tr>
      <w:tr w:rsidR="008F6A62" w:rsidRPr="002968D8" w:rsidTr="008F6A62">
        <w:trPr>
          <w:cantSplit/>
          <w:trHeight w:val="829"/>
        </w:trPr>
        <w:tc>
          <w:tcPr>
            <w:tcW w:w="1418" w:type="pct"/>
            <w:vAlign w:val="bottom"/>
          </w:tcPr>
          <w:p w:rsidR="008F6A62" w:rsidRPr="004A4C95" w:rsidRDefault="008F6A62" w:rsidP="008F6A62">
            <w:pPr>
              <w:pStyle w:val="tabletext"/>
              <w:keepNext/>
              <w:rPr>
                <w:lang w:val="ru-RU"/>
              </w:rPr>
            </w:pPr>
            <w:r w:rsidRPr="004A4C95">
              <w:rPr>
                <w:lang w:val="ru-RU"/>
              </w:rPr>
              <w:t>Торговая и прочая кредиторская задолженность</w:t>
            </w:r>
            <w:r>
              <w:rPr>
                <w:lang w:val="ru-RU"/>
              </w:rPr>
              <w:t>, включая обязательства по мировому соглашению</w:t>
            </w:r>
          </w:p>
        </w:tc>
        <w:tc>
          <w:tcPr>
            <w:tcW w:w="47" w:type="pct"/>
            <w:vAlign w:val="bottom"/>
          </w:tcPr>
          <w:p w:rsidR="008F6A62" w:rsidRPr="004A4C95" w:rsidRDefault="008F6A62" w:rsidP="008F6A62">
            <w:pPr>
              <w:pStyle w:val="tabletext"/>
              <w:spacing w:before="60" w:after="40"/>
              <w:jc w:val="center"/>
              <w:rPr>
                <w:lang w:val="ru-RU"/>
              </w:rPr>
            </w:pPr>
          </w:p>
        </w:tc>
        <w:tc>
          <w:tcPr>
            <w:tcW w:w="510" w:type="pct"/>
            <w:vAlign w:val="bottom"/>
          </w:tcPr>
          <w:p w:rsidR="008F6A62" w:rsidRDefault="008F6A62" w:rsidP="008F6A62">
            <w:pPr>
              <w:pStyle w:val="tabletext"/>
              <w:keepNext/>
              <w:tabs>
                <w:tab w:val="decimal" w:pos="1152"/>
              </w:tabs>
              <w:spacing w:before="60" w:after="40"/>
              <w:ind w:right="57"/>
              <w:rPr>
                <w:lang w:val="ru-RU"/>
              </w:rPr>
            </w:pPr>
            <w:r w:rsidRPr="00E92779">
              <w:rPr>
                <w:lang w:val="ru-RU"/>
              </w:rPr>
              <w:t>2 683 413</w:t>
            </w:r>
          </w:p>
        </w:tc>
        <w:tc>
          <w:tcPr>
            <w:tcW w:w="517" w:type="pct"/>
            <w:vAlign w:val="bottom"/>
          </w:tcPr>
          <w:p w:rsidR="008F6A62" w:rsidRPr="00D17CB5" w:rsidRDefault="008F6A62" w:rsidP="008F6A62">
            <w:pPr>
              <w:pStyle w:val="tabletext"/>
              <w:keepNext/>
              <w:tabs>
                <w:tab w:val="decimal" w:pos="1152"/>
              </w:tabs>
              <w:spacing w:before="60" w:after="40"/>
              <w:ind w:right="57"/>
            </w:pPr>
            <w:r w:rsidRPr="00E92779">
              <w:rPr>
                <w:lang w:val="ru-RU"/>
              </w:rPr>
              <w:tab/>
              <w:t>2 683 413</w:t>
            </w:r>
          </w:p>
        </w:tc>
        <w:tc>
          <w:tcPr>
            <w:tcW w:w="419" w:type="pct"/>
            <w:vAlign w:val="bottom"/>
          </w:tcPr>
          <w:p w:rsidR="008F6A62" w:rsidRPr="004A4C95" w:rsidRDefault="008F6A62" w:rsidP="008F6A62">
            <w:pPr>
              <w:pStyle w:val="tabletext"/>
              <w:tabs>
                <w:tab w:val="decimal" w:pos="964"/>
              </w:tabs>
              <w:spacing w:before="60" w:after="40"/>
              <w:ind w:right="57"/>
              <w:rPr>
                <w:lang w:val="ru-RU"/>
              </w:rPr>
            </w:pPr>
          </w:p>
        </w:tc>
        <w:tc>
          <w:tcPr>
            <w:tcW w:w="419" w:type="pct"/>
            <w:vAlign w:val="bottom"/>
          </w:tcPr>
          <w:p w:rsidR="008F6A62" w:rsidRDefault="008F6A62" w:rsidP="008F6A62">
            <w:pPr>
              <w:pStyle w:val="tabletext"/>
              <w:tabs>
                <w:tab w:val="decimal" w:pos="964"/>
              </w:tabs>
              <w:spacing w:before="60" w:after="40"/>
              <w:ind w:right="57"/>
              <w:rPr>
                <w:lang w:val="ru-RU"/>
              </w:rPr>
            </w:pPr>
            <w:r>
              <w:rPr>
                <w:lang w:val="ru-RU"/>
              </w:rPr>
              <w:t>-</w:t>
            </w:r>
          </w:p>
        </w:tc>
        <w:tc>
          <w:tcPr>
            <w:tcW w:w="419" w:type="pct"/>
            <w:vAlign w:val="bottom"/>
          </w:tcPr>
          <w:p w:rsidR="008F6A62" w:rsidRPr="00D17CB5" w:rsidRDefault="008F6A62" w:rsidP="008F6A62">
            <w:pPr>
              <w:pStyle w:val="tabletext"/>
              <w:tabs>
                <w:tab w:val="decimal" w:pos="964"/>
              </w:tabs>
              <w:spacing w:before="60" w:after="40"/>
              <w:ind w:right="57"/>
            </w:pPr>
            <w:r w:rsidRPr="00E92779">
              <w:rPr>
                <w:lang w:val="ru-RU"/>
              </w:rPr>
              <w:tab/>
              <w:t>2 683 413</w:t>
            </w:r>
          </w:p>
        </w:tc>
        <w:tc>
          <w:tcPr>
            <w:tcW w:w="418" w:type="pct"/>
            <w:vAlign w:val="bottom"/>
          </w:tcPr>
          <w:p w:rsidR="008F6A62" w:rsidRDefault="008F6A62" w:rsidP="008F6A62">
            <w:pPr>
              <w:pStyle w:val="tabletext"/>
              <w:tabs>
                <w:tab w:val="decimal" w:pos="964"/>
              </w:tabs>
              <w:spacing w:before="60" w:after="40"/>
              <w:ind w:right="57"/>
              <w:rPr>
                <w:lang w:val="ru-RU"/>
              </w:rPr>
            </w:pPr>
          </w:p>
        </w:tc>
        <w:tc>
          <w:tcPr>
            <w:tcW w:w="418" w:type="pct"/>
            <w:vAlign w:val="bottom"/>
          </w:tcPr>
          <w:p w:rsidR="008F6A62" w:rsidRDefault="008F6A62" w:rsidP="008F6A62">
            <w:pPr>
              <w:pStyle w:val="tabletext"/>
              <w:tabs>
                <w:tab w:val="decimal" w:pos="964"/>
              </w:tabs>
              <w:spacing w:before="60" w:after="40"/>
              <w:ind w:right="57"/>
              <w:rPr>
                <w:lang w:val="ru-RU"/>
              </w:rPr>
            </w:pPr>
          </w:p>
        </w:tc>
        <w:tc>
          <w:tcPr>
            <w:tcW w:w="414" w:type="pct"/>
            <w:vAlign w:val="bottom"/>
          </w:tcPr>
          <w:p w:rsidR="008F6A62" w:rsidRDefault="008F6A62" w:rsidP="008F6A62">
            <w:pPr>
              <w:pStyle w:val="tabletext"/>
              <w:tabs>
                <w:tab w:val="decimal" w:pos="964"/>
              </w:tabs>
              <w:spacing w:before="60" w:after="40"/>
              <w:ind w:right="57"/>
              <w:rPr>
                <w:lang w:val="ru-RU"/>
              </w:rPr>
            </w:pPr>
          </w:p>
        </w:tc>
      </w:tr>
      <w:tr w:rsidR="008F6A62" w:rsidRPr="002968D8" w:rsidTr="008F6A62">
        <w:trPr>
          <w:cantSplit/>
          <w:trHeight w:val="581"/>
        </w:trPr>
        <w:tc>
          <w:tcPr>
            <w:tcW w:w="1418" w:type="pct"/>
            <w:vAlign w:val="bottom"/>
          </w:tcPr>
          <w:p w:rsidR="008F6A62" w:rsidRPr="004A4C95" w:rsidRDefault="008F6A62" w:rsidP="008F6A62">
            <w:pPr>
              <w:pStyle w:val="tabletext"/>
              <w:keepNext/>
              <w:spacing w:before="60" w:after="40"/>
              <w:rPr>
                <w:lang w:val="ru-RU"/>
              </w:rPr>
            </w:pPr>
          </w:p>
        </w:tc>
        <w:tc>
          <w:tcPr>
            <w:tcW w:w="47" w:type="pct"/>
            <w:vAlign w:val="bottom"/>
          </w:tcPr>
          <w:p w:rsidR="008F6A62" w:rsidRPr="004A4C95" w:rsidRDefault="008F6A62" w:rsidP="008F6A62">
            <w:pPr>
              <w:pStyle w:val="tabletext"/>
              <w:spacing w:before="60" w:after="40"/>
              <w:jc w:val="center"/>
              <w:rPr>
                <w:lang w:val="ru-RU"/>
              </w:rPr>
            </w:pPr>
          </w:p>
        </w:tc>
        <w:tc>
          <w:tcPr>
            <w:tcW w:w="510" w:type="pct"/>
            <w:tcBorders>
              <w:top w:val="single" w:sz="4" w:space="0" w:color="auto"/>
              <w:bottom w:val="double" w:sz="4" w:space="0" w:color="auto"/>
            </w:tcBorders>
            <w:vAlign w:val="bottom"/>
          </w:tcPr>
          <w:p w:rsidR="008F6A62" w:rsidRPr="005D3144" w:rsidRDefault="008F6A62" w:rsidP="008F6A62">
            <w:pPr>
              <w:pStyle w:val="tabletext"/>
              <w:keepNext/>
              <w:tabs>
                <w:tab w:val="decimal" w:pos="1152"/>
              </w:tabs>
              <w:spacing w:before="60" w:after="40"/>
              <w:ind w:right="57"/>
              <w:rPr>
                <w:b/>
                <w:lang w:val="ru-RU"/>
              </w:rPr>
            </w:pPr>
            <w:r w:rsidRPr="00E92779">
              <w:rPr>
                <w:b/>
                <w:lang w:val="ru-RU"/>
              </w:rPr>
              <w:tab/>
              <w:t>7 255 351</w:t>
            </w:r>
          </w:p>
        </w:tc>
        <w:tc>
          <w:tcPr>
            <w:tcW w:w="517" w:type="pct"/>
            <w:tcBorders>
              <w:top w:val="single" w:sz="4" w:space="0" w:color="auto"/>
              <w:bottom w:val="double" w:sz="4" w:space="0" w:color="auto"/>
            </w:tcBorders>
            <w:vAlign w:val="bottom"/>
          </w:tcPr>
          <w:p w:rsidR="008F6A62" w:rsidRPr="00D17CB5" w:rsidRDefault="008F6A62" w:rsidP="008F6A62">
            <w:pPr>
              <w:pStyle w:val="tabletext"/>
              <w:keepNext/>
              <w:tabs>
                <w:tab w:val="decimal" w:pos="1152"/>
              </w:tabs>
              <w:spacing w:before="60" w:after="40"/>
              <w:ind w:right="57"/>
              <w:rPr>
                <w:b/>
              </w:rPr>
            </w:pPr>
            <w:r w:rsidRPr="00F808E7">
              <w:rPr>
                <w:b/>
                <w:lang w:val="ru-RU"/>
              </w:rPr>
              <w:t>7 </w:t>
            </w:r>
            <w:r>
              <w:rPr>
                <w:b/>
                <w:lang w:val="ru-RU"/>
              </w:rPr>
              <w:t>333 146</w:t>
            </w:r>
          </w:p>
        </w:tc>
        <w:tc>
          <w:tcPr>
            <w:tcW w:w="419" w:type="pct"/>
            <w:tcBorders>
              <w:top w:val="single" w:sz="4" w:space="0" w:color="auto"/>
              <w:bottom w:val="double" w:sz="4" w:space="0" w:color="auto"/>
            </w:tcBorders>
          </w:tcPr>
          <w:p w:rsidR="008F6A62" w:rsidRPr="005D3144" w:rsidRDefault="008F6A62" w:rsidP="008F6A62">
            <w:pPr>
              <w:pStyle w:val="tabletext"/>
              <w:tabs>
                <w:tab w:val="decimal" w:pos="964"/>
              </w:tabs>
              <w:spacing w:before="60" w:after="40"/>
              <w:ind w:right="57"/>
              <w:rPr>
                <w:b/>
                <w:lang w:val="ru-RU"/>
              </w:rPr>
            </w:pPr>
          </w:p>
        </w:tc>
        <w:tc>
          <w:tcPr>
            <w:tcW w:w="419" w:type="pct"/>
            <w:tcBorders>
              <w:top w:val="single" w:sz="4" w:space="0" w:color="auto"/>
              <w:bottom w:val="double" w:sz="4" w:space="0" w:color="auto"/>
            </w:tcBorders>
            <w:vAlign w:val="bottom"/>
          </w:tcPr>
          <w:p w:rsidR="008F6A62" w:rsidRPr="005D3144" w:rsidRDefault="008F6A62" w:rsidP="008F6A62">
            <w:pPr>
              <w:pStyle w:val="tabletext"/>
              <w:tabs>
                <w:tab w:val="decimal" w:pos="964"/>
              </w:tabs>
              <w:spacing w:before="60" w:after="40"/>
              <w:ind w:right="57"/>
              <w:rPr>
                <w:b/>
                <w:lang w:val="ru-RU"/>
              </w:rPr>
            </w:pPr>
            <w:r>
              <w:rPr>
                <w:b/>
                <w:lang w:val="ru-RU"/>
              </w:rPr>
              <w:t>-</w:t>
            </w:r>
          </w:p>
        </w:tc>
        <w:tc>
          <w:tcPr>
            <w:tcW w:w="419" w:type="pct"/>
            <w:tcBorders>
              <w:top w:val="single" w:sz="4" w:space="0" w:color="auto"/>
              <w:bottom w:val="double" w:sz="4" w:space="0" w:color="auto"/>
            </w:tcBorders>
            <w:vAlign w:val="bottom"/>
          </w:tcPr>
          <w:p w:rsidR="008F6A62" w:rsidRPr="00D17CB5" w:rsidRDefault="008F6A62" w:rsidP="008F6A62">
            <w:pPr>
              <w:pStyle w:val="tabletext"/>
              <w:tabs>
                <w:tab w:val="decimal" w:pos="964"/>
              </w:tabs>
              <w:spacing w:before="60" w:after="40"/>
              <w:ind w:right="57"/>
              <w:rPr>
                <w:b/>
              </w:rPr>
            </w:pPr>
            <w:r w:rsidRPr="00E92779">
              <w:rPr>
                <w:b/>
                <w:lang w:val="ru-RU"/>
              </w:rPr>
              <w:t>2 683 413</w:t>
            </w:r>
          </w:p>
        </w:tc>
        <w:tc>
          <w:tcPr>
            <w:tcW w:w="418" w:type="pct"/>
            <w:tcBorders>
              <w:top w:val="single" w:sz="4" w:space="0" w:color="auto"/>
              <w:bottom w:val="double" w:sz="4" w:space="0" w:color="auto"/>
            </w:tcBorders>
            <w:vAlign w:val="bottom"/>
          </w:tcPr>
          <w:p w:rsidR="008F6A62" w:rsidRPr="005D3144" w:rsidRDefault="008F6A62" w:rsidP="008F6A62">
            <w:pPr>
              <w:pStyle w:val="tabletext"/>
              <w:tabs>
                <w:tab w:val="decimal" w:pos="964"/>
              </w:tabs>
              <w:spacing w:before="60" w:after="40"/>
              <w:ind w:right="57"/>
              <w:rPr>
                <w:b/>
                <w:lang w:val="ru-RU"/>
              </w:rPr>
            </w:pPr>
            <w:r>
              <w:rPr>
                <w:b/>
                <w:lang w:val="ru-RU"/>
              </w:rPr>
              <w:t>-</w:t>
            </w:r>
          </w:p>
        </w:tc>
        <w:tc>
          <w:tcPr>
            <w:tcW w:w="418" w:type="pct"/>
            <w:tcBorders>
              <w:top w:val="single" w:sz="4" w:space="0" w:color="auto"/>
              <w:bottom w:val="double" w:sz="4" w:space="0" w:color="auto"/>
            </w:tcBorders>
            <w:vAlign w:val="bottom"/>
          </w:tcPr>
          <w:p w:rsidR="008F6A62" w:rsidRPr="005D3144" w:rsidRDefault="008F6A62" w:rsidP="008F6A62">
            <w:pPr>
              <w:pStyle w:val="tabletext"/>
              <w:tabs>
                <w:tab w:val="decimal" w:pos="964"/>
              </w:tabs>
              <w:spacing w:before="60" w:after="40"/>
              <w:ind w:right="57"/>
              <w:rPr>
                <w:b/>
                <w:lang w:val="ru-RU"/>
              </w:rPr>
            </w:pPr>
            <w:r>
              <w:rPr>
                <w:b/>
                <w:lang w:val="ru-RU"/>
              </w:rPr>
              <w:t>-</w:t>
            </w:r>
          </w:p>
        </w:tc>
        <w:tc>
          <w:tcPr>
            <w:tcW w:w="414" w:type="pct"/>
            <w:tcBorders>
              <w:top w:val="single" w:sz="4" w:space="0" w:color="auto"/>
              <w:bottom w:val="double" w:sz="4" w:space="0" w:color="auto"/>
            </w:tcBorders>
            <w:vAlign w:val="bottom"/>
          </w:tcPr>
          <w:p w:rsidR="008F6A62" w:rsidRPr="005D3144" w:rsidRDefault="008F6A62" w:rsidP="008F6A62">
            <w:pPr>
              <w:pStyle w:val="tabletext"/>
              <w:tabs>
                <w:tab w:val="decimal" w:pos="964"/>
              </w:tabs>
              <w:spacing w:before="60" w:after="40"/>
              <w:ind w:right="57"/>
              <w:rPr>
                <w:b/>
                <w:lang w:val="ru-RU"/>
              </w:rPr>
            </w:pPr>
            <w:r w:rsidRPr="00F808E7">
              <w:rPr>
                <w:b/>
                <w:lang w:val="ru-RU"/>
              </w:rPr>
              <w:t>4 949 733</w:t>
            </w:r>
          </w:p>
        </w:tc>
      </w:tr>
    </w:tbl>
    <w:p w:rsidR="008F6A62" w:rsidRPr="004A4C95" w:rsidRDefault="008F6A62" w:rsidP="008F6A62">
      <w:pPr>
        <w:pStyle w:val="a0"/>
        <w:ind w:right="-1710"/>
        <w:rPr>
          <w:b/>
          <w:lang w:val="ru-RU"/>
        </w:rPr>
      </w:pPr>
    </w:p>
    <w:p w:rsidR="008F6A62" w:rsidRPr="004A4C95" w:rsidRDefault="008F6A62" w:rsidP="008F6A62"/>
    <w:tbl>
      <w:tblPr>
        <w:tblW w:w="5126" w:type="pct"/>
        <w:tblLayout w:type="fixed"/>
        <w:tblCellMar>
          <w:left w:w="0" w:type="dxa"/>
          <w:right w:w="0" w:type="dxa"/>
        </w:tblCellMar>
        <w:tblLook w:val="0000" w:firstRow="0" w:lastRow="0" w:firstColumn="0" w:lastColumn="0" w:noHBand="0" w:noVBand="0"/>
      </w:tblPr>
      <w:tblGrid>
        <w:gridCol w:w="4101"/>
        <w:gridCol w:w="1477"/>
        <w:gridCol w:w="1552"/>
        <w:gridCol w:w="1217"/>
        <w:gridCol w:w="1209"/>
        <w:gridCol w:w="1209"/>
        <w:gridCol w:w="1203"/>
        <w:gridCol w:w="1203"/>
        <w:gridCol w:w="1186"/>
      </w:tblGrid>
      <w:tr w:rsidR="008F6A62" w:rsidRPr="004A4C95" w:rsidTr="008F6A62">
        <w:trPr>
          <w:cantSplit/>
          <w:trHeight w:val="339"/>
          <w:tblHeader/>
        </w:trPr>
        <w:tc>
          <w:tcPr>
            <w:tcW w:w="1428" w:type="pct"/>
            <w:vAlign w:val="bottom"/>
          </w:tcPr>
          <w:p w:rsidR="008F6A62" w:rsidRPr="004A4C95" w:rsidRDefault="008F6A62" w:rsidP="008F6A62">
            <w:pPr>
              <w:pStyle w:val="tabletext"/>
              <w:spacing w:before="60" w:after="40"/>
              <w:rPr>
                <w:b/>
                <w:lang w:val="ru-RU"/>
              </w:rPr>
            </w:pPr>
            <w:r w:rsidRPr="004A4C95">
              <w:rPr>
                <w:b/>
                <w:lang w:val="ru-RU"/>
              </w:rPr>
              <w:t>31 декабря 201</w:t>
            </w:r>
            <w:r>
              <w:rPr>
                <w:b/>
                <w:lang w:val="ru-RU"/>
              </w:rPr>
              <w:t>6</w:t>
            </w:r>
          </w:p>
        </w:tc>
        <w:tc>
          <w:tcPr>
            <w:tcW w:w="514" w:type="pct"/>
            <w:vAlign w:val="bottom"/>
          </w:tcPr>
          <w:p w:rsidR="008F6A62" w:rsidRPr="004A4C95" w:rsidRDefault="008F6A62" w:rsidP="008F6A62">
            <w:pPr>
              <w:pStyle w:val="tabletext"/>
              <w:spacing w:before="60" w:after="40"/>
              <w:ind w:right="57"/>
              <w:jc w:val="center"/>
              <w:rPr>
                <w:b/>
                <w:lang w:val="ru-RU"/>
              </w:rPr>
            </w:pPr>
          </w:p>
        </w:tc>
        <w:tc>
          <w:tcPr>
            <w:tcW w:w="3057" w:type="pct"/>
            <w:gridSpan w:val="7"/>
            <w:tcBorders>
              <w:bottom w:val="single" w:sz="4" w:space="0" w:color="auto"/>
            </w:tcBorders>
            <w:vAlign w:val="bottom"/>
          </w:tcPr>
          <w:p w:rsidR="008F6A62" w:rsidRPr="004A4C95" w:rsidRDefault="008F6A62" w:rsidP="008F6A62">
            <w:pPr>
              <w:pStyle w:val="tabletext"/>
              <w:spacing w:before="60" w:after="40"/>
              <w:jc w:val="center"/>
              <w:rPr>
                <w:b/>
                <w:lang w:val="ru-RU"/>
              </w:rPr>
            </w:pPr>
            <w:r w:rsidRPr="004A4C95">
              <w:rPr>
                <w:b/>
                <w:lang w:val="ru-RU"/>
              </w:rPr>
              <w:t>Денежные потоки по договору</w:t>
            </w:r>
          </w:p>
        </w:tc>
      </w:tr>
      <w:tr w:rsidR="008F6A62" w:rsidRPr="004A4C95" w:rsidTr="008F6A62">
        <w:trPr>
          <w:cantSplit/>
          <w:trHeight w:val="579"/>
          <w:tblHeader/>
        </w:trPr>
        <w:tc>
          <w:tcPr>
            <w:tcW w:w="1428" w:type="pct"/>
            <w:vAlign w:val="bottom"/>
          </w:tcPr>
          <w:p w:rsidR="008F6A62" w:rsidRPr="004A4C95" w:rsidRDefault="008F6A62" w:rsidP="008F6A62">
            <w:pPr>
              <w:pStyle w:val="tabletext"/>
              <w:spacing w:before="60" w:after="40"/>
              <w:rPr>
                <w:lang w:val="ru-RU"/>
              </w:rPr>
            </w:pPr>
            <w:r w:rsidRPr="004A4C95">
              <w:rPr>
                <w:b/>
                <w:lang w:val="ru-RU"/>
              </w:rPr>
              <w:t>тыс. руб.</w:t>
            </w:r>
          </w:p>
        </w:tc>
        <w:tc>
          <w:tcPr>
            <w:tcW w:w="514" w:type="pct"/>
            <w:tcBorders>
              <w:bottom w:val="single" w:sz="4" w:space="0" w:color="auto"/>
            </w:tcBorders>
            <w:vAlign w:val="bottom"/>
          </w:tcPr>
          <w:p w:rsidR="008F6A62" w:rsidRPr="004A4C95" w:rsidRDefault="008F6A62" w:rsidP="008F6A62">
            <w:pPr>
              <w:pStyle w:val="tabletext"/>
              <w:spacing w:before="60" w:after="40"/>
              <w:ind w:right="57"/>
              <w:jc w:val="center"/>
              <w:rPr>
                <w:b/>
                <w:lang w:val="ru-RU"/>
              </w:rPr>
            </w:pPr>
            <w:r w:rsidRPr="004A4C95">
              <w:rPr>
                <w:b/>
                <w:lang w:val="ru-RU"/>
              </w:rPr>
              <w:t>Балансовая стоимость</w:t>
            </w:r>
          </w:p>
        </w:tc>
        <w:tc>
          <w:tcPr>
            <w:tcW w:w="540" w:type="pct"/>
            <w:tcBorders>
              <w:bottom w:val="single" w:sz="4" w:space="0" w:color="auto"/>
            </w:tcBorders>
            <w:vAlign w:val="bottom"/>
          </w:tcPr>
          <w:p w:rsidR="008F6A62" w:rsidRPr="004A4C95" w:rsidRDefault="008F6A62" w:rsidP="008F6A62">
            <w:pPr>
              <w:pStyle w:val="tabletext"/>
              <w:spacing w:before="60" w:after="40"/>
              <w:ind w:right="57"/>
              <w:jc w:val="center"/>
              <w:rPr>
                <w:b/>
                <w:lang w:val="ru-RU"/>
              </w:rPr>
            </w:pPr>
            <w:r w:rsidRPr="004A4C95">
              <w:rPr>
                <w:b/>
                <w:lang w:val="ru-RU"/>
              </w:rPr>
              <w:t>Итого</w:t>
            </w:r>
          </w:p>
        </w:tc>
        <w:tc>
          <w:tcPr>
            <w:tcW w:w="424" w:type="pct"/>
            <w:tcBorders>
              <w:bottom w:val="single" w:sz="4" w:space="0" w:color="auto"/>
            </w:tcBorders>
            <w:vAlign w:val="bottom"/>
          </w:tcPr>
          <w:p w:rsidR="008F6A62" w:rsidRPr="004A4C95" w:rsidRDefault="008F6A62" w:rsidP="008F6A62">
            <w:pPr>
              <w:pStyle w:val="tabletext"/>
              <w:spacing w:before="60" w:after="40"/>
              <w:jc w:val="center"/>
              <w:rPr>
                <w:b/>
                <w:lang w:val="ru-RU"/>
              </w:rPr>
            </w:pPr>
            <w:r w:rsidRPr="004A4C95">
              <w:rPr>
                <w:b/>
                <w:lang w:val="ru-RU"/>
              </w:rPr>
              <w:t>По требованию</w:t>
            </w:r>
          </w:p>
        </w:tc>
        <w:tc>
          <w:tcPr>
            <w:tcW w:w="421" w:type="pct"/>
            <w:tcBorders>
              <w:bottom w:val="single" w:sz="4" w:space="0" w:color="auto"/>
            </w:tcBorders>
            <w:vAlign w:val="bottom"/>
          </w:tcPr>
          <w:p w:rsidR="008F6A62" w:rsidRPr="004A4C95" w:rsidRDefault="008F6A62" w:rsidP="008F6A62">
            <w:pPr>
              <w:pStyle w:val="tabletext"/>
              <w:spacing w:before="60" w:after="40"/>
              <w:jc w:val="center"/>
              <w:rPr>
                <w:b/>
                <w:lang w:val="ru-RU"/>
              </w:rPr>
            </w:pPr>
            <w:r w:rsidRPr="004A4C95">
              <w:rPr>
                <w:b/>
                <w:lang w:val="ru-RU"/>
              </w:rPr>
              <w:t xml:space="preserve">Менее 2 мес. </w:t>
            </w:r>
          </w:p>
        </w:tc>
        <w:tc>
          <w:tcPr>
            <w:tcW w:w="421" w:type="pct"/>
            <w:tcBorders>
              <w:bottom w:val="single" w:sz="4" w:space="0" w:color="auto"/>
            </w:tcBorders>
            <w:vAlign w:val="bottom"/>
          </w:tcPr>
          <w:p w:rsidR="008F6A62" w:rsidRPr="004A4C95" w:rsidRDefault="008F6A62" w:rsidP="008F6A62">
            <w:pPr>
              <w:pStyle w:val="tabletext"/>
              <w:spacing w:before="60" w:after="40"/>
              <w:jc w:val="center"/>
              <w:rPr>
                <w:b/>
                <w:lang w:val="ru-RU"/>
              </w:rPr>
            </w:pPr>
            <w:r w:rsidRPr="004A4C95">
              <w:rPr>
                <w:b/>
                <w:lang w:val="ru-RU"/>
              </w:rPr>
              <w:t>2-12 мес.</w:t>
            </w:r>
          </w:p>
        </w:tc>
        <w:tc>
          <w:tcPr>
            <w:tcW w:w="419" w:type="pct"/>
            <w:tcBorders>
              <w:bottom w:val="single" w:sz="4" w:space="0" w:color="auto"/>
            </w:tcBorders>
            <w:vAlign w:val="bottom"/>
          </w:tcPr>
          <w:p w:rsidR="008F6A62" w:rsidRPr="004A4C95" w:rsidRDefault="008F6A62" w:rsidP="008F6A62">
            <w:pPr>
              <w:pStyle w:val="tabletext"/>
              <w:spacing w:before="60" w:after="40"/>
              <w:jc w:val="center"/>
              <w:rPr>
                <w:b/>
                <w:lang w:val="ru-RU"/>
              </w:rPr>
            </w:pPr>
            <w:r w:rsidRPr="004A4C95">
              <w:rPr>
                <w:b/>
                <w:lang w:val="ru-RU"/>
              </w:rPr>
              <w:t>от 1 до 2 лет</w:t>
            </w:r>
          </w:p>
        </w:tc>
        <w:tc>
          <w:tcPr>
            <w:tcW w:w="419" w:type="pct"/>
            <w:tcBorders>
              <w:bottom w:val="single" w:sz="4" w:space="0" w:color="auto"/>
            </w:tcBorders>
            <w:vAlign w:val="bottom"/>
          </w:tcPr>
          <w:p w:rsidR="008F6A62" w:rsidRPr="004A4C95" w:rsidRDefault="008F6A62" w:rsidP="008F6A62">
            <w:pPr>
              <w:pStyle w:val="tabletext"/>
              <w:spacing w:before="60" w:after="40"/>
              <w:jc w:val="center"/>
              <w:rPr>
                <w:b/>
                <w:lang w:val="ru-RU"/>
              </w:rPr>
            </w:pPr>
            <w:r w:rsidRPr="004A4C95">
              <w:rPr>
                <w:b/>
                <w:lang w:val="ru-RU"/>
              </w:rPr>
              <w:t>от 2 до 5 лет</w:t>
            </w:r>
          </w:p>
        </w:tc>
        <w:tc>
          <w:tcPr>
            <w:tcW w:w="413" w:type="pct"/>
            <w:tcBorders>
              <w:bottom w:val="single" w:sz="4" w:space="0" w:color="auto"/>
            </w:tcBorders>
            <w:vAlign w:val="bottom"/>
          </w:tcPr>
          <w:p w:rsidR="008F6A62" w:rsidRPr="004A4C95" w:rsidRDefault="008F6A62" w:rsidP="008F6A62">
            <w:pPr>
              <w:pStyle w:val="tabletext"/>
              <w:spacing w:before="60" w:after="40"/>
              <w:jc w:val="center"/>
              <w:rPr>
                <w:b/>
                <w:lang w:val="ru-RU"/>
              </w:rPr>
            </w:pPr>
            <w:r w:rsidRPr="004A4C95">
              <w:rPr>
                <w:b/>
                <w:lang w:val="ru-RU"/>
              </w:rPr>
              <w:t>Свыше 5 лет</w:t>
            </w:r>
          </w:p>
        </w:tc>
      </w:tr>
      <w:tr w:rsidR="008F6A62" w:rsidRPr="004A4C95" w:rsidTr="008F6A62">
        <w:trPr>
          <w:cantSplit/>
          <w:trHeight w:val="339"/>
        </w:trPr>
        <w:tc>
          <w:tcPr>
            <w:tcW w:w="1428" w:type="pct"/>
            <w:vAlign w:val="bottom"/>
          </w:tcPr>
          <w:p w:rsidR="008F6A62" w:rsidRPr="004A4C95" w:rsidRDefault="008F6A62" w:rsidP="008F6A62">
            <w:pPr>
              <w:pStyle w:val="tabletext"/>
              <w:spacing w:before="60" w:after="40"/>
              <w:rPr>
                <w:b/>
                <w:lang w:val="ru-RU"/>
              </w:rPr>
            </w:pPr>
            <w:r w:rsidRPr="004A4C95">
              <w:rPr>
                <w:b/>
                <w:lang w:val="ru-RU"/>
              </w:rPr>
              <w:t>Непроизводные финансовые обязательства</w:t>
            </w:r>
          </w:p>
        </w:tc>
        <w:tc>
          <w:tcPr>
            <w:tcW w:w="514" w:type="pct"/>
            <w:vAlign w:val="bottom"/>
          </w:tcPr>
          <w:p w:rsidR="008F6A62" w:rsidRPr="004A4C95" w:rsidRDefault="008F6A62" w:rsidP="008F6A62">
            <w:pPr>
              <w:pStyle w:val="tabletext"/>
              <w:tabs>
                <w:tab w:val="decimal" w:pos="1152"/>
              </w:tabs>
              <w:spacing w:before="60" w:after="40"/>
              <w:ind w:right="57"/>
              <w:rPr>
                <w:lang w:val="ru-RU"/>
              </w:rPr>
            </w:pPr>
          </w:p>
        </w:tc>
        <w:tc>
          <w:tcPr>
            <w:tcW w:w="540" w:type="pct"/>
            <w:vAlign w:val="bottom"/>
          </w:tcPr>
          <w:p w:rsidR="008F6A62" w:rsidRPr="004A4C95" w:rsidRDefault="008F6A62" w:rsidP="008F6A62">
            <w:pPr>
              <w:pStyle w:val="tabletext"/>
              <w:tabs>
                <w:tab w:val="decimal" w:pos="1152"/>
              </w:tabs>
              <w:spacing w:before="60" w:after="40"/>
              <w:ind w:right="57"/>
              <w:rPr>
                <w:lang w:val="ru-RU"/>
              </w:rPr>
            </w:pPr>
          </w:p>
        </w:tc>
        <w:tc>
          <w:tcPr>
            <w:tcW w:w="424" w:type="pct"/>
            <w:tcBorders>
              <w:top w:val="single" w:sz="4" w:space="0" w:color="auto"/>
            </w:tcBorders>
          </w:tcPr>
          <w:p w:rsidR="008F6A62" w:rsidRPr="004A4C95" w:rsidRDefault="008F6A62" w:rsidP="008F6A62">
            <w:pPr>
              <w:pStyle w:val="tabletext"/>
              <w:tabs>
                <w:tab w:val="decimal" w:pos="964"/>
              </w:tabs>
              <w:spacing w:before="60" w:after="40"/>
              <w:ind w:right="57"/>
              <w:rPr>
                <w:lang w:val="ru-RU"/>
              </w:rPr>
            </w:pPr>
          </w:p>
        </w:tc>
        <w:tc>
          <w:tcPr>
            <w:tcW w:w="421" w:type="pct"/>
            <w:vAlign w:val="bottom"/>
          </w:tcPr>
          <w:p w:rsidR="008F6A62" w:rsidRPr="004A4C95" w:rsidRDefault="008F6A62" w:rsidP="008F6A62">
            <w:pPr>
              <w:pStyle w:val="tabletext"/>
              <w:tabs>
                <w:tab w:val="decimal" w:pos="964"/>
              </w:tabs>
              <w:spacing w:before="60" w:after="40"/>
              <w:ind w:right="57"/>
              <w:rPr>
                <w:lang w:val="ru-RU"/>
              </w:rPr>
            </w:pPr>
          </w:p>
        </w:tc>
        <w:tc>
          <w:tcPr>
            <w:tcW w:w="421" w:type="pct"/>
            <w:vAlign w:val="bottom"/>
          </w:tcPr>
          <w:p w:rsidR="008F6A62" w:rsidRPr="004A4C95" w:rsidRDefault="008F6A62" w:rsidP="008F6A62">
            <w:pPr>
              <w:pStyle w:val="tabletext"/>
              <w:tabs>
                <w:tab w:val="decimal" w:pos="964"/>
              </w:tabs>
              <w:spacing w:before="60" w:after="40"/>
              <w:ind w:right="57"/>
              <w:rPr>
                <w:lang w:val="ru-RU"/>
              </w:rPr>
            </w:pPr>
          </w:p>
        </w:tc>
        <w:tc>
          <w:tcPr>
            <w:tcW w:w="419" w:type="pct"/>
            <w:vAlign w:val="bottom"/>
          </w:tcPr>
          <w:p w:rsidR="008F6A62" w:rsidRPr="004A4C95" w:rsidRDefault="008F6A62" w:rsidP="008F6A62">
            <w:pPr>
              <w:pStyle w:val="tabletext"/>
              <w:tabs>
                <w:tab w:val="decimal" w:pos="964"/>
              </w:tabs>
              <w:spacing w:before="60" w:after="40"/>
              <w:ind w:right="57"/>
              <w:rPr>
                <w:lang w:val="ru-RU"/>
              </w:rPr>
            </w:pPr>
          </w:p>
        </w:tc>
        <w:tc>
          <w:tcPr>
            <w:tcW w:w="419" w:type="pct"/>
            <w:vAlign w:val="bottom"/>
          </w:tcPr>
          <w:p w:rsidR="008F6A62" w:rsidRPr="004A4C95" w:rsidRDefault="008F6A62" w:rsidP="008F6A62">
            <w:pPr>
              <w:pStyle w:val="tabletext"/>
              <w:tabs>
                <w:tab w:val="decimal" w:pos="964"/>
              </w:tabs>
              <w:spacing w:before="60" w:after="40"/>
              <w:ind w:right="57"/>
              <w:rPr>
                <w:lang w:val="ru-RU"/>
              </w:rPr>
            </w:pPr>
          </w:p>
        </w:tc>
        <w:tc>
          <w:tcPr>
            <w:tcW w:w="413" w:type="pct"/>
            <w:vAlign w:val="bottom"/>
          </w:tcPr>
          <w:p w:rsidR="008F6A62" w:rsidRPr="004A4C95" w:rsidRDefault="008F6A62" w:rsidP="008F6A62">
            <w:pPr>
              <w:pStyle w:val="tabletext"/>
              <w:tabs>
                <w:tab w:val="decimal" w:pos="964"/>
              </w:tabs>
              <w:spacing w:before="60" w:after="40"/>
              <w:ind w:right="57"/>
              <w:rPr>
                <w:lang w:val="ru-RU"/>
              </w:rPr>
            </w:pPr>
          </w:p>
        </w:tc>
      </w:tr>
      <w:tr w:rsidR="008F6A62" w:rsidRPr="004A4C95" w:rsidTr="008F6A62">
        <w:trPr>
          <w:cantSplit/>
          <w:trHeight w:val="354"/>
        </w:trPr>
        <w:tc>
          <w:tcPr>
            <w:tcW w:w="1428" w:type="pct"/>
            <w:vAlign w:val="bottom"/>
          </w:tcPr>
          <w:p w:rsidR="008F6A62" w:rsidRPr="004A4C95" w:rsidRDefault="008F6A62" w:rsidP="008F6A62">
            <w:pPr>
              <w:pStyle w:val="tabletext"/>
              <w:spacing w:before="60" w:after="40"/>
              <w:rPr>
                <w:lang w:val="ru-RU"/>
              </w:rPr>
            </w:pPr>
            <w:r>
              <w:rPr>
                <w:lang w:val="ru-RU"/>
              </w:rPr>
              <w:t>Нео</w:t>
            </w:r>
            <w:r w:rsidRPr="004A4C95">
              <w:rPr>
                <w:lang w:val="ru-RU"/>
              </w:rPr>
              <w:t xml:space="preserve">беспеченные </w:t>
            </w:r>
            <w:r>
              <w:rPr>
                <w:lang w:val="ru-RU"/>
              </w:rPr>
              <w:t>займы</w:t>
            </w:r>
            <w:r w:rsidRPr="00BA2701" w:rsidDel="000D50E0">
              <w:rPr>
                <w:highlight w:val="yellow"/>
                <w:lang w:val="ru-RU"/>
              </w:rPr>
              <w:t xml:space="preserve"> </w:t>
            </w:r>
          </w:p>
        </w:tc>
        <w:tc>
          <w:tcPr>
            <w:tcW w:w="514" w:type="pct"/>
            <w:vAlign w:val="bottom"/>
          </w:tcPr>
          <w:p w:rsidR="008F6A62" w:rsidRPr="004A4C95" w:rsidRDefault="008F6A62" w:rsidP="008F6A62">
            <w:pPr>
              <w:pStyle w:val="tabletext"/>
              <w:keepNext/>
              <w:tabs>
                <w:tab w:val="decimal" w:pos="1152"/>
              </w:tabs>
              <w:spacing w:before="60" w:after="40"/>
              <w:ind w:right="57"/>
              <w:rPr>
                <w:lang w:val="ru-RU"/>
              </w:rPr>
            </w:pPr>
            <w:r>
              <w:rPr>
                <w:lang w:val="ru-RU"/>
              </w:rPr>
              <w:t>4 303 944</w:t>
            </w:r>
          </w:p>
        </w:tc>
        <w:tc>
          <w:tcPr>
            <w:tcW w:w="540" w:type="pct"/>
            <w:vAlign w:val="bottom"/>
          </w:tcPr>
          <w:p w:rsidR="008F6A62" w:rsidRPr="004A4C95" w:rsidRDefault="008F6A62" w:rsidP="008F6A62">
            <w:pPr>
              <w:pStyle w:val="tabletext"/>
              <w:keepNext/>
              <w:tabs>
                <w:tab w:val="decimal" w:pos="1152"/>
              </w:tabs>
              <w:spacing w:before="60" w:after="40"/>
              <w:ind w:right="57"/>
              <w:rPr>
                <w:lang w:val="ru-RU"/>
              </w:rPr>
            </w:pPr>
            <w:r>
              <w:rPr>
                <w:lang w:val="ru-RU"/>
              </w:rPr>
              <w:t>8 531 965</w:t>
            </w:r>
          </w:p>
        </w:tc>
        <w:tc>
          <w:tcPr>
            <w:tcW w:w="424" w:type="pct"/>
          </w:tcPr>
          <w:p w:rsidR="008F6A62" w:rsidRPr="004A4C95" w:rsidRDefault="008F6A62" w:rsidP="008F6A62">
            <w:pPr>
              <w:pStyle w:val="tabletext"/>
              <w:tabs>
                <w:tab w:val="decimal" w:pos="964"/>
              </w:tabs>
              <w:spacing w:before="60" w:after="40"/>
              <w:ind w:right="57"/>
              <w:rPr>
                <w:lang w:val="ru-RU"/>
              </w:rPr>
            </w:pPr>
          </w:p>
        </w:tc>
        <w:tc>
          <w:tcPr>
            <w:tcW w:w="421" w:type="pct"/>
            <w:vAlign w:val="bottom"/>
          </w:tcPr>
          <w:p w:rsidR="008F6A62" w:rsidRPr="00E42757" w:rsidRDefault="008F6A62" w:rsidP="008F6A62">
            <w:pPr>
              <w:pStyle w:val="tabletext"/>
              <w:tabs>
                <w:tab w:val="decimal" w:pos="964"/>
              </w:tabs>
              <w:spacing w:before="60" w:after="40"/>
              <w:ind w:right="57"/>
              <w:rPr>
                <w:lang w:val="ru-RU"/>
              </w:rPr>
            </w:pPr>
            <w:r w:rsidRPr="00E42757">
              <w:rPr>
                <w:lang w:val="ru-RU"/>
              </w:rPr>
              <w:t>121 247</w:t>
            </w:r>
          </w:p>
        </w:tc>
        <w:tc>
          <w:tcPr>
            <w:tcW w:w="421" w:type="pct"/>
            <w:vAlign w:val="bottom"/>
          </w:tcPr>
          <w:p w:rsidR="008F6A62" w:rsidRPr="00E42757" w:rsidRDefault="008F6A62" w:rsidP="008F6A62">
            <w:pPr>
              <w:pStyle w:val="tabletext"/>
              <w:tabs>
                <w:tab w:val="decimal" w:pos="964"/>
              </w:tabs>
              <w:spacing w:before="60" w:after="40"/>
              <w:ind w:right="57"/>
              <w:rPr>
                <w:lang w:val="ru-RU"/>
              </w:rPr>
            </w:pPr>
            <w:r w:rsidRPr="00E42757">
              <w:rPr>
                <w:lang w:val="ru-RU"/>
              </w:rPr>
              <w:t>403 152</w:t>
            </w:r>
          </w:p>
        </w:tc>
        <w:tc>
          <w:tcPr>
            <w:tcW w:w="419" w:type="pct"/>
            <w:vAlign w:val="bottom"/>
          </w:tcPr>
          <w:p w:rsidR="008F6A62" w:rsidRPr="00E42757" w:rsidRDefault="008F6A62" w:rsidP="008F6A62">
            <w:pPr>
              <w:pStyle w:val="tabletext"/>
              <w:tabs>
                <w:tab w:val="decimal" w:pos="964"/>
              </w:tabs>
              <w:spacing w:before="60" w:after="40"/>
              <w:ind w:right="57"/>
              <w:rPr>
                <w:lang w:val="ru-RU"/>
              </w:rPr>
            </w:pPr>
            <w:r w:rsidRPr="00E42757">
              <w:rPr>
                <w:lang w:val="ru-RU"/>
              </w:rPr>
              <w:t>391 605</w:t>
            </w:r>
          </w:p>
        </w:tc>
        <w:tc>
          <w:tcPr>
            <w:tcW w:w="419" w:type="pct"/>
            <w:vAlign w:val="bottom"/>
          </w:tcPr>
          <w:p w:rsidR="008F6A62" w:rsidRPr="00E42757" w:rsidRDefault="008F6A62" w:rsidP="008F6A62">
            <w:pPr>
              <w:pStyle w:val="tabletext"/>
              <w:tabs>
                <w:tab w:val="decimal" w:pos="964"/>
              </w:tabs>
              <w:spacing w:before="60" w:after="40"/>
              <w:ind w:right="57"/>
              <w:rPr>
                <w:lang w:val="ru-RU"/>
              </w:rPr>
            </w:pPr>
            <w:r w:rsidRPr="00E42757">
              <w:rPr>
                <w:lang w:val="ru-RU"/>
              </w:rPr>
              <w:t>1 264 839</w:t>
            </w:r>
          </w:p>
        </w:tc>
        <w:tc>
          <w:tcPr>
            <w:tcW w:w="413" w:type="pct"/>
            <w:vAlign w:val="bottom"/>
          </w:tcPr>
          <w:p w:rsidR="008F6A62" w:rsidRPr="00E42757" w:rsidRDefault="008F6A62" w:rsidP="008F6A62">
            <w:pPr>
              <w:pStyle w:val="tabletext"/>
              <w:tabs>
                <w:tab w:val="decimal" w:pos="964"/>
              </w:tabs>
              <w:spacing w:before="60" w:after="40"/>
              <w:ind w:right="57"/>
              <w:rPr>
                <w:lang w:val="ru-RU"/>
              </w:rPr>
            </w:pPr>
            <w:r w:rsidRPr="00E42757">
              <w:rPr>
                <w:lang w:val="ru-RU"/>
              </w:rPr>
              <w:t>6 351 122</w:t>
            </w:r>
          </w:p>
        </w:tc>
      </w:tr>
      <w:tr w:rsidR="008F6A62" w:rsidRPr="003464C8" w:rsidTr="008F6A62">
        <w:trPr>
          <w:cantSplit/>
          <w:trHeight w:val="819"/>
        </w:trPr>
        <w:tc>
          <w:tcPr>
            <w:tcW w:w="1428" w:type="pct"/>
            <w:vAlign w:val="bottom"/>
          </w:tcPr>
          <w:p w:rsidR="008F6A62" w:rsidRPr="004A4C95" w:rsidRDefault="008F6A62" w:rsidP="008F6A62">
            <w:pPr>
              <w:pStyle w:val="tabletext"/>
              <w:spacing w:before="60" w:after="40"/>
              <w:rPr>
                <w:lang w:val="ru-RU"/>
              </w:rPr>
            </w:pPr>
            <w:r w:rsidRPr="004A4C95">
              <w:rPr>
                <w:lang w:val="ru-RU"/>
              </w:rPr>
              <w:t>Торговая и прочая кредиторская задолженность</w:t>
            </w:r>
            <w:r>
              <w:rPr>
                <w:lang w:val="ru-RU"/>
              </w:rPr>
              <w:t>, включая обязательства по мировому соглашению</w:t>
            </w:r>
          </w:p>
        </w:tc>
        <w:tc>
          <w:tcPr>
            <w:tcW w:w="514" w:type="pct"/>
            <w:vAlign w:val="bottom"/>
          </w:tcPr>
          <w:p w:rsidR="008F6A62" w:rsidRDefault="008F6A62" w:rsidP="008F6A62">
            <w:pPr>
              <w:pStyle w:val="tabletext"/>
              <w:keepNext/>
              <w:tabs>
                <w:tab w:val="decimal" w:pos="1152"/>
              </w:tabs>
              <w:spacing w:before="60" w:after="40"/>
              <w:ind w:right="57"/>
              <w:rPr>
                <w:lang w:val="ru-RU"/>
              </w:rPr>
            </w:pPr>
            <w:r>
              <w:rPr>
                <w:lang w:val="ru-RU"/>
              </w:rPr>
              <w:t>7 221 916</w:t>
            </w:r>
          </w:p>
        </w:tc>
        <w:tc>
          <w:tcPr>
            <w:tcW w:w="540" w:type="pct"/>
            <w:vAlign w:val="bottom"/>
          </w:tcPr>
          <w:p w:rsidR="008F6A62" w:rsidRPr="00D17CB5" w:rsidRDefault="008F6A62" w:rsidP="008F6A62">
            <w:pPr>
              <w:pStyle w:val="tabletext"/>
              <w:keepNext/>
              <w:tabs>
                <w:tab w:val="decimal" w:pos="1152"/>
              </w:tabs>
              <w:spacing w:before="60" w:after="40"/>
              <w:ind w:right="57"/>
            </w:pPr>
            <w:r w:rsidRPr="00D17CB5">
              <w:rPr>
                <w:lang w:val="ru-RU"/>
              </w:rPr>
              <w:t>7 </w:t>
            </w:r>
            <w:r w:rsidRPr="00D17CB5">
              <w:t>239 770</w:t>
            </w:r>
          </w:p>
        </w:tc>
        <w:tc>
          <w:tcPr>
            <w:tcW w:w="424" w:type="pct"/>
            <w:vAlign w:val="bottom"/>
          </w:tcPr>
          <w:p w:rsidR="008F6A62" w:rsidRPr="004A4C95" w:rsidRDefault="008F6A62" w:rsidP="008F6A62">
            <w:pPr>
              <w:pStyle w:val="tabletext"/>
              <w:tabs>
                <w:tab w:val="decimal" w:pos="964"/>
              </w:tabs>
              <w:spacing w:before="60" w:after="40"/>
              <w:ind w:right="57"/>
              <w:rPr>
                <w:lang w:val="ru-RU"/>
              </w:rPr>
            </w:pPr>
          </w:p>
        </w:tc>
        <w:tc>
          <w:tcPr>
            <w:tcW w:w="421" w:type="pct"/>
            <w:vAlign w:val="bottom"/>
          </w:tcPr>
          <w:p w:rsidR="008F6A62" w:rsidRDefault="008F6A62" w:rsidP="008F6A62">
            <w:pPr>
              <w:pStyle w:val="tabletext"/>
              <w:tabs>
                <w:tab w:val="decimal" w:pos="964"/>
              </w:tabs>
              <w:spacing w:before="60" w:after="40"/>
              <w:ind w:right="57"/>
              <w:rPr>
                <w:lang w:val="ru-RU"/>
              </w:rPr>
            </w:pPr>
            <w:r>
              <w:rPr>
                <w:lang w:val="ru-RU"/>
              </w:rPr>
              <w:t>-</w:t>
            </w:r>
          </w:p>
        </w:tc>
        <w:tc>
          <w:tcPr>
            <w:tcW w:w="421" w:type="pct"/>
            <w:vAlign w:val="bottom"/>
          </w:tcPr>
          <w:p w:rsidR="008F6A62" w:rsidRPr="00D17CB5" w:rsidRDefault="008F6A62" w:rsidP="008F6A62">
            <w:pPr>
              <w:pStyle w:val="tabletext"/>
              <w:tabs>
                <w:tab w:val="decimal" w:pos="964"/>
              </w:tabs>
              <w:spacing w:before="60" w:after="40"/>
              <w:ind w:right="57"/>
            </w:pPr>
            <w:r w:rsidRPr="00D17CB5">
              <w:rPr>
                <w:lang w:val="ru-RU"/>
              </w:rPr>
              <w:t>7 </w:t>
            </w:r>
            <w:r w:rsidRPr="00D17CB5">
              <w:t>239 770</w:t>
            </w:r>
          </w:p>
        </w:tc>
        <w:tc>
          <w:tcPr>
            <w:tcW w:w="419" w:type="pct"/>
            <w:vAlign w:val="bottom"/>
          </w:tcPr>
          <w:p w:rsidR="008F6A62" w:rsidRDefault="008F6A62" w:rsidP="008F6A62">
            <w:pPr>
              <w:pStyle w:val="tabletext"/>
              <w:tabs>
                <w:tab w:val="decimal" w:pos="964"/>
              </w:tabs>
              <w:spacing w:before="60" w:after="40"/>
              <w:ind w:right="57"/>
              <w:rPr>
                <w:lang w:val="ru-RU"/>
              </w:rPr>
            </w:pPr>
          </w:p>
        </w:tc>
        <w:tc>
          <w:tcPr>
            <w:tcW w:w="419" w:type="pct"/>
            <w:vAlign w:val="bottom"/>
          </w:tcPr>
          <w:p w:rsidR="008F6A62" w:rsidRDefault="008F6A62" w:rsidP="008F6A62">
            <w:pPr>
              <w:pStyle w:val="tabletext"/>
              <w:tabs>
                <w:tab w:val="decimal" w:pos="964"/>
              </w:tabs>
              <w:spacing w:before="60" w:after="40"/>
              <w:ind w:right="57"/>
              <w:rPr>
                <w:lang w:val="ru-RU"/>
              </w:rPr>
            </w:pPr>
          </w:p>
        </w:tc>
        <w:tc>
          <w:tcPr>
            <w:tcW w:w="413" w:type="pct"/>
            <w:vAlign w:val="bottom"/>
          </w:tcPr>
          <w:p w:rsidR="008F6A62" w:rsidRDefault="008F6A62" w:rsidP="008F6A62">
            <w:pPr>
              <w:pStyle w:val="tabletext"/>
              <w:tabs>
                <w:tab w:val="decimal" w:pos="964"/>
              </w:tabs>
              <w:spacing w:before="60" w:after="40"/>
              <w:ind w:right="57"/>
              <w:rPr>
                <w:lang w:val="ru-RU"/>
              </w:rPr>
            </w:pPr>
          </w:p>
        </w:tc>
      </w:tr>
      <w:tr w:rsidR="008F6A62" w:rsidRPr="003464C8" w:rsidTr="008F6A62">
        <w:trPr>
          <w:cantSplit/>
          <w:trHeight w:val="339"/>
        </w:trPr>
        <w:tc>
          <w:tcPr>
            <w:tcW w:w="1428" w:type="pct"/>
            <w:vAlign w:val="bottom"/>
          </w:tcPr>
          <w:p w:rsidR="008F6A62" w:rsidRPr="004A4C95" w:rsidRDefault="008F6A62" w:rsidP="008F6A62">
            <w:pPr>
              <w:pStyle w:val="tabletext"/>
              <w:spacing w:before="60" w:after="40"/>
              <w:rPr>
                <w:lang w:val="ru-RU"/>
              </w:rPr>
            </w:pPr>
          </w:p>
        </w:tc>
        <w:tc>
          <w:tcPr>
            <w:tcW w:w="514" w:type="pct"/>
            <w:tcBorders>
              <w:top w:val="single" w:sz="4" w:space="0" w:color="auto"/>
              <w:bottom w:val="double" w:sz="4" w:space="0" w:color="auto"/>
            </w:tcBorders>
            <w:vAlign w:val="bottom"/>
          </w:tcPr>
          <w:p w:rsidR="008F6A62" w:rsidRPr="005D3144" w:rsidRDefault="008F6A62" w:rsidP="008F6A62">
            <w:pPr>
              <w:pStyle w:val="tabletext"/>
              <w:keepNext/>
              <w:tabs>
                <w:tab w:val="decimal" w:pos="1152"/>
              </w:tabs>
              <w:spacing w:before="60" w:after="40"/>
              <w:ind w:right="57"/>
              <w:rPr>
                <w:b/>
                <w:lang w:val="ru-RU"/>
              </w:rPr>
            </w:pPr>
            <w:r>
              <w:rPr>
                <w:b/>
                <w:lang w:val="ru-RU"/>
              </w:rPr>
              <w:t>11 525 861</w:t>
            </w:r>
          </w:p>
        </w:tc>
        <w:tc>
          <w:tcPr>
            <w:tcW w:w="540" w:type="pct"/>
            <w:tcBorders>
              <w:top w:val="single" w:sz="4" w:space="0" w:color="auto"/>
              <w:bottom w:val="double" w:sz="4" w:space="0" w:color="auto"/>
            </w:tcBorders>
            <w:vAlign w:val="bottom"/>
          </w:tcPr>
          <w:p w:rsidR="008F6A62" w:rsidRPr="00D17CB5" w:rsidRDefault="008F6A62" w:rsidP="008F6A62">
            <w:pPr>
              <w:pStyle w:val="tabletext"/>
              <w:keepNext/>
              <w:tabs>
                <w:tab w:val="decimal" w:pos="1152"/>
              </w:tabs>
              <w:spacing w:before="60" w:after="40"/>
              <w:ind w:right="57"/>
              <w:rPr>
                <w:b/>
              </w:rPr>
            </w:pPr>
            <w:r>
              <w:rPr>
                <w:b/>
                <w:lang w:val="ru-RU"/>
              </w:rPr>
              <w:t>15 7</w:t>
            </w:r>
            <w:r>
              <w:rPr>
                <w:b/>
              </w:rPr>
              <w:t>71 734</w:t>
            </w:r>
          </w:p>
        </w:tc>
        <w:tc>
          <w:tcPr>
            <w:tcW w:w="424" w:type="pct"/>
            <w:tcBorders>
              <w:top w:val="single" w:sz="4" w:space="0" w:color="auto"/>
              <w:bottom w:val="double" w:sz="4" w:space="0" w:color="auto"/>
            </w:tcBorders>
          </w:tcPr>
          <w:p w:rsidR="008F6A62" w:rsidRPr="005D3144" w:rsidRDefault="008F6A62" w:rsidP="008F6A62">
            <w:pPr>
              <w:pStyle w:val="tabletext"/>
              <w:tabs>
                <w:tab w:val="decimal" w:pos="964"/>
              </w:tabs>
              <w:spacing w:before="60" w:after="40"/>
              <w:ind w:right="57"/>
              <w:rPr>
                <w:b/>
                <w:lang w:val="ru-RU"/>
              </w:rPr>
            </w:pPr>
          </w:p>
        </w:tc>
        <w:tc>
          <w:tcPr>
            <w:tcW w:w="421" w:type="pct"/>
            <w:tcBorders>
              <w:top w:val="single" w:sz="4" w:space="0" w:color="auto"/>
              <w:bottom w:val="double" w:sz="4" w:space="0" w:color="auto"/>
            </w:tcBorders>
            <w:vAlign w:val="bottom"/>
          </w:tcPr>
          <w:p w:rsidR="008F6A62" w:rsidRPr="005D3144" w:rsidRDefault="008F6A62" w:rsidP="008F6A62">
            <w:pPr>
              <w:pStyle w:val="tabletext"/>
              <w:tabs>
                <w:tab w:val="decimal" w:pos="964"/>
              </w:tabs>
              <w:spacing w:before="60" w:after="40"/>
              <w:ind w:right="57"/>
              <w:rPr>
                <w:b/>
                <w:lang w:val="ru-RU"/>
              </w:rPr>
            </w:pPr>
            <w:r>
              <w:rPr>
                <w:b/>
                <w:lang w:val="ru-RU"/>
              </w:rPr>
              <w:t>121 247</w:t>
            </w:r>
          </w:p>
        </w:tc>
        <w:tc>
          <w:tcPr>
            <w:tcW w:w="421" w:type="pct"/>
            <w:tcBorders>
              <w:top w:val="single" w:sz="4" w:space="0" w:color="auto"/>
              <w:bottom w:val="double" w:sz="4" w:space="0" w:color="auto"/>
            </w:tcBorders>
            <w:vAlign w:val="bottom"/>
          </w:tcPr>
          <w:p w:rsidR="008F6A62" w:rsidRPr="00D17CB5" w:rsidRDefault="008F6A62" w:rsidP="008F6A62">
            <w:pPr>
              <w:pStyle w:val="tabletext"/>
              <w:tabs>
                <w:tab w:val="decimal" w:pos="964"/>
              </w:tabs>
              <w:spacing w:before="60" w:after="40"/>
              <w:ind w:right="57"/>
              <w:rPr>
                <w:b/>
              </w:rPr>
            </w:pPr>
            <w:r>
              <w:rPr>
                <w:b/>
                <w:lang w:val="ru-RU"/>
              </w:rPr>
              <w:t>7 6</w:t>
            </w:r>
            <w:r>
              <w:rPr>
                <w:b/>
              </w:rPr>
              <w:t>42 921</w:t>
            </w:r>
          </w:p>
        </w:tc>
        <w:tc>
          <w:tcPr>
            <w:tcW w:w="419" w:type="pct"/>
            <w:tcBorders>
              <w:top w:val="single" w:sz="4" w:space="0" w:color="auto"/>
              <w:bottom w:val="double" w:sz="4" w:space="0" w:color="auto"/>
            </w:tcBorders>
            <w:vAlign w:val="bottom"/>
          </w:tcPr>
          <w:p w:rsidR="008F6A62" w:rsidRPr="005D3144" w:rsidRDefault="008F6A62" w:rsidP="008F6A62">
            <w:pPr>
              <w:pStyle w:val="tabletext"/>
              <w:tabs>
                <w:tab w:val="decimal" w:pos="964"/>
              </w:tabs>
              <w:spacing w:before="60" w:after="40"/>
              <w:ind w:right="57"/>
              <w:rPr>
                <w:b/>
                <w:lang w:val="ru-RU"/>
              </w:rPr>
            </w:pPr>
            <w:r>
              <w:rPr>
                <w:b/>
                <w:lang w:val="ru-RU"/>
              </w:rPr>
              <w:t>391 605</w:t>
            </w:r>
          </w:p>
        </w:tc>
        <w:tc>
          <w:tcPr>
            <w:tcW w:w="419" w:type="pct"/>
            <w:tcBorders>
              <w:top w:val="single" w:sz="4" w:space="0" w:color="auto"/>
              <w:bottom w:val="double" w:sz="4" w:space="0" w:color="auto"/>
            </w:tcBorders>
            <w:vAlign w:val="bottom"/>
          </w:tcPr>
          <w:p w:rsidR="008F6A62" w:rsidRPr="005D3144" w:rsidRDefault="008F6A62" w:rsidP="008F6A62">
            <w:pPr>
              <w:pStyle w:val="tabletext"/>
              <w:tabs>
                <w:tab w:val="decimal" w:pos="964"/>
              </w:tabs>
              <w:spacing w:before="60" w:after="40"/>
              <w:ind w:right="57"/>
              <w:rPr>
                <w:b/>
                <w:lang w:val="ru-RU"/>
              </w:rPr>
            </w:pPr>
            <w:r>
              <w:rPr>
                <w:b/>
                <w:lang w:val="ru-RU"/>
              </w:rPr>
              <w:t>1 264 839</w:t>
            </w:r>
          </w:p>
        </w:tc>
        <w:tc>
          <w:tcPr>
            <w:tcW w:w="413" w:type="pct"/>
            <w:tcBorders>
              <w:top w:val="single" w:sz="4" w:space="0" w:color="auto"/>
              <w:bottom w:val="double" w:sz="4" w:space="0" w:color="auto"/>
            </w:tcBorders>
            <w:vAlign w:val="bottom"/>
          </w:tcPr>
          <w:p w:rsidR="008F6A62" w:rsidRPr="005D3144" w:rsidRDefault="008F6A62" w:rsidP="008F6A62">
            <w:pPr>
              <w:pStyle w:val="tabletext"/>
              <w:tabs>
                <w:tab w:val="decimal" w:pos="964"/>
              </w:tabs>
              <w:spacing w:before="60" w:after="40"/>
              <w:ind w:right="57"/>
              <w:rPr>
                <w:b/>
                <w:lang w:val="ru-RU"/>
              </w:rPr>
            </w:pPr>
            <w:r>
              <w:rPr>
                <w:b/>
                <w:lang w:val="ru-RU"/>
              </w:rPr>
              <w:t>6 351 122</w:t>
            </w:r>
          </w:p>
        </w:tc>
      </w:tr>
    </w:tbl>
    <w:p w:rsidR="008F6A62" w:rsidRPr="004A4C95" w:rsidRDefault="008F6A62" w:rsidP="008F6A62">
      <w:pPr>
        <w:pStyle w:val="a0"/>
        <w:rPr>
          <w:lang w:val="ru-RU"/>
        </w:rPr>
      </w:pPr>
    </w:p>
    <w:p w:rsidR="008F6A62" w:rsidRPr="004A4C95" w:rsidRDefault="008F6A62" w:rsidP="008F6A62"/>
    <w:p w:rsidR="008F6A62" w:rsidRPr="004A4C95" w:rsidRDefault="008F6A62" w:rsidP="008F6A62">
      <w:pPr>
        <w:pStyle w:val="a0"/>
        <w:rPr>
          <w:b/>
          <w:lang w:val="ru-RU"/>
        </w:rPr>
        <w:sectPr w:rsidR="008F6A62" w:rsidRPr="004A4C95" w:rsidSect="008F6A62">
          <w:pgSz w:w="16840" w:h="11907" w:orient="landscape" w:code="9"/>
          <w:pgMar w:top="1560" w:right="1418" w:bottom="1134" w:left="1418" w:header="964" w:footer="737" w:gutter="0"/>
          <w:cols w:space="708"/>
          <w:docGrid w:linePitch="360"/>
        </w:sectPr>
      </w:pPr>
    </w:p>
    <w:p w:rsidR="008F6A62" w:rsidRPr="004A4C95" w:rsidRDefault="008F6A62" w:rsidP="008F6A62">
      <w:pPr>
        <w:pStyle w:val="2"/>
        <w:spacing w:line="260" w:lineRule="exact"/>
        <w:jc w:val="both"/>
      </w:pPr>
      <w:r w:rsidRPr="004A4C95">
        <w:rPr>
          <w:b w:val="0"/>
        </w:rPr>
        <w:lastRenderedPageBreak/>
        <w:t xml:space="preserve">Валовые притоки (оттоки) денежных средств, представленные в таблице выше, являются договорными недисконтированными денежными потоками, относящимися к производным финансовым обязательствам, удерживаемым для целей управления рисками. Данные обязательства, как правило, не закрываются до даты погашения. Денежные потоки представлены свернуто в отношении производных инструментов, </w:t>
      </w:r>
    </w:p>
    <w:p w:rsidR="008F6A62" w:rsidRPr="004A4C95" w:rsidRDefault="008F6A62" w:rsidP="008F6A62">
      <w:pPr>
        <w:pStyle w:val="a0"/>
        <w:jc w:val="both"/>
        <w:rPr>
          <w:lang w:val="ru-RU"/>
        </w:rPr>
      </w:pPr>
      <w:r w:rsidRPr="004A4C95">
        <w:rPr>
          <w:lang w:val="ru-RU"/>
        </w:rPr>
        <w:t>Не ожидается, что потоки денежных средств, принимаемые к рассмотрению при анализе сроков погашения, могут произойти существенно раньше или их величина будет значительно отличаться.</w:t>
      </w:r>
    </w:p>
    <w:p w:rsidR="008F6A62" w:rsidRPr="004A4C95" w:rsidRDefault="008F6A62" w:rsidP="008F6A62">
      <w:pPr>
        <w:pStyle w:val="3"/>
        <w:widowControl/>
        <w:numPr>
          <w:ilvl w:val="2"/>
          <w:numId w:val="27"/>
        </w:numPr>
        <w:tabs>
          <w:tab w:val="left" w:pos="0"/>
        </w:tabs>
        <w:autoSpaceDE/>
        <w:autoSpaceDN/>
        <w:adjustRightInd/>
        <w:spacing w:before="260" w:after="130" w:line="280" w:lineRule="exact"/>
        <w:ind w:hanging="1954"/>
        <w:jc w:val="both"/>
      </w:pPr>
      <w:bookmarkStart w:id="768" w:name="_Ref374545213"/>
      <w:r w:rsidRPr="004A4C95">
        <w:t>Рыночный риск</w:t>
      </w:r>
      <w:bookmarkEnd w:id="768"/>
    </w:p>
    <w:p w:rsidR="008F6A62" w:rsidRPr="004A4C95" w:rsidRDefault="008F6A62" w:rsidP="008F6A62">
      <w:pPr>
        <w:pStyle w:val="a0"/>
        <w:jc w:val="both"/>
        <w:rPr>
          <w:lang w:val="ru-RU"/>
        </w:rPr>
      </w:pPr>
      <w:r w:rsidRPr="004A4C95">
        <w:rPr>
          <w:lang w:val="ru-RU"/>
        </w:rPr>
        <w:t>Рыночный риск – это риск того, что изменения рыночных цен, например, обменных курсов иностранных валют, ставок процента и цен на акции, окажут негативное влияние на прибыль Группы или на стоимость имеющихся у нее финансовых инструментов. Цель управления рыночным риском заключается в том, чтобы контролировать подверженность рыночному риску и удерживать ее в допустимых пределах, при этом добиваясь оптимизации доходности инвестиций.</w:t>
      </w:r>
    </w:p>
    <w:p w:rsidR="008F6A62" w:rsidRPr="004A4C95" w:rsidRDefault="008F6A62" w:rsidP="008F6A62">
      <w:pPr>
        <w:pStyle w:val="3"/>
        <w:rPr>
          <w:i/>
        </w:rPr>
      </w:pPr>
      <w:r w:rsidRPr="004A4C95">
        <w:t>Валютный риск</w:t>
      </w:r>
    </w:p>
    <w:p w:rsidR="008F6A62" w:rsidRPr="004A4C95" w:rsidRDefault="008F6A62" w:rsidP="008F6A62">
      <w:pPr>
        <w:pStyle w:val="a0"/>
        <w:jc w:val="both"/>
        <w:rPr>
          <w:lang w:val="ru-RU"/>
        </w:rPr>
      </w:pPr>
      <w:r w:rsidRPr="004A4C95">
        <w:rPr>
          <w:lang w:val="ru-RU"/>
        </w:rPr>
        <w:t xml:space="preserve">Группа подвергается валютному риску в той степени, в какой существует несоответствие между валютами, в которых выражены продажи, закупки и займы и соответствующими функциональными валютами предприятий Группы. Функциональными валютами компаний Группы являются, в первую очередь, российские рубли, </w:t>
      </w:r>
      <w:r>
        <w:rPr>
          <w:lang w:val="ru-RU"/>
        </w:rPr>
        <w:t>активы или обязательства, выраженные в других валютах, практически отсутствуют</w:t>
      </w:r>
      <w:r w:rsidRPr="004A4C95">
        <w:rPr>
          <w:lang w:val="ru-RU"/>
        </w:rPr>
        <w:t>.</w:t>
      </w:r>
    </w:p>
    <w:p w:rsidR="008F6A62" w:rsidRPr="004A4C95" w:rsidRDefault="008F6A62" w:rsidP="008F6A62">
      <w:pPr>
        <w:pStyle w:val="3"/>
        <w:widowControl/>
        <w:numPr>
          <w:ilvl w:val="2"/>
          <w:numId w:val="27"/>
        </w:numPr>
        <w:tabs>
          <w:tab w:val="left" w:pos="0"/>
        </w:tabs>
        <w:autoSpaceDE/>
        <w:autoSpaceDN/>
        <w:adjustRightInd/>
        <w:spacing w:before="260" w:after="130" w:line="280" w:lineRule="exact"/>
        <w:ind w:left="-964" w:firstLine="0"/>
        <w:jc w:val="both"/>
      </w:pPr>
      <w:r w:rsidRPr="004A4C95">
        <w:t>Процентный риск</w:t>
      </w:r>
    </w:p>
    <w:p w:rsidR="008F6A62" w:rsidRDefault="008F6A62" w:rsidP="008F6A62">
      <w:pPr>
        <w:pStyle w:val="a0"/>
        <w:spacing w:before="120" w:after="120" w:line="240" w:lineRule="auto"/>
        <w:jc w:val="both"/>
        <w:rPr>
          <w:lang w:val="ru-RU"/>
        </w:rPr>
      </w:pPr>
      <w:r>
        <w:rPr>
          <w:lang w:val="ru-RU"/>
        </w:rPr>
        <w:t>Все финансовые инструменты Группы имеют фиксированную ставку процента.</w:t>
      </w:r>
    </w:p>
    <w:p w:rsidR="008F6A62" w:rsidRPr="004A4C95" w:rsidRDefault="008F6A62" w:rsidP="008F6A62">
      <w:pPr>
        <w:pStyle w:val="a0"/>
        <w:spacing w:before="120" w:after="120" w:line="240" w:lineRule="auto"/>
        <w:jc w:val="both"/>
        <w:rPr>
          <w:lang w:val="ru-RU"/>
        </w:rPr>
      </w:pPr>
      <w:r w:rsidRPr="004A4C95">
        <w:rPr>
          <w:lang w:val="ru-RU"/>
        </w:rPr>
        <w:t>Группа не учитывает какие-либо финансовые инструменты с фиксированной ставкой процента в порядке, предусмотренном для инструментов, оцениваемых по справедливой стоимости, изменения которой отражаются в составе прибыли или убытка, либо для инструментов, имеющихся в наличии для продажи. Поэтому какое-либо изменение ставок процента на отчетную дату не повлияло бы на величину прибыли или убытка за период или величину капитала.</w:t>
      </w:r>
    </w:p>
    <w:p w:rsidR="008F6A62" w:rsidRDefault="008F6A62" w:rsidP="008F6A62">
      <w:pPr>
        <w:rPr>
          <w:b/>
          <w:sz w:val="28"/>
        </w:rPr>
      </w:pPr>
      <w:bookmarkStart w:id="769" w:name="_Toc348269670"/>
      <w:bookmarkStart w:id="770" w:name="_Toc348270500"/>
      <w:bookmarkStart w:id="771" w:name="_Toc348271328"/>
      <w:bookmarkStart w:id="772" w:name="_Toc348272158"/>
      <w:bookmarkStart w:id="773" w:name="_Toc348273028"/>
      <w:bookmarkStart w:id="774" w:name="_Toc348283324"/>
      <w:bookmarkStart w:id="775" w:name="_Toc348284997"/>
      <w:bookmarkStart w:id="776" w:name="_Toc348285825"/>
      <w:bookmarkStart w:id="777" w:name="_Toc348347012"/>
      <w:bookmarkStart w:id="778" w:name="_Toc348269671"/>
      <w:bookmarkStart w:id="779" w:name="_Toc348270501"/>
      <w:bookmarkStart w:id="780" w:name="_Toc348271329"/>
      <w:bookmarkStart w:id="781" w:name="_Toc348272159"/>
      <w:bookmarkStart w:id="782" w:name="_Toc348273029"/>
      <w:bookmarkStart w:id="783" w:name="_Toc348283325"/>
      <w:bookmarkStart w:id="784" w:name="_Toc348284998"/>
      <w:bookmarkStart w:id="785" w:name="_Toc348285826"/>
      <w:bookmarkStart w:id="786" w:name="_Toc348347013"/>
      <w:bookmarkStart w:id="787" w:name="_Toc348269678"/>
      <w:bookmarkStart w:id="788" w:name="_Toc348270508"/>
      <w:bookmarkStart w:id="789" w:name="_Toc348271336"/>
      <w:bookmarkStart w:id="790" w:name="_Toc348272166"/>
      <w:bookmarkStart w:id="791" w:name="_Toc348273036"/>
      <w:bookmarkStart w:id="792" w:name="_Toc348283332"/>
      <w:bookmarkStart w:id="793" w:name="_Toc348285005"/>
      <w:bookmarkStart w:id="794" w:name="_Toc348285833"/>
      <w:bookmarkStart w:id="795" w:name="_Toc348347020"/>
      <w:bookmarkStart w:id="796" w:name="_Toc348269702"/>
      <w:bookmarkStart w:id="797" w:name="_Toc348270532"/>
      <w:bookmarkStart w:id="798" w:name="_Toc348271360"/>
      <w:bookmarkStart w:id="799" w:name="_Toc348272190"/>
      <w:bookmarkStart w:id="800" w:name="_Toc348273060"/>
      <w:bookmarkStart w:id="801" w:name="_Toc348283356"/>
      <w:bookmarkStart w:id="802" w:name="_Toc348285029"/>
      <w:bookmarkStart w:id="803" w:name="_Toc348285857"/>
      <w:bookmarkStart w:id="804" w:name="_Toc348347044"/>
      <w:bookmarkStart w:id="805" w:name="_Toc348269708"/>
      <w:bookmarkStart w:id="806" w:name="_Toc348270538"/>
      <w:bookmarkStart w:id="807" w:name="_Toc348271366"/>
      <w:bookmarkStart w:id="808" w:name="_Toc348272196"/>
      <w:bookmarkStart w:id="809" w:name="_Toc348273066"/>
      <w:bookmarkStart w:id="810" w:name="_Toc348283362"/>
      <w:bookmarkStart w:id="811" w:name="_Toc348285035"/>
      <w:bookmarkStart w:id="812" w:name="_Toc348285863"/>
      <w:bookmarkStart w:id="813" w:name="_Toc348347050"/>
      <w:bookmarkStart w:id="814" w:name="_Toc348269709"/>
      <w:bookmarkStart w:id="815" w:name="_Toc348270539"/>
      <w:bookmarkStart w:id="816" w:name="_Toc348271367"/>
      <w:bookmarkStart w:id="817" w:name="_Toc348272197"/>
      <w:bookmarkStart w:id="818" w:name="_Toc348273067"/>
      <w:bookmarkStart w:id="819" w:name="_Toc348283363"/>
      <w:bookmarkStart w:id="820" w:name="_Toc348285036"/>
      <w:bookmarkStart w:id="821" w:name="_Toc348285864"/>
      <w:bookmarkStart w:id="822" w:name="_Toc348347051"/>
      <w:bookmarkStart w:id="823" w:name="_Toc348269710"/>
      <w:bookmarkStart w:id="824" w:name="_Toc348270540"/>
      <w:bookmarkStart w:id="825" w:name="_Toc348271368"/>
      <w:bookmarkStart w:id="826" w:name="_Toc348272198"/>
      <w:bookmarkStart w:id="827" w:name="_Toc348273068"/>
      <w:bookmarkStart w:id="828" w:name="_Toc348283364"/>
      <w:bookmarkStart w:id="829" w:name="_Toc348285037"/>
      <w:bookmarkStart w:id="830" w:name="_Toc348285865"/>
      <w:bookmarkStart w:id="831" w:name="_Toc348347052"/>
      <w:bookmarkStart w:id="832" w:name="_Toc348269711"/>
      <w:bookmarkStart w:id="833" w:name="_Toc348270541"/>
      <w:bookmarkStart w:id="834" w:name="_Toc348271369"/>
      <w:bookmarkStart w:id="835" w:name="_Toc348272199"/>
      <w:bookmarkStart w:id="836" w:name="_Toc348273069"/>
      <w:bookmarkStart w:id="837" w:name="_Toc348283365"/>
      <w:bookmarkStart w:id="838" w:name="_Toc348285038"/>
      <w:bookmarkStart w:id="839" w:name="_Toc348285866"/>
      <w:bookmarkStart w:id="840" w:name="_Toc348347053"/>
      <w:bookmarkStart w:id="841" w:name="_Toc348269712"/>
      <w:bookmarkStart w:id="842" w:name="_Toc348270542"/>
      <w:bookmarkStart w:id="843" w:name="_Toc348271370"/>
      <w:bookmarkStart w:id="844" w:name="_Toc348272200"/>
      <w:bookmarkStart w:id="845" w:name="_Toc348273070"/>
      <w:bookmarkStart w:id="846" w:name="_Toc348283366"/>
      <w:bookmarkStart w:id="847" w:name="_Toc348285039"/>
      <w:bookmarkStart w:id="848" w:name="_Toc348285867"/>
      <w:bookmarkStart w:id="849" w:name="_Toc348347054"/>
      <w:bookmarkStart w:id="850" w:name="_Toc348269713"/>
      <w:bookmarkStart w:id="851" w:name="_Toc348270543"/>
      <w:bookmarkStart w:id="852" w:name="_Toc348271371"/>
      <w:bookmarkStart w:id="853" w:name="_Toc348272201"/>
      <w:bookmarkStart w:id="854" w:name="_Toc348273071"/>
      <w:bookmarkStart w:id="855" w:name="_Toc348283367"/>
      <w:bookmarkStart w:id="856" w:name="_Toc348285040"/>
      <w:bookmarkStart w:id="857" w:name="_Toc348285868"/>
      <w:bookmarkStart w:id="858" w:name="_Toc348347055"/>
      <w:bookmarkStart w:id="859" w:name="_Toc348269714"/>
      <w:bookmarkStart w:id="860" w:name="_Toc348270544"/>
      <w:bookmarkStart w:id="861" w:name="_Toc348271372"/>
      <w:bookmarkStart w:id="862" w:name="_Toc348272202"/>
      <w:bookmarkStart w:id="863" w:name="_Toc348273072"/>
      <w:bookmarkStart w:id="864" w:name="_Toc348283368"/>
      <w:bookmarkStart w:id="865" w:name="_Toc348285041"/>
      <w:bookmarkStart w:id="866" w:name="_Toc348285869"/>
      <w:bookmarkStart w:id="867" w:name="_Toc348347056"/>
      <w:bookmarkStart w:id="868" w:name="_Toc348269715"/>
      <w:bookmarkStart w:id="869" w:name="_Toc348270545"/>
      <w:bookmarkStart w:id="870" w:name="_Toc348271373"/>
      <w:bookmarkStart w:id="871" w:name="_Toc348272203"/>
      <w:bookmarkStart w:id="872" w:name="_Toc348273073"/>
      <w:bookmarkStart w:id="873" w:name="_Toc348283369"/>
      <w:bookmarkStart w:id="874" w:name="_Toc348285042"/>
      <w:bookmarkStart w:id="875" w:name="_Toc348285870"/>
      <w:bookmarkStart w:id="876" w:name="_Toc348347057"/>
      <w:bookmarkStart w:id="877" w:name="_Toc348269716"/>
      <w:bookmarkStart w:id="878" w:name="_Toc348270546"/>
      <w:bookmarkStart w:id="879" w:name="_Toc348271374"/>
      <w:bookmarkStart w:id="880" w:name="_Toc348272204"/>
      <w:bookmarkStart w:id="881" w:name="_Toc348273074"/>
      <w:bookmarkStart w:id="882" w:name="_Toc348283370"/>
      <w:bookmarkStart w:id="883" w:name="_Toc348285043"/>
      <w:bookmarkStart w:id="884" w:name="_Toc348285871"/>
      <w:bookmarkStart w:id="885" w:name="_Toc348347058"/>
      <w:bookmarkStart w:id="886" w:name="_Toc348269717"/>
      <w:bookmarkStart w:id="887" w:name="_Toc348270547"/>
      <w:bookmarkStart w:id="888" w:name="_Toc348271375"/>
      <w:bookmarkStart w:id="889" w:name="_Toc348272205"/>
      <w:bookmarkStart w:id="890" w:name="_Toc348273075"/>
      <w:bookmarkStart w:id="891" w:name="_Toc348283371"/>
      <w:bookmarkStart w:id="892" w:name="_Toc348285044"/>
      <w:bookmarkStart w:id="893" w:name="_Toc348285872"/>
      <w:bookmarkStart w:id="894" w:name="_Toc348347059"/>
      <w:bookmarkStart w:id="895" w:name="_Toc348269718"/>
      <w:bookmarkStart w:id="896" w:name="_Toc348270548"/>
      <w:bookmarkStart w:id="897" w:name="_Toc348271376"/>
      <w:bookmarkStart w:id="898" w:name="_Toc348272206"/>
      <w:bookmarkStart w:id="899" w:name="_Toc348273076"/>
      <w:bookmarkStart w:id="900" w:name="_Toc348283372"/>
      <w:bookmarkStart w:id="901" w:name="_Toc348285045"/>
      <w:bookmarkStart w:id="902" w:name="_Toc348285873"/>
      <w:bookmarkStart w:id="903" w:name="_Toc348347060"/>
      <w:bookmarkStart w:id="904" w:name="_Toc348269719"/>
      <w:bookmarkStart w:id="905" w:name="_Toc348270549"/>
      <w:bookmarkStart w:id="906" w:name="_Toc348271377"/>
      <w:bookmarkStart w:id="907" w:name="_Toc348272207"/>
      <w:bookmarkStart w:id="908" w:name="_Toc348273077"/>
      <w:bookmarkStart w:id="909" w:name="_Toc348283373"/>
      <w:bookmarkStart w:id="910" w:name="_Toc348285046"/>
      <w:bookmarkStart w:id="911" w:name="_Toc348285874"/>
      <w:bookmarkStart w:id="912" w:name="_Toc348347061"/>
      <w:bookmarkStart w:id="913" w:name="_Toc348269720"/>
      <w:bookmarkStart w:id="914" w:name="_Toc348270550"/>
      <w:bookmarkStart w:id="915" w:name="_Toc348271378"/>
      <w:bookmarkStart w:id="916" w:name="_Toc348272208"/>
      <w:bookmarkStart w:id="917" w:name="_Toc348273078"/>
      <w:bookmarkStart w:id="918" w:name="_Toc348283374"/>
      <w:bookmarkStart w:id="919" w:name="_Toc348285047"/>
      <w:bookmarkStart w:id="920" w:name="_Toc348285875"/>
      <w:bookmarkStart w:id="921" w:name="_Toc348347062"/>
      <w:bookmarkStart w:id="922" w:name="_Toc348269721"/>
      <w:bookmarkStart w:id="923" w:name="_Toc348270551"/>
      <w:bookmarkStart w:id="924" w:name="_Toc348271379"/>
      <w:bookmarkStart w:id="925" w:name="_Toc348272209"/>
      <w:bookmarkStart w:id="926" w:name="_Toc348273079"/>
      <w:bookmarkStart w:id="927" w:name="_Toc348283375"/>
      <w:bookmarkStart w:id="928" w:name="_Toc348285048"/>
      <w:bookmarkStart w:id="929" w:name="_Toc348285876"/>
      <w:bookmarkStart w:id="930" w:name="_Toc348347063"/>
      <w:bookmarkStart w:id="931" w:name="_Toc348269722"/>
      <w:bookmarkStart w:id="932" w:name="_Toc348270552"/>
      <w:bookmarkStart w:id="933" w:name="_Toc348271380"/>
      <w:bookmarkStart w:id="934" w:name="_Toc348272210"/>
      <w:bookmarkStart w:id="935" w:name="_Toc348273080"/>
      <w:bookmarkStart w:id="936" w:name="_Toc348283376"/>
      <w:bookmarkStart w:id="937" w:name="_Toc348285049"/>
      <w:bookmarkStart w:id="938" w:name="_Toc348285877"/>
      <w:bookmarkStart w:id="939" w:name="_Toc348347064"/>
      <w:bookmarkStart w:id="940" w:name="_Toc348269723"/>
      <w:bookmarkStart w:id="941" w:name="_Toc348270553"/>
      <w:bookmarkStart w:id="942" w:name="_Toc348271381"/>
      <w:bookmarkStart w:id="943" w:name="_Toc348272211"/>
      <w:bookmarkStart w:id="944" w:name="_Toc348273081"/>
      <w:bookmarkStart w:id="945" w:name="_Toc348283377"/>
      <w:bookmarkStart w:id="946" w:name="_Toc348285050"/>
      <w:bookmarkStart w:id="947" w:name="_Toc348285878"/>
      <w:bookmarkStart w:id="948" w:name="_Toc348347065"/>
      <w:bookmarkStart w:id="949" w:name="_Toc348269724"/>
      <w:bookmarkStart w:id="950" w:name="_Toc348270554"/>
      <w:bookmarkStart w:id="951" w:name="_Toc348271382"/>
      <w:bookmarkStart w:id="952" w:name="_Toc348272212"/>
      <w:bookmarkStart w:id="953" w:name="_Toc348273082"/>
      <w:bookmarkStart w:id="954" w:name="_Toc348283378"/>
      <w:bookmarkStart w:id="955" w:name="_Toc348285051"/>
      <w:bookmarkStart w:id="956" w:name="_Toc348285879"/>
      <w:bookmarkStart w:id="957" w:name="_Toc348347066"/>
      <w:bookmarkStart w:id="958" w:name="_Toc348269725"/>
      <w:bookmarkStart w:id="959" w:name="_Toc348270555"/>
      <w:bookmarkStart w:id="960" w:name="_Toc348271383"/>
      <w:bookmarkStart w:id="961" w:name="_Toc348272213"/>
      <w:bookmarkStart w:id="962" w:name="_Toc348273083"/>
      <w:bookmarkStart w:id="963" w:name="_Toc348283379"/>
      <w:bookmarkStart w:id="964" w:name="_Toc348285052"/>
      <w:bookmarkStart w:id="965" w:name="_Toc348285880"/>
      <w:bookmarkStart w:id="966" w:name="_Toc348347067"/>
      <w:bookmarkStart w:id="967" w:name="_Toc348269726"/>
      <w:bookmarkStart w:id="968" w:name="_Toc348270556"/>
      <w:bookmarkStart w:id="969" w:name="_Toc348271384"/>
      <w:bookmarkStart w:id="970" w:name="_Toc348272214"/>
      <w:bookmarkStart w:id="971" w:name="_Toc348273084"/>
      <w:bookmarkStart w:id="972" w:name="_Toc348283380"/>
      <w:bookmarkStart w:id="973" w:name="_Toc348285053"/>
      <w:bookmarkStart w:id="974" w:name="_Toc348285881"/>
      <w:bookmarkStart w:id="975" w:name="_Toc348347068"/>
      <w:bookmarkStart w:id="976" w:name="_Toc348269727"/>
      <w:bookmarkStart w:id="977" w:name="_Toc348270557"/>
      <w:bookmarkStart w:id="978" w:name="_Toc348271385"/>
      <w:bookmarkStart w:id="979" w:name="_Toc348272215"/>
      <w:bookmarkStart w:id="980" w:name="_Toc348273085"/>
      <w:bookmarkStart w:id="981" w:name="_Toc348283381"/>
      <w:bookmarkStart w:id="982" w:name="_Toc348285054"/>
      <w:bookmarkStart w:id="983" w:name="_Toc348285882"/>
      <w:bookmarkStart w:id="984" w:name="_Toc348347069"/>
      <w:bookmarkStart w:id="985" w:name="_Toc348269728"/>
      <w:bookmarkStart w:id="986" w:name="_Toc348270558"/>
      <w:bookmarkStart w:id="987" w:name="_Toc348271386"/>
      <w:bookmarkStart w:id="988" w:name="_Toc348272216"/>
      <w:bookmarkStart w:id="989" w:name="_Toc348273086"/>
      <w:bookmarkStart w:id="990" w:name="_Toc348283382"/>
      <w:bookmarkStart w:id="991" w:name="_Toc348285055"/>
      <w:bookmarkStart w:id="992" w:name="_Toc348285883"/>
      <w:bookmarkStart w:id="993" w:name="_Toc348347070"/>
      <w:bookmarkStart w:id="994" w:name="_Toc348269729"/>
      <w:bookmarkStart w:id="995" w:name="_Toc348270559"/>
      <w:bookmarkStart w:id="996" w:name="_Toc348271387"/>
      <w:bookmarkStart w:id="997" w:name="_Toc348272217"/>
      <w:bookmarkStart w:id="998" w:name="_Toc348273087"/>
      <w:bookmarkStart w:id="999" w:name="_Toc348283383"/>
      <w:bookmarkStart w:id="1000" w:name="_Toc348285056"/>
      <w:bookmarkStart w:id="1001" w:name="_Toc348285884"/>
      <w:bookmarkStart w:id="1002" w:name="_Toc348347071"/>
      <w:bookmarkStart w:id="1003" w:name="_Toc348269730"/>
      <w:bookmarkStart w:id="1004" w:name="_Toc348270560"/>
      <w:bookmarkStart w:id="1005" w:name="_Toc348271388"/>
      <w:bookmarkStart w:id="1006" w:name="_Toc348272218"/>
      <w:bookmarkStart w:id="1007" w:name="_Toc348273088"/>
      <w:bookmarkStart w:id="1008" w:name="_Toc348283384"/>
      <w:bookmarkStart w:id="1009" w:name="_Toc348285057"/>
      <w:bookmarkStart w:id="1010" w:name="_Toc348285885"/>
      <w:bookmarkStart w:id="1011" w:name="_Toc348347072"/>
      <w:bookmarkStart w:id="1012" w:name="_Toc348269731"/>
      <w:bookmarkStart w:id="1013" w:name="_Toc348270561"/>
      <w:bookmarkStart w:id="1014" w:name="_Toc348271389"/>
      <w:bookmarkStart w:id="1015" w:name="_Toc348272219"/>
      <w:bookmarkStart w:id="1016" w:name="_Toc348273089"/>
      <w:bookmarkStart w:id="1017" w:name="_Toc348283385"/>
      <w:bookmarkStart w:id="1018" w:name="_Toc348285058"/>
      <w:bookmarkStart w:id="1019" w:name="_Toc348285886"/>
      <w:bookmarkStart w:id="1020" w:name="_Toc348347073"/>
      <w:bookmarkStart w:id="1021" w:name="_Toc348269732"/>
      <w:bookmarkStart w:id="1022" w:name="_Toc348270562"/>
      <w:bookmarkStart w:id="1023" w:name="_Toc348271390"/>
      <w:bookmarkStart w:id="1024" w:name="_Toc348272220"/>
      <w:bookmarkStart w:id="1025" w:name="_Toc348273090"/>
      <w:bookmarkStart w:id="1026" w:name="_Toc348283386"/>
      <w:bookmarkStart w:id="1027" w:name="_Toc348285059"/>
      <w:bookmarkStart w:id="1028" w:name="_Toc348285887"/>
      <w:bookmarkStart w:id="1029" w:name="_Toc348347074"/>
      <w:bookmarkStart w:id="1030" w:name="_Toc348269733"/>
      <w:bookmarkStart w:id="1031" w:name="_Toc348270563"/>
      <w:bookmarkStart w:id="1032" w:name="_Toc348271391"/>
      <w:bookmarkStart w:id="1033" w:name="_Toc348272221"/>
      <w:bookmarkStart w:id="1034" w:name="_Toc348273091"/>
      <w:bookmarkStart w:id="1035" w:name="_Toc348283387"/>
      <w:bookmarkStart w:id="1036" w:name="_Toc348285060"/>
      <w:bookmarkStart w:id="1037" w:name="_Toc348285888"/>
      <w:bookmarkStart w:id="1038" w:name="_Toc348347075"/>
      <w:bookmarkStart w:id="1039" w:name="_Toc348269734"/>
      <w:bookmarkStart w:id="1040" w:name="_Toc348270564"/>
      <w:bookmarkStart w:id="1041" w:name="_Toc348271392"/>
      <w:bookmarkStart w:id="1042" w:name="_Toc348272222"/>
      <w:bookmarkStart w:id="1043" w:name="_Toc348273092"/>
      <w:bookmarkStart w:id="1044" w:name="_Toc348283388"/>
      <w:bookmarkStart w:id="1045" w:name="_Toc348285061"/>
      <w:bookmarkStart w:id="1046" w:name="_Toc348285889"/>
      <w:bookmarkStart w:id="1047" w:name="_Toc348347076"/>
      <w:bookmarkStart w:id="1048" w:name="_Toc348269735"/>
      <w:bookmarkStart w:id="1049" w:name="_Toc348270565"/>
      <w:bookmarkStart w:id="1050" w:name="_Toc348271393"/>
      <w:bookmarkStart w:id="1051" w:name="_Toc348272223"/>
      <w:bookmarkStart w:id="1052" w:name="_Toc348273093"/>
      <w:bookmarkStart w:id="1053" w:name="_Toc348283389"/>
      <w:bookmarkStart w:id="1054" w:name="_Toc348285062"/>
      <w:bookmarkStart w:id="1055" w:name="_Toc348285890"/>
      <w:bookmarkStart w:id="1056" w:name="_Toc348347077"/>
      <w:bookmarkStart w:id="1057" w:name="_Toc348269736"/>
      <w:bookmarkStart w:id="1058" w:name="_Toc348270566"/>
      <w:bookmarkStart w:id="1059" w:name="_Toc348271394"/>
      <w:bookmarkStart w:id="1060" w:name="_Toc348272224"/>
      <w:bookmarkStart w:id="1061" w:name="_Toc348273094"/>
      <w:bookmarkStart w:id="1062" w:name="_Toc348283390"/>
      <w:bookmarkStart w:id="1063" w:name="_Toc348285063"/>
      <w:bookmarkStart w:id="1064" w:name="_Toc348285891"/>
      <w:bookmarkStart w:id="1065" w:name="_Toc348347078"/>
      <w:bookmarkStart w:id="1066" w:name="_Toc348269737"/>
      <w:bookmarkStart w:id="1067" w:name="_Toc348270567"/>
      <w:bookmarkStart w:id="1068" w:name="_Toc348271395"/>
      <w:bookmarkStart w:id="1069" w:name="_Toc348272225"/>
      <w:bookmarkStart w:id="1070" w:name="_Toc348273095"/>
      <w:bookmarkStart w:id="1071" w:name="_Toc348283391"/>
      <w:bookmarkStart w:id="1072" w:name="_Toc348285064"/>
      <w:bookmarkStart w:id="1073" w:name="_Toc348285892"/>
      <w:bookmarkStart w:id="1074" w:name="_Toc348347079"/>
      <w:bookmarkStart w:id="1075" w:name="_Toc348269739"/>
      <w:bookmarkStart w:id="1076" w:name="_Toc348270569"/>
      <w:bookmarkStart w:id="1077" w:name="_Toc348271397"/>
      <w:bookmarkStart w:id="1078" w:name="_Toc348272227"/>
      <w:bookmarkStart w:id="1079" w:name="_Toc348273097"/>
      <w:bookmarkStart w:id="1080" w:name="_Toc348283393"/>
      <w:bookmarkStart w:id="1081" w:name="_Toc348285066"/>
      <w:bookmarkStart w:id="1082" w:name="_Toc348285894"/>
      <w:bookmarkStart w:id="1083" w:name="_Toc348347081"/>
      <w:bookmarkStart w:id="1084" w:name="_Toc348269740"/>
      <w:bookmarkStart w:id="1085" w:name="_Toc348270570"/>
      <w:bookmarkStart w:id="1086" w:name="_Toc348271398"/>
      <w:bookmarkStart w:id="1087" w:name="_Toc348272228"/>
      <w:bookmarkStart w:id="1088" w:name="_Toc348273098"/>
      <w:bookmarkStart w:id="1089" w:name="_Toc348283394"/>
      <w:bookmarkStart w:id="1090" w:name="_Toc348285067"/>
      <w:bookmarkStart w:id="1091" w:name="_Toc348285895"/>
      <w:bookmarkStart w:id="1092" w:name="_Toc348347082"/>
      <w:bookmarkStart w:id="1093" w:name="_Toc348269741"/>
      <w:bookmarkStart w:id="1094" w:name="_Toc348270571"/>
      <w:bookmarkStart w:id="1095" w:name="_Toc348271399"/>
      <w:bookmarkStart w:id="1096" w:name="_Toc348272229"/>
      <w:bookmarkStart w:id="1097" w:name="_Toc348273099"/>
      <w:bookmarkStart w:id="1098" w:name="_Toc348283395"/>
      <w:bookmarkStart w:id="1099" w:name="_Toc348285068"/>
      <w:bookmarkStart w:id="1100" w:name="_Toc348285896"/>
      <w:bookmarkStart w:id="1101" w:name="_Toc348347083"/>
      <w:bookmarkStart w:id="1102" w:name="_Toc348269742"/>
      <w:bookmarkStart w:id="1103" w:name="_Toc348270572"/>
      <w:bookmarkStart w:id="1104" w:name="_Toc348271400"/>
      <w:bookmarkStart w:id="1105" w:name="_Toc348272230"/>
      <w:bookmarkStart w:id="1106" w:name="_Toc348273100"/>
      <w:bookmarkStart w:id="1107" w:name="_Toc348283396"/>
      <w:bookmarkStart w:id="1108" w:name="_Toc348285069"/>
      <w:bookmarkStart w:id="1109" w:name="_Toc348285897"/>
      <w:bookmarkStart w:id="1110" w:name="_Toc348347084"/>
      <w:bookmarkStart w:id="1111" w:name="_Toc348269744"/>
      <w:bookmarkStart w:id="1112" w:name="_Toc348270574"/>
      <w:bookmarkStart w:id="1113" w:name="_Toc348271402"/>
      <w:bookmarkStart w:id="1114" w:name="_Toc348272232"/>
      <w:bookmarkStart w:id="1115" w:name="_Toc348273102"/>
      <w:bookmarkStart w:id="1116" w:name="_Toc348283398"/>
      <w:bookmarkStart w:id="1117" w:name="_Toc348285071"/>
      <w:bookmarkStart w:id="1118" w:name="_Toc348285899"/>
      <w:bookmarkStart w:id="1119" w:name="_Toc348347086"/>
      <w:bookmarkStart w:id="1120" w:name="_Toc348269745"/>
      <w:bookmarkStart w:id="1121" w:name="_Toc348270575"/>
      <w:bookmarkStart w:id="1122" w:name="_Toc348271403"/>
      <w:bookmarkStart w:id="1123" w:name="_Toc348272233"/>
      <w:bookmarkStart w:id="1124" w:name="_Toc348273103"/>
      <w:bookmarkStart w:id="1125" w:name="_Toc348283399"/>
      <w:bookmarkStart w:id="1126" w:name="_Toc348285072"/>
      <w:bookmarkStart w:id="1127" w:name="_Toc348285900"/>
      <w:bookmarkStart w:id="1128" w:name="_Toc348347087"/>
      <w:bookmarkStart w:id="1129" w:name="_Toc348269746"/>
      <w:bookmarkStart w:id="1130" w:name="_Toc348270576"/>
      <w:bookmarkStart w:id="1131" w:name="_Toc348271404"/>
      <w:bookmarkStart w:id="1132" w:name="_Toc348272234"/>
      <w:bookmarkStart w:id="1133" w:name="_Toc348273104"/>
      <w:bookmarkStart w:id="1134" w:name="_Toc348283400"/>
      <w:bookmarkStart w:id="1135" w:name="_Toc348285073"/>
      <w:bookmarkStart w:id="1136" w:name="_Toc348285901"/>
      <w:bookmarkStart w:id="1137" w:name="_Toc348347088"/>
      <w:bookmarkStart w:id="1138" w:name="_Toc348269747"/>
      <w:bookmarkStart w:id="1139" w:name="_Toc348270577"/>
      <w:bookmarkStart w:id="1140" w:name="_Toc348271405"/>
      <w:bookmarkStart w:id="1141" w:name="_Toc348272235"/>
      <w:bookmarkStart w:id="1142" w:name="_Toc348273105"/>
      <w:bookmarkStart w:id="1143" w:name="_Toc348283401"/>
      <w:bookmarkStart w:id="1144" w:name="_Toc348285074"/>
      <w:bookmarkStart w:id="1145" w:name="_Toc348285902"/>
      <w:bookmarkStart w:id="1146" w:name="_Toc348347089"/>
      <w:bookmarkStart w:id="1147" w:name="_Toc348269748"/>
      <w:bookmarkStart w:id="1148" w:name="_Toc348270578"/>
      <w:bookmarkStart w:id="1149" w:name="_Toc348271406"/>
      <w:bookmarkStart w:id="1150" w:name="_Toc348272236"/>
      <w:bookmarkStart w:id="1151" w:name="_Toc348273106"/>
      <w:bookmarkStart w:id="1152" w:name="_Toc348283402"/>
      <w:bookmarkStart w:id="1153" w:name="_Toc348285075"/>
      <w:bookmarkStart w:id="1154" w:name="_Toc348285903"/>
      <w:bookmarkStart w:id="1155" w:name="_Toc348347090"/>
      <w:bookmarkStart w:id="1156" w:name="_Toc348269749"/>
      <w:bookmarkStart w:id="1157" w:name="_Toc348270579"/>
      <w:bookmarkStart w:id="1158" w:name="_Toc348271407"/>
      <w:bookmarkStart w:id="1159" w:name="_Toc348272237"/>
      <w:bookmarkStart w:id="1160" w:name="_Toc348273107"/>
      <w:bookmarkStart w:id="1161" w:name="_Toc348283403"/>
      <w:bookmarkStart w:id="1162" w:name="_Toc348285076"/>
      <w:bookmarkStart w:id="1163" w:name="_Toc348285904"/>
      <w:bookmarkStart w:id="1164" w:name="_Toc348347091"/>
      <w:bookmarkStart w:id="1165" w:name="_Toc348269750"/>
      <w:bookmarkStart w:id="1166" w:name="_Toc348270580"/>
      <w:bookmarkStart w:id="1167" w:name="_Toc348271408"/>
      <w:bookmarkStart w:id="1168" w:name="_Toc348272238"/>
      <w:bookmarkStart w:id="1169" w:name="_Toc348273108"/>
      <w:bookmarkStart w:id="1170" w:name="_Toc348283404"/>
      <w:bookmarkStart w:id="1171" w:name="_Toc348285077"/>
      <w:bookmarkStart w:id="1172" w:name="_Toc348285905"/>
      <w:bookmarkStart w:id="1173" w:name="_Toc348347092"/>
      <w:bookmarkStart w:id="1174" w:name="_Toc348269751"/>
      <w:bookmarkStart w:id="1175" w:name="_Toc348270581"/>
      <w:bookmarkStart w:id="1176" w:name="_Toc348271409"/>
      <w:bookmarkStart w:id="1177" w:name="_Toc348272239"/>
      <w:bookmarkStart w:id="1178" w:name="_Toc348273109"/>
      <w:bookmarkStart w:id="1179" w:name="_Toc348283405"/>
      <w:bookmarkStart w:id="1180" w:name="_Toc348285078"/>
      <w:bookmarkStart w:id="1181" w:name="_Toc348285906"/>
      <w:bookmarkStart w:id="1182" w:name="_Toc348347093"/>
      <w:bookmarkStart w:id="1183" w:name="_Toc348269752"/>
      <w:bookmarkStart w:id="1184" w:name="_Toc348270582"/>
      <w:bookmarkStart w:id="1185" w:name="_Toc348271410"/>
      <w:bookmarkStart w:id="1186" w:name="_Toc348272240"/>
      <w:bookmarkStart w:id="1187" w:name="_Toc348273110"/>
      <w:bookmarkStart w:id="1188" w:name="_Toc348283406"/>
      <w:bookmarkStart w:id="1189" w:name="_Toc348285079"/>
      <w:bookmarkStart w:id="1190" w:name="_Toc348285907"/>
      <w:bookmarkStart w:id="1191" w:name="_Toc348347094"/>
      <w:bookmarkStart w:id="1192" w:name="_Toc348269753"/>
      <w:bookmarkStart w:id="1193" w:name="_Toc348270583"/>
      <w:bookmarkStart w:id="1194" w:name="_Toc348271411"/>
      <w:bookmarkStart w:id="1195" w:name="_Toc348272241"/>
      <w:bookmarkStart w:id="1196" w:name="_Toc348273111"/>
      <w:bookmarkStart w:id="1197" w:name="_Toc348283407"/>
      <w:bookmarkStart w:id="1198" w:name="_Toc348285080"/>
      <w:bookmarkStart w:id="1199" w:name="_Toc348285908"/>
      <w:bookmarkStart w:id="1200" w:name="_Toc348347095"/>
      <w:bookmarkStart w:id="1201" w:name="_Toc348269754"/>
      <w:bookmarkStart w:id="1202" w:name="_Toc348270584"/>
      <w:bookmarkStart w:id="1203" w:name="_Toc348271412"/>
      <w:bookmarkStart w:id="1204" w:name="_Toc348272242"/>
      <w:bookmarkStart w:id="1205" w:name="_Toc348273112"/>
      <w:bookmarkStart w:id="1206" w:name="_Toc348283408"/>
      <w:bookmarkStart w:id="1207" w:name="_Toc348285081"/>
      <w:bookmarkStart w:id="1208" w:name="_Toc348285909"/>
      <w:bookmarkStart w:id="1209" w:name="_Toc348347096"/>
      <w:bookmarkStart w:id="1210" w:name="_Toc348269755"/>
      <w:bookmarkStart w:id="1211" w:name="_Toc348270585"/>
      <w:bookmarkStart w:id="1212" w:name="_Toc348271413"/>
      <w:bookmarkStart w:id="1213" w:name="_Toc348272243"/>
      <w:bookmarkStart w:id="1214" w:name="_Toc348273113"/>
      <w:bookmarkStart w:id="1215" w:name="_Toc348283409"/>
      <w:bookmarkStart w:id="1216" w:name="_Toc348285082"/>
      <w:bookmarkStart w:id="1217" w:name="_Toc348285910"/>
      <w:bookmarkStart w:id="1218" w:name="_Toc348347097"/>
      <w:bookmarkStart w:id="1219" w:name="_Toc348269756"/>
      <w:bookmarkStart w:id="1220" w:name="_Toc348270586"/>
      <w:bookmarkStart w:id="1221" w:name="_Toc348271414"/>
      <w:bookmarkStart w:id="1222" w:name="_Toc348272244"/>
      <w:bookmarkStart w:id="1223" w:name="_Toc348273114"/>
      <w:bookmarkStart w:id="1224" w:name="_Toc348283410"/>
      <w:bookmarkStart w:id="1225" w:name="_Toc348285083"/>
      <w:bookmarkStart w:id="1226" w:name="_Toc348285911"/>
      <w:bookmarkStart w:id="1227" w:name="_Toc348347098"/>
      <w:bookmarkStart w:id="1228" w:name="_Toc348269757"/>
      <w:bookmarkStart w:id="1229" w:name="_Toc348270587"/>
      <w:bookmarkStart w:id="1230" w:name="_Toc348271415"/>
      <w:bookmarkStart w:id="1231" w:name="_Toc348272245"/>
      <w:bookmarkStart w:id="1232" w:name="_Toc348273115"/>
      <w:bookmarkStart w:id="1233" w:name="_Toc348283411"/>
      <w:bookmarkStart w:id="1234" w:name="_Toc348285084"/>
      <w:bookmarkStart w:id="1235" w:name="_Toc348285912"/>
      <w:bookmarkStart w:id="1236" w:name="_Toc348347099"/>
      <w:bookmarkStart w:id="1237" w:name="_Toc348269758"/>
      <w:bookmarkStart w:id="1238" w:name="_Toc348270588"/>
      <w:bookmarkStart w:id="1239" w:name="_Toc348271416"/>
      <w:bookmarkStart w:id="1240" w:name="_Toc348272246"/>
      <w:bookmarkStart w:id="1241" w:name="_Toc348273116"/>
      <w:bookmarkStart w:id="1242" w:name="_Toc348283412"/>
      <w:bookmarkStart w:id="1243" w:name="_Toc348285085"/>
      <w:bookmarkStart w:id="1244" w:name="_Toc348285913"/>
      <w:bookmarkStart w:id="1245" w:name="_Toc348347100"/>
      <w:bookmarkStart w:id="1246" w:name="_Toc348269759"/>
      <w:bookmarkStart w:id="1247" w:name="_Toc348270589"/>
      <w:bookmarkStart w:id="1248" w:name="_Toc348271417"/>
      <w:bookmarkStart w:id="1249" w:name="_Toc348272247"/>
      <w:bookmarkStart w:id="1250" w:name="_Toc348273117"/>
      <w:bookmarkStart w:id="1251" w:name="_Toc348283413"/>
      <w:bookmarkStart w:id="1252" w:name="_Toc348285086"/>
      <w:bookmarkStart w:id="1253" w:name="_Toc348285914"/>
      <w:bookmarkStart w:id="1254" w:name="_Toc348347101"/>
      <w:bookmarkStart w:id="1255" w:name="_Toc348269760"/>
      <w:bookmarkStart w:id="1256" w:name="_Toc348270590"/>
      <w:bookmarkStart w:id="1257" w:name="_Toc348271418"/>
      <w:bookmarkStart w:id="1258" w:name="_Toc348272248"/>
      <w:bookmarkStart w:id="1259" w:name="_Toc348273118"/>
      <w:bookmarkStart w:id="1260" w:name="_Toc348283414"/>
      <w:bookmarkStart w:id="1261" w:name="_Toc348285087"/>
      <w:bookmarkStart w:id="1262" w:name="_Toc348285915"/>
      <w:bookmarkStart w:id="1263" w:name="_Toc348347102"/>
      <w:bookmarkStart w:id="1264" w:name="_Toc348269761"/>
      <w:bookmarkStart w:id="1265" w:name="_Toc348270591"/>
      <w:bookmarkStart w:id="1266" w:name="_Toc348271419"/>
      <w:bookmarkStart w:id="1267" w:name="_Toc348272249"/>
      <w:bookmarkStart w:id="1268" w:name="_Toc348273119"/>
      <w:bookmarkStart w:id="1269" w:name="_Toc348283415"/>
      <w:bookmarkStart w:id="1270" w:name="_Toc348285088"/>
      <w:bookmarkStart w:id="1271" w:name="_Toc348285916"/>
      <w:bookmarkStart w:id="1272" w:name="_Toc348347103"/>
      <w:bookmarkStart w:id="1273" w:name="_Toc348269762"/>
      <w:bookmarkStart w:id="1274" w:name="_Toc348270592"/>
      <w:bookmarkStart w:id="1275" w:name="_Toc348271420"/>
      <w:bookmarkStart w:id="1276" w:name="_Toc348272250"/>
      <w:bookmarkStart w:id="1277" w:name="_Toc348273120"/>
      <w:bookmarkStart w:id="1278" w:name="_Toc348283416"/>
      <w:bookmarkStart w:id="1279" w:name="_Toc348285089"/>
      <w:bookmarkStart w:id="1280" w:name="_Toc348285917"/>
      <w:bookmarkStart w:id="1281" w:name="_Toc348347104"/>
      <w:bookmarkStart w:id="1282" w:name="_Toc348269763"/>
      <w:bookmarkStart w:id="1283" w:name="_Toc348270593"/>
      <w:bookmarkStart w:id="1284" w:name="_Toc348271421"/>
      <w:bookmarkStart w:id="1285" w:name="_Toc348272251"/>
      <w:bookmarkStart w:id="1286" w:name="_Toc348273121"/>
      <w:bookmarkStart w:id="1287" w:name="_Toc348283417"/>
      <w:bookmarkStart w:id="1288" w:name="_Toc348285090"/>
      <w:bookmarkStart w:id="1289" w:name="_Toc348285918"/>
      <w:bookmarkStart w:id="1290" w:name="_Toc348347105"/>
      <w:bookmarkStart w:id="1291" w:name="_Toc348269764"/>
      <w:bookmarkStart w:id="1292" w:name="_Toc348270594"/>
      <w:bookmarkStart w:id="1293" w:name="_Toc348271422"/>
      <w:bookmarkStart w:id="1294" w:name="_Toc348272252"/>
      <w:bookmarkStart w:id="1295" w:name="_Toc348273122"/>
      <w:bookmarkStart w:id="1296" w:name="_Toc348283418"/>
      <w:bookmarkStart w:id="1297" w:name="_Toc348285091"/>
      <w:bookmarkStart w:id="1298" w:name="_Toc348285919"/>
      <w:bookmarkStart w:id="1299" w:name="_Toc348347106"/>
      <w:bookmarkStart w:id="1300" w:name="_Toc348269765"/>
      <w:bookmarkStart w:id="1301" w:name="_Toc348270595"/>
      <w:bookmarkStart w:id="1302" w:name="_Toc348271423"/>
      <w:bookmarkStart w:id="1303" w:name="_Toc348272253"/>
      <w:bookmarkStart w:id="1304" w:name="_Toc348273123"/>
      <w:bookmarkStart w:id="1305" w:name="_Toc348283419"/>
      <w:bookmarkStart w:id="1306" w:name="_Toc348285092"/>
      <w:bookmarkStart w:id="1307" w:name="_Toc348285920"/>
      <w:bookmarkStart w:id="1308" w:name="_Toc348347107"/>
      <w:bookmarkStart w:id="1309" w:name="_Toc348269766"/>
      <w:bookmarkStart w:id="1310" w:name="_Toc348270596"/>
      <w:bookmarkStart w:id="1311" w:name="_Toc348271424"/>
      <w:bookmarkStart w:id="1312" w:name="_Toc348272254"/>
      <w:bookmarkStart w:id="1313" w:name="_Toc348273124"/>
      <w:bookmarkStart w:id="1314" w:name="_Toc348283420"/>
      <w:bookmarkStart w:id="1315" w:name="_Toc348285093"/>
      <w:bookmarkStart w:id="1316" w:name="_Toc348285921"/>
      <w:bookmarkStart w:id="1317" w:name="_Toc348347108"/>
      <w:bookmarkStart w:id="1318" w:name="_Toc348269767"/>
      <w:bookmarkStart w:id="1319" w:name="_Toc348270597"/>
      <w:bookmarkStart w:id="1320" w:name="_Toc348271425"/>
      <w:bookmarkStart w:id="1321" w:name="_Toc348272255"/>
      <w:bookmarkStart w:id="1322" w:name="_Toc348273125"/>
      <w:bookmarkStart w:id="1323" w:name="_Toc348283421"/>
      <w:bookmarkStart w:id="1324" w:name="_Toc348285094"/>
      <w:bookmarkStart w:id="1325" w:name="_Toc348285922"/>
      <w:bookmarkStart w:id="1326" w:name="_Toc348347109"/>
      <w:bookmarkStart w:id="1327" w:name="_Toc348269768"/>
      <w:bookmarkStart w:id="1328" w:name="_Toc348270598"/>
      <w:bookmarkStart w:id="1329" w:name="_Toc348271426"/>
      <w:bookmarkStart w:id="1330" w:name="_Toc348272256"/>
      <w:bookmarkStart w:id="1331" w:name="_Toc348273126"/>
      <w:bookmarkStart w:id="1332" w:name="_Toc348283422"/>
      <w:bookmarkStart w:id="1333" w:name="_Toc348285095"/>
      <w:bookmarkStart w:id="1334" w:name="_Toc348285923"/>
      <w:bookmarkStart w:id="1335" w:name="_Toc348347110"/>
      <w:bookmarkStart w:id="1336" w:name="_Toc348269769"/>
      <w:bookmarkStart w:id="1337" w:name="_Toc348270599"/>
      <w:bookmarkStart w:id="1338" w:name="_Toc348271427"/>
      <w:bookmarkStart w:id="1339" w:name="_Toc348272257"/>
      <w:bookmarkStart w:id="1340" w:name="_Toc348273127"/>
      <w:bookmarkStart w:id="1341" w:name="_Toc348283423"/>
      <w:bookmarkStart w:id="1342" w:name="_Toc348285096"/>
      <w:bookmarkStart w:id="1343" w:name="_Toc348285924"/>
      <w:bookmarkStart w:id="1344" w:name="_Toc348347111"/>
      <w:bookmarkStart w:id="1345" w:name="_Toc348269770"/>
      <w:bookmarkStart w:id="1346" w:name="_Toc348270600"/>
      <w:bookmarkStart w:id="1347" w:name="_Toc348271428"/>
      <w:bookmarkStart w:id="1348" w:name="_Toc348272258"/>
      <w:bookmarkStart w:id="1349" w:name="_Toc348273128"/>
      <w:bookmarkStart w:id="1350" w:name="_Toc348283424"/>
      <w:bookmarkStart w:id="1351" w:name="_Toc348285097"/>
      <w:bookmarkStart w:id="1352" w:name="_Toc348285925"/>
      <w:bookmarkStart w:id="1353" w:name="_Toc348347112"/>
      <w:bookmarkStart w:id="1354" w:name="_Toc348269771"/>
      <w:bookmarkStart w:id="1355" w:name="_Toc348270601"/>
      <w:bookmarkStart w:id="1356" w:name="_Toc348271429"/>
      <w:bookmarkStart w:id="1357" w:name="_Toc348272259"/>
      <w:bookmarkStart w:id="1358" w:name="_Toc348273129"/>
      <w:bookmarkStart w:id="1359" w:name="_Toc348283425"/>
      <w:bookmarkStart w:id="1360" w:name="_Toc348285098"/>
      <w:bookmarkStart w:id="1361" w:name="_Toc348285926"/>
      <w:bookmarkStart w:id="1362" w:name="_Toc348347113"/>
      <w:bookmarkStart w:id="1363" w:name="_Toc348269772"/>
      <w:bookmarkStart w:id="1364" w:name="_Toc348270602"/>
      <w:bookmarkStart w:id="1365" w:name="_Toc348271430"/>
      <w:bookmarkStart w:id="1366" w:name="_Toc348272260"/>
      <w:bookmarkStart w:id="1367" w:name="_Toc348273130"/>
      <w:bookmarkStart w:id="1368" w:name="_Toc348283426"/>
      <w:bookmarkStart w:id="1369" w:name="_Toc348285099"/>
      <w:bookmarkStart w:id="1370" w:name="_Toc348285927"/>
      <w:bookmarkStart w:id="1371" w:name="_Toc348347114"/>
      <w:bookmarkStart w:id="1372" w:name="_Toc348269773"/>
      <w:bookmarkStart w:id="1373" w:name="_Toc348270603"/>
      <w:bookmarkStart w:id="1374" w:name="_Toc348271431"/>
      <w:bookmarkStart w:id="1375" w:name="_Toc348272261"/>
      <w:bookmarkStart w:id="1376" w:name="_Toc348273131"/>
      <w:bookmarkStart w:id="1377" w:name="_Toc348283427"/>
      <w:bookmarkStart w:id="1378" w:name="_Toc348285100"/>
      <w:bookmarkStart w:id="1379" w:name="_Toc348285928"/>
      <w:bookmarkStart w:id="1380" w:name="_Toc348347115"/>
      <w:bookmarkStart w:id="1381" w:name="_Toc348269774"/>
      <w:bookmarkStart w:id="1382" w:name="_Toc348270604"/>
      <w:bookmarkStart w:id="1383" w:name="_Toc348271432"/>
      <w:bookmarkStart w:id="1384" w:name="_Toc348272262"/>
      <w:bookmarkStart w:id="1385" w:name="_Toc348273132"/>
      <w:bookmarkStart w:id="1386" w:name="_Toc348283428"/>
      <w:bookmarkStart w:id="1387" w:name="_Toc348285101"/>
      <w:bookmarkStart w:id="1388" w:name="_Toc348285929"/>
      <w:bookmarkStart w:id="1389" w:name="_Toc348347116"/>
      <w:bookmarkStart w:id="1390" w:name="_Toc348269775"/>
      <w:bookmarkStart w:id="1391" w:name="_Toc348270605"/>
      <w:bookmarkStart w:id="1392" w:name="_Toc348271433"/>
      <w:bookmarkStart w:id="1393" w:name="_Toc348272263"/>
      <w:bookmarkStart w:id="1394" w:name="_Toc348273133"/>
      <w:bookmarkStart w:id="1395" w:name="_Toc348283429"/>
      <w:bookmarkStart w:id="1396" w:name="_Toc348285102"/>
      <w:bookmarkStart w:id="1397" w:name="_Toc348285930"/>
      <w:bookmarkStart w:id="1398" w:name="_Toc348347117"/>
      <w:bookmarkStart w:id="1399" w:name="_Toc348269776"/>
      <w:bookmarkStart w:id="1400" w:name="_Toc348270606"/>
      <w:bookmarkStart w:id="1401" w:name="_Toc348271434"/>
      <w:bookmarkStart w:id="1402" w:name="_Toc348272264"/>
      <w:bookmarkStart w:id="1403" w:name="_Toc348273134"/>
      <w:bookmarkStart w:id="1404" w:name="_Toc348283430"/>
      <w:bookmarkStart w:id="1405" w:name="_Toc348285103"/>
      <w:bookmarkStart w:id="1406" w:name="_Toc348285931"/>
      <w:bookmarkStart w:id="1407" w:name="_Toc348347118"/>
      <w:bookmarkStart w:id="1408" w:name="_Toc348269777"/>
      <w:bookmarkStart w:id="1409" w:name="_Toc348270607"/>
      <w:bookmarkStart w:id="1410" w:name="_Toc348271435"/>
      <w:bookmarkStart w:id="1411" w:name="_Toc348272265"/>
      <w:bookmarkStart w:id="1412" w:name="_Toc348273135"/>
      <w:bookmarkStart w:id="1413" w:name="_Toc348283431"/>
      <w:bookmarkStart w:id="1414" w:name="_Toc348285104"/>
      <w:bookmarkStart w:id="1415" w:name="_Toc348285932"/>
      <w:bookmarkStart w:id="1416" w:name="_Toc348347119"/>
      <w:bookmarkStart w:id="1417" w:name="_Toc348269778"/>
      <w:bookmarkStart w:id="1418" w:name="_Toc348270608"/>
      <w:bookmarkStart w:id="1419" w:name="_Toc348271436"/>
      <w:bookmarkStart w:id="1420" w:name="_Toc348272266"/>
      <w:bookmarkStart w:id="1421" w:name="_Toc348273136"/>
      <w:bookmarkStart w:id="1422" w:name="_Toc348283432"/>
      <w:bookmarkStart w:id="1423" w:name="_Toc348285105"/>
      <w:bookmarkStart w:id="1424" w:name="_Toc348285933"/>
      <w:bookmarkStart w:id="1425" w:name="_Toc348347120"/>
      <w:bookmarkStart w:id="1426" w:name="_Toc348269785"/>
      <w:bookmarkStart w:id="1427" w:name="_Toc348270615"/>
      <w:bookmarkStart w:id="1428" w:name="_Toc348271443"/>
      <w:bookmarkStart w:id="1429" w:name="_Toc348272273"/>
      <w:bookmarkStart w:id="1430" w:name="_Toc348273143"/>
      <w:bookmarkStart w:id="1431" w:name="_Toc348283439"/>
      <w:bookmarkStart w:id="1432" w:name="_Toc348285112"/>
      <w:bookmarkStart w:id="1433" w:name="_Toc348285940"/>
      <w:bookmarkStart w:id="1434" w:name="_Toc348347127"/>
      <w:bookmarkStart w:id="1435" w:name="_Toc348269821"/>
      <w:bookmarkStart w:id="1436" w:name="_Toc348270651"/>
      <w:bookmarkStart w:id="1437" w:name="_Toc348271479"/>
      <w:bookmarkStart w:id="1438" w:name="_Toc348272309"/>
      <w:bookmarkStart w:id="1439" w:name="_Toc348273179"/>
      <w:bookmarkStart w:id="1440" w:name="_Toc348283475"/>
      <w:bookmarkStart w:id="1441" w:name="_Toc348285148"/>
      <w:bookmarkStart w:id="1442" w:name="_Toc348285976"/>
      <w:bookmarkStart w:id="1443" w:name="_Toc348347163"/>
      <w:bookmarkStart w:id="1444" w:name="_Toc348269827"/>
      <w:bookmarkStart w:id="1445" w:name="_Toc348270657"/>
      <w:bookmarkStart w:id="1446" w:name="_Toc348271485"/>
      <w:bookmarkStart w:id="1447" w:name="_Toc348272315"/>
      <w:bookmarkStart w:id="1448" w:name="_Toc348273185"/>
      <w:bookmarkStart w:id="1449" w:name="_Toc348283481"/>
      <w:bookmarkStart w:id="1450" w:name="_Toc348285154"/>
      <w:bookmarkStart w:id="1451" w:name="_Toc348285982"/>
      <w:bookmarkStart w:id="1452" w:name="_Toc348347169"/>
      <w:bookmarkStart w:id="1453" w:name="_Toc348269828"/>
      <w:bookmarkStart w:id="1454" w:name="_Toc348270658"/>
      <w:bookmarkStart w:id="1455" w:name="_Toc348271486"/>
      <w:bookmarkStart w:id="1456" w:name="_Toc348272316"/>
      <w:bookmarkStart w:id="1457" w:name="_Toc348273186"/>
      <w:bookmarkStart w:id="1458" w:name="_Toc348283482"/>
      <w:bookmarkStart w:id="1459" w:name="_Toc348285155"/>
      <w:bookmarkStart w:id="1460" w:name="_Toc348285983"/>
      <w:bookmarkStart w:id="1461" w:name="_Toc348347170"/>
      <w:bookmarkStart w:id="1462" w:name="_Toc348269829"/>
      <w:bookmarkStart w:id="1463" w:name="_Toc348270659"/>
      <w:bookmarkStart w:id="1464" w:name="_Toc348271487"/>
      <w:bookmarkStart w:id="1465" w:name="_Toc348272317"/>
      <w:bookmarkStart w:id="1466" w:name="_Toc348273187"/>
      <w:bookmarkStart w:id="1467" w:name="_Toc348283483"/>
      <w:bookmarkStart w:id="1468" w:name="_Toc348285156"/>
      <w:bookmarkStart w:id="1469" w:name="_Toc348285984"/>
      <w:bookmarkStart w:id="1470" w:name="_Toc348347171"/>
      <w:bookmarkStart w:id="1471" w:name="_Toc348269830"/>
      <w:bookmarkStart w:id="1472" w:name="_Toc348270660"/>
      <w:bookmarkStart w:id="1473" w:name="_Toc348271488"/>
      <w:bookmarkStart w:id="1474" w:name="_Toc348272318"/>
      <w:bookmarkStart w:id="1475" w:name="_Toc348273188"/>
      <w:bookmarkStart w:id="1476" w:name="_Toc348283484"/>
      <w:bookmarkStart w:id="1477" w:name="_Toc348285157"/>
      <w:bookmarkStart w:id="1478" w:name="_Toc348285985"/>
      <w:bookmarkStart w:id="1479" w:name="_Toc348347172"/>
      <w:bookmarkStart w:id="1480" w:name="_Toc348269831"/>
      <w:bookmarkStart w:id="1481" w:name="_Toc348270661"/>
      <w:bookmarkStart w:id="1482" w:name="_Toc348271489"/>
      <w:bookmarkStart w:id="1483" w:name="_Toc348272319"/>
      <w:bookmarkStart w:id="1484" w:name="_Toc348273189"/>
      <w:bookmarkStart w:id="1485" w:name="_Toc348283485"/>
      <w:bookmarkStart w:id="1486" w:name="_Toc348285158"/>
      <w:bookmarkStart w:id="1487" w:name="_Toc348285986"/>
      <w:bookmarkStart w:id="1488" w:name="_Toc348347173"/>
      <w:bookmarkStart w:id="1489" w:name="_Toc348269832"/>
      <w:bookmarkStart w:id="1490" w:name="_Toc348270662"/>
      <w:bookmarkStart w:id="1491" w:name="_Toc348271490"/>
      <w:bookmarkStart w:id="1492" w:name="_Toc348272320"/>
      <w:bookmarkStart w:id="1493" w:name="_Toc348273190"/>
      <w:bookmarkStart w:id="1494" w:name="_Toc348283486"/>
      <w:bookmarkStart w:id="1495" w:name="_Toc348285159"/>
      <w:bookmarkStart w:id="1496" w:name="_Toc348285987"/>
      <w:bookmarkStart w:id="1497" w:name="_Toc348347174"/>
      <w:bookmarkStart w:id="1498" w:name="_Toc348269839"/>
      <w:bookmarkStart w:id="1499" w:name="_Toc348270669"/>
      <w:bookmarkStart w:id="1500" w:name="_Toc348271497"/>
      <w:bookmarkStart w:id="1501" w:name="_Toc348272327"/>
      <w:bookmarkStart w:id="1502" w:name="_Toc348273197"/>
      <w:bookmarkStart w:id="1503" w:name="_Toc348283493"/>
      <w:bookmarkStart w:id="1504" w:name="_Toc348285166"/>
      <w:bookmarkStart w:id="1505" w:name="_Toc348285994"/>
      <w:bookmarkStart w:id="1506" w:name="_Toc348347181"/>
      <w:bookmarkStart w:id="1507" w:name="_Toc348269879"/>
      <w:bookmarkStart w:id="1508" w:name="_Toc348270709"/>
      <w:bookmarkStart w:id="1509" w:name="_Toc348271537"/>
      <w:bookmarkStart w:id="1510" w:name="_Toc348272367"/>
      <w:bookmarkStart w:id="1511" w:name="_Toc348273237"/>
      <w:bookmarkStart w:id="1512" w:name="_Toc348283533"/>
      <w:bookmarkStart w:id="1513" w:name="_Toc348285206"/>
      <w:bookmarkStart w:id="1514" w:name="_Toc348286034"/>
      <w:bookmarkStart w:id="1515" w:name="_Toc348347221"/>
      <w:bookmarkStart w:id="1516" w:name="_Toc348269889"/>
      <w:bookmarkStart w:id="1517" w:name="_Toc348270719"/>
      <w:bookmarkStart w:id="1518" w:name="_Toc348271547"/>
      <w:bookmarkStart w:id="1519" w:name="_Toc348272377"/>
      <w:bookmarkStart w:id="1520" w:name="_Toc348273247"/>
      <w:bookmarkStart w:id="1521" w:name="_Toc348283543"/>
      <w:bookmarkStart w:id="1522" w:name="_Toc348285216"/>
      <w:bookmarkStart w:id="1523" w:name="_Toc348286044"/>
      <w:bookmarkStart w:id="1524" w:name="_Toc348347231"/>
      <w:bookmarkStart w:id="1525" w:name="_Toc348269890"/>
      <w:bookmarkStart w:id="1526" w:name="_Toc348270720"/>
      <w:bookmarkStart w:id="1527" w:name="_Toc348271548"/>
      <w:bookmarkStart w:id="1528" w:name="_Toc348272378"/>
      <w:bookmarkStart w:id="1529" w:name="_Toc348273248"/>
      <w:bookmarkStart w:id="1530" w:name="_Toc348283544"/>
      <w:bookmarkStart w:id="1531" w:name="_Toc348285217"/>
      <w:bookmarkStart w:id="1532" w:name="_Toc348286045"/>
      <w:bookmarkStart w:id="1533" w:name="_Toc348347232"/>
      <w:bookmarkStart w:id="1534" w:name="_Toc348269891"/>
      <w:bookmarkStart w:id="1535" w:name="_Toc348270721"/>
      <w:bookmarkStart w:id="1536" w:name="_Toc348271549"/>
      <w:bookmarkStart w:id="1537" w:name="_Toc348272379"/>
      <w:bookmarkStart w:id="1538" w:name="_Toc348273249"/>
      <w:bookmarkStart w:id="1539" w:name="_Toc348283545"/>
      <w:bookmarkStart w:id="1540" w:name="_Toc348285218"/>
      <w:bookmarkStart w:id="1541" w:name="_Toc348286046"/>
      <w:bookmarkStart w:id="1542" w:name="_Toc348347233"/>
      <w:bookmarkStart w:id="1543" w:name="_Toc348269898"/>
      <w:bookmarkStart w:id="1544" w:name="_Toc348270728"/>
      <w:bookmarkStart w:id="1545" w:name="_Toc348271556"/>
      <w:bookmarkStart w:id="1546" w:name="_Toc348272386"/>
      <w:bookmarkStart w:id="1547" w:name="_Toc348273256"/>
      <w:bookmarkStart w:id="1548" w:name="_Toc348283552"/>
      <w:bookmarkStart w:id="1549" w:name="_Toc348285225"/>
      <w:bookmarkStart w:id="1550" w:name="_Toc348286053"/>
      <w:bookmarkStart w:id="1551" w:name="_Toc348347240"/>
      <w:bookmarkStart w:id="1552" w:name="_Toc348270038"/>
      <w:bookmarkStart w:id="1553" w:name="_Toc348270868"/>
      <w:bookmarkStart w:id="1554" w:name="_Toc348271696"/>
      <w:bookmarkStart w:id="1555" w:name="_Toc348272526"/>
      <w:bookmarkStart w:id="1556" w:name="_Toc348273396"/>
      <w:bookmarkStart w:id="1557" w:name="_Toc348283692"/>
      <w:bookmarkStart w:id="1558" w:name="_Toc348285365"/>
      <w:bookmarkStart w:id="1559" w:name="_Toc348286193"/>
      <w:bookmarkStart w:id="1560" w:name="_Toc348347380"/>
      <w:bookmarkStart w:id="1561" w:name="_Toc348270048"/>
      <w:bookmarkStart w:id="1562" w:name="_Toc348270878"/>
      <w:bookmarkStart w:id="1563" w:name="_Toc348271706"/>
      <w:bookmarkStart w:id="1564" w:name="_Toc348272536"/>
      <w:bookmarkStart w:id="1565" w:name="_Toc348273406"/>
      <w:bookmarkStart w:id="1566" w:name="_Toc348283702"/>
      <w:bookmarkStart w:id="1567" w:name="_Toc348285375"/>
      <w:bookmarkStart w:id="1568" w:name="_Toc348286203"/>
      <w:bookmarkStart w:id="1569" w:name="_Toc348347390"/>
      <w:bookmarkStart w:id="1570" w:name="_Toc348270049"/>
      <w:bookmarkStart w:id="1571" w:name="_Toc348270879"/>
      <w:bookmarkStart w:id="1572" w:name="_Toc348271707"/>
      <w:bookmarkStart w:id="1573" w:name="_Toc348272537"/>
      <w:bookmarkStart w:id="1574" w:name="_Toc348273407"/>
      <w:bookmarkStart w:id="1575" w:name="_Toc348283703"/>
      <w:bookmarkStart w:id="1576" w:name="_Toc348285376"/>
      <w:bookmarkStart w:id="1577" w:name="_Toc348286204"/>
      <w:bookmarkStart w:id="1578" w:name="_Toc348347391"/>
      <w:bookmarkStart w:id="1579" w:name="_Toc348270050"/>
      <w:bookmarkStart w:id="1580" w:name="_Toc348270880"/>
      <w:bookmarkStart w:id="1581" w:name="_Toc348271708"/>
      <w:bookmarkStart w:id="1582" w:name="_Toc348272538"/>
      <w:bookmarkStart w:id="1583" w:name="_Toc348273408"/>
      <w:bookmarkStart w:id="1584" w:name="_Toc348283704"/>
      <w:bookmarkStart w:id="1585" w:name="_Toc348285377"/>
      <w:bookmarkStart w:id="1586" w:name="_Toc348286205"/>
      <w:bookmarkStart w:id="1587" w:name="_Toc348347392"/>
      <w:bookmarkStart w:id="1588" w:name="_Toc348270061"/>
      <w:bookmarkStart w:id="1589" w:name="_Toc348270891"/>
      <w:bookmarkStart w:id="1590" w:name="_Toc348271719"/>
      <w:bookmarkStart w:id="1591" w:name="_Toc348272549"/>
      <w:bookmarkStart w:id="1592" w:name="_Toc348273419"/>
      <w:bookmarkStart w:id="1593" w:name="_Toc348283715"/>
      <w:bookmarkStart w:id="1594" w:name="_Toc348285388"/>
      <w:bookmarkStart w:id="1595" w:name="_Toc348286216"/>
      <w:bookmarkStart w:id="1596" w:name="_Toc348347403"/>
      <w:bookmarkStart w:id="1597" w:name="_Toc348270201"/>
      <w:bookmarkStart w:id="1598" w:name="_Toc348271031"/>
      <w:bookmarkStart w:id="1599" w:name="_Toc348271859"/>
      <w:bookmarkStart w:id="1600" w:name="_Toc348272689"/>
      <w:bookmarkStart w:id="1601" w:name="_Toc348273559"/>
      <w:bookmarkStart w:id="1602" w:name="_Toc348283855"/>
      <w:bookmarkStart w:id="1603" w:name="_Toc348285528"/>
      <w:bookmarkStart w:id="1604" w:name="_Toc348286356"/>
      <w:bookmarkStart w:id="1605" w:name="_Toc348347543"/>
      <w:bookmarkStart w:id="1606" w:name="_Toc348270211"/>
      <w:bookmarkStart w:id="1607" w:name="_Toc348271041"/>
      <w:bookmarkStart w:id="1608" w:name="_Toc348271869"/>
      <w:bookmarkStart w:id="1609" w:name="_Toc348272699"/>
      <w:bookmarkStart w:id="1610" w:name="_Toc348273569"/>
      <w:bookmarkStart w:id="1611" w:name="_Toc348283865"/>
      <w:bookmarkStart w:id="1612" w:name="_Toc348285538"/>
      <w:bookmarkStart w:id="1613" w:name="_Toc348286366"/>
      <w:bookmarkStart w:id="1614" w:name="_Toc348347553"/>
      <w:bookmarkStart w:id="1615" w:name="_Toc348270212"/>
      <w:bookmarkStart w:id="1616" w:name="_Toc348271042"/>
      <w:bookmarkStart w:id="1617" w:name="_Toc348271870"/>
      <w:bookmarkStart w:id="1618" w:name="_Toc348272700"/>
      <w:bookmarkStart w:id="1619" w:name="_Toc348273570"/>
      <w:bookmarkStart w:id="1620" w:name="_Toc348283866"/>
      <w:bookmarkStart w:id="1621" w:name="_Toc348285539"/>
      <w:bookmarkStart w:id="1622" w:name="_Toc348286367"/>
      <w:bookmarkStart w:id="1623" w:name="_Toc348347554"/>
      <w:bookmarkStart w:id="1624" w:name="_Toc348270213"/>
      <w:bookmarkStart w:id="1625" w:name="_Toc348271043"/>
      <w:bookmarkStart w:id="1626" w:name="_Toc348271871"/>
      <w:bookmarkStart w:id="1627" w:name="_Toc348272701"/>
      <w:bookmarkStart w:id="1628" w:name="_Toc348273571"/>
      <w:bookmarkStart w:id="1629" w:name="_Toc348283867"/>
      <w:bookmarkStart w:id="1630" w:name="_Toc348285540"/>
      <w:bookmarkStart w:id="1631" w:name="_Toc348286368"/>
      <w:bookmarkStart w:id="1632" w:name="_Toc348347555"/>
      <w:bookmarkStart w:id="1633" w:name="_Toc348270214"/>
      <w:bookmarkStart w:id="1634" w:name="_Toc348271044"/>
      <w:bookmarkStart w:id="1635" w:name="_Toc348271872"/>
      <w:bookmarkStart w:id="1636" w:name="_Toc348272702"/>
      <w:bookmarkStart w:id="1637" w:name="_Toc348273572"/>
      <w:bookmarkStart w:id="1638" w:name="_Toc348283868"/>
      <w:bookmarkStart w:id="1639" w:name="_Toc348285541"/>
      <w:bookmarkStart w:id="1640" w:name="_Toc348286369"/>
      <w:bookmarkStart w:id="1641" w:name="_Toc348347556"/>
      <w:bookmarkStart w:id="1642" w:name="_Toc348270225"/>
      <w:bookmarkStart w:id="1643" w:name="_Toc348271055"/>
      <w:bookmarkStart w:id="1644" w:name="_Toc348271883"/>
      <w:bookmarkStart w:id="1645" w:name="_Toc348272713"/>
      <w:bookmarkStart w:id="1646" w:name="_Toc348273583"/>
      <w:bookmarkStart w:id="1647" w:name="_Toc348283879"/>
      <w:bookmarkStart w:id="1648" w:name="_Toc348285552"/>
      <w:bookmarkStart w:id="1649" w:name="_Toc348286380"/>
      <w:bookmarkStart w:id="1650" w:name="_Toc348347567"/>
      <w:bookmarkStart w:id="1651" w:name="_Toc348270355"/>
      <w:bookmarkStart w:id="1652" w:name="_Toc348271185"/>
      <w:bookmarkStart w:id="1653" w:name="_Toc348272013"/>
      <w:bookmarkStart w:id="1654" w:name="_Toc348272843"/>
      <w:bookmarkStart w:id="1655" w:name="_Toc348273713"/>
      <w:bookmarkStart w:id="1656" w:name="_Toc348284009"/>
      <w:bookmarkStart w:id="1657" w:name="_Toc348285682"/>
      <w:bookmarkStart w:id="1658" w:name="_Toc348286510"/>
      <w:bookmarkStart w:id="1659" w:name="_Toc348347697"/>
      <w:bookmarkStart w:id="1660" w:name="_Toc348270365"/>
      <w:bookmarkStart w:id="1661" w:name="_Toc348271195"/>
      <w:bookmarkStart w:id="1662" w:name="_Toc348272023"/>
      <w:bookmarkStart w:id="1663" w:name="_Toc348272853"/>
      <w:bookmarkStart w:id="1664" w:name="_Toc348273723"/>
      <w:bookmarkStart w:id="1665" w:name="_Toc348284019"/>
      <w:bookmarkStart w:id="1666" w:name="_Toc348285692"/>
      <w:bookmarkStart w:id="1667" w:name="_Toc348286520"/>
      <w:bookmarkStart w:id="1668" w:name="_Toc348347707"/>
      <w:bookmarkStart w:id="1669" w:name="_Toc348270366"/>
      <w:bookmarkStart w:id="1670" w:name="_Toc348271196"/>
      <w:bookmarkStart w:id="1671" w:name="_Toc348272024"/>
      <w:bookmarkStart w:id="1672" w:name="_Toc348272854"/>
      <w:bookmarkStart w:id="1673" w:name="_Toc348273724"/>
      <w:bookmarkStart w:id="1674" w:name="_Toc348284020"/>
      <w:bookmarkStart w:id="1675" w:name="_Toc348285693"/>
      <w:bookmarkStart w:id="1676" w:name="_Toc348286521"/>
      <w:bookmarkStart w:id="1677" w:name="_Toc348347708"/>
      <w:bookmarkStart w:id="1678" w:name="_Toc348270367"/>
      <w:bookmarkStart w:id="1679" w:name="_Toc348271197"/>
      <w:bookmarkStart w:id="1680" w:name="_Toc348272025"/>
      <w:bookmarkStart w:id="1681" w:name="_Toc348272855"/>
      <w:bookmarkStart w:id="1682" w:name="_Toc348273725"/>
      <w:bookmarkStart w:id="1683" w:name="_Toc348284021"/>
      <w:bookmarkStart w:id="1684" w:name="_Toc348285694"/>
      <w:bookmarkStart w:id="1685" w:name="_Toc348286522"/>
      <w:bookmarkStart w:id="1686" w:name="_Toc348347709"/>
      <w:bookmarkStart w:id="1687" w:name="_Toc348270368"/>
      <w:bookmarkStart w:id="1688" w:name="_Toc348271198"/>
      <w:bookmarkStart w:id="1689" w:name="_Toc348272026"/>
      <w:bookmarkStart w:id="1690" w:name="_Toc348272856"/>
      <w:bookmarkStart w:id="1691" w:name="_Toc348273726"/>
      <w:bookmarkStart w:id="1692" w:name="_Toc348284022"/>
      <w:bookmarkStart w:id="1693" w:name="_Toc348285695"/>
      <w:bookmarkStart w:id="1694" w:name="_Toc348286523"/>
      <w:bookmarkStart w:id="1695" w:name="_Toc348347710"/>
      <w:bookmarkStart w:id="1696" w:name="_Toc348270369"/>
      <w:bookmarkStart w:id="1697" w:name="_Toc348271199"/>
      <w:bookmarkStart w:id="1698" w:name="_Toc348272027"/>
      <w:bookmarkStart w:id="1699" w:name="_Toc348272857"/>
      <w:bookmarkStart w:id="1700" w:name="_Toc348273727"/>
      <w:bookmarkStart w:id="1701" w:name="_Toc348284023"/>
      <w:bookmarkStart w:id="1702" w:name="_Toc348285696"/>
      <w:bookmarkStart w:id="1703" w:name="_Toc348286524"/>
      <w:bookmarkStart w:id="1704" w:name="_Toc348347711"/>
      <w:bookmarkStart w:id="1705" w:name="_Toc348270370"/>
      <w:bookmarkStart w:id="1706" w:name="_Toc348271200"/>
      <w:bookmarkStart w:id="1707" w:name="_Toc348272028"/>
      <w:bookmarkStart w:id="1708" w:name="_Toc348272858"/>
      <w:bookmarkStart w:id="1709" w:name="_Toc348273728"/>
      <w:bookmarkStart w:id="1710" w:name="_Toc348284024"/>
      <w:bookmarkStart w:id="1711" w:name="_Toc348285697"/>
      <w:bookmarkStart w:id="1712" w:name="_Toc348286525"/>
      <w:bookmarkStart w:id="1713" w:name="_Toc348347712"/>
      <w:bookmarkStart w:id="1714" w:name="_Toc348270371"/>
      <w:bookmarkStart w:id="1715" w:name="_Toc348271201"/>
      <w:bookmarkStart w:id="1716" w:name="_Toc348272029"/>
      <w:bookmarkStart w:id="1717" w:name="_Toc348272859"/>
      <w:bookmarkStart w:id="1718" w:name="_Toc348273729"/>
      <w:bookmarkStart w:id="1719" w:name="_Toc348284025"/>
      <w:bookmarkStart w:id="1720" w:name="_Toc348285698"/>
      <w:bookmarkStart w:id="1721" w:name="_Toc348286526"/>
      <w:bookmarkStart w:id="1722" w:name="_Toc348347713"/>
      <w:bookmarkStart w:id="1723" w:name="_Toc348270372"/>
      <w:bookmarkStart w:id="1724" w:name="_Toc348271202"/>
      <w:bookmarkStart w:id="1725" w:name="_Toc348272030"/>
      <w:bookmarkStart w:id="1726" w:name="_Toc348272860"/>
      <w:bookmarkStart w:id="1727" w:name="_Toc348273730"/>
      <w:bookmarkStart w:id="1728" w:name="_Toc348284026"/>
      <w:bookmarkStart w:id="1729" w:name="_Toc348285699"/>
      <w:bookmarkStart w:id="1730" w:name="_Toc348286527"/>
      <w:bookmarkStart w:id="1731" w:name="_Toc348347714"/>
      <w:bookmarkStart w:id="1732" w:name="_Toc348270373"/>
      <w:bookmarkStart w:id="1733" w:name="_Toc348271203"/>
      <w:bookmarkStart w:id="1734" w:name="_Toc348272031"/>
      <w:bookmarkStart w:id="1735" w:name="_Toc348272861"/>
      <w:bookmarkStart w:id="1736" w:name="_Toc348273731"/>
      <w:bookmarkStart w:id="1737" w:name="_Toc348284027"/>
      <w:bookmarkStart w:id="1738" w:name="_Toc348285700"/>
      <w:bookmarkStart w:id="1739" w:name="_Toc348286528"/>
      <w:bookmarkStart w:id="1740" w:name="_Toc348347715"/>
      <w:bookmarkStart w:id="1741" w:name="_Toc348270374"/>
      <w:bookmarkStart w:id="1742" w:name="_Toc348271204"/>
      <w:bookmarkStart w:id="1743" w:name="_Toc348272032"/>
      <w:bookmarkStart w:id="1744" w:name="_Toc348272862"/>
      <w:bookmarkStart w:id="1745" w:name="_Toc348273732"/>
      <w:bookmarkStart w:id="1746" w:name="_Toc348284028"/>
      <w:bookmarkStart w:id="1747" w:name="_Toc348285701"/>
      <w:bookmarkStart w:id="1748" w:name="_Toc348286529"/>
      <w:bookmarkStart w:id="1749" w:name="_Toc348347716"/>
      <w:bookmarkStart w:id="1750" w:name="_Toc348270375"/>
      <w:bookmarkStart w:id="1751" w:name="_Toc348271205"/>
      <w:bookmarkStart w:id="1752" w:name="_Toc348272033"/>
      <w:bookmarkStart w:id="1753" w:name="_Toc348272863"/>
      <w:bookmarkStart w:id="1754" w:name="_Toc348273733"/>
      <w:bookmarkStart w:id="1755" w:name="_Toc348284029"/>
      <w:bookmarkStart w:id="1756" w:name="_Toc348285702"/>
      <w:bookmarkStart w:id="1757" w:name="_Toc348286530"/>
      <w:bookmarkStart w:id="1758" w:name="_Toc348347717"/>
      <w:bookmarkStart w:id="1759" w:name="_Toc348270376"/>
      <w:bookmarkStart w:id="1760" w:name="_Toc348271206"/>
      <w:bookmarkStart w:id="1761" w:name="_Toc348272034"/>
      <w:bookmarkStart w:id="1762" w:name="_Toc348272864"/>
      <w:bookmarkStart w:id="1763" w:name="_Toc348273734"/>
      <w:bookmarkStart w:id="1764" w:name="_Toc348284030"/>
      <w:bookmarkStart w:id="1765" w:name="_Toc348285703"/>
      <w:bookmarkStart w:id="1766" w:name="_Toc348286531"/>
      <w:bookmarkStart w:id="1767" w:name="_Toc348347718"/>
      <w:bookmarkStart w:id="1768" w:name="_Toc348270377"/>
      <w:bookmarkStart w:id="1769" w:name="_Toc348271207"/>
      <w:bookmarkStart w:id="1770" w:name="_Toc348272035"/>
      <w:bookmarkStart w:id="1771" w:name="_Toc348272865"/>
      <w:bookmarkStart w:id="1772" w:name="_Toc348273735"/>
      <w:bookmarkStart w:id="1773" w:name="_Toc348284031"/>
      <w:bookmarkStart w:id="1774" w:name="_Toc348285704"/>
      <w:bookmarkStart w:id="1775" w:name="_Toc348286532"/>
      <w:bookmarkStart w:id="1776" w:name="_Toc348347719"/>
      <w:bookmarkStart w:id="1777" w:name="_Toc348270378"/>
      <w:bookmarkStart w:id="1778" w:name="_Toc348271208"/>
      <w:bookmarkStart w:id="1779" w:name="_Toc348272036"/>
      <w:bookmarkStart w:id="1780" w:name="_Toc348272866"/>
      <w:bookmarkStart w:id="1781" w:name="_Toc348273736"/>
      <w:bookmarkStart w:id="1782" w:name="_Toc348284032"/>
      <w:bookmarkStart w:id="1783" w:name="_Toc348285705"/>
      <w:bookmarkStart w:id="1784" w:name="_Toc348286533"/>
      <w:bookmarkStart w:id="1785" w:name="_Toc348347720"/>
      <w:bookmarkStart w:id="1786" w:name="_Toc348270379"/>
      <w:bookmarkStart w:id="1787" w:name="_Toc348271209"/>
      <w:bookmarkStart w:id="1788" w:name="_Toc348272037"/>
      <w:bookmarkStart w:id="1789" w:name="_Toc348272867"/>
      <w:bookmarkStart w:id="1790" w:name="_Toc348273737"/>
      <w:bookmarkStart w:id="1791" w:name="_Toc348284033"/>
      <w:bookmarkStart w:id="1792" w:name="_Toc348285706"/>
      <w:bookmarkStart w:id="1793" w:name="_Toc348286534"/>
      <w:bookmarkStart w:id="1794" w:name="_Toc348347721"/>
      <w:bookmarkStart w:id="1795" w:name="_Toc348270380"/>
      <w:bookmarkStart w:id="1796" w:name="_Toc348271210"/>
      <w:bookmarkStart w:id="1797" w:name="_Toc348272038"/>
      <w:bookmarkStart w:id="1798" w:name="_Toc348272868"/>
      <w:bookmarkStart w:id="1799" w:name="_Toc348273738"/>
      <w:bookmarkStart w:id="1800" w:name="_Toc348284034"/>
      <w:bookmarkStart w:id="1801" w:name="_Toc348285707"/>
      <w:bookmarkStart w:id="1802" w:name="_Toc348286535"/>
      <w:bookmarkStart w:id="1803" w:name="_Toc348347722"/>
      <w:bookmarkStart w:id="1804" w:name="_Toc348270381"/>
      <w:bookmarkStart w:id="1805" w:name="_Toc348271211"/>
      <w:bookmarkStart w:id="1806" w:name="_Toc348272039"/>
      <w:bookmarkStart w:id="1807" w:name="_Toc348272869"/>
      <w:bookmarkStart w:id="1808" w:name="_Toc348273739"/>
      <w:bookmarkStart w:id="1809" w:name="_Toc348284035"/>
      <w:bookmarkStart w:id="1810" w:name="_Toc348285708"/>
      <w:bookmarkStart w:id="1811" w:name="_Toc348286536"/>
      <w:bookmarkStart w:id="1812" w:name="_Toc348347723"/>
      <w:bookmarkStart w:id="1813" w:name="_Toc348270382"/>
      <w:bookmarkStart w:id="1814" w:name="_Toc348271212"/>
      <w:bookmarkStart w:id="1815" w:name="_Toc348272040"/>
      <w:bookmarkStart w:id="1816" w:name="_Toc348272870"/>
      <w:bookmarkStart w:id="1817" w:name="_Toc348273740"/>
      <w:bookmarkStart w:id="1818" w:name="_Toc348284036"/>
      <w:bookmarkStart w:id="1819" w:name="_Toc348285709"/>
      <w:bookmarkStart w:id="1820" w:name="_Toc348286537"/>
      <w:bookmarkStart w:id="1821" w:name="_Toc348347724"/>
      <w:bookmarkStart w:id="1822" w:name="_Toc348270383"/>
      <w:bookmarkStart w:id="1823" w:name="_Toc348271213"/>
      <w:bookmarkStart w:id="1824" w:name="_Toc348272041"/>
      <w:bookmarkStart w:id="1825" w:name="_Toc348272871"/>
      <w:bookmarkStart w:id="1826" w:name="_Toc348273741"/>
      <w:bookmarkStart w:id="1827" w:name="_Toc348284037"/>
      <w:bookmarkStart w:id="1828" w:name="_Toc348285710"/>
      <w:bookmarkStart w:id="1829" w:name="_Toc348286538"/>
      <w:bookmarkStart w:id="1830" w:name="_Toc348347725"/>
      <w:bookmarkStart w:id="1831" w:name="_Toc348270384"/>
      <w:bookmarkStart w:id="1832" w:name="_Toc348271214"/>
      <w:bookmarkStart w:id="1833" w:name="_Toc348272042"/>
      <w:bookmarkStart w:id="1834" w:name="_Toc348272872"/>
      <w:bookmarkStart w:id="1835" w:name="_Toc348273742"/>
      <w:bookmarkStart w:id="1836" w:name="_Toc348284038"/>
      <w:bookmarkStart w:id="1837" w:name="_Toc348285711"/>
      <w:bookmarkStart w:id="1838" w:name="_Toc348286539"/>
      <w:bookmarkStart w:id="1839" w:name="_Toc348347726"/>
      <w:bookmarkStart w:id="1840" w:name="_Toc348270385"/>
      <w:bookmarkStart w:id="1841" w:name="_Toc348271215"/>
      <w:bookmarkStart w:id="1842" w:name="_Toc348272043"/>
      <w:bookmarkStart w:id="1843" w:name="_Toc348272873"/>
      <w:bookmarkStart w:id="1844" w:name="_Toc348273743"/>
      <w:bookmarkStart w:id="1845" w:name="_Toc348284039"/>
      <w:bookmarkStart w:id="1846" w:name="_Toc348285712"/>
      <w:bookmarkStart w:id="1847" w:name="_Toc348286540"/>
      <w:bookmarkStart w:id="1848" w:name="_Toc348347727"/>
      <w:bookmarkStart w:id="1849" w:name="_Toc348270386"/>
      <w:bookmarkStart w:id="1850" w:name="_Toc348271216"/>
      <w:bookmarkStart w:id="1851" w:name="_Toc348272044"/>
      <w:bookmarkStart w:id="1852" w:name="_Toc348272874"/>
      <w:bookmarkStart w:id="1853" w:name="_Toc348273744"/>
      <w:bookmarkStart w:id="1854" w:name="_Toc348284040"/>
      <w:bookmarkStart w:id="1855" w:name="_Toc348285713"/>
      <w:bookmarkStart w:id="1856" w:name="_Toc348286541"/>
      <w:bookmarkStart w:id="1857" w:name="_Toc348347728"/>
      <w:bookmarkStart w:id="1858" w:name="_Toc348270387"/>
      <w:bookmarkStart w:id="1859" w:name="_Toc348271217"/>
      <w:bookmarkStart w:id="1860" w:name="_Toc348272045"/>
      <w:bookmarkStart w:id="1861" w:name="_Toc348272875"/>
      <w:bookmarkStart w:id="1862" w:name="_Toc348273745"/>
      <w:bookmarkStart w:id="1863" w:name="_Toc348284041"/>
      <w:bookmarkStart w:id="1864" w:name="_Toc348285714"/>
      <w:bookmarkStart w:id="1865" w:name="_Toc348286542"/>
      <w:bookmarkStart w:id="1866" w:name="_Toc348347729"/>
      <w:bookmarkStart w:id="1867" w:name="_Toc348270389"/>
      <w:bookmarkStart w:id="1868" w:name="_Toc348271219"/>
      <w:bookmarkStart w:id="1869" w:name="_Toc348272047"/>
      <w:bookmarkStart w:id="1870" w:name="_Toc348272877"/>
      <w:bookmarkStart w:id="1871" w:name="_Toc348273747"/>
      <w:bookmarkStart w:id="1872" w:name="_Toc348284043"/>
      <w:bookmarkStart w:id="1873" w:name="_Toc348285716"/>
      <w:bookmarkStart w:id="1874" w:name="_Toc348286544"/>
      <w:bookmarkStart w:id="1875" w:name="_Toc348347731"/>
      <w:bookmarkStart w:id="1876" w:name="_Toc348270390"/>
      <w:bookmarkStart w:id="1877" w:name="_Toc348271220"/>
      <w:bookmarkStart w:id="1878" w:name="_Toc348272048"/>
      <w:bookmarkStart w:id="1879" w:name="_Toc348272878"/>
      <w:bookmarkStart w:id="1880" w:name="_Toc348273748"/>
      <w:bookmarkStart w:id="1881" w:name="_Toc348284044"/>
      <w:bookmarkStart w:id="1882" w:name="_Toc348285717"/>
      <w:bookmarkStart w:id="1883" w:name="_Toc348286545"/>
      <w:bookmarkStart w:id="1884" w:name="_Toc348347732"/>
      <w:bookmarkStart w:id="1885" w:name="_Toc348270446"/>
      <w:bookmarkStart w:id="1886" w:name="_Toc348271276"/>
      <w:bookmarkStart w:id="1887" w:name="_Toc348272104"/>
      <w:bookmarkStart w:id="1888" w:name="_Toc348272934"/>
      <w:bookmarkStart w:id="1889" w:name="_Toc348273804"/>
      <w:bookmarkStart w:id="1890" w:name="_Toc348284100"/>
      <w:bookmarkStart w:id="1891" w:name="_Toc348285773"/>
      <w:bookmarkStart w:id="1892" w:name="_Toc348286601"/>
      <w:bookmarkStart w:id="1893" w:name="_Toc348347788"/>
      <w:bookmarkStart w:id="1894" w:name="_Toc348270447"/>
      <w:bookmarkStart w:id="1895" w:name="_Toc348271277"/>
      <w:bookmarkStart w:id="1896" w:name="_Toc348272105"/>
      <w:bookmarkStart w:id="1897" w:name="_Toc348272935"/>
      <w:bookmarkStart w:id="1898" w:name="_Toc348273805"/>
      <w:bookmarkStart w:id="1899" w:name="_Toc348284101"/>
      <w:bookmarkStart w:id="1900" w:name="_Toc348285774"/>
      <w:bookmarkStart w:id="1901" w:name="_Toc348286602"/>
      <w:bookmarkStart w:id="1902" w:name="_Toc348347789"/>
      <w:bookmarkStart w:id="1903" w:name="_Toc348270448"/>
      <w:bookmarkStart w:id="1904" w:name="_Toc348271278"/>
      <w:bookmarkStart w:id="1905" w:name="_Toc348272106"/>
      <w:bookmarkStart w:id="1906" w:name="_Toc348272936"/>
      <w:bookmarkStart w:id="1907" w:name="_Toc348273806"/>
      <w:bookmarkStart w:id="1908" w:name="_Toc348284102"/>
      <w:bookmarkStart w:id="1909" w:name="_Toc348285775"/>
      <w:bookmarkStart w:id="1910" w:name="_Toc348286603"/>
      <w:bookmarkStart w:id="1911" w:name="_Toc348347790"/>
      <w:bookmarkStart w:id="1912" w:name="_Toc348270449"/>
      <w:bookmarkStart w:id="1913" w:name="_Toc348271279"/>
      <w:bookmarkStart w:id="1914" w:name="_Toc348272107"/>
      <w:bookmarkStart w:id="1915" w:name="_Toc348272937"/>
      <w:bookmarkStart w:id="1916" w:name="_Toc348273807"/>
      <w:bookmarkStart w:id="1917" w:name="_Toc348284103"/>
      <w:bookmarkStart w:id="1918" w:name="_Toc348285776"/>
      <w:bookmarkStart w:id="1919" w:name="_Toc348286604"/>
      <w:bookmarkStart w:id="1920" w:name="_Toc348347791"/>
      <w:bookmarkStart w:id="1921" w:name="_Toc348270450"/>
      <w:bookmarkStart w:id="1922" w:name="_Toc348271280"/>
      <w:bookmarkStart w:id="1923" w:name="_Toc348272108"/>
      <w:bookmarkStart w:id="1924" w:name="_Toc348272938"/>
      <w:bookmarkStart w:id="1925" w:name="_Toc348273808"/>
      <w:bookmarkStart w:id="1926" w:name="_Toc348284104"/>
      <w:bookmarkStart w:id="1927" w:name="_Toc348285777"/>
      <w:bookmarkStart w:id="1928" w:name="_Toc348286605"/>
      <w:bookmarkStart w:id="1929" w:name="_Toc348347792"/>
      <w:bookmarkStart w:id="1930" w:name="_Toc348270451"/>
      <w:bookmarkStart w:id="1931" w:name="_Toc348271281"/>
      <w:bookmarkStart w:id="1932" w:name="_Toc348272109"/>
      <w:bookmarkStart w:id="1933" w:name="_Toc348272939"/>
      <w:bookmarkStart w:id="1934" w:name="_Toc348273809"/>
      <w:bookmarkStart w:id="1935" w:name="_Toc348284105"/>
      <w:bookmarkStart w:id="1936" w:name="_Toc348285778"/>
      <w:bookmarkStart w:id="1937" w:name="_Toc348286606"/>
      <w:bookmarkStart w:id="1938" w:name="_Toc348347793"/>
      <w:bookmarkStart w:id="1939" w:name="_Toc348270452"/>
      <w:bookmarkStart w:id="1940" w:name="_Toc348271282"/>
      <w:bookmarkStart w:id="1941" w:name="_Toc348272110"/>
      <w:bookmarkStart w:id="1942" w:name="_Toc348272940"/>
      <w:bookmarkStart w:id="1943" w:name="_Toc348273810"/>
      <w:bookmarkStart w:id="1944" w:name="_Toc348284106"/>
      <w:bookmarkStart w:id="1945" w:name="_Toc348285779"/>
      <w:bookmarkStart w:id="1946" w:name="_Toc348286607"/>
      <w:bookmarkStart w:id="1947" w:name="_Toc348347794"/>
      <w:bookmarkStart w:id="1948" w:name="_Toc348270453"/>
      <w:bookmarkStart w:id="1949" w:name="_Toc348271283"/>
      <w:bookmarkStart w:id="1950" w:name="_Toc348272111"/>
      <w:bookmarkStart w:id="1951" w:name="_Toc348272941"/>
      <w:bookmarkStart w:id="1952" w:name="_Toc348273811"/>
      <w:bookmarkStart w:id="1953" w:name="_Toc348284107"/>
      <w:bookmarkStart w:id="1954" w:name="_Toc348285780"/>
      <w:bookmarkStart w:id="1955" w:name="_Toc348286608"/>
      <w:bookmarkStart w:id="1956" w:name="_Toc348347795"/>
      <w:bookmarkStart w:id="1957" w:name="Ref63934262"/>
      <w:bookmarkStart w:id="1958" w:name="_Ref368156978"/>
      <w:bookmarkStart w:id="1959" w:name="_Ref368242062"/>
      <w:bookmarkStart w:id="1960" w:name="_Ref369182873"/>
      <w:bookmarkStart w:id="1961" w:name="_Toc369188642"/>
      <w:bookmarkStart w:id="1962" w:name="_Toc369210759"/>
      <w:bookmarkStart w:id="1963" w:name="_Toc369532390"/>
      <w:bookmarkStart w:id="1964" w:name="_Toc374432077"/>
      <w:bookmarkStart w:id="1965" w:name="_Ref348284367"/>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r>
        <w:br w:type="page"/>
      </w:r>
    </w:p>
    <w:p w:rsidR="008F6A62" w:rsidRPr="004A4C95" w:rsidRDefault="008F6A62" w:rsidP="008F6A62">
      <w:pPr>
        <w:pStyle w:val="1"/>
        <w:keepNext/>
        <w:widowControl/>
        <w:numPr>
          <w:ilvl w:val="0"/>
          <w:numId w:val="27"/>
        </w:numPr>
        <w:tabs>
          <w:tab w:val="clear" w:pos="964"/>
          <w:tab w:val="left" w:pos="0"/>
        </w:tabs>
        <w:autoSpaceDE/>
        <w:autoSpaceDN/>
        <w:adjustRightInd/>
        <w:spacing w:before="400" w:after="130" w:line="360" w:lineRule="atLeast"/>
        <w:ind w:left="0" w:hanging="810"/>
        <w:jc w:val="both"/>
      </w:pPr>
      <w:bookmarkStart w:id="1966" w:name="_Toc449620600"/>
      <w:r w:rsidRPr="004A4C95">
        <w:t>Существенные дочерние предприятия и неконсолидируемые структурированные предприятия</w:t>
      </w:r>
      <w:bookmarkEnd w:id="1958"/>
      <w:bookmarkEnd w:id="1959"/>
      <w:bookmarkEnd w:id="1960"/>
      <w:bookmarkEnd w:id="1961"/>
      <w:bookmarkEnd w:id="1962"/>
      <w:bookmarkEnd w:id="1963"/>
      <w:bookmarkEnd w:id="1964"/>
      <w:bookmarkEnd w:id="1966"/>
    </w:p>
    <w:p w:rsidR="008F6A62" w:rsidRPr="004A4C95" w:rsidRDefault="008F6A62" w:rsidP="008F6A62">
      <w:pPr>
        <w:pStyle w:val="a0"/>
        <w:spacing w:after="120"/>
        <w:jc w:val="both"/>
        <w:rPr>
          <w:b/>
          <w:szCs w:val="22"/>
          <w:lang w:val="ru-RU"/>
        </w:rPr>
      </w:pPr>
      <w:bookmarkStart w:id="1967" w:name="_Toc374432078"/>
      <w:r w:rsidRPr="004A4C95">
        <w:rPr>
          <w:b/>
          <w:szCs w:val="22"/>
          <w:lang w:val="ru-RU"/>
        </w:rPr>
        <w:t>Существенные дочерние предприятия</w:t>
      </w:r>
      <w:bookmarkEnd w:id="1967"/>
    </w:p>
    <w:tbl>
      <w:tblPr>
        <w:tblW w:w="5000" w:type="pct"/>
        <w:tblLayout w:type="fixed"/>
        <w:tblCellMar>
          <w:left w:w="0" w:type="dxa"/>
          <w:right w:w="0" w:type="dxa"/>
        </w:tblCellMar>
        <w:tblLook w:val="0000" w:firstRow="0" w:lastRow="0" w:firstColumn="0" w:lastColumn="0" w:noHBand="0" w:noVBand="0"/>
      </w:tblPr>
      <w:tblGrid>
        <w:gridCol w:w="3074"/>
        <w:gridCol w:w="2349"/>
        <w:gridCol w:w="1825"/>
        <w:gridCol w:w="1823"/>
      </w:tblGrid>
      <w:tr w:rsidR="008F6A62" w:rsidRPr="004A4C95" w:rsidTr="008F6A62">
        <w:trPr>
          <w:cantSplit/>
          <w:trHeight w:val="367"/>
          <w:tblHeader/>
        </w:trPr>
        <w:tc>
          <w:tcPr>
            <w:tcW w:w="1694" w:type="pct"/>
            <w:vAlign w:val="bottom"/>
          </w:tcPr>
          <w:p w:rsidR="008F6A62" w:rsidRPr="004A4C95" w:rsidRDefault="008F6A62" w:rsidP="008F6A62">
            <w:pPr>
              <w:pStyle w:val="tabletext"/>
              <w:keepNext/>
              <w:tabs>
                <w:tab w:val="left" w:pos="0"/>
              </w:tabs>
              <w:ind w:left="-964"/>
              <w:rPr>
                <w:strike/>
                <w:szCs w:val="20"/>
                <w:lang w:val="ru-RU"/>
              </w:rPr>
            </w:pPr>
          </w:p>
        </w:tc>
        <w:tc>
          <w:tcPr>
            <w:tcW w:w="1295" w:type="pct"/>
            <w:vAlign w:val="bottom"/>
          </w:tcPr>
          <w:p w:rsidR="008F6A62" w:rsidRPr="004A4C95" w:rsidRDefault="008F6A62" w:rsidP="008F6A62">
            <w:pPr>
              <w:pStyle w:val="tabletext"/>
              <w:keepNext/>
              <w:rPr>
                <w:b/>
                <w:bCs/>
                <w:lang w:val="ru-RU"/>
              </w:rPr>
            </w:pPr>
          </w:p>
        </w:tc>
        <w:tc>
          <w:tcPr>
            <w:tcW w:w="1006" w:type="pct"/>
            <w:vAlign w:val="bottom"/>
          </w:tcPr>
          <w:p w:rsidR="008F6A62" w:rsidRPr="004A4C95" w:rsidRDefault="008F6A62" w:rsidP="008F6A62">
            <w:pPr>
              <w:pStyle w:val="tabletext"/>
              <w:keepNext/>
              <w:jc w:val="center"/>
              <w:rPr>
                <w:b/>
                <w:bCs/>
                <w:lang w:val="ru-RU"/>
              </w:rPr>
            </w:pPr>
            <w:r>
              <w:rPr>
                <w:b/>
                <w:bCs/>
                <w:lang w:val="ru-RU"/>
              </w:rPr>
              <w:t>30.06.2017</w:t>
            </w:r>
          </w:p>
        </w:tc>
        <w:tc>
          <w:tcPr>
            <w:tcW w:w="1005" w:type="pct"/>
            <w:vAlign w:val="bottom"/>
          </w:tcPr>
          <w:p w:rsidR="008F6A62" w:rsidRPr="004A4C95" w:rsidRDefault="008F6A62" w:rsidP="008F6A62">
            <w:pPr>
              <w:pStyle w:val="tabletext"/>
              <w:keepNext/>
              <w:jc w:val="center"/>
              <w:rPr>
                <w:b/>
                <w:bCs/>
                <w:lang w:val="ru-RU"/>
              </w:rPr>
            </w:pPr>
            <w:r>
              <w:rPr>
                <w:b/>
                <w:bCs/>
                <w:lang w:val="ru-RU"/>
              </w:rPr>
              <w:t>31.12.2016</w:t>
            </w:r>
          </w:p>
        </w:tc>
      </w:tr>
      <w:tr w:rsidR="008F6A62" w:rsidRPr="004A4C95" w:rsidTr="008F6A62">
        <w:trPr>
          <w:cantSplit/>
          <w:tblHeader/>
        </w:trPr>
        <w:tc>
          <w:tcPr>
            <w:tcW w:w="1694" w:type="pct"/>
            <w:tcBorders>
              <w:bottom w:val="single" w:sz="4" w:space="0" w:color="auto"/>
            </w:tcBorders>
            <w:vAlign w:val="bottom"/>
          </w:tcPr>
          <w:p w:rsidR="008F6A62" w:rsidRPr="004A4C95" w:rsidRDefault="008F6A62" w:rsidP="008F6A62">
            <w:pPr>
              <w:pStyle w:val="tabletext"/>
              <w:keepNext/>
              <w:rPr>
                <w:b/>
                <w:lang w:val="ru-RU"/>
              </w:rPr>
            </w:pPr>
            <w:r w:rsidRPr="004A4C95">
              <w:rPr>
                <w:b/>
                <w:lang w:val="ru-RU"/>
              </w:rPr>
              <w:t>Дочернее предприятие</w:t>
            </w:r>
          </w:p>
        </w:tc>
        <w:tc>
          <w:tcPr>
            <w:tcW w:w="1295" w:type="pct"/>
            <w:tcBorders>
              <w:bottom w:val="single" w:sz="4" w:space="0" w:color="auto"/>
            </w:tcBorders>
            <w:vAlign w:val="bottom"/>
          </w:tcPr>
          <w:p w:rsidR="008F6A62" w:rsidRPr="004A4C95" w:rsidRDefault="008F6A62" w:rsidP="008F6A62">
            <w:pPr>
              <w:pStyle w:val="tabletext"/>
              <w:keepNext/>
              <w:rPr>
                <w:b/>
                <w:bCs/>
                <w:lang w:val="ru-RU"/>
              </w:rPr>
            </w:pPr>
            <w:r w:rsidRPr="004A4C95">
              <w:rPr>
                <w:b/>
                <w:bCs/>
                <w:lang w:val="ru-RU"/>
              </w:rPr>
              <w:t>Страна учреждения</w:t>
            </w:r>
          </w:p>
        </w:tc>
        <w:tc>
          <w:tcPr>
            <w:tcW w:w="1006" w:type="pct"/>
            <w:tcBorders>
              <w:bottom w:val="single" w:sz="4" w:space="0" w:color="auto"/>
            </w:tcBorders>
            <w:vAlign w:val="bottom"/>
          </w:tcPr>
          <w:p w:rsidR="008F6A62" w:rsidRPr="004A4C95" w:rsidRDefault="008F6A62" w:rsidP="008F6A62">
            <w:pPr>
              <w:pStyle w:val="tabletext"/>
              <w:keepNext/>
              <w:jc w:val="center"/>
              <w:rPr>
                <w:b/>
                <w:bCs/>
                <w:lang w:val="ru-RU"/>
              </w:rPr>
            </w:pPr>
            <w:r w:rsidRPr="004A4C95">
              <w:rPr>
                <w:b/>
                <w:bCs/>
                <w:lang w:val="ru-RU"/>
              </w:rPr>
              <w:t>Право собственности /Право голосования</w:t>
            </w:r>
          </w:p>
        </w:tc>
        <w:tc>
          <w:tcPr>
            <w:tcW w:w="1005" w:type="pct"/>
            <w:tcBorders>
              <w:bottom w:val="single" w:sz="4" w:space="0" w:color="auto"/>
            </w:tcBorders>
            <w:vAlign w:val="bottom"/>
          </w:tcPr>
          <w:p w:rsidR="008F6A62" w:rsidRPr="004A4C95" w:rsidRDefault="008F6A62" w:rsidP="008F6A62">
            <w:pPr>
              <w:pStyle w:val="tabletext"/>
              <w:keepNext/>
              <w:jc w:val="center"/>
              <w:rPr>
                <w:b/>
                <w:bCs/>
                <w:lang w:val="ru-RU"/>
              </w:rPr>
            </w:pPr>
            <w:r w:rsidRPr="004A4C95">
              <w:rPr>
                <w:b/>
                <w:bCs/>
                <w:lang w:val="ru-RU"/>
              </w:rPr>
              <w:t>Право собственности /Право голосования</w:t>
            </w:r>
          </w:p>
        </w:tc>
      </w:tr>
      <w:tr w:rsidR="008F6A62" w:rsidRPr="004A4C95" w:rsidTr="008F6A62">
        <w:trPr>
          <w:cantSplit/>
        </w:trPr>
        <w:tc>
          <w:tcPr>
            <w:tcW w:w="1694" w:type="pct"/>
            <w:tcBorders>
              <w:top w:val="single" w:sz="4" w:space="0" w:color="auto"/>
            </w:tcBorders>
            <w:vAlign w:val="bottom"/>
          </w:tcPr>
          <w:p w:rsidR="008F6A62" w:rsidRPr="004A4C95" w:rsidRDefault="008F6A62" w:rsidP="008F6A62">
            <w:pPr>
              <w:pStyle w:val="tabletext"/>
              <w:keepNext/>
              <w:rPr>
                <w:lang w:val="ru-RU"/>
              </w:rPr>
            </w:pPr>
            <w:r>
              <w:rPr>
                <w:lang w:val="ru-RU"/>
              </w:rPr>
              <w:t>ООО «ПИ Групп»</w:t>
            </w:r>
          </w:p>
        </w:tc>
        <w:tc>
          <w:tcPr>
            <w:tcW w:w="1295" w:type="pct"/>
            <w:tcBorders>
              <w:top w:val="single" w:sz="4" w:space="0" w:color="auto"/>
            </w:tcBorders>
            <w:vAlign w:val="bottom"/>
          </w:tcPr>
          <w:p w:rsidR="008F6A62" w:rsidRPr="004A4C95" w:rsidRDefault="008F6A62" w:rsidP="008F6A62">
            <w:pPr>
              <w:pStyle w:val="tabletext"/>
              <w:keepNext/>
              <w:rPr>
                <w:lang w:val="ru-RU"/>
              </w:rPr>
            </w:pPr>
            <w:r>
              <w:rPr>
                <w:lang w:val="ru-RU"/>
              </w:rPr>
              <w:t>Россия</w:t>
            </w:r>
          </w:p>
        </w:tc>
        <w:tc>
          <w:tcPr>
            <w:tcW w:w="1006" w:type="pct"/>
            <w:tcBorders>
              <w:top w:val="single" w:sz="4" w:space="0" w:color="auto"/>
            </w:tcBorders>
            <w:vAlign w:val="bottom"/>
          </w:tcPr>
          <w:p w:rsidR="008F6A62" w:rsidRPr="004A4C95" w:rsidRDefault="008F6A62" w:rsidP="008F6A62">
            <w:pPr>
              <w:pStyle w:val="tabletext"/>
              <w:keepNext/>
              <w:ind w:right="57"/>
              <w:jc w:val="center"/>
              <w:rPr>
                <w:lang w:val="ru-RU"/>
              </w:rPr>
            </w:pPr>
            <w:r w:rsidRPr="004A4C95">
              <w:rPr>
                <w:lang w:val="ru-RU"/>
              </w:rPr>
              <w:t>100%</w:t>
            </w:r>
          </w:p>
        </w:tc>
        <w:tc>
          <w:tcPr>
            <w:tcW w:w="1005" w:type="pct"/>
            <w:vAlign w:val="bottom"/>
          </w:tcPr>
          <w:p w:rsidR="008F6A62" w:rsidRPr="004A4C95" w:rsidRDefault="008F6A62" w:rsidP="008F6A62">
            <w:pPr>
              <w:pStyle w:val="tabletext"/>
              <w:keepNext/>
              <w:ind w:right="57"/>
              <w:jc w:val="center"/>
              <w:rPr>
                <w:lang w:val="ru-RU"/>
              </w:rPr>
            </w:pPr>
            <w:r w:rsidRPr="004A4C95">
              <w:rPr>
                <w:lang w:val="ru-RU"/>
              </w:rPr>
              <w:t>100%</w:t>
            </w:r>
          </w:p>
        </w:tc>
      </w:tr>
      <w:tr w:rsidR="008F6A62" w:rsidRPr="004A4C95" w:rsidTr="008F6A62">
        <w:trPr>
          <w:cantSplit/>
        </w:trPr>
        <w:tc>
          <w:tcPr>
            <w:tcW w:w="1694" w:type="pct"/>
            <w:vAlign w:val="bottom"/>
          </w:tcPr>
          <w:p w:rsidR="008F6A62" w:rsidRPr="004A4C95" w:rsidRDefault="008F6A62" w:rsidP="008F6A62">
            <w:pPr>
              <w:pStyle w:val="tabletext"/>
              <w:keepNext/>
              <w:rPr>
                <w:lang w:val="ru-RU"/>
              </w:rPr>
            </w:pPr>
            <w:r>
              <w:rPr>
                <w:lang w:val="ru-RU"/>
              </w:rPr>
              <w:t>ООО «СиМ Медиа»</w:t>
            </w:r>
          </w:p>
        </w:tc>
        <w:tc>
          <w:tcPr>
            <w:tcW w:w="1295" w:type="pct"/>
            <w:vAlign w:val="bottom"/>
          </w:tcPr>
          <w:p w:rsidR="008F6A62" w:rsidRPr="004A4C95" w:rsidRDefault="008F6A62" w:rsidP="008F6A62">
            <w:pPr>
              <w:pStyle w:val="tabletext"/>
              <w:keepNext/>
              <w:rPr>
                <w:lang w:val="ru-RU"/>
              </w:rPr>
            </w:pPr>
            <w:r>
              <w:rPr>
                <w:lang w:val="ru-RU"/>
              </w:rPr>
              <w:t>Россия</w:t>
            </w:r>
          </w:p>
        </w:tc>
        <w:tc>
          <w:tcPr>
            <w:tcW w:w="1006" w:type="pct"/>
            <w:vAlign w:val="bottom"/>
          </w:tcPr>
          <w:p w:rsidR="008F6A62" w:rsidRPr="004A4C95" w:rsidRDefault="008F6A62" w:rsidP="008F6A62">
            <w:pPr>
              <w:pStyle w:val="tabletext"/>
              <w:keepNext/>
              <w:ind w:right="57"/>
              <w:jc w:val="center"/>
              <w:rPr>
                <w:lang w:val="ru-RU"/>
              </w:rPr>
            </w:pPr>
            <w:r w:rsidRPr="004A4C95">
              <w:rPr>
                <w:lang w:val="ru-RU"/>
              </w:rPr>
              <w:t>100%</w:t>
            </w:r>
          </w:p>
        </w:tc>
        <w:tc>
          <w:tcPr>
            <w:tcW w:w="1005" w:type="pct"/>
            <w:vAlign w:val="bottom"/>
          </w:tcPr>
          <w:p w:rsidR="008F6A62" w:rsidRPr="004A4C95" w:rsidRDefault="008F6A62" w:rsidP="008F6A62">
            <w:pPr>
              <w:pStyle w:val="tabletext"/>
              <w:keepNext/>
              <w:ind w:right="57"/>
              <w:jc w:val="center"/>
              <w:rPr>
                <w:lang w:val="ru-RU"/>
              </w:rPr>
            </w:pPr>
            <w:r>
              <w:rPr>
                <w:lang w:val="ru-RU"/>
              </w:rPr>
              <w:t>100%</w:t>
            </w:r>
          </w:p>
        </w:tc>
      </w:tr>
    </w:tbl>
    <w:p w:rsidR="008F6A62" w:rsidRPr="004A4C95" w:rsidRDefault="008F6A62" w:rsidP="008F6A62">
      <w:pPr>
        <w:pStyle w:val="1"/>
        <w:keepNext/>
        <w:widowControl/>
        <w:numPr>
          <w:ilvl w:val="0"/>
          <w:numId w:val="27"/>
        </w:numPr>
        <w:tabs>
          <w:tab w:val="left" w:pos="0"/>
        </w:tabs>
        <w:autoSpaceDE/>
        <w:autoSpaceDN/>
        <w:adjustRightInd/>
        <w:spacing w:before="400" w:after="130" w:line="360" w:lineRule="atLeast"/>
        <w:ind w:hanging="1954"/>
        <w:jc w:val="left"/>
      </w:pPr>
      <w:bookmarkStart w:id="1968" w:name="_Toc374432084"/>
      <w:bookmarkStart w:id="1969" w:name="_Ref374528129"/>
      <w:bookmarkStart w:id="1970" w:name="_Ref374530583"/>
      <w:bookmarkStart w:id="1971" w:name="_Toc449620601"/>
      <w:r w:rsidRPr="004A4C95">
        <w:t>Операционная аренда</w:t>
      </w:r>
      <w:bookmarkEnd w:id="1965"/>
      <w:bookmarkEnd w:id="1968"/>
      <w:bookmarkEnd w:id="1969"/>
      <w:bookmarkEnd w:id="1970"/>
      <w:bookmarkEnd w:id="1971"/>
    </w:p>
    <w:p w:rsidR="008F6A62" w:rsidRPr="004A4C95" w:rsidRDefault="008F6A62" w:rsidP="008F6A62">
      <w:pPr>
        <w:pStyle w:val="2"/>
        <w:keepNext/>
        <w:widowControl/>
        <w:numPr>
          <w:ilvl w:val="1"/>
          <w:numId w:val="27"/>
        </w:numPr>
        <w:tabs>
          <w:tab w:val="clear" w:pos="964"/>
          <w:tab w:val="num" w:pos="0"/>
        </w:tabs>
        <w:autoSpaceDE/>
        <w:autoSpaceDN/>
        <w:adjustRightInd/>
        <w:spacing w:before="260" w:after="130" w:line="320" w:lineRule="exact"/>
        <w:ind w:left="0"/>
      </w:pPr>
      <w:r w:rsidRPr="004A4C95">
        <w:t>Договоры аренды, где Группа выступает в качестве арендатора</w:t>
      </w:r>
    </w:p>
    <w:p w:rsidR="008F6A62" w:rsidRPr="004A4C95" w:rsidRDefault="008F6A62" w:rsidP="008F6A62">
      <w:pPr>
        <w:pStyle w:val="a0"/>
        <w:jc w:val="both"/>
        <w:rPr>
          <w:lang w:val="ru-RU"/>
        </w:rPr>
      </w:pPr>
      <w:r>
        <w:rPr>
          <w:lang w:val="ru-RU"/>
        </w:rPr>
        <w:t xml:space="preserve">Начиная с июля 2015 года, </w:t>
      </w:r>
      <w:r w:rsidRPr="004A4C95">
        <w:rPr>
          <w:lang w:val="ru-RU"/>
        </w:rPr>
        <w:t xml:space="preserve">Группа арендует </w:t>
      </w:r>
      <w:r>
        <w:rPr>
          <w:lang w:val="ru-RU"/>
        </w:rPr>
        <w:t xml:space="preserve">земельные участки </w:t>
      </w:r>
      <w:r w:rsidRPr="004A4C95">
        <w:rPr>
          <w:lang w:val="ru-RU"/>
        </w:rPr>
        <w:t xml:space="preserve">по договорам операционной аренды. Договор аренды, как правило, заключается на срок </w:t>
      </w:r>
      <w:r>
        <w:rPr>
          <w:lang w:val="ru-RU"/>
        </w:rPr>
        <w:t>49 лет</w:t>
      </w:r>
      <w:r w:rsidRPr="004A4C95">
        <w:rPr>
          <w:lang w:val="ru-RU"/>
        </w:rPr>
        <w:t>.</w:t>
      </w:r>
      <w:r>
        <w:rPr>
          <w:lang w:val="ru-RU"/>
        </w:rPr>
        <w:t xml:space="preserve"> Годовая арендная плата рассчитываются как процент от кадастровой стоимости земельного участка.</w:t>
      </w:r>
      <w:r w:rsidRPr="004A4C95">
        <w:rPr>
          <w:lang w:val="ru-RU"/>
        </w:rPr>
        <w:t xml:space="preserve"> </w:t>
      </w:r>
      <w:r>
        <w:rPr>
          <w:lang w:val="ru-RU"/>
        </w:rPr>
        <w:t xml:space="preserve">Договор аренды на земельный участок, предназначенный под строительство, заключен на срок 6 лет, до 2021 года. </w:t>
      </w:r>
      <w:r w:rsidRPr="004A4C95">
        <w:rPr>
          <w:lang w:val="ru-RU"/>
        </w:rPr>
        <w:t xml:space="preserve">Обычно, арендные платежи ежегодно увеличиваются в соответствии с рыночными ставками аренды. Права собственности на соответствующие участки земли и зданий не переходят Группе. Арендные платежи регулярно пересматриваются в соответствии с рыночными ставками, и Группа не имеет никакой доли в остаточной стоимости; было определено, что практически все риски и выгоды, связанные с участками земли и зданий, остаются у собственника. На этом основании Группа определила, что данные договоры представляют собой договоры операционной аренды. </w:t>
      </w:r>
    </w:p>
    <w:p w:rsidR="008F6A62" w:rsidRPr="004A4C95" w:rsidRDefault="008F6A62" w:rsidP="008F6A62">
      <w:pPr>
        <w:pStyle w:val="3"/>
        <w:widowControl/>
        <w:numPr>
          <w:ilvl w:val="2"/>
          <w:numId w:val="27"/>
        </w:numPr>
        <w:tabs>
          <w:tab w:val="left" w:pos="0"/>
        </w:tabs>
        <w:autoSpaceDE/>
        <w:autoSpaceDN/>
        <w:adjustRightInd/>
        <w:spacing w:before="260" w:after="130" w:line="280" w:lineRule="exact"/>
        <w:ind w:hanging="1864"/>
        <w:jc w:val="both"/>
      </w:pPr>
      <w:r w:rsidRPr="004A4C95">
        <w:t>Будущие минимальные арендные платежи</w:t>
      </w:r>
    </w:p>
    <w:p w:rsidR="008F6A62" w:rsidRPr="004A4C95" w:rsidRDefault="008F6A62" w:rsidP="008F6A62">
      <w:pPr>
        <w:pStyle w:val="a0"/>
        <w:jc w:val="both"/>
        <w:rPr>
          <w:lang w:val="ru-RU"/>
        </w:rPr>
      </w:pPr>
      <w:r w:rsidRPr="004A4C95">
        <w:rPr>
          <w:lang w:val="ru-RU"/>
        </w:rPr>
        <w:t>По состоянию на 3</w:t>
      </w:r>
      <w:r>
        <w:rPr>
          <w:lang w:val="ru-RU"/>
        </w:rPr>
        <w:t>0</w:t>
      </w:r>
      <w:r w:rsidRPr="004A4C95">
        <w:rPr>
          <w:lang w:val="ru-RU"/>
        </w:rPr>
        <w:t xml:space="preserve"> </w:t>
      </w:r>
      <w:r>
        <w:rPr>
          <w:lang w:val="ru-RU"/>
        </w:rPr>
        <w:t>июн</w:t>
      </w:r>
      <w:r w:rsidRPr="004A4C95">
        <w:rPr>
          <w:lang w:val="ru-RU"/>
        </w:rPr>
        <w:t xml:space="preserve">я </w:t>
      </w:r>
      <w:r>
        <w:rPr>
          <w:lang w:val="ru-RU"/>
        </w:rPr>
        <w:t xml:space="preserve">2017 года </w:t>
      </w:r>
      <w:r w:rsidRPr="004A4C95">
        <w:rPr>
          <w:lang w:val="ru-RU"/>
        </w:rPr>
        <w:t>будущие минимальные арендные платежи по договорам аренды без права досрочного прекращения подлежат уплате в следующем порядке.</w:t>
      </w:r>
    </w:p>
    <w:tbl>
      <w:tblPr>
        <w:tblW w:w="4994" w:type="pct"/>
        <w:tblLayout w:type="fixed"/>
        <w:tblCellMar>
          <w:left w:w="0" w:type="dxa"/>
          <w:right w:w="0" w:type="dxa"/>
        </w:tblCellMar>
        <w:tblLook w:val="0000" w:firstRow="0" w:lastRow="0" w:firstColumn="0" w:lastColumn="0" w:noHBand="0" w:noVBand="0"/>
      </w:tblPr>
      <w:tblGrid>
        <w:gridCol w:w="4973"/>
        <w:gridCol w:w="147"/>
        <w:gridCol w:w="2039"/>
        <w:gridCol w:w="1901"/>
      </w:tblGrid>
      <w:tr w:rsidR="008F6A62" w:rsidRPr="004A4C95" w:rsidTr="008F6A62">
        <w:trPr>
          <w:cantSplit/>
          <w:trHeight w:val="20"/>
        </w:trPr>
        <w:tc>
          <w:tcPr>
            <w:tcW w:w="2745" w:type="pct"/>
            <w:vAlign w:val="bottom"/>
          </w:tcPr>
          <w:p w:rsidR="008F6A62" w:rsidRPr="004A4C95" w:rsidRDefault="008F6A62" w:rsidP="008F6A62">
            <w:pPr>
              <w:pStyle w:val="tabletext"/>
              <w:keepNext/>
              <w:rPr>
                <w:lang w:val="ru-RU"/>
              </w:rPr>
            </w:pPr>
            <w:r w:rsidRPr="004A4C95">
              <w:rPr>
                <w:b/>
                <w:lang w:val="ru-RU"/>
              </w:rPr>
              <w:t>тыс. руб.</w:t>
            </w:r>
          </w:p>
        </w:tc>
        <w:tc>
          <w:tcPr>
            <w:tcW w:w="81" w:type="pct"/>
            <w:vAlign w:val="bottom"/>
          </w:tcPr>
          <w:p w:rsidR="008F6A62" w:rsidRPr="004A4C95" w:rsidRDefault="008F6A62" w:rsidP="008F6A62">
            <w:pPr>
              <w:pStyle w:val="tabletext"/>
              <w:keepNext/>
              <w:jc w:val="center"/>
              <w:rPr>
                <w:u w:val="single"/>
                <w:lang w:val="ru-RU"/>
              </w:rPr>
            </w:pPr>
          </w:p>
        </w:tc>
        <w:tc>
          <w:tcPr>
            <w:tcW w:w="1125" w:type="pct"/>
            <w:tcBorders>
              <w:bottom w:val="single" w:sz="4" w:space="0" w:color="auto"/>
            </w:tcBorders>
            <w:vAlign w:val="bottom"/>
          </w:tcPr>
          <w:p w:rsidR="008F6A62" w:rsidRPr="00894F00" w:rsidRDefault="008F6A62" w:rsidP="008F6A62">
            <w:pPr>
              <w:pStyle w:val="tabletext"/>
              <w:keepNext/>
              <w:jc w:val="center"/>
              <w:rPr>
                <w:b/>
                <w:bCs/>
                <w:lang w:val="ru-RU"/>
              </w:rPr>
            </w:pPr>
            <w:r>
              <w:rPr>
                <w:b/>
                <w:bCs/>
                <w:lang w:val="ru-RU"/>
              </w:rPr>
              <w:t xml:space="preserve">31 июня </w:t>
            </w:r>
            <w:r w:rsidRPr="00894F00">
              <w:rPr>
                <w:b/>
                <w:bCs/>
                <w:lang w:val="ru-RU"/>
              </w:rPr>
              <w:t>201</w:t>
            </w:r>
            <w:r>
              <w:rPr>
                <w:b/>
                <w:bCs/>
                <w:lang w:val="ru-RU"/>
              </w:rPr>
              <w:t>7</w:t>
            </w:r>
          </w:p>
        </w:tc>
        <w:tc>
          <w:tcPr>
            <w:tcW w:w="1049" w:type="pct"/>
            <w:tcBorders>
              <w:bottom w:val="single" w:sz="4" w:space="0" w:color="auto"/>
            </w:tcBorders>
            <w:vAlign w:val="bottom"/>
          </w:tcPr>
          <w:p w:rsidR="008F6A62" w:rsidRPr="00894F00" w:rsidRDefault="008F6A62" w:rsidP="008F6A62">
            <w:pPr>
              <w:pStyle w:val="tabletext"/>
              <w:keepNext/>
              <w:jc w:val="center"/>
              <w:rPr>
                <w:b/>
                <w:bCs/>
                <w:lang w:val="ru-RU"/>
              </w:rPr>
            </w:pPr>
            <w:r>
              <w:rPr>
                <w:b/>
                <w:bCs/>
                <w:lang w:val="ru-RU"/>
              </w:rPr>
              <w:t xml:space="preserve">31 декабря </w:t>
            </w:r>
            <w:r w:rsidRPr="00894F00">
              <w:rPr>
                <w:b/>
                <w:bCs/>
                <w:lang w:val="ru-RU"/>
              </w:rPr>
              <w:t>201</w:t>
            </w:r>
            <w:r>
              <w:rPr>
                <w:b/>
                <w:bCs/>
                <w:lang w:val="ru-RU"/>
              </w:rPr>
              <w:t>6</w:t>
            </w:r>
          </w:p>
        </w:tc>
      </w:tr>
      <w:tr w:rsidR="008F6A62" w:rsidRPr="004A4C95" w:rsidTr="008F6A62">
        <w:trPr>
          <w:cantSplit/>
          <w:trHeight w:val="20"/>
        </w:trPr>
        <w:tc>
          <w:tcPr>
            <w:tcW w:w="2745" w:type="pct"/>
            <w:vAlign w:val="bottom"/>
          </w:tcPr>
          <w:p w:rsidR="008F6A62" w:rsidRPr="004A4C95" w:rsidRDefault="008F6A62" w:rsidP="008F6A62">
            <w:pPr>
              <w:pStyle w:val="tabletext"/>
              <w:keepNext/>
              <w:rPr>
                <w:lang w:val="ru-RU"/>
              </w:rPr>
            </w:pPr>
            <w:r w:rsidRPr="004A4C95">
              <w:rPr>
                <w:lang w:val="ru-RU"/>
              </w:rPr>
              <w:t>Менее года</w:t>
            </w:r>
          </w:p>
        </w:tc>
        <w:tc>
          <w:tcPr>
            <w:tcW w:w="81" w:type="pct"/>
            <w:vAlign w:val="bottom"/>
          </w:tcPr>
          <w:p w:rsidR="008F6A62" w:rsidRPr="004A4C95" w:rsidRDefault="008F6A62" w:rsidP="008F6A62">
            <w:pPr>
              <w:pStyle w:val="tabletext"/>
              <w:keepNext/>
              <w:jc w:val="center"/>
              <w:rPr>
                <w:lang w:val="ru-RU"/>
              </w:rPr>
            </w:pPr>
          </w:p>
        </w:tc>
        <w:tc>
          <w:tcPr>
            <w:tcW w:w="1125" w:type="pct"/>
            <w:tcBorders>
              <w:top w:val="single" w:sz="4" w:space="0" w:color="auto"/>
            </w:tcBorders>
            <w:vAlign w:val="bottom"/>
          </w:tcPr>
          <w:p w:rsidR="008F6A62" w:rsidRPr="00894F00" w:rsidRDefault="008F6A62" w:rsidP="008F6A62">
            <w:pPr>
              <w:pStyle w:val="tabletext"/>
              <w:keepNext/>
              <w:tabs>
                <w:tab w:val="decimal" w:pos="1817"/>
              </w:tabs>
              <w:ind w:right="57"/>
              <w:jc w:val="center"/>
              <w:rPr>
                <w:lang w:val="ru-RU"/>
              </w:rPr>
            </w:pPr>
            <w:r w:rsidRPr="00894F00">
              <w:rPr>
                <w:lang w:val="ru-RU"/>
              </w:rPr>
              <w:t>569 988</w:t>
            </w:r>
          </w:p>
        </w:tc>
        <w:tc>
          <w:tcPr>
            <w:tcW w:w="1049" w:type="pct"/>
            <w:tcBorders>
              <w:top w:val="single" w:sz="4" w:space="0" w:color="auto"/>
            </w:tcBorders>
            <w:vAlign w:val="bottom"/>
          </w:tcPr>
          <w:p w:rsidR="008F6A62" w:rsidRPr="00894F00" w:rsidRDefault="008F6A62" w:rsidP="008F6A62">
            <w:pPr>
              <w:pStyle w:val="tabletext"/>
              <w:keepNext/>
              <w:tabs>
                <w:tab w:val="decimal" w:pos="1817"/>
              </w:tabs>
              <w:ind w:right="57"/>
              <w:jc w:val="center"/>
              <w:rPr>
                <w:lang w:val="ru-RU"/>
              </w:rPr>
            </w:pPr>
            <w:r w:rsidRPr="00894F00">
              <w:rPr>
                <w:lang w:val="ru-RU"/>
              </w:rPr>
              <w:t>569 988</w:t>
            </w:r>
          </w:p>
        </w:tc>
      </w:tr>
      <w:tr w:rsidR="008F6A62" w:rsidRPr="004A4C95" w:rsidTr="008F6A62">
        <w:trPr>
          <w:cantSplit/>
          <w:trHeight w:val="20"/>
        </w:trPr>
        <w:tc>
          <w:tcPr>
            <w:tcW w:w="2745" w:type="pct"/>
            <w:vAlign w:val="bottom"/>
          </w:tcPr>
          <w:p w:rsidR="008F6A62" w:rsidRPr="004A4C95" w:rsidRDefault="008F6A62" w:rsidP="008F6A62">
            <w:pPr>
              <w:pStyle w:val="tabletext"/>
              <w:keepNext/>
              <w:rPr>
                <w:lang w:val="ru-RU"/>
              </w:rPr>
            </w:pPr>
            <w:r w:rsidRPr="004A4C95">
              <w:rPr>
                <w:lang w:val="ru-RU"/>
              </w:rPr>
              <w:t>От 1 до 5 лет</w:t>
            </w:r>
          </w:p>
        </w:tc>
        <w:tc>
          <w:tcPr>
            <w:tcW w:w="81" w:type="pct"/>
            <w:vAlign w:val="bottom"/>
          </w:tcPr>
          <w:p w:rsidR="008F6A62" w:rsidRPr="004A4C95" w:rsidRDefault="008F6A62" w:rsidP="008F6A62">
            <w:pPr>
              <w:pStyle w:val="tabletext"/>
              <w:keepNext/>
              <w:jc w:val="center"/>
              <w:rPr>
                <w:lang w:val="ru-RU"/>
              </w:rPr>
            </w:pPr>
          </w:p>
        </w:tc>
        <w:tc>
          <w:tcPr>
            <w:tcW w:w="1125" w:type="pct"/>
            <w:vAlign w:val="bottom"/>
          </w:tcPr>
          <w:p w:rsidR="008F6A62" w:rsidRPr="00894F00" w:rsidRDefault="008F6A62" w:rsidP="008F6A62">
            <w:pPr>
              <w:pStyle w:val="tabletext"/>
              <w:keepNext/>
              <w:tabs>
                <w:tab w:val="decimal" w:pos="1817"/>
              </w:tabs>
              <w:ind w:right="57"/>
              <w:jc w:val="center"/>
              <w:rPr>
                <w:lang w:val="ru-RU"/>
              </w:rPr>
            </w:pPr>
            <w:r w:rsidRPr="00894F00">
              <w:rPr>
                <w:lang w:val="ru-RU"/>
              </w:rPr>
              <w:t>2 513 496</w:t>
            </w:r>
          </w:p>
        </w:tc>
        <w:tc>
          <w:tcPr>
            <w:tcW w:w="1049" w:type="pct"/>
            <w:vAlign w:val="bottom"/>
          </w:tcPr>
          <w:p w:rsidR="008F6A62" w:rsidRPr="00894F00" w:rsidRDefault="008F6A62" w:rsidP="008F6A62">
            <w:pPr>
              <w:pStyle w:val="tabletext"/>
              <w:keepNext/>
              <w:tabs>
                <w:tab w:val="decimal" w:pos="1817"/>
              </w:tabs>
              <w:ind w:right="57"/>
              <w:jc w:val="center"/>
              <w:rPr>
                <w:lang w:val="ru-RU"/>
              </w:rPr>
            </w:pPr>
            <w:r w:rsidRPr="00894F00">
              <w:rPr>
                <w:lang w:val="ru-RU"/>
              </w:rPr>
              <w:t>2 513 496</w:t>
            </w:r>
          </w:p>
        </w:tc>
      </w:tr>
      <w:tr w:rsidR="008F6A62" w:rsidRPr="004A4C95" w:rsidTr="008F6A62">
        <w:trPr>
          <w:cantSplit/>
          <w:trHeight w:val="20"/>
        </w:trPr>
        <w:tc>
          <w:tcPr>
            <w:tcW w:w="2745" w:type="pct"/>
            <w:vAlign w:val="bottom"/>
          </w:tcPr>
          <w:p w:rsidR="008F6A62" w:rsidRPr="004A4C95" w:rsidRDefault="008F6A62" w:rsidP="008F6A62">
            <w:pPr>
              <w:pStyle w:val="tabletext"/>
              <w:keepNext/>
              <w:rPr>
                <w:lang w:val="ru-RU"/>
              </w:rPr>
            </w:pPr>
            <w:r w:rsidRPr="004A4C95">
              <w:rPr>
                <w:lang w:val="ru-RU"/>
              </w:rPr>
              <w:t>Свыше 5 лет</w:t>
            </w:r>
          </w:p>
        </w:tc>
        <w:tc>
          <w:tcPr>
            <w:tcW w:w="81" w:type="pct"/>
            <w:vAlign w:val="bottom"/>
          </w:tcPr>
          <w:p w:rsidR="008F6A62" w:rsidRPr="004A4C95" w:rsidRDefault="008F6A62" w:rsidP="008F6A62">
            <w:pPr>
              <w:pStyle w:val="tabletext"/>
              <w:keepNext/>
              <w:jc w:val="center"/>
              <w:rPr>
                <w:lang w:val="ru-RU"/>
              </w:rPr>
            </w:pPr>
          </w:p>
        </w:tc>
        <w:tc>
          <w:tcPr>
            <w:tcW w:w="1125" w:type="pct"/>
            <w:tcBorders>
              <w:bottom w:val="single" w:sz="4" w:space="0" w:color="auto"/>
            </w:tcBorders>
            <w:vAlign w:val="bottom"/>
          </w:tcPr>
          <w:p w:rsidR="008F6A62" w:rsidRPr="00894F00" w:rsidRDefault="008F6A62" w:rsidP="008F6A62">
            <w:pPr>
              <w:pStyle w:val="tabletext"/>
              <w:keepNext/>
              <w:tabs>
                <w:tab w:val="decimal" w:pos="1817"/>
              </w:tabs>
              <w:ind w:right="57"/>
              <w:jc w:val="center"/>
              <w:rPr>
                <w:lang w:val="ru-RU"/>
              </w:rPr>
            </w:pPr>
            <w:r w:rsidRPr="00894F00">
              <w:rPr>
                <w:lang w:val="ru-RU"/>
              </w:rPr>
              <w:t>4 268 954</w:t>
            </w:r>
          </w:p>
        </w:tc>
        <w:tc>
          <w:tcPr>
            <w:tcW w:w="1049" w:type="pct"/>
            <w:tcBorders>
              <w:bottom w:val="single" w:sz="4" w:space="0" w:color="auto"/>
            </w:tcBorders>
            <w:vAlign w:val="bottom"/>
          </w:tcPr>
          <w:p w:rsidR="008F6A62" w:rsidRPr="00894F00" w:rsidRDefault="008F6A62" w:rsidP="008F6A62">
            <w:pPr>
              <w:pStyle w:val="tabletext"/>
              <w:keepNext/>
              <w:tabs>
                <w:tab w:val="decimal" w:pos="1817"/>
              </w:tabs>
              <w:ind w:right="57"/>
              <w:jc w:val="center"/>
              <w:rPr>
                <w:lang w:val="ru-RU"/>
              </w:rPr>
            </w:pPr>
            <w:r w:rsidRPr="00894F00">
              <w:rPr>
                <w:lang w:val="ru-RU"/>
              </w:rPr>
              <w:t>4 268 954</w:t>
            </w:r>
          </w:p>
        </w:tc>
      </w:tr>
      <w:tr w:rsidR="008F6A62" w:rsidRPr="006D3F84" w:rsidTr="008F6A62">
        <w:trPr>
          <w:cantSplit/>
          <w:trHeight w:val="20"/>
        </w:trPr>
        <w:tc>
          <w:tcPr>
            <w:tcW w:w="2745" w:type="pct"/>
            <w:vAlign w:val="bottom"/>
          </w:tcPr>
          <w:p w:rsidR="008F6A62" w:rsidRPr="004A4C95" w:rsidRDefault="008F6A62" w:rsidP="008F6A62">
            <w:pPr>
              <w:pStyle w:val="tabletext"/>
              <w:rPr>
                <w:b/>
                <w:bCs/>
                <w:lang w:val="ru-RU"/>
              </w:rPr>
            </w:pPr>
          </w:p>
        </w:tc>
        <w:tc>
          <w:tcPr>
            <w:tcW w:w="81" w:type="pct"/>
            <w:vAlign w:val="bottom"/>
          </w:tcPr>
          <w:p w:rsidR="008F6A62" w:rsidRPr="004A4C95" w:rsidRDefault="008F6A62" w:rsidP="008F6A62">
            <w:pPr>
              <w:pStyle w:val="tabletext"/>
              <w:keepNext/>
              <w:jc w:val="center"/>
              <w:rPr>
                <w:lang w:val="ru-RU"/>
              </w:rPr>
            </w:pPr>
          </w:p>
        </w:tc>
        <w:tc>
          <w:tcPr>
            <w:tcW w:w="1125" w:type="pct"/>
            <w:tcBorders>
              <w:top w:val="single" w:sz="4" w:space="0" w:color="auto"/>
              <w:bottom w:val="double" w:sz="4" w:space="0" w:color="auto"/>
            </w:tcBorders>
            <w:vAlign w:val="bottom"/>
          </w:tcPr>
          <w:p w:rsidR="008F6A62" w:rsidRPr="00894F00" w:rsidRDefault="008F6A62" w:rsidP="008F6A62">
            <w:pPr>
              <w:pStyle w:val="tabletext"/>
              <w:keepNext/>
              <w:tabs>
                <w:tab w:val="decimal" w:pos="1817"/>
              </w:tabs>
              <w:ind w:right="57"/>
              <w:jc w:val="center"/>
              <w:rPr>
                <w:b/>
                <w:lang w:val="ru-RU"/>
              </w:rPr>
            </w:pPr>
            <w:r w:rsidRPr="00894F00">
              <w:rPr>
                <w:b/>
                <w:lang w:val="ru-RU"/>
              </w:rPr>
              <w:t>7 352 434</w:t>
            </w:r>
          </w:p>
        </w:tc>
        <w:tc>
          <w:tcPr>
            <w:tcW w:w="1049" w:type="pct"/>
            <w:tcBorders>
              <w:top w:val="single" w:sz="4" w:space="0" w:color="auto"/>
              <w:bottom w:val="double" w:sz="4" w:space="0" w:color="auto"/>
            </w:tcBorders>
            <w:vAlign w:val="bottom"/>
          </w:tcPr>
          <w:p w:rsidR="008F6A62" w:rsidRPr="00894F00" w:rsidRDefault="008F6A62" w:rsidP="008F6A62">
            <w:pPr>
              <w:pStyle w:val="tabletext"/>
              <w:keepNext/>
              <w:tabs>
                <w:tab w:val="decimal" w:pos="1817"/>
              </w:tabs>
              <w:ind w:right="57"/>
              <w:jc w:val="center"/>
              <w:rPr>
                <w:b/>
                <w:lang w:val="ru-RU"/>
              </w:rPr>
            </w:pPr>
            <w:r w:rsidRPr="00894F00">
              <w:rPr>
                <w:b/>
                <w:lang w:val="ru-RU"/>
              </w:rPr>
              <w:t>7 352 434</w:t>
            </w:r>
          </w:p>
        </w:tc>
      </w:tr>
    </w:tbl>
    <w:p w:rsidR="008F6A62" w:rsidRPr="004A4C95" w:rsidRDefault="008F6A62" w:rsidP="008F6A62">
      <w:pPr>
        <w:pStyle w:val="2"/>
        <w:keepNext/>
        <w:widowControl/>
        <w:numPr>
          <w:ilvl w:val="1"/>
          <w:numId w:val="27"/>
        </w:numPr>
        <w:tabs>
          <w:tab w:val="clear" w:pos="964"/>
          <w:tab w:val="num" w:pos="0"/>
        </w:tabs>
        <w:autoSpaceDE/>
        <w:autoSpaceDN/>
        <w:adjustRightInd/>
        <w:spacing w:before="260" w:after="130" w:line="320" w:lineRule="exact"/>
        <w:ind w:left="0"/>
      </w:pPr>
      <w:r w:rsidRPr="004A4C95">
        <w:t>Договоры аренды, где Группа выступает в качестве арендодателя</w:t>
      </w:r>
    </w:p>
    <w:p w:rsidR="008F6A62" w:rsidRPr="004A4C95" w:rsidRDefault="008F6A62" w:rsidP="008F6A62">
      <w:pPr>
        <w:pStyle w:val="a0"/>
        <w:jc w:val="both"/>
        <w:rPr>
          <w:lang w:val="ru-RU"/>
        </w:rPr>
      </w:pPr>
      <w:r w:rsidRPr="004A4C95">
        <w:rPr>
          <w:lang w:val="ru-RU"/>
        </w:rPr>
        <w:t xml:space="preserve">Группа сдает в аренду </w:t>
      </w:r>
      <w:r>
        <w:rPr>
          <w:lang w:val="ru-RU"/>
        </w:rPr>
        <w:t>часть помещений, учитываемых в составе основных средств, по договорам краткосрочной аренды</w:t>
      </w:r>
      <w:r w:rsidRPr="004A4C95">
        <w:rPr>
          <w:lang w:val="ru-RU"/>
        </w:rPr>
        <w:t>.</w:t>
      </w:r>
    </w:p>
    <w:p w:rsidR="008F6A62" w:rsidRPr="004A4C95" w:rsidRDefault="008F6A62" w:rsidP="008F6A62">
      <w:pPr>
        <w:pStyle w:val="1"/>
        <w:keepNext/>
        <w:widowControl/>
        <w:numPr>
          <w:ilvl w:val="0"/>
          <w:numId w:val="27"/>
        </w:numPr>
        <w:tabs>
          <w:tab w:val="clear" w:pos="964"/>
          <w:tab w:val="left" w:pos="0"/>
        </w:tabs>
        <w:autoSpaceDE/>
        <w:autoSpaceDN/>
        <w:adjustRightInd/>
        <w:spacing w:before="400" w:after="130" w:line="360" w:lineRule="atLeast"/>
        <w:ind w:left="-964" w:firstLine="0"/>
        <w:jc w:val="left"/>
      </w:pPr>
      <w:bookmarkStart w:id="1972" w:name="_Ref348284129"/>
      <w:bookmarkStart w:id="1973" w:name="_Toc374432086"/>
      <w:bookmarkStart w:id="1974" w:name="_Toc449620602"/>
      <w:r w:rsidRPr="004A4C95">
        <w:lastRenderedPageBreak/>
        <w:t>Условные активы и обязательства</w:t>
      </w:r>
      <w:bookmarkEnd w:id="1972"/>
      <w:bookmarkEnd w:id="1973"/>
      <w:bookmarkEnd w:id="1974"/>
    </w:p>
    <w:p w:rsidR="008F6A62" w:rsidRPr="004A4C95" w:rsidRDefault="008F6A62" w:rsidP="008F6A62">
      <w:pPr>
        <w:pStyle w:val="2"/>
        <w:keepNext/>
        <w:widowControl/>
        <w:numPr>
          <w:ilvl w:val="1"/>
          <w:numId w:val="27"/>
        </w:numPr>
        <w:tabs>
          <w:tab w:val="clear" w:pos="964"/>
          <w:tab w:val="left" w:pos="0"/>
        </w:tabs>
        <w:autoSpaceDE/>
        <w:autoSpaceDN/>
        <w:adjustRightInd/>
        <w:spacing w:before="260" w:after="130" w:line="320" w:lineRule="exact"/>
        <w:ind w:left="-964" w:firstLine="0"/>
      </w:pPr>
      <w:r w:rsidRPr="004A4C95">
        <w:t>Страхование</w:t>
      </w:r>
    </w:p>
    <w:p w:rsidR="008F6A62" w:rsidRPr="004A4C95" w:rsidRDefault="008F6A62" w:rsidP="008F6A62">
      <w:pPr>
        <w:pStyle w:val="Text"/>
        <w:tabs>
          <w:tab w:val="clear" w:pos="284"/>
        </w:tabs>
        <w:spacing w:after="0"/>
        <w:rPr>
          <w:rFonts w:eastAsia="Times New Roman"/>
          <w:lang w:val="ru-RU"/>
        </w:rPr>
      </w:pPr>
      <w:r w:rsidRPr="004A4C95">
        <w:rPr>
          <w:rFonts w:eastAsia="Times New Roman"/>
          <w:lang w:val="ru-RU"/>
        </w:rPr>
        <w:t xml:space="preserve">Рынок страховых услуг в Российской Федерации находится на стадии становления и многие формы страхования, распространенные в других странах мира, пока не доступны в России. Группа не имеет полной страховой защиты в отношении своих производственных сооружений, убытков, вызванных остановками производства, или возникших обязательств перед третьими сторонами в связи с ущербом, нанесенном объектам недвижимости или окружающей среде в результате аварий или деятельности Группы. До тех пор, пока Группа не будет иметь полноценного страхового покрытия, существует риск того, что утрата или повреждение определенных активов может оказать существенное негативное влияние на деятельность и финансовое положение Группы. </w:t>
      </w:r>
    </w:p>
    <w:p w:rsidR="008F6A62" w:rsidRPr="004A4C95" w:rsidRDefault="008F6A62" w:rsidP="008F6A62">
      <w:pPr>
        <w:pStyle w:val="2"/>
        <w:keepNext/>
        <w:widowControl/>
        <w:numPr>
          <w:ilvl w:val="1"/>
          <w:numId w:val="27"/>
        </w:numPr>
        <w:tabs>
          <w:tab w:val="clear" w:pos="964"/>
          <w:tab w:val="left" w:pos="0"/>
        </w:tabs>
        <w:autoSpaceDE/>
        <w:autoSpaceDN/>
        <w:adjustRightInd/>
        <w:spacing w:before="260" w:after="130" w:line="320" w:lineRule="exact"/>
        <w:ind w:left="-964" w:firstLine="0"/>
        <w:jc w:val="both"/>
      </w:pPr>
      <w:r w:rsidRPr="004A4C95">
        <w:t>Судебные разбирательства</w:t>
      </w:r>
    </w:p>
    <w:p w:rsidR="008F6A62" w:rsidRPr="004A4C95" w:rsidRDefault="008F6A62" w:rsidP="008F6A62">
      <w:pPr>
        <w:pStyle w:val="a0"/>
        <w:jc w:val="both"/>
        <w:rPr>
          <w:lang w:val="ru-RU"/>
        </w:rPr>
      </w:pPr>
      <w:r>
        <w:rPr>
          <w:lang w:val="ru-RU"/>
        </w:rPr>
        <w:t>Компания</w:t>
      </w:r>
      <w:r w:rsidRPr="004A4C95">
        <w:rPr>
          <w:lang w:val="ru-RU"/>
        </w:rPr>
        <w:t xml:space="preserve"> </w:t>
      </w:r>
      <w:r>
        <w:rPr>
          <w:lang w:val="ru-RU"/>
        </w:rPr>
        <w:t xml:space="preserve">в 2014 году подписала мировое соглашение по возбужденному в отношении нее делу о несостоятельности (банкротстве). </w:t>
      </w:r>
      <w:r w:rsidRPr="007E5330">
        <w:rPr>
          <w:lang w:val="ru-RU"/>
        </w:rPr>
        <w:t>После этого Группа не была вовлечена в другие судебные разбирательства.</w:t>
      </w:r>
      <w:r w:rsidRPr="004A4C95">
        <w:rPr>
          <w:lang w:val="ru-RU"/>
        </w:rPr>
        <w:t xml:space="preserve"> </w:t>
      </w:r>
    </w:p>
    <w:p w:rsidR="008F6A62" w:rsidRPr="004A4C95" w:rsidRDefault="008F6A62" w:rsidP="008F6A62">
      <w:pPr>
        <w:pStyle w:val="2"/>
        <w:keepNext/>
        <w:widowControl/>
        <w:numPr>
          <w:ilvl w:val="1"/>
          <w:numId w:val="27"/>
        </w:numPr>
        <w:tabs>
          <w:tab w:val="clear" w:pos="964"/>
          <w:tab w:val="left" w:pos="0"/>
        </w:tabs>
        <w:autoSpaceDE/>
        <w:autoSpaceDN/>
        <w:adjustRightInd/>
        <w:spacing w:before="260" w:after="130" w:line="320" w:lineRule="exact"/>
        <w:ind w:left="-964" w:firstLine="0"/>
        <w:jc w:val="both"/>
      </w:pPr>
      <w:bookmarkStart w:id="1975" w:name="_Ref348268311"/>
      <w:r w:rsidRPr="004A4C95">
        <w:t>Налоговые риски</w:t>
      </w:r>
      <w:bookmarkEnd w:id="1975"/>
    </w:p>
    <w:p w:rsidR="008F6A62" w:rsidRPr="004A4C95" w:rsidRDefault="008F6A62" w:rsidP="008F6A62">
      <w:pPr>
        <w:pStyle w:val="a0"/>
        <w:jc w:val="both"/>
        <w:rPr>
          <w:b/>
          <w:lang w:val="ru-RU"/>
        </w:rPr>
      </w:pPr>
      <w:r w:rsidRPr="004A4C95">
        <w:rPr>
          <w:b/>
          <w:lang w:val="ru-RU"/>
        </w:rPr>
        <w:t>Условные налоговые обязательства в Российской Федерации</w:t>
      </w:r>
    </w:p>
    <w:p w:rsidR="008F6A62" w:rsidRPr="004A4C95" w:rsidRDefault="008F6A62" w:rsidP="008F6A62">
      <w:pPr>
        <w:pStyle w:val="a0"/>
        <w:jc w:val="both"/>
        <w:rPr>
          <w:szCs w:val="22"/>
          <w:lang w:val="ru-RU"/>
        </w:rPr>
      </w:pPr>
      <w:r w:rsidRPr="004A4C95">
        <w:rPr>
          <w:lang w:val="ru-RU"/>
        </w:rPr>
        <w:t xml:space="preserve">Налоговая система Российской Федерации продолжает развиваться и характеризуется </w:t>
      </w:r>
      <w:r w:rsidRPr="004A4C95">
        <w:rPr>
          <w:szCs w:val="22"/>
          <w:lang w:val="ru-RU"/>
        </w:rPr>
        <w:t xml:space="preserve">частыми изменениями законодательных норм, официальных разъяснений и судебных решений, которые временами являются противоречивыми, что допускает их неоднозначное толкование различными налоговыми органами. </w:t>
      </w:r>
    </w:p>
    <w:p w:rsidR="008F6A62" w:rsidRPr="004A4C95" w:rsidRDefault="008F6A62" w:rsidP="008F6A62">
      <w:pPr>
        <w:pStyle w:val="a0"/>
        <w:jc w:val="both"/>
        <w:rPr>
          <w:szCs w:val="22"/>
          <w:lang w:val="ru-RU"/>
        </w:rPr>
      </w:pPr>
      <w:r w:rsidRPr="004A4C95">
        <w:rPr>
          <w:szCs w:val="22"/>
          <w:lang w:val="ru-RU"/>
        </w:rPr>
        <w:t>Проверками и расследованиями в отношении правильности исчисления налогов занимаются несколько регулирующих органов, имеющих право налагать крупные штрафы и начислять пени. Правильность исчисления налогов в отчетном периоде может быть проверена в течение трех последующих календарных лет, однако при определенных обстоятельствах этот срок может быть увеличен. В последнее время практика в Российской Федерации такова, что налоговые органы занимают более жесткую позицию в части интерпретации и требований соблюдения налогового законодательства.</w:t>
      </w:r>
    </w:p>
    <w:p w:rsidR="008F6A62" w:rsidRPr="004A4C95" w:rsidRDefault="008F6A62" w:rsidP="008F6A62">
      <w:pPr>
        <w:pStyle w:val="a0"/>
        <w:jc w:val="both"/>
        <w:rPr>
          <w:szCs w:val="22"/>
          <w:lang w:val="ru-RU"/>
        </w:rPr>
      </w:pPr>
      <w:r w:rsidRPr="004A4C95">
        <w:rPr>
          <w:szCs w:val="22"/>
          <w:lang w:val="ru-RU"/>
        </w:rPr>
        <w:t xml:space="preserve">С 1 января 2012 года вступило в силу законодательство о трансфертном ценообразовании, которое существенно поменяло правила по трансфертному ценообразованию, сблизив их с принципами организации экономического сотрудничества и развития (ОECD), но также создавая дополнительную неопределенность в связи с практическим применением налогового законодательства в определенных случаях. </w:t>
      </w:r>
    </w:p>
    <w:p w:rsidR="008F6A62" w:rsidRPr="004A4C95" w:rsidRDefault="008F6A62" w:rsidP="008F6A62">
      <w:pPr>
        <w:pStyle w:val="a0"/>
        <w:jc w:val="both"/>
        <w:rPr>
          <w:lang w:val="ru-RU"/>
        </w:rPr>
      </w:pPr>
      <w:r w:rsidRPr="004A4C95">
        <w:rPr>
          <w:lang w:val="ru-RU"/>
        </w:rPr>
        <w:t xml:space="preserve">Данные правила трансфертного ценообразования </w:t>
      </w:r>
      <w:r>
        <w:rPr>
          <w:lang w:val="ru-RU"/>
        </w:rPr>
        <w:t xml:space="preserve">предусматривают обязанность </w:t>
      </w:r>
      <w:r w:rsidRPr="004A4C95">
        <w:rPr>
          <w:lang w:val="ru-RU"/>
        </w:rPr>
        <w:t>налогоплательщиков готовить документацию в отношении контролируемых сделок и определяют принципы и механизмы для начисления дополнительных налогов и процентов, если цены в контролируемых сделках отличаются от рыночных.</w:t>
      </w:r>
    </w:p>
    <w:p w:rsidR="008F6A62" w:rsidRPr="004A4C95" w:rsidRDefault="008F6A62" w:rsidP="008F6A62">
      <w:pPr>
        <w:pStyle w:val="a0"/>
        <w:jc w:val="both"/>
        <w:rPr>
          <w:lang w:val="ru-RU"/>
        </w:rPr>
      </w:pPr>
      <w:r w:rsidRPr="004A4C95">
        <w:rPr>
          <w:lang w:val="ru-RU"/>
        </w:rPr>
        <w:t xml:space="preserve">Правила трансфертного ценообразования применяются к сделкам в области внешней торговли между взаимозависимыми лицами, а также к сделкам в области внешней торговли между независимыми сторонами в случаях, установленных налоговым кодексом РФ </w:t>
      </w:r>
      <w:r w:rsidRPr="00A47C6A">
        <w:rPr>
          <w:lang w:val="ru-RU"/>
        </w:rPr>
        <w:t>(для целей контроля цен по таким операциям пороговое значение не применяется).</w:t>
      </w:r>
      <w:r w:rsidRPr="004A4C95">
        <w:rPr>
          <w:lang w:val="ru-RU"/>
        </w:rPr>
        <w:t xml:space="preserve"> В дополнение, правила применяются к внутренним сделкам между взаимозависимыми лицами, если общая годовая </w:t>
      </w:r>
      <w:r w:rsidRPr="004A4C95">
        <w:rPr>
          <w:lang w:val="ru-RU"/>
        </w:rPr>
        <w:lastRenderedPageBreak/>
        <w:t>сумма сделок между одними и теми же лицами превышает определенный уровень (1 млрд. руб. в 2014 году и т.д.)</w:t>
      </w:r>
    </w:p>
    <w:p w:rsidR="008F6A62" w:rsidRPr="004A4C95" w:rsidRDefault="008F6A62" w:rsidP="008F6A62">
      <w:pPr>
        <w:pStyle w:val="a0"/>
        <w:jc w:val="both"/>
        <w:rPr>
          <w:lang w:val="ru-RU"/>
        </w:rPr>
      </w:pPr>
      <w:r>
        <w:rPr>
          <w:lang w:val="ru-RU"/>
        </w:rPr>
        <w:t>В настоящее время п</w:t>
      </w:r>
      <w:r w:rsidRPr="004A4C95">
        <w:rPr>
          <w:lang w:val="ru-RU"/>
        </w:rPr>
        <w:t xml:space="preserve">рактика применения правил по трансфертному ценообразованию налоговыми органами и судами отсутствует. Однако ожидается, что операции, которые регулируются правилами о трансфертном ценообразовании, станут объектом детальной проверки, что потенциально может оказать влияние на данную консолидированную финансовую отчетность. </w:t>
      </w:r>
    </w:p>
    <w:p w:rsidR="008F6A62" w:rsidRPr="004A4C95" w:rsidRDefault="008F6A62" w:rsidP="008F6A62">
      <w:pPr>
        <w:pStyle w:val="a0"/>
        <w:jc w:val="both"/>
        <w:rPr>
          <w:szCs w:val="22"/>
          <w:lang w:val="ru-RU"/>
        </w:rPr>
      </w:pPr>
      <w:r w:rsidRPr="004A4C95">
        <w:rPr>
          <w:lang w:val="ru-RU"/>
        </w:rPr>
        <w:t xml:space="preserve">Данные обстоятельства могут привести к тому, что налоговые риски в Российской Федерации будут гораздо выше, чем в других странах. Руководство Группы, исходя из своего понимания применимого российского налогового законодательства, официальных разъяснений и судебных решений, считает, что налоговые обязательства отражены в адекватной сумме. Тем не менее, трактовка этих положений налоговыми и судебными органами, особенно в связи с проведенной реформой высших судебных органов, отвечающих за разрешение налоговых споров, может быть иной и, в случае, если налоговые органы смогут доказать правомерность своей позиции, это может оказать значительное влияние на настоящую консолидированную </w:t>
      </w:r>
      <w:r w:rsidRPr="004A4C95">
        <w:rPr>
          <w:szCs w:val="22"/>
          <w:lang w:val="ru-RU"/>
        </w:rPr>
        <w:t>финансовую отчетность.</w:t>
      </w:r>
    </w:p>
    <w:p w:rsidR="008F6A62" w:rsidRPr="004A4C95" w:rsidRDefault="008F6A62" w:rsidP="008F6A62">
      <w:pPr>
        <w:pStyle w:val="1"/>
        <w:keepNext/>
        <w:widowControl/>
        <w:numPr>
          <w:ilvl w:val="0"/>
          <w:numId w:val="27"/>
        </w:numPr>
        <w:tabs>
          <w:tab w:val="clear" w:pos="964"/>
          <w:tab w:val="left" w:pos="0"/>
        </w:tabs>
        <w:autoSpaceDE/>
        <w:autoSpaceDN/>
        <w:adjustRightInd/>
        <w:spacing w:before="400" w:after="130" w:line="360" w:lineRule="atLeast"/>
        <w:ind w:left="-964" w:firstLine="0"/>
        <w:jc w:val="left"/>
      </w:pPr>
      <w:bookmarkStart w:id="1976" w:name="_Toc440624960"/>
      <w:bookmarkStart w:id="1977" w:name="_Toc440625016"/>
      <w:bookmarkStart w:id="1978" w:name="_Toc440625131"/>
      <w:bookmarkStart w:id="1979" w:name="_Toc440876911"/>
      <w:bookmarkStart w:id="1980" w:name="_Toc440877073"/>
      <w:bookmarkStart w:id="1981" w:name="_Toc441752717"/>
      <w:bookmarkStart w:id="1982" w:name="_Toc442087859"/>
      <w:bookmarkStart w:id="1983" w:name="_Toc442088357"/>
      <w:bookmarkStart w:id="1984" w:name="_Toc442109100"/>
      <w:bookmarkStart w:id="1985" w:name="_Toc442109160"/>
      <w:bookmarkStart w:id="1986" w:name="_Ref348284127"/>
      <w:bookmarkStart w:id="1987" w:name="_Ref348284632"/>
      <w:bookmarkStart w:id="1988" w:name="_Ref348284637"/>
      <w:bookmarkStart w:id="1989" w:name="_Toc374432087"/>
      <w:bookmarkStart w:id="1990" w:name="_Toc449620603"/>
      <w:bookmarkEnd w:id="1976"/>
      <w:bookmarkEnd w:id="1977"/>
      <w:bookmarkEnd w:id="1978"/>
      <w:bookmarkEnd w:id="1979"/>
      <w:bookmarkEnd w:id="1980"/>
      <w:bookmarkEnd w:id="1981"/>
      <w:bookmarkEnd w:id="1982"/>
      <w:bookmarkEnd w:id="1983"/>
      <w:bookmarkEnd w:id="1984"/>
      <w:bookmarkEnd w:id="1985"/>
      <w:r w:rsidRPr="004A4C95">
        <w:t>Связанные стороны</w:t>
      </w:r>
      <w:bookmarkEnd w:id="1986"/>
      <w:bookmarkEnd w:id="1987"/>
      <w:bookmarkEnd w:id="1988"/>
      <w:bookmarkEnd w:id="1989"/>
      <w:bookmarkEnd w:id="1990"/>
    </w:p>
    <w:p w:rsidR="008F6A62" w:rsidRPr="004A4C95" w:rsidRDefault="008F6A62" w:rsidP="008F6A62">
      <w:pPr>
        <w:pStyle w:val="2"/>
        <w:keepNext/>
        <w:widowControl/>
        <w:numPr>
          <w:ilvl w:val="1"/>
          <w:numId w:val="27"/>
        </w:numPr>
        <w:tabs>
          <w:tab w:val="clear" w:pos="964"/>
          <w:tab w:val="left" w:pos="0"/>
        </w:tabs>
        <w:autoSpaceDE/>
        <w:autoSpaceDN/>
        <w:adjustRightInd/>
        <w:spacing w:before="260" w:after="130" w:line="320" w:lineRule="exact"/>
        <w:ind w:left="-964" w:firstLine="0"/>
      </w:pPr>
      <w:r w:rsidRPr="004A4C95">
        <w:t>Материнское предприятие и конечная контролирующая сторона</w:t>
      </w:r>
    </w:p>
    <w:p w:rsidR="008F6A62" w:rsidRPr="00D6455E" w:rsidRDefault="008F6A62" w:rsidP="008F6A62">
      <w:pPr>
        <w:pStyle w:val="a0"/>
        <w:jc w:val="both"/>
        <w:rPr>
          <w:lang w:val="ru-RU"/>
        </w:rPr>
      </w:pPr>
      <w:r>
        <w:rPr>
          <w:lang w:val="ru-RU"/>
        </w:rPr>
        <w:t>В состав акционеров Компании входит несколько юридических лиц, ни одно из которых не контролирует Группу</w:t>
      </w:r>
      <w:r w:rsidRPr="004A4C95">
        <w:rPr>
          <w:lang w:val="ru-RU"/>
        </w:rPr>
        <w:t xml:space="preserve">. </w:t>
      </w:r>
      <w:r w:rsidRPr="00D6455E">
        <w:rPr>
          <w:lang w:val="ru-RU"/>
        </w:rPr>
        <w:t>Исходя из структуры собственности Компании конечная контролирующая сторона для Группы, которая правомочна контролировать деятельность Группы, направлять ее по своему собственному усмотрению и в своих собственных интересах, принимать решения относительно деятельности Группы или влиять на их принятие, отсутствует.</w:t>
      </w:r>
    </w:p>
    <w:p w:rsidR="008F6A62" w:rsidRPr="004A4C95" w:rsidRDefault="008F6A62" w:rsidP="008F6A62">
      <w:pPr>
        <w:pStyle w:val="2"/>
        <w:keepNext/>
        <w:widowControl/>
        <w:numPr>
          <w:ilvl w:val="1"/>
          <w:numId w:val="27"/>
        </w:numPr>
        <w:tabs>
          <w:tab w:val="clear" w:pos="964"/>
          <w:tab w:val="left" w:pos="0"/>
        </w:tabs>
        <w:autoSpaceDE/>
        <w:autoSpaceDN/>
        <w:adjustRightInd/>
        <w:spacing w:before="260" w:after="130" w:line="320" w:lineRule="exact"/>
        <w:ind w:left="-964" w:firstLine="0"/>
      </w:pPr>
      <w:r w:rsidRPr="004A4C95">
        <w:t>Операции со старшим руководящим персоналом</w:t>
      </w:r>
    </w:p>
    <w:p w:rsidR="008F6A62" w:rsidRPr="004A4C95" w:rsidRDefault="008F6A62" w:rsidP="008F6A62">
      <w:pPr>
        <w:pStyle w:val="3"/>
        <w:keepLines/>
        <w:widowControl/>
        <w:numPr>
          <w:ilvl w:val="2"/>
          <w:numId w:val="27"/>
        </w:numPr>
        <w:tabs>
          <w:tab w:val="left" w:pos="0"/>
        </w:tabs>
        <w:autoSpaceDE/>
        <w:autoSpaceDN/>
        <w:adjustRightInd/>
        <w:spacing w:before="260" w:after="130"/>
        <w:ind w:left="0"/>
        <w:jc w:val="both"/>
      </w:pPr>
      <w:r w:rsidRPr="004A4C95">
        <w:t>Вознаграждение старшего руководящего персонала</w:t>
      </w:r>
    </w:p>
    <w:p w:rsidR="008F6A62" w:rsidRPr="004A4C95" w:rsidRDefault="008F6A62" w:rsidP="008F6A62">
      <w:pPr>
        <w:pStyle w:val="a0"/>
        <w:keepNext/>
        <w:jc w:val="both"/>
        <w:rPr>
          <w:lang w:val="ru-RU"/>
        </w:rPr>
      </w:pPr>
      <w:r w:rsidRPr="004A4C95">
        <w:rPr>
          <w:lang w:val="ru-RU"/>
        </w:rPr>
        <w:t xml:space="preserve">Вознаграждения, полученные старшим руководящим персоналом в отчетном </w:t>
      </w:r>
      <w:r>
        <w:rPr>
          <w:lang w:val="ru-RU"/>
        </w:rPr>
        <w:t>периоде</w:t>
      </w:r>
      <w:r w:rsidRPr="004A4C95">
        <w:rPr>
          <w:lang w:val="ru-RU"/>
        </w:rPr>
        <w:t xml:space="preserve"> составили следующие суммы, отраженные в составе затрат на персонал (см. примечание </w:t>
      </w:r>
      <w:r w:rsidRPr="004A4C95">
        <w:rPr>
          <w:lang w:val="ru-RU"/>
        </w:rPr>
        <w:fldChar w:fldCharType="begin"/>
      </w:r>
      <w:r w:rsidRPr="004A4C95">
        <w:rPr>
          <w:lang w:val="ru-RU"/>
        </w:rPr>
        <w:instrText xml:space="preserve"> REF _Ref374535292 \r \h </w:instrText>
      </w:r>
      <w:r w:rsidRPr="004A4C95">
        <w:rPr>
          <w:lang w:val="ru-RU"/>
        </w:rPr>
      </w:r>
      <w:r w:rsidRPr="004A4C95">
        <w:rPr>
          <w:lang w:val="ru-RU"/>
        </w:rPr>
        <w:fldChar w:fldCharType="separate"/>
      </w:r>
      <w:r>
        <w:rPr>
          <w:lang w:val="ru-RU"/>
        </w:rPr>
        <w:t>9</w:t>
      </w:r>
      <w:r w:rsidRPr="004A4C95">
        <w:rPr>
          <w:lang w:val="ru-RU"/>
        </w:rPr>
        <w:fldChar w:fldCharType="end"/>
      </w:r>
      <w:r w:rsidRPr="004A4C95">
        <w:rPr>
          <w:lang w:val="ru-RU"/>
        </w:rPr>
        <w:t>):</w:t>
      </w:r>
    </w:p>
    <w:tbl>
      <w:tblPr>
        <w:tblW w:w="5000" w:type="pct"/>
        <w:tblLayout w:type="fixed"/>
        <w:tblCellMar>
          <w:left w:w="0" w:type="dxa"/>
          <w:right w:w="0" w:type="dxa"/>
        </w:tblCellMar>
        <w:tblLook w:val="0000" w:firstRow="0" w:lastRow="0" w:firstColumn="0" w:lastColumn="0" w:noHBand="0" w:noVBand="0"/>
      </w:tblPr>
      <w:tblGrid>
        <w:gridCol w:w="4675"/>
        <w:gridCol w:w="94"/>
        <w:gridCol w:w="2152"/>
        <w:gridCol w:w="2150"/>
      </w:tblGrid>
      <w:tr w:rsidR="008F6A62" w:rsidRPr="004A4C95" w:rsidTr="008F6A62">
        <w:trPr>
          <w:cantSplit/>
          <w:trHeight w:val="20"/>
        </w:trPr>
        <w:tc>
          <w:tcPr>
            <w:tcW w:w="2577" w:type="pct"/>
            <w:vAlign w:val="bottom"/>
          </w:tcPr>
          <w:p w:rsidR="008F6A62" w:rsidRPr="004A4C95" w:rsidRDefault="008F6A62" w:rsidP="008F6A62">
            <w:pPr>
              <w:pStyle w:val="tabletext"/>
              <w:keepNext/>
              <w:rPr>
                <w:lang w:val="ru-RU"/>
              </w:rPr>
            </w:pPr>
            <w:r w:rsidRPr="004A4C95">
              <w:rPr>
                <w:b/>
                <w:lang w:val="ru-RU"/>
              </w:rPr>
              <w:t>тыс. руб.</w:t>
            </w:r>
          </w:p>
        </w:tc>
        <w:tc>
          <w:tcPr>
            <w:tcW w:w="52" w:type="pct"/>
            <w:vAlign w:val="bottom"/>
          </w:tcPr>
          <w:p w:rsidR="008F6A62" w:rsidRPr="004A4C95" w:rsidRDefault="008F6A62" w:rsidP="008F6A62">
            <w:pPr>
              <w:pStyle w:val="tabletext"/>
              <w:keepNext/>
              <w:jc w:val="center"/>
              <w:rPr>
                <w:u w:val="single"/>
                <w:lang w:val="ru-RU"/>
              </w:rPr>
            </w:pPr>
          </w:p>
        </w:tc>
        <w:tc>
          <w:tcPr>
            <w:tcW w:w="1186" w:type="pct"/>
            <w:tcBorders>
              <w:bottom w:val="single" w:sz="4" w:space="0" w:color="auto"/>
            </w:tcBorders>
            <w:vAlign w:val="bottom"/>
          </w:tcPr>
          <w:p w:rsidR="008F6A62" w:rsidRPr="004A4C95" w:rsidRDefault="008F6A62" w:rsidP="008F6A62">
            <w:pPr>
              <w:pStyle w:val="tabletext"/>
              <w:keepNext/>
              <w:jc w:val="center"/>
              <w:rPr>
                <w:b/>
                <w:bCs/>
                <w:lang w:val="ru-RU"/>
              </w:rPr>
            </w:pPr>
            <w:r>
              <w:rPr>
                <w:b/>
                <w:bCs/>
                <w:lang w:val="ru-RU"/>
              </w:rPr>
              <w:t xml:space="preserve">1 поугодие </w:t>
            </w:r>
            <w:r w:rsidRPr="004A4C95">
              <w:rPr>
                <w:b/>
                <w:bCs/>
                <w:lang w:val="ru-RU"/>
              </w:rPr>
              <w:t>201</w:t>
            </w:r>
            <w:r>
              <w:rPr>
                <w:b/>
                <w:bCs/>
                <w:lang w:val="ru-RU"/>
              </w:rPr>
              <w:t>7</w:t>
            </w:r>
          </w:p>
        </w:tc>
        <w:tc>
          <w:tcPr>
            <w:tcW w:w="1185" w:type="pct"/>
            <w:tcBorders>
              <w:bottom w:val="single" w:sz="4" w:space="0" w:color="auto"/>
            </w:tcBorders>
            <w:vAlign w:val="bottom"/>
          </w:tcPr>
          <w:p w:rsidR="008F6A62" w:rsidRPr="004A4C95" w:rsidRDefault="008F6A62" w:rsidP="008F6A62">
            <w:pPr>
              <w:pStyle w:val="tabletext"/>
              <w:keepNext/>
              <w:jc w:val="center"/>
              <w:rPr>
                <w:b/>
                <w:bCs/>
                <w:highlight w:val="green"/>
                <w:lang w:val="ru-RU"/>
              </w:rPr>
            </w:pPr>
            <w:r w:rsidRPr="004A4C95">
              <w:rPr>
                <w:b/>
                <w:bCs/>
                <w:lang w:val="ru-RU"/>
              </w:rPr>
              <w:t>201</w:t>
            </w:r>
            <w:r>
              <w:rPr>
                <w:b/>
                <w:bCs/>
                <w:lang w:val="ru-RU"/>
              </w:rPr>
              <w:t>6</w:t>
            </w:r>
          </w:p>
        </w:tc>
      </w:tr>
      <w:tr w:rsidR="008F6A62" w:rsidRPr="004A4C95" w:rsidTr="008F6A62">
        <w:trPr>
          <w:cantSplit/>
          <w:trHeight w:val="20"/>
        </w:trPr>
        <w:tc>
          <w:tcPr>
            <w:tcW w:w="2577" w:type="pct"/>
            <w:vAlign w:val="bottom"/>
          </w:tcPr>
          <w:p w:rsidR="008F6A62" w:rsidRPr="004A4C95" w:rsidRDefault="008F6A62" w:rsidP="008F6A62">
            <w:pPr>
              <w:pStyle w:val="tabletext"/>
              <w:keepNext/>
              <w:rPr>
                <w:lang w:val="ru-RU"/>
              </w:rPr>
            </w:pPr>
          </w:p>
        </w:tc>
        <w:tc>
          <w:tcPr>
            <w:tcW w:w="52" w:type="pct"/>
            <w:vAlign w:val="bottom"/>
          </w:tcPr>
          <w:p w:rsidR="008F6A62" w:rsidRPr="004A4C95" w:rsidRDefault="008F6A62" w:rsidP="008F6A62">
            <w:pPr>
              <w:pStyle w:val="tabletext"/>
              <w:keepNext/>
              <w:jc w:val="center"/>
              <w:rPr>
                <w:u w:val="single"/>
                <w:lang w:val="ru-RU"/>
              </w:rPr>
            </w:pPr>
          </w:p>
        </w:tc>
        <w:tc>
          <w:tcPr>
            <w:tcW w:w="1186" w:type="pct"/>
            <w:tcBorders>
              <w:top w:val="single" w:sz="4" w:space="0" w:color="auto"/>
            </w:tcBorders>
            <w:vAlign w:val="bottom"/>
          </w:tcPr>
          <w:p w:rsidR="008F6A62" w:rsidRPr="00894F00" w:rsidRDefault="008F6A62" w:rsidP="008F6A62">
            <w:pPr>
              <w:pStyle w:val="tabletext"/>
              <w:keepNext/>
              <w:jc w:val="center"/>
              <w:rPr>
                <w:b/>
                <w:bCs/>
                <w:highlight w:val="yellow"/>
                <w:lang w:val="ru-RU"/>
              </w:rPr>
            </w:pPr>
          </w:p>
        </w:tc>
        <w:tc>
          <w:tcPr>
            <w:tcW w:w="1185" w:type="pct"/>
            <w:tcBorders>
              <w:top w:val="single" w:sz="4" w:space="0" w:color="auto"/>
            </w:tcBorders>
            <w:vAlign w:val="bottom"/>
          </w:tcPr>
          <w:p w:rsidR="008F6A62" w:rsidRPr="004A4C95" w:rsidRDefault="008F6A62" w:rsidP="008F6A62">
            <w:pPr>
              <w:pStyle w:val="tabletext"/>
              <w:keepNext/>
              <w:jc w:val="center"/>
              <w:rPr>
                <w:b/>
                <w:bCs/>
                <w:lang w:val="ru-RU"/>
              </w:rPr>
            </w:pPr>
          </w:p>
        </w:tc>
      </w:tr>
      <w:tr w:rsidR="008F6A62" w:rsidRPr="004A4C95" w:rsidTr="008F6A62">
        <w:trPr>
          <w:cantSplit/>
          <w:trHeight w:val="20"/>
        </w:trPr>
        <w:tc>
          <w:tcPr>
            <w:tcW w:w="2577" w:type="pct"/>
          </w:tcPr>
          <w:p w:rsidR="008F6A62" w:rsidRPr="004A4C95" w:rsidRDefault="008F6A62" w:rsidP="008F6A62">
            <w:pPr>
              <w:pStyle w:val="tabletext"/>
              <w:keepNext/>
              <w:rPr>
                <w:lang w:val="ru-RU"/>
              </w:rPr>
            </w:pPr>
            <w:r w:rsidRPr="004A4C95">
              <w:rPr>
                <w:lang w:val="ru-RU"/>
              </w:rPr>
              <w:t>Заработная плата и премии</w:t>
            </w:r>
          </w:p>
        </w:tc>
        <w:tc>
          <w:tcPr>
            <w:tcW w:w="52" w:type="pct"/>
            <w:vAlign w:val="bottom"/>
          </w:tcPr>
          <w:p w:rsidR="008F6A62" w:rsidRPr="004A4C95" w:rsidRDefault="008F6A62" w:rsidP="008F6A62">
            <w:pPr>
              <w:pStyle w:val="tabletext"/>
              <w:keepNext/>
              <w:jc w:val="center"/>
              <w:rPr>
                <w:lang w:val="ru-RU"/>
              </w:rPr>
            </w:pPr>
          </w:p>
        </w:tc>
        <w:tc>
          <w:tcPr>
            <w:tcW w:w="1186" w:type="pct"/>
            <w:vAlign w:val="bottom"/>
          </w:tcPr>
          <w:p w:rsidR="008F6A62" w:rsidRPr="005A2B5E" w:rsidRDefault="008F6A62" w:rsidP="008F6A62">
            <w:pPr>
              <w:pStyle w:val="tabletext"/>
              <w:keepNext/>
              <w:tabs>
                <w:tab w:val="decimal" w:pos="1817"/>
              </w:tabs>
              <w:ind w:right="57"/>
              <w:rPr>
                <w:lang w:val="ru-RU"/>
              </w:rPr>
            </w:pPr>
            <w:r>
              <w:rPr>
                <w:lang w:val="ru-RU"/>
              </w:rPr>
              <w:t>8 903</w:t>
            </w:r>
          </w:p>
        </w:tc>
        <w:tc>
          <w:tcPr>
            <w:tcW w:w="1185" w:type="pct"/>
            <w:vAlign w:val="bottom"/>
          </w:tcPr>
          <w:p w:rsidR="008F6A62" w:rsidRPr="004A4C95" w:rsidRDefault="008F6A62" w:rsidP="008F6A62">
            <w:pPr>
              <w:pStyle w:val="tabletext"/>
              <w:keepNext/>
              <w:tabs>
                <w:tab w:val="decimal" w:pos="1817"/>
              </w:tabs>
              <w:ind w:right="57"/>
              <w:jc w:val="center"/>
              <w:rPr>
                <w:lang w:val="ru-RU"/>
              </w:rPr>
            </w:pPr>
            <w:r w:rsidRPr="003E0938">
              <w:rPr>
                <w:lang w:val="ru-RU"/>
              </w:rPr>
              <w:t>18 201</w:t>
            </w:r>
          </w:p>
        </w:tc>
      </w:tr>
      <w:tr w:rsidR="008F6A62" w:rsidRPr="003464C8" w:rsidTr="008F6A62">
        <w:trPr>
          <w:cantSplit/>
          <w:trHeight w:val="20"/>
        </w:trPr>
        <w:tc>
          <w:tcPr>
            <w:tcW w:w="2577" w:type="pct"/>
          </w:tcPr>
          <w:p w:rsidR="008F6A62" w:rsidRPr="004A4C95" w:rsidRDefault="008F6A62" w:rsidP="008F6A62">
            <w:pPr>
              <w:pStyle w:val="tabletext"/>
              <w:keepNext/>
              <w:rPr>
                <w:lang w:val="ru-RU"/>
              </w:rPr>
            </w:pPr>
            <w:r>
              <w:rPr>
                <w:lang w:val="ru-RU"/>
              </w:rPr>
              <w:t>Страховые взносы</w:t>
            </w:r>
          </w:p>
        </w:tc>
        <w:tc>
          <w:tcPr>
            <w:tcW w:w="52" w:type="pct"/>
            <w:vAlign w:val="bottom"/>
          </w:tcPr>
          <w:p w:rsidR="008F6A62" w:rsidRPr="004A4C95" w:rsidRDefault="008F6A62" w:rsidP="008F6A62">
            <w:pPr>
              <w:pStyle w:val="tabletext"/>
              <w:keepNext/>
              <w:jc w:val="center"/>
              <w:rPr>
                <w:lang w:val="ru-RU"/>
              </w:rPr>
            </w:pPr>
          </w:p>
        </w:tc>
        <w:tc>
          <w:tcPr>
            <w:tcW w:w="1186" w:type="pct"/>
            <w:vAlign w:val="bottom"/>
          </w:tcPr>
          <w:p w:rsidR="008F6A62" w:rsidRPr="005A2B5E" w:rsidRDefault="008F6A62" w:rsidP="008F6A62">
            <w:pPr>
              <w:pStyle w:val="tabletext"/>
              <w:keepNext/>
              <w:tabs>
                <w:tab w:val="decimal" w:pos="1817"/>
              </w:tabs>
              <w:ind w:right="57"/>
              <w:rPr>
                <w:lang w:val="ru-RU"/>
              </w:rPr>
            </w:pPr>
            <w:r>
              <w:rPr>
                <w:lang w:val="ru-RU"/>
              </w:rPr>
              <w:t>2 048</w:t>
            </w:r>
          </w:p>
        </w:tc>
        <w:tc>
          <w:tcPr>
            <w:tcW w:w="1185" w:type="pct"/>
            <w:vAlign w:val="bottom"/>
          </w:tcPr>
          <w:p w:rsidR="008F6A62" w:rsidRPr="004A4C95" w:rsidRDefault="008F6A62" w:rsidP="008F6A62">
            <w:pPr>
              <w:pStyle w:val="tabletext"/>
              <w:keepNext/>
              <w:tabs>
                <w:tab w:val="decimal" w:pos="1817"/>
              </w:tabs>
              <w:ind w:right="57"/>
              <w:jc w:val="center"/>
              <w:rPr>
                <w:lang w:val="ru-RU"/>
              </w:rPr>
            </w:pPr>
            <w:r>
              <w:rPr>
                <w:lang w:val="ru-RU"/>
              </w:rPr>
              <w:t>4 253</w:t>
            </w:r>
          </w:p>
        </w:tc>
      </w:tr>
      <w:tr w:rsidR="008F6A62" w:rsidRPr="004A4C95" w:rsidTr="008F6A62">
        <w:trPr>
          <w:cantSplit/>
          <w:trHeight w:val="20"/>
        </w:trPr>
        <w:tc>
          <w:tcPr>
            <w:tcW w:w="2577" w:type="pct"/>
            <w:vAlign w:val="bottom"/>
          </w:tcPr>
          <w:p w:rsidR="008F6A62" w:rsidRPr="004A4C95" w:rsidRDefault="008F6A62" w:rsidP="008F6A62">
            <w:pPr>
              <w:pStyle w:val="tabletext"/>
              <w:rPr>
                <w:b/>
                <w:bCs/>
                <w:lang w:val="ru-RU"/>
              </w:rPr>
            </w:pPr>
          </w:p>
        </w:tc>
        <w:tc>
          <w:tcPr>
            <w:tcW w:w="52" w:type="pct"/>
            <w:vAlign w:val="bottom"/>
          </w:tcPr>
          <w:p w:rsidR="008F6A62" w:rsidRPr="004A4C95" w:rsidRDefault="008F6A62" w:rsidP="008F6A62">
            <w:pPr>
              <w:pStyle w:val="tabletext"/>
              <w:keepNext/>
              <w:jc w:val="center"/>
              <w:rPr>
                <w:lang w:val="ru-RU"/>
              </w:rPr>
            </w:pPr>
          </w:p>
        </w:tc>
        <w:tc>
          <w:tcPr>
            <w:tcW w:w="1186" w:type="pct"/>
            <w:tcBorders>
              <w:top w:val="single" w:sz="4" w:space="0" w:color="auto"/>
              <w:bottom w:val="double" w:sz="4" w:space="0" w:color="auto"/>
            </w:tcBorders>
            <w:vAlign w:val="bottom"/>
          </w:tcPr>
          <w:p w:rsidR="008F6A62" w:rsidRPr="005A2B5E" w:rsidRDefault="008F6A62" w:rsidP="008F6A62">
            <w:pPr>
              <w:pStyle w:val="tabletext"/>
              <w:keepNext/>
              <w:tabs>
                <w:tab w:val="decimal" w:pos="1817"/>
              </w:tabs>
              <w:ind w:right="57"/>
              <w:rPr>
                <w:b/>
                <w:lang w:val="ru-RU"/>
              </w:rPr>
            </w:pPr>
            <w:r>
              <w:rPr>
                <w:b/>
                <w:lang w:val="ru-RU"/>
              </w:rPr>
              <w:t>10 951</w:t>
            </w:r>
          </w:p>
        </w:tc>
        <w:tc>
          <w:tcPr>
            <w:tcW w:w="1185" w:type="pct"/>
            <w:tcBorders>
              <w:top w:val="single" w:sz="4" w:space="0" w:color="auto"/>
              <w:bottom w:val="double" w:sz="4" w:space="0" w:color="auto"/>
            </w:tcBorders>
            <w:vAlign w:val="bottom"/>
          </w:tcPr>
          <w:p w:rsidR="008F6A62" w:rsidRPr="006D3F84" w:rsidRDefault="008F6A62" w:rsidP="008F6A62">
            <w:pPr>
              <w:pStyle w:val="tabletext"/>
              <w:keepNext/>
              <w:tabs>
                <w:tab w:val="decimal" w:pos="1817"/>
              </w:tabs>
              <w:ind w:right="57"/>
              <w:jc w:val="center"/>
              <w:rPr>
                <w:b/>
                <w:lang w:val="ru-RU"/>
              </w:rPr>
            </w:pPr>
            <w:r w:rsidRPr="006D3F84">
              <w:rPr>
                <w:b/>
                <w:lang w:val="ru-RU"/>
              </w:rPr>
              <w:t>22 454</w:t>
            </w:r>
          </w:p>
        </w:tc>
      </w:tr>
    </w:tbl>
    <w:p w:rsidR="008F6A62" w:rsidRDefault="008F6A62" w:rsidP="008F6A62">
      <w:pPr>
        <w:pStyle w:val="2"/>
        <w:widowControl/>
        <w:numPr>
          <w:ilvl w:val="1"/>
          <w:numId w:val="27"/>
        </w:numPr>
        <w:tabs>
          <w:tab w:val="left" w:pos="-964"/>
          <w:tab w:val="left" w:pos="0"/>
          <w:tab w:val="left" w:pos="964"/>
        </w:tabs>
        <w:autoSpaceDE/>
        <w:autoSpaceDN/>
        <w:adjustRightInd/>
        <w:spacing w:before="260" w:after="130" w:line="260" w:lineRule="exact"/>
        <w:ind w:left="0"/>
      </w:pPr>
    </w:p>
    <w:p w:rsidR="008F6A62" w:rsidRDefault="008F6A62" w:rsidP="008F6A62">
      <w:pPr>
        <w:rPr>
          <w:b/>
          <w:sz w:val="22"/>
        </w:rPr>
      </w:pPr>
      <w:r>
        <w:br w:type="page"/>
      </w:r>
    </w:p>
    <w:p w:rsidR="008F6A62" w:rsidRPr="004A4C95" w:rsidRDefault="008F6A62" w:rsidP="008F6A62">
      <w:pPr>
        <w:pStyle w:val="2"/>
        <w:widowControl/>
        <w:numPr>
          <w:ilvl w:val="1"/>
          <w:numId w:val="27"/>
        </w:numPr>
        <w:tabs>
          <w:tab w:val="left" w:pos="-964"/>
          <w:tab w:val="left" w:pos="0"/>
          <w:tab w:val="left" w:pos="964"/>
        </w:tabs>
        <w:autoSpaceDE/>
        <w:autoSpaceDN/>
        <w:adjustRightInd/>
        <w:spacing w:before="260" w:after="130" w:line="260" w:lineRule="exact"/>
        <w:ind w:left="0"/>
      </w:pPr>
      <w:r w:rsidRPr="004A4C95">
        <w:t>Прочие операции со связанными сторонами</w:t>
      </w:r>
    </w:p>
    <w:tbl>
      <w:tblPr>
        <w:tblW w:w="8787" w:type="dxa"/>
        <w:tblInd w:w="8" w:type="dxa"/>
        <w:tblLayout w:type="fixed"/>
        <w:tblCellMar>
          <w:left w:w="0" w:type="dxa"/>
          <w:right w:w="0" w:type="dxa"/>
        </w:tblCellMar>
        <w:tblLook w:val="0000" w:firstRow="0" w:lastRow="0" w:firstColumn="0" w:lastColumn="0" w:noHBand="0" w:noVBand="0"/>
      </w:tblPr>
      <w:tblGrid>
        <w:gridCol w:w="3678"/>
        <w:gridCol w:w="102"/>
        <w:gridCol w:w="1188"/>
        <w:gridCol w:w="85"/>
        <w:gridCol w:w="1188"/>
        <w:gridCol w:w="85"/>
        <w:gridCol w:w="1188"/>
        <w:gridCol w:w="85"/>
        <w:gridCol w:w="1188"/>
      </w:tblGrid>
      <w:tr w:rsidR="008F6A62" w:rsidRPr="00E07FFA" w:rsidTr="008F6A62">
        <w:trPr>
          <w:cantSplit/>
          <w:tblHeader/>
        </w:trPr>
        <w:tc>
          <w:tcPr>
            <w:tcW w:w="3678" w:type="dxa"/>
            <w:vAlign w:val="bottom"/>
          </w:tcPr>
          <w:p w:rsidR="008F6A62" w:rsidRPr="004A4C95" w:rsidRDefault="008F6A62" w:rsidP="008F6A62">
            <w:pPr>
              <w:pStyle w:val="tabletext"/>
              <w:rPr>
                <w:b/>
                <w:bCs/>
                <w:lang w:val="ru-RU"/>
              </w:rPr>
            </w:pPr>
            <w:r w:rsidRPr="004A4C95">
              <w:rPr>
                <w:b/>
                <w:lang w:val="ru-RU"/>
              </w:rPr>
              <w:t>тыс. руб.</w:t>
            </w:r>
          </w:p>
        </w:tc>
        <w:tc>
          <w:tcPr>
            <w:tcW w:w="102" w:type="dxa"/>
            <w:vAlign w:val="bottom"/>
          </w:tcPr>
          <w:p w:rsidR="008F6A62" w:rsidRPr="004A4C95" w:rsidRDefault="008F6A62" w:rsidP="008F6A62">
            <w:pPr>
              <w:pStyle w:val="tabletext"/>
              <w:rPr>
                <w:b/>
                <w:bCs/>
                <w:lang w:val="ru-RU"/>
              </w:rPr>
            </w:pPr>
          </w:p>
        </w:tc>
        <w:tc>
          <w:tcPr>
            <w:tcW w:w="2461" w:type="dxa"/>
            <w:gridSpan w:val="3"/>
            <w:tcBorders>
              <w:bottom w:val="single" w:sz="4" w:space="0" w:color="auto"/>
            </w:tcBorders>
            <w:vAlign w:val="bottom"/>
          </w:tcPr>
          <w:p w:rsidR="008F6A62" w:rsidRPr="004A4C95" w:rsidRDefault="008F6A62" w:rsidP="008F6A62">
            <w:pPr>
              <w:pStyle w:val="tabletext"/>
              <w:jc w:val="center"/>
              <w:rPr>
                <w:b/>
                <w:bCs/>
                <w:lang w:val="ru-RU"/>
              </w:rPr>
            </w:pPr>
            <w:r w:rsidRPr="004A4C95">
              <w:rPr>
                <w:b/>
                <w:bCs/>
                <w:lang w:val="ru-RU"/>
              </w:rPr>
              <w:t xml:space="preserve">Сумма сделки за </w:t>
            </w:r>
            <w:r>
              <w:rPr>
                <w:b/>
                <w:bCs/>
                <w:lang w:val="ru-RU"/>
              </w:rPr>
              <w:t>период</w:t>
            </w:r>
            <w:r w:rsidRPr="004A4C95">
              <w:rPr>
                <w:b/>
                <w:bCs/>
                <w:lang w:val="ru-RU"/>
              </w:rPr>
              <w:t xml:space="preserve">, закончившийся </w:t>
            </w:r>
          </w:p>
        </w:tc>
        <w:tc>
          <w:tcPr>
            <w:tcW w:w="85" w:type="dxa"/>
            <w:vAlign w:val="bottom"/>
          </w:tcPr>
          <w:p w:rsidR="008F6A62" w:rsidRPr="004A4C95" w:rsidRDefault="008F6A62" w:rsidP="008F6A62">
            <w:pPr>
              <w:pStyle w:val="tabletext"/>
              <w:jc w:val="center"/>
              <w:rPr>
                <w:b/>
                <w:bCs/>
                <w:lang w:val="ru-RU"/>
              </w:rPr>
            </w:pPr>
          </w:p>
        </w:tc>
        <w:tc>
          <w:tcPr>
            <w:tcW w:w="2461" w:type="dxa"/>
            <w:gridSpan w:val="3"/>
            <w:tcBorders>
              <w:bottom w:val="single" w:sz="4" w:space="0" w:color="auto"/>
            </w:tcBorders>
            <w:vAlign w:val="bottom"/>
          </w:tcPr>
          <w:p w:rsidR="008F6A62" w:rsidRPr="004A4C95" w:rsidRDefault="008F6A62" w:rsidP="008F6A62">
            <w:pPr>
              <w:pStyle w:val="tabletext"/>
              <w:jc w:val="center"/>
              <w:rPr>
                <w:b/>
                <w:bCs/>
                <w:lang w:val="ru-RU"/>
              </w:rPr>
            </w:pPr>
            <w:r w:rsidRPr="004A4C95">
              <w:rPr>
                <w:b/>
                <w:bCs/>
                <w:lang w:val="ru-RU"/>
              </w:rPr>
              <w:t xml:space="preserve">Сальдо расчетов </w:t>
            </w:r>
            <w:r w:rsidRPr="004A4C95">
              <w:rPr>
                <w:b/>
                <w:bCs/>
                <w:lang w:val="ru-RU"/>
              </w:rPr>
              <w:br/>
              <w:t xml:space="preserve">по состоянию на </w:t>
            </w:r>
          </w:p>
        </w:tc>
      </w:tr>
      <w:tr w:rsidR="008F6A62" w:rsidRPr="004A4C95" w:rsidTr="008F6A62">
        <w:trPr>
          <w:cantSplit/>
          <w:tblHeader/>
        </w:trPr>
        <w:tc>
          <w:tcPr>
            <w:tcW w:w="3678" w:type="dxa"/>
            <w:vAlign w:val="bottom"/>
          </w:tcPr>
          <w:p w:rsidR="008F6A62" w:rsidRPr="004A4C95" w:rsidRDefault="008F6A62" w:rsidP="008F6A62">
            <w:pPr>
              <w:pStyle w:val="tabletext"/>
              <w:rPr>
                <w:b/>
                <w:bCs/>
                <w:u w:val="single"/>
                <w:lang w:val="ru-RU"/>
              </w:rPr>
            </w:pPr>
          </w:p>
        </w:tc>
        <w:tc>
          <w:tcPr>
            <w:tcW w:w="102" w:type="dxa"/>
            <w:vAlign w:val="bottom"/>
          </w:tcPr>
          <w:p w:rsidR="008F6A62" w:rsidRPr="004A4C95" w:rsidRDefault="008F6A62" w:rsidP="008F6A62">
            <w:pPr>
              <w:pStyle w:val="tabletext"/>
              <w:rPr>
                <w:b/>
                <w:bCs/>
                <w:lang w:val="ru-RU"/>
              </w:rPr>
            </w:pPr>
          </w:p>
        </w:tc>
        <w:tc>
          <w:tcPr>
            <w:tcW w:w="1188" w:type="dxa"/>
            <w:tcBorders>
              <w:top w:val="single" w:sz="4" w:space="0" w:color="auto"/>
              <w:bottom w:val="single" w:sz="4" w:space="0" w:color="auto"/>
            </w:tcBorders>
            <w:vAlign w:val="bottom"/>
          </w:tcPr>
          <w:p w:rsidR="008F6A62" w:rsidRPr="004A4C95" w:rsidRDefault="008F6A62" w:rsidP="008F6A62">
            <w:pPr>
              <w:pStyle w:val="tabletext"/>
              <w:jc w:val="center"/>
              <w:rPr>
                <w:b/>
                <w:bCs/>
                <w:lang w:val="ru-RU"/>
              </w:rPr>
            </w:pPr>
            <w:r>
              <w:rPr>
                <w:b/>
                <w:bCs/>
                <w:lang w:val="ru-RU"/>
              </w:rPr>
              <w:t>30.06.2017</w:t>
            </w:r>
          </w:p>
        </w:tc>
        <w:tc>
          <w:tcPr>
            <w:tcW w:w="85" w:type="dxa"/>
            <w:tcBorders>
              <w:top w:val="single" w:sz="4" w:space="0" w:color="auto"/>
            </w:tcBorders>
            <w:vAlign w:val="bottom"/>
          </w:tcPr>
          <w:p w:rsidR="008F6A62" w:rsidRPr="004A4C95" w:rsidRDefault="008F6A62" w:rsidP="008F6A62">
            <w:pPr>
              <w:pStyle w:val="tabletext"/>
              <w:jc w:val="center"/>
              <w:rPr>
                <w:b/>
                <w:bCs/>
                <w:lang w:val="ru-RU"/>
              </w:rPr>
            </w:pPr>
          </w:p>
        </w:tc>
        <w:tc>
          <w:tcPr>
            <w:tcW w:w="1188" w:type="dxa"/>
            <w:tcBorders>
              <w:top w:val="single" w:sz="4" w:space="0" w:color="auto"/>
              <w:bottom w:val="single" w:sz="4" w:space="0" w:color="auto"/>
            </w:tcBorders>
            <w:vAlign w:val="bottom"/>
          </w:tcPr>
          <w:p w:rsidR="008F6A62" w:rsidRPr="004A4C95" w:rsidRDefault="008F6A62" w:rsidP="008F6A62">
            <w:pPr>
              <w:pStyle w:val="tabletext"/>
              <w:jc w:val="center"/>
              <w:rPr>
                <w:b/>
                <w:bCs/>
                <w:lang w:val="ru-RU"/>
              </w:rPr>
            </w:pPr>
            <w:r>
              <w:rPr>
                <w:b/>
                <w:bCs/>
                <w:lang w:val="ru-RU"/>
              </w:rPr>
              <w:t>31.12.2016</w:t>
            </w:r>
          </w:p>
        </w:tc>
        <w:tc>
          <w:tcPr>
            <w:tcW w:w="85" w:type="dxa"/>
            <w:vAlign w:val="bottom"/>
          </w:tcPr>
          <w:p w:rsidR="008F6A62" w:rsidRPr="004A4C95" w:rsidRDefault="008F6A62" w:rsidP="008F6A62">
            <w:pPr>
              <w:pStyle w:val="tabletext"/>
              <w:jc w:val="center"/>
              <w:rPr>
                <w:b/>
                <w:bCs/>
                <w:lang w:val="ru-RU"/>
              </w:rPr>
            </w:pPr>
          </w:p>
        </w:tc>
        <w:tc>
          <w:tcPr>
            <w:tcW w:w="1188" w:type="dxa"/>
            <w:tcBorders>
              <w:top w:val="single" w:sz="4" w:space="0" w:color="auto"/>
              <w:bottom w:val="single" w:sz="4" w:space="0" w:color="auto"/>
            </w:tcBorders>
            <w:vAlign w:val="bottom"/>
          </w:tcPr>
          <w:p w:rsidR="008F6A62" w:rsidRPr="004A4C95" w:rsidRDefault="008F6A62" w:rsidP="008F6A62">
            <w:pPr>
              <w:pStyle w:val="tabletext"/>
              <w:jc w:val="center"/>
              <w:rPr>
                <w:b/>
                <w:lang w:val="ru-RU"/>
              </w:rPr>
            </w:pPr>
            <w:r>
              <w:rPr>
                <w:b/>
                <w:bCs/>
                <w:lang w:val="ru-RU"/>
              </w:rPr>
              <w:t>30.06.2017</w:t>
            </w:r>
          </w:p>
        </w:tc>
        <w:tc>
          <w:tcPr>
            <w:tcW w:w="85" w:type="dxa"/>
            <w:tcBorders>
              <w:top w:val="single" w:sz="4" w:space="0" w:color="auto"/>
            </w:tcBorders>
            <w:vAlign w:val="bottom"/>
          </w:tcPr>
          <w:p w:rsidR="008F6A62" w:rsidRPr="004A4C95" w:rsidRDefault="008F6A62" w:rsidP="008F6A62">
            <w:pPr>
              <w:pStyle w:val="tabletext"/>
              <w:jc w:val="center"/>
              <w:rPr>
                <w:b/>
                <w:bCs/>
                <w:lang w:val="ru-RU"/>
              </w:rPr>
            </w:pPr>
          </w:p>
        </w:tc>
        <w:tc>
          <w:tcPr>
            <w:tcW w:w="1188" w:type="dxa"/>
            <w:tcBorders>
              <w:top w:val="single" w:sz="4" w:space="0" w:color="auto"/>
              <w:bottom w:val="single" w:sz="4" w:space="0" w:color="auto"/>
            </w:tcBorders>
            <w:vAlign w:val="bottom"/>
          </w:tcPr>
          <w:p w:rsidR="008F6A62" w:rsidRPr="004A4C95" w:rsidRDefault="008F6A62" w:rsidP="008F6A62">
            <w:pPr>
              <w:pStyle w:val="tabletext"/>
              <w:jc w:val="center"/>
              <w:rPr>
                <w:b/>
                <w:lang w:val="ru-RU"/>
              </w:rPr>
            </w:pPr>
            <w:r>
              <w:rPr>
                <w:b/>
                <w:bCs/>
                <w:lang w:val="ru-RU"/>
              </w:rPr>
              <w:t>31.12.2016</w:t>
            </w:r>
          </w:p>
        </w:tc>
      </w:tr>
      <w:tr w:rsidR="008F6A62" w:rsidRPr="004A4C95" w:rsidTr="008F6A62">
        <w:trPr>
          <w:cantSplit/>
        </w:trPr>
        <w:tc>
          <w:tcPr>
            <w:tcW w:w="3678" w:type="dxa"/>
          </w:tcPr>
          <w:p w:rsidR="008F6A62" w:rsidRPr="004A4C95" w:rsidRDefault="008F6A62" w:rsidP="008F6A62">
            <w:pPr>
              <w:pStyle w:val="tabletext"/>
              <w:rPr>
                <w:b/>
                <w:lang w:val="ru-RU"/>
              </w:rPr>
            </w:pPr>
            <w:r w:rsidRPr="004A4C95">
              <w:rPr>
                <w:b/>
                <w:lang w:val="ru-RU"/>
              </w:rPr>
              <w:t>Продажа товаров и услуг:</w:t>
            </w:r>
          </w:p>
        </w:tc>
        <w:tc>
          <w:tcPr>
            <w:tcW w:w="102" w:type="dxa"/>
            <w:vAlign w:val="bottom"/>
          </w:tcPr>
          <w:p w:rsidR="008F6A62" w:rsidRPr="004A4C95" w:rsidRDefault="008F6A62" w:rsidP="008F6A62">
            <w:pPr>
              <w:pStyle w:val="tabletext"/>
              <w:rPr>
                <w:lang w:val="ru-RU"/>
              </w:rPr>
            </w:pPr>
          </w:p>
        </w:tc>
        <w:tc>
          <w:tcPr>
            <w:tcW w:w="1188" w:type="dxa"/>
            <w:tcBorders>
              <w:top w:val="single" w:sz="4" w:space="0" w:color="auto"/>
            </w:tcBorders>
            <w:vAlign w:val="bottom"/>
          </w:tcPr>
          <w:p w:rsidR="008F6A62" w:rsidRPr="004A4C95" w:rsidRDefault="008F6A62" w:rsidP="008F6A62">
            <w:pPr>
              <w:pStyle w:val="tabletext"/>
              <w:tabs>
                <w:tab w:val="decimal" w:pos="1049"/>
              </w:tabs>
              <w:ind w:right="57"/>
              <w:rPr>
                <w:lang w:val="ru-RU"/>
              </w:rPr>
            </w:pPr>
          </w:p>
        </w:tc>
        <w:tc>
          <w:tcPr>
            <w:tcW w:w="85" w:type="dxa"/>
            <w:vAlign w:val="bottom"/>
          </w:tcPr>
          <w:p w:rsidR="008F6A62" w:rsidRPr="004A4C95" w:rsidRDefault="008F6A62" w:rsidP="008F6A62">
            <w:pPr>
              <w:pStyle w:val="tabletext"/>
              <w:tabs>
                <w:tab w:val="decimal" w:pos="1049"/>
              </w:tabs>
              <w:ind w:right="57"/>
              <w:rPr>
                <w:lang w:val="ru-RU"/>
              </w:rPr>
            </w:pPr>
          </w:p>
        </w:tc>
        <w:tc>
          <w:tcPr>
            <w:tcW w:w="1188" w:type="dxa"/>
            <w:tcBorders>
              <w:top w:val="single" w:sz="4" w:space="0" w:color="auto"/>
            </w:tcBorders>
            <w:vAlign w:val="bottom"/>
          </w:tcPr>
          <w:p w:rsidR="008F6A62" w:rsidRPr="004A4C95" w:rsidRDefault="008F6A62" w:rsidP="008F6A62">
            <w:pPr>
              <w:pStyle w:val="tabletext"/>
              <w:tabs>
                <w:tab w:val="decimal" w:pos="1049"/>
              </w:tabs>
              <w:ind w:right="57"/>
              <w:rPr>
                <w:lang w:val="ru-RU"/>
              </w:rPr>
            </w:pPr>
          </w:p>
        </w:tc>
        <w:tc>
          <w:tcPr>
            <w:tcW w:w="85" w:type="dxa"/>
            <w:vAlign w:val="bottom"/>
          </w:tcPr>
          <w:p w:rsidR="008F6A62" w:rsidRPr="004A4C95" w:rsidRDefault="008F6A62" w:rsidP="008F6A62">
            <w:pPr>
              <w:pStyle w:val="tabletext"/>
              <w:tabs>
                <w:tab w:val="decimal" w:pos="1049"/>
              </w:tabs>
              <w:ind w:right="57"/>
              <w:rPr>
                <w:lang w:val="ru-RU"/>
              </w:rPr>
            </w:pPr>
          </w:p>
        </w:tc>
        <w:tc>
          <w:tcPr>
            <w:tcW w:w="1188" w:type="dxa"/>
            <w:tcBorders>
              <w:top w:val="single" w:sz="4" w:space="0" w:color="auto"/>
            </w:tcBorders>
            <w:vAlign w:val="bottom"/>
          </w:tcPr>
          <w:p w:rsidR="008F6A62" w:rsidRPr="004A4C95" w:rsidRDefault="008F6A62" w:rsidP="008F6A62">
            <w:pPr>
              <w:pStyle w:val="tabletext"/>
              <w:tabs>
                <w:tab w:val="decimal" w:pos="1049"/>
              </w:tabs>
              <w:ind w:right="57"/>
              <w:rPr>
                <w:lang w:val="ru-RU"/>
              </w:rPr>
            </w:pPr>
          </w:p>
        </w:tc>
        <w:tc>
          <w:tcPr>
            <w:tcW w:w="85" w:type="dxa"/>
            <w:vAlign w:val="bottom"/>
          </w:tcPr>
          <w:p w:rsidR="008F6A62" w:rsidRPr="004A4C95" w:rsidRDefault="008F6A62" w:rsidP="008F6A62">
            <w:pPr>
              <w:pStyle w:val="tabletext"/>
              <w:tabs>
                <w:tab w:val="decimal" w:pos="1049"/>
              </w:tabs>
              <w:ind w:right="57"/>
              <w:rPr>
                <w:lang w:val="ru-RU"/>
              </w:rPr>
            </w:pPr>
          </w:p>
        </w:tc>
        <w:tc>
          <w:tcPr>
            <w:tcW w:w="1188" w:type="dxa"/>
            <w:tcBorders>
              <w:top w:val="single" w:sz="4" w:space="0" w:color="auto"/>
            </w:tcBorders>
            <w:vAlign w:val="bottom"/>
          </w:tcPr>
          <w:p w:rsidR="008F6A62" w:rsidRPr="004A4C95" w:rsidRDefault="008F6A62" w:rsidP="008F6A62">
            <w:pPr>
              <w:pStyle w:val="tabletext"/>
              <w:tabs>
                <w:tab w:val="decimal" w:pos="1049"/>
              </w:tabs>
              <w:ind w:right="57"/>
              <w:rPr>
                <w:lang w:val="ru-RU"/>
              </w:rPr>
            </w:pPr>
          </w:p>
        </w:tc>
      </w:tr>
      <w:tr w:rsidR="008F6A62" w:rsidRPr="007E5330" w:rsidTr="008F6A62">
        <w:trPr>
          <w:cantSplit/>
        </w:trPr>
        <w:tc>
          <w:tcPr>
            <w:tcW w:w="3678" w:type="dxa"/>
          </w:tcPr>
          <w:p w:rsidR="008F6A62" w:rsidRPr="007E5330" w:rsidRDefault="008F6A62" w:rsidP="008F6A62">
            <w:pPr>
              <w:pStyle w:val="tabletext"/>
              <w:ind w:left="172"/>
              <w:rPr>
                <w:lang w:val="ru-RU"/>
              </w:rPr>
            </w:pPr>
            <w:r w:rsidRPr="007E5330">
              <w:rPr>
                <w:lang w:val="ru-RU"/>
              </w:rPr>
              <w:t>Прочие связанные стороны</w:t>
            </w:r>
          </w:p>
        </w:tc>
        <w:tc>
          <w:tcPr>
            <w:tcW w:w="102" w:type="dxa"/>
            <w:vAlign w:val="bottom"/>
          </w:tcPr>
          <w:p w:rsidR="008F6A62" w:rsidRPr="007E5330" w:rsidRDefault="008F6A62" w:rsidP="008F6A62">
            <w:pPr>
              <w:pStyle w:val="tabletext"/>
              <w:rPr>
                <w:lang w:val="ru-RU"/>
              </w:rPr>
            </w:pPr>
          </w:p>
        </w:tc>
        <w:tc>
          <w:tcPr>
            <w:tcW w:w="1188" w:type="dxa"/>
            <w:vAlign w:val="bottom"/>
          </w:tcPr>
          <w:p w:rsidR="008F6A62" w:rsidRPr="007E5330" w:rsidRDefault="008F6A62" w:rsidP="008F6A62">
            <w:pPr>
              <w:pStyle w:val="tabletext"/>
              <w:tabs>
                <w:tab w:val="decimal" w:pos="1049"/>
              </w:tabs>
              <w:ind w:right="57"/>
              <w:rPr>
                <w:lang w:val="ru-RU"/>
              </w:rPr>
            </w:pPr>
            <w:r>
              <w:rPr>
                <w:lang w:val="ru-RU"/>
              </w:rPr>
              <w:t>23 799</w:t>
            </w:r>
          </w:p>
        </w:tc>
        <w:tc>
          <w:tcPr>
            <w:tcW w:w="85" w:type="dxa"/>
            <w:vAlign w:val="bottom"/>
          </w:tcPr>
          <w:p w:rsidR="008F6A62" w:rsidRPr="007E5330" w:rsidRDefault="008F6A62" w:rsidP="008F6A62">
            <w:pPr>
              <w:pStyle w:val="tabletext"/>
              <w:tabs>
                <w:tab w:val="decimal" w:pos="1049"/>
              </w:tabs>
              <w:ind w:right="57"/>
              <w:rPr>
                <w:lang w:val="ru-RU"/>
              </w:rPr>
            </w:pPr>
          </w:p>
        </w:tc>
        <w:tc>
          <w:tcPr>
            <w:tcW w:w="1188" w:type="dxa"/>
            <w:vAlign w:val="bottom"/>
          </w:tcPr>
          <w:p w:rsidR="008F6A62" w:rsidRPr="007E5330" w:rsidRDefault="008F6A62" w:rsidP="008F6A62">
            <w:pPr>
              <w:pStyle w:val="tabletext"/>
              <w:tabs>
                <w:tab w:val="decimal" w:pos="1049"/>
              </w:tabs>
              <w:ind w:right="57"/>
              <w:rPr>
                <w:lang w:val="ru-RU"/>
              </w:rPr>
            </w:pPr>
            <w:r w:rsidRPr="007E5330">
              <w:rPr>
                <w:lang w:val="ru-RU"/>
              </w:rPr>
              <w:t>23 799</w:t>
            </w:r>
          </w:p>
        </w:tc>
        <w:tc>
          <w:tcPr>
            <w:tcW w:w="85" w:type="dxa"/>
            <w:vAlign w:val="bottom"/>
          </w:tcPr>
          <w:p w:rsidR="008F6A62" w:rsidRPr="007E5330" w:rsidRDefault="008F6A62" w:rsidP="008F6A62">
            <w:pPr>
              <w:pStyle w:val="tabletext"/>
              <w:tabs>
                <w:tab w:val="decimal" w:pos="1049"/>
              </w:tabs>
              <w:ind w:right="57"/>
              <w:rPr>
                <w:lang w:val="ru-RU"/>
              </w:rPr>
            </w:pPr>
          </w:p>
        </w:tc>
        <w:tc>
          <w:tcPr>
            <w:tcW w:w="1188" w:type="dxa"/>
            <w:vAlign w:val="bottom"/>
          </w:tcPr>
          <w:p w:rsidR="008F6A62" w:rsidRPr="007E5330" w:rsidRDefault="008F6A62" w:rsidP="008F6A62">
            <w:pPr>
              <w:pStyle w:val="tabletext"/>
              <w:tabs>
                <w:tab w:val="decimal" w:pos="1049"/>
              </w:tabs>
              <w:ind w:right="57"/>
              <w:rPr>
                <w:lang w:val="ru-RU"/>
              </w:rPr>
            </w:pPr>
            <w:r>
              <w:rPr>
                <w:lang w:val="ru-RU"/>
              </w:rPr>
              <w:t>400 660</w:t>
            </w:r>
          </w:p>
        </w:tc>
        <w:tc>
          <w:tcPr>
            <w:tcW w:w="85" w:type="dxa"/>
            <w:vAlign w:val="bottom"/>
          </w:tcPr>
          <w:p w:rsidR="008F6A62" w:rsidRPr="007E5330" w:rsidRDefault="008F6A62" w:rsidP="008F6A62">
            <w:pPr>
              <w:pStyle w:val="tabletext"/>
              <w:tabs>
                <w:tab w:val="decimal" w:pos="1049"/>
              </w:tabs>
              <w:ind w:right="57"/>
              <w:rPr>
                <w:lang w:val="ru-RU"/>
              </w:rPr>
            </w:pPr>
          </w:p>
        </w:tc>
        <w:tc>
          <w:tcPr>
            <w:tcW w:w="1188" w:type="dxa"/>
            <w:vAlign w:val="bottom"/>
          </w:tcPr>
          <w:p w:rsidR="008F6A62" w:rsidRPr="007E5330" w:rsidRDefault="008F6A62" w:rsidP="008F6A62">
            <w:pPr>
              <w:pStyle w:val="tabletext"/>
              <w:tabs>
                <w:tab w:val="decimal" w:pos="1049"/>
              </w:tabs>
              <w:ind w:right="57"/>
              <w:rPr>
                <w:lang w:val="ru-RU"/>
              </w:rPr>
            </w:pPr>
            <w:r w:rsidRPr="007E5330">
              <w:rPr>
                <w:lang w:val="ru-RU"/>
              </w:rPr>
              <w:t>77 726</w:t>
            </w:r>
          </w:p>
        </w:tc>
      </w:tr>
      <w:tr w:rsidR="008F6A62" w:rsidRPr="007E5330" w:rsidTr="008F6A62">
        <w:trPr>
          <w:cantSplit/>
        </w:trPr>
        <w:tc>
          <w:tcPr>
            <w:tcW w:w="3678" w:type="dxa"/>
          </w:tcPr>
          <w:p w:rsidR="008F6A62" w:rsidRPr="007E5330" w:rsidRDefault="008F6A62" w:rsidP="008F6A62">
            <w:pPr>
              <w:pStyle w:val="tabletext"/>
              <w:rPr>
                <w:b/>
                <w:lang w:val="ru-RU"/>
              </w:rPr>
            </w:pPr>
            <w:r w:rsidRPr="007E5330">
              <w:rPr>
                <w:b/>
                <w:lang w:val="ru-RU"/>
              </w:rPr>
              <w:t>Приобретение товаров и услуг:</w:t>
            </w:r>
          </w:p>
        </w:tc>
        <w:tc>
          <w:tcPr>
            <w:tcW w:w="102" w:type="dxa"/>
            <w:vAlign w:val="bottom"/>
          </w:tcPr>
          <w:p w:rsidR="008F6A62" w:rsidRPr="007E5330" w:rsidRDefault="008F6A62" w:rsidP="008F6A62">
            <w:pPr>
              <w:pStyle w:val="tabletext"/>
              <w:rPr>
                <w:lang w:val="ru-RU"/>
              </w:rPr>
            </w:pPr>
          </w:p>
        </w:tc>
        <w:tc>
          <w:tcPr>
            <w:tcW w:w="1188" w:type="dxa"/>
            <w:vAlign w:val="bottom"/>
          </w:tcPr>
          <w:p w:rsidR="008F6A62" w:rsidRPr="007E5330" w:rsidRDefault="008F6A62" w:rsidP="008F6A62">
            <w:pPr>
              <w:pStyle w:val="tabletext"/>
              <w:tabs>
                <w:tab w:val="decimal" w:pos="1049"/>
              </w:tabs>
              <w:ind w:right="57"/>
              <w:rPr>
                <w:lang w:val="ru-RU"/>
              </w:rPr>
            </w:pPr>
          </w:p>
        </w:tc>
        <w:tc>
          <w:tcPr>
            <w:tcW w:w="85" w:type="dxa"/>
            <w:vAlign w:val="bottom"/>
          </w:tcPr>
          <w:p w:rsidR="008F6A62" w:rsidRPr="007E5330" w:rsidRDefault="008F6A62" w:rsidP="008F6A62">
            <w:pPr>
              <w:pStyle w:val="tabletext"/>
              <w:tabs>
                <w:tab w:val="decimal" w:pos="1049"/>
              </w:tabs>
              <w:ind w:right="57"/>
              <w:rPr>
                <w:lang w:val="ru-RU"/>
              </w:rPr>
            </w:pPr>
          </w:p>
        </w:tc>
        <w:tc>
          <w:tcPr>
            <w:tcW w:w="1188" w:type="dxa"/>
            <w:vAlign w:val="bottom"/>
          </w:tcPr>
          <w:p w:rsidR="008F6A62" w:rsidRPr="007E5330" w:rsidRDefault="008F6A62" w:rsidP="008F6A62">
            <w:pPr>
              <w:pStyle w:val="tabletext"/>
              <w:tabs>
                <w:tab w:val="decimal" w:pos="1049"/>
              </w:tabs>
              <w:ind w:right="57"/>
              <w:rPr>
                <w:lang w:val="ru-RU"/>
              </w:rPr>
            </w:pPr>
          </w:p>
        </w:tc>
        <w:tc>
          <w:tcPr>
            <w:tcW w:w="85" w:type="dxa"/>
            <w:vAlign w:val="bottom"/>
          </w:tcPr>
          <w:p w:rsidR="008F6A62" w:rsidRPr="007E5330" w:rsidRDefault="008F6A62" w:rsidP="008F6A62">
            <w:pPr>
              <w:pStyle w:val="tabletext"/>
              <w:tabs>
                <w:tab w:val="decimal" w:pos="1049"/>
              </w:tabs>
              <w:ind w:right="57"/>
              <w:rPr>
                <w:lang w:val="ru-RU"/>
              </w:rPr>
            </w:pPr>
          </w:p>
        </w:tc>
        <w:tc>
          <w:tcPr>
            <w:tcW w:w="1188" w:type="dxa"/>
            <w:vAlign w:val="bottom"/>
          </w:tcPr>
          <w:p w:rsidR="008F6A62" w:rsidRPr="007E5330" w:rsidRDefault="008F6A62" w:rsidP="008F6A62">
            <w:pPr>
              <w:pStyle w:val="tabletext"/>
              <w:tabs>
                <w:tab w:val="decimal" w:pos="1049"/>
              </w:tabs>
              <w:ind w:right="57"/>
              <w:rPr>
                <w:lang w:val="ru-RU"/>
              </w:rPr>
            </w:pPr>
          </w:p>
        </w:tc>
        <w:tc>
          <w:tcPr>
            <w:tcW w:w="85" w:type="dxa"/>
            <w:vAlign w:val="bottom"/>
          </w:tcPr>
          <w:p w:rsidR="008F6A62" w:rsidRPr="007E5330" w:rsidRDefault="008F6A62" w:rsidP="008F6A62">
            <w:pPr>
              <w:pStyle w:val="tabletext"/>
              <w:tabs>
                <w:tab w:val="decimal" w:pos="1049"/>
              </w:tabs>
              <w:ind w:right="57"/>
              <w:rPr>
                <w:lang w:val="ru-RU"/>
              </w:rPr>
            </w:pPr>
          </w:p>
        </w:tc>
        <w:tc>
          <w:tcPr>
            <w:tcW w:w="1188" w:type="dxa"/>
            <w:vAlign w:val="bottom"/>
          </w:tcPr>
          <w:p w:rsidR="008F6A62" w:rsidRPr="007E5330" w:rsidRDefault="008F6A62" w:rsidP="008F6A62">
            <w:pPr>
              <w:pStyle w:val="tabletext"/>
              <w:tabs>
                <w:tab w:val="decimal" w:pos="1049"/>
              </w:tabs>
              <w:ind w:right="57"/>
              <w:rPr>
                <w:lang w:val="ru-RU"/>
              </w:rPr>
            </w:pPr>
          </w:p>
        </w:tc>
      </w:tr>
      <w:tr w:rsidR="008F6A62" w:rsidRPr="007E5330" w:rsidTr="008F6A62">
        <w:trPr>
          <w:cantSplit/>
        </w:trPr>
        <w:tc>
          <w:tcPr>
            <w:tcW w:w="3678" w:type="dxa"/>
          </w:tcPr>
          <w:p w:rsidR="008F6A62" w:rsidRPr="007E5330" w:rsidRDefault="008F6A62" w:rsidP="008F6A62">
            <w:pPr>
              <w:pStyle w:val="tabletext"/>
              <w:keepNext/>
              <w:ind w:left="172"/>
              <w:rPr>
                <w:lang w:val="ru-RU"/>
              </w:rPr>
            </w:pPr>
            <w:r w:rsidRPr="007E5330">
              <w:rPr>
                <w:lang w:val="ru-RU"/>
              </w:rPr>
              <w:t>Прочие связанные стороны</w:t>
            </w:r>
          </w:p>
        </w:tc>
        <w:tc>
          <w:tcPr>
            <w:tcW w:w="102" w:type="dxa"/>
            <w:vAlign w:val="bottom"/>
          </w:tcPr>
          <w:p w:rsidR="008F6A62" w:rsidRPr="007E5330" w:rsidRDefault="008F6A62" w:rsidP="008F6A62">
            <w:pPr>
              <w:pStyle w:val="tabletext"/>
              <w:keepNext/>
              <w:rPr>
                <w:lang w:val="ru-RU"/>
              </w:rPr>
            </w:pPr>
          </w:p>
        </w:tc>
        <w:tc>
          <w:tcPr>
            <w:tcW w:w="1188" w:type="dxa"/>
            <w:vAlign w:val="bottom"/>
          </w:tcPr>
          <w:p w:rsidR="008F6A62" w:rsidRPr="007E5330" w:rsidRDefault="008F6A62" w:rsidP="008F6A62">
            <w:pPr>
              <w:pStyle w:val="tabletext"/>
              <w:keepNext/>
              <w:tabs>
                <w:tab w:val="decimal" w:pos="1049"/>
              </w:tabs>
              <w:ind w:right="57"/>
              <w:rPr>
                <w:lang w:val="ru-RU"/>
              </w:rPr>
            </w:pPr>
          </w:p>
        </w:tc>
        <w:tc>
          <w:tcPr>
            <w:tcW w:w="85" w:type="dxa"/>
            <w:vAlign w:val="bottom"/>
          </w:tcPr>
          <w:p w:rsidR="008F6A62" w:rsidRPr="007E5330" w:rsidRDefault="008F6A62" w:rsidP="008F6A62">
            <w:pPr>
              <w:pStyle w:val="tabletext"/>
              <w:keepNext/>
              <w:tabs>
                <w:tab w:val="decimal" w:pos="1049"/>
              </w:tabs>
              <w:ind w:right="57"/>
              <w:rPr>
                <w:lang w:val="ru-RU"/>
              </w:rPr>
            </w:pPr>
          </w:p>
        </w:tc>
        <w:tc>
          <w:tcPr>
            <w:tcW w:w="1188" w:type="dxa"/>
            <w:vAlign w:val="bottom"/>
          </w:tcPr>
          <w:p w:rsidR="008F6A62" w:rsidRPr="007E5330" w:rsidRDefault="008F6A62" w:rsidP="008F6A62">
            <w:pPr>
              <w:pStyle w:val="tabletext"/>
              <w:keepNext/>
              <w:tabs>
                <w:tab w:val="decimal" w:pos="1049"/>
              </w:tabs>
              <w:ind w:right="57"/>
              <w:rPr>
                <w:lang w:val="ru-RU"/>
              </w:rPr>
            </w:pPr>
            <w:r w:rsidRPr="007E5330">
              <w:rPr>
                <w:lang w:val="ru-RU"/>
              </w:rPr>
              <w:t>-</w:t>
            </w:r>
          </w:p>
        </w:tc>
        <w:tc>
          <w:tcPr>
            <w:tcW w:w="85" w:type="dxa"/>
            <w:vAlign w:val="bottom"/>
          </w:tcPr>
          <w:p w:rsidR="008F6A62" w:rsidRPr="007E5330" w:rsidRDefault="008F6A62" w:rsidP="008F6A62">
            <w:pPr>
              <w:pStyle w:val="tabletext"/>
              <w:keepNext/>
              <w:tabs>
                <w:tab w:val="decimal" w:pos="1049"/>
              </w:tabs>
              <w:ind w:right="57"/>
              <w:rPr>
                <w:lang w:val="ru-RU"/>
              </w:rPr>
            </w:pPr>
          </w:p>
        </w:tc>
        <w:tc>
          <w:tcPr>
            <w:tcW w:w="1188" w:type="dxa"/>
            <w:vAlign w:val="bottom"/>
          </w:tcPr>
          <w:p w:rsidR="008F6A62" w:rsidRPr="007E5330" w:rsidRDefault="008F6A62" w:rsidP="008F6A62">
            <w:pPr>
              <w:pStyle w:val="tabletext"/>
              <w:keepNext/>
              <w:tabs>
                <w:tab w:val="decimal" w:pos="1049"/>
              </w:tabs>
              <w:ind w:right="57"/>
              <w:rPr>
                <w:lang w:val="ru-RU"/>
              </w:rPr>
            </w:pPr>
            <w:r>
              <w:rPr>
                <w:lang w:val="ru-RU"/>
              </w:rPr>
              <w:t>(482 964)</w:t>
            </w:r>
          </w:p>
        </w:tc>
        <w:tc>
          <w:tcPr>
            <w:tcW w:w="85" w:type="dxa"/>
            <w:vAlign w:val="bottom"/>
          </w:tcPr>
          <w:p w:rsidR="008F6A62" w:rsidRPr="007E5330" w:rsidRDefault="008F6A62" w:rsidP="008F6A62">
            <w:pPr>
              <w:pStyle w:val="tabletext"/>
              <w:keepNext/>
              <w:tabs>
                <w:tab w:val="decimal" w:pos="1049"/>
              </w:tabs>
              <w:ind w:right="57"/>
              <w:rPr>
                <w:lang w:val="ru-RU"/>
              </w:rPr>
            </w:pPr>
          </w:p>
        </w:tc>
        <w:tc>
          <w:tcPr>
            <w:tcW w:w="1188" w:type="dxa"/>
            <w:vAlign w:val="bottom"/>
          </w:tcPr>
          <w:p w:rsidR="008F6A62" w:rsidRPr="007E5330" w:rsidRDefault="008F6A62" w:rsidP="008F6A62">
            <w:pPr>
              <w:pStyle w:val="tabletext"/>
              <w:keepNext/>
              <w:tabs>
                <w:tab w:val="decimal" w:pos="1049"/>
              </w:tabs>
              <w:ind w:right="57"/>
              <w:rPr>
                <w:lang w:val="ru-RU"/>
              </w:rPr>
            </w:pPr>
            <w:r w:rsidRPr="007E5330">
              <w:rPr>
                <w:lang w:val="ru-RU"/>
              </w:rPr>
              <w:t>(5 137 398)</w:t>
            </w:r>
          </w:p>
        </w:tc>
      </w:tr>
      <w:tr w:rsidR="008F6A62" w:rsidRPr="007E5330" w:rsidTr="008F6A62">
        <w:trPr>
          <w:cantSplit/>
        </w:trPr>
        <w:tc>
          <w:tcPr>
            <w:tcW w:w="3678" w:type="dxa"/>
          </w:tcPr>
          <w:p w:rsidR="008F6A62" w:rsidRPr="007E5330" w:rsidRDefault="008F6A62" w:rsidP="008F6A62">
            <w:pPr>
              <w:pStyle w:val="tabletext"/>
              <w:keepNext/>
              <w:rPr>
                <w:b/>
                <w:lang w:val="ru-RU"/>
              </w:rPr>
            </w:pPr>
            <w:r w:rsidRPr="007E5330">
              <w:rPr>
                <w:b/>
                <w:lang w:val="ru-RU"/>
              </w:rPr>
              <w:t>Займы выданные:</w:t>
            </w:r>
          </w:p>
        </w:tc>
        <w:tc>
          <w:tcPr>
            <w:tcW w:w="102" w:type="dxa"/>
            <w:vAlign w:val="bottom"/>
          </w:tcPr>
          <w:p w:rsidR="008F6A62" w:rsidRPr="007E5330" w:rsidRDefault="008F6A62" w:rsidP="008F6A62">
            <w:pPr>
              <w:pStyle w:val="tabletext"/>
              <w:keepNext/>
              <w:rPr>
                <w:lang w:val="ru-RU"/>
              </w:rPr>
            </w:pPr>
          </w:p>
        </w:tc>
        <w:tc>
          <w:tcPr>
            <w:tcW w:w="1188" w:type="dxa"/>
            <w:vAlign w:val="bottom"/>
          </w:tcPr>
          <w:p w:rsidR="008F6A62" w:rsidRPr="007E5330" w:rsidRDefault="008F6A62" w:rsidP="008F6A62">
            <w:pPr>
              <w:pStyle w:val="tabletext"/>
              <w:keepNext/>
              <w:tabs>
                <w:tab w:val="decimal" w:pos="1049"/>
              </w:tabs>
              <w:ind w:right="57"/>
              <w:rPr>
                <w:lang w:val="ru-RU"/>
              </w:rPr>
            </w:pPr>
          </w:p>
        </w:tc>
        <w:tc>
          <w:tcPr>
            <w:tcW w:w="85" w:type="dxa"/>
            <w:vAlign w:val="bottom"/>
          </w:tcPr>
          <w:p w:rsidR="008F6A62" w:rsidRPr="007E5330" w:rsidRDefault="008F6A62" w:rsidP="008F6A62">
            <w:pPr>
              <w:pStyle w:val="tabletext"/>
              <w:keepNext/>
              <w:tabs>
                <w:tab w:val="decimal" w:pos="1049"/>
              </w:tabs>
              <w:ind w:right="57"/>
              <w:rPr>
                <w:lang w:val="ru-RU"/>
              </w:rPr>
            </w:pPr>
          </w:p>
        </w:tc>
        <w:tc>
          <w:tcPr>
            <w:tcW w:w="1188" w:type="dxa"/>
            <w:vAlign w:val="bottom"/>
          </w:tcPr>
          <w:p w:rsidR="008F6A62" w:rsidRPr="007E5330" w:rsidRDefault="008F6A62" w:rsidP="008F6A62">
            <w:pPr>
              <w:pStyle w:val="tabletext"/>
              <w:keepNext/>
              <w:tabs>
                <w:tab w:val="decimal" w:pos="1049"/>
              </w:tabs>
              <w:ind w:right="57"/>
              <w:rPr>
                <w:lang w:val="ru-RU"/>
              </w:rPr>
            </w:pPr>
          </w:p>
        </w:tc>
        <w:tc>
          <w:tcPr>
            <w:tcW w:w="85" w:type="dxa"/>
            <w:vAlign w:val="bottom"/>
          </w:tcPr>
          <w:p w:rsidR="008F6A62" w:rsidRPr="007E5330" w:rsidRDefault="008F6A62" w:rsidP="008F6A62">
            <w:pPr>
              <w:pStyle w:val="tabletext"/>
              <w:keepNext/>
              <w:tabs>
                <w:tab w:val="decimal" w:pos="1049"/>
              </w:tabs>
              <w:ind w:right="57"/>
              <w:rPr>
                <w:lang w:val="ru-RU"/>
              </w:rPr>
            </w:pPr>
          </w:p>
        </w:tc>
        <w:tc>
          <w:tcPr>
            <w:tcW w:w="1188" w:type="dxa"/>
            <w:vAlign w:val="bottom"/>
          </w:tcPr>
          <w:p w:rsidR="008F6A62" w:rsidRPr="007E5330" w:rsidRDefault="008F6A62" w:rsidP="008F6A62">
            <w:pPr>
              <w:pStyle w:val="tabletext"/>
              <w:keepNext/>
              <w:tabs>
                <w:tab w:val="decimal" w:pos="1049"/>
              </w:tabs>
              <w:ind w:right="57"/>
              <w:rPr>
                <w:lang w:val="ru-RU"/>
              </w:rPr>
            </w:pPr>
          </w:p>
        </w:tc>
        <w:tc>
          <w:tcPr>
            <w:tcW w:w="85" w:type="dxa"/>
            <w:vAlign w:val="bottom"/>
          </w:tcPr>
          <w:p w:rsidR="008F6A62" w:rsidRPr="007E5330" w:rsidRDefault="008F6A62" w:rsidP="008F6A62">
            <w:pPr>
              <w:pStyle w:val="tabletext"/>
              <w:keepNext/>
              <w:tabs>
                <w:tab w:val="decimal" w:pos="1049"/>
              </w:tabs>
              <w:ind w:right="57"/>
              <w:rPr>
                <w:lang w:val="ru-RU"/>
              </w:rPr>
            </w:pPr>
          </w:p>
        </w:tc>
        <w:tc>
          <w:tcPr>
            <w:tcW w:w="1188" w:type="dxa"/>
            <w:vAlign w:val="bottom"/>
          </w:tcPr>
          <w:p w:rsidR="008F6A62" w:rsidRPr="007E5330" w:rsidRDefault="008F6A62" w:rsidP="008F6A62">
            <w:pPr>
              <w:pStyle w:val="tabletext"/>
              <w:keepNext/>
              <w:tabs>
                <w:tab w:val="decimal" w:pos="1049"/>
              </w:tabs>
              <w:ind w:right="57"/>
              <w:rPr>
                <w:lang w:val="ru-RU"/>
              </w:rPr>
            </w:pPr>
          </w:p>
        </w:tc>
      </w:tr>
      <w:tr w:rsidR="008F6A62" w:rsidRPr="007E5330" w:rsidTr="008F6A62">
        <w:trPr>
          <w:cantSplit/>
        </w:trPr>
        <w:tc>
          <w:tcPr>
            <w:tcW w:w="3678" w:type="dxa"/>
          </w:tcPr>
          <w:p w:rsidR="008F6A62" w:rsidRPr="007E5330" w:rsidRDefault="008F6A62" w:rsidP="008F6A62">
            <w:pPr>
              <w:pStyle w:val="tabletext"/>
              <w:keepNext/>
              <w:ind w:left="134"/>
              <w:rPr>
                <w:lang w:val="ru-RU"/>
              </w:rPr>
            </w:pPr>
            <w:r w:rsidRPr="007E5330">
              <w:rPr>
                <w:lang w:val="ru-RU"/>
              </w:rPr>
              <w:t>Прочие связанные стороны</w:t>
            </w:r>
          </w:p>
        </w:tc>
        <w:tc>
          <w:tcPr>
            <w:tcW w:w="102" w:type="dxa"/>
            <w:vAlign w:val="bottom"/>
          </w:tcPr>
          <w:p w:rsidR="008F6A62" w:rsidRPr="007E5330" w:rsidRDefault="008F6A62" w:rsidP="008F6A62">
            <w:pPr>
              <w:pStyle w:val="tabletext"/>
              <w:keepNext/>
              <w:rPr>
                <w:lang w:val="ru-RU"/>
              </w:rPr>
            </w:pPr>
          </w:p>
        </w:tc>
        <w:tc>
          <w:tcPr>
            <w:tcW w:w="1188" w:type="dxa"/>
            <w:vAlign w:val="bottom"/>
          </w:tcPr>
          <w:p w:rsidR="008F6A62" w:rsidRPr="007E5330" w:rsidRDefault="008F6A62" w:rsidP="008F6A62">
            <w:pPr>
              <w:pStyle w:val="tabletext"/>
              <w:keepNext/>
              <w:tabs>
                <w:tab w:val="decimal" w:pos="1049"/>
              </w:tabs>
              <w:ind w:right="57"/>
              <w:rPr>
                <w:lang w:val="ru-RU"/>
              </w:rPr>
            </w:pPr>
            <w:r>
              <w:rPr>
                <w:lang w:val="ru-RU"/>
              </w:rPr>
              <w:t>77 195</w:t>
            </w:r>
          </w:p>
        </w:tc>
        <w:tc>
          <w:tcPr>
            <w:tcW w:w="85" w:type="dxa"/>
            <w:vAlign w:val="bottom"/>
          </w:tcPr>
          <w:p w:rsidR="008F6A62" w:rsidRPr="007E5330" w:rsidRDefault="008F6A62" w:rsidP="008F6A62">
            <w:pPr>
              <w:pStyle w:val="tabletext"/>
              <w:keepNext/>
              <w:tabs>
                <w:tab w:val="decimal" w:pos="1049"/>
              </w:tabs>
              <w:ind w:right="57"/>
              <w:rPr>
                <w:lang w:val="ru-RU"/>
              </w:rPr>
            </w:pPr>
          </w:p>
        </w:tc>
        <w:tc>
          <w:tcPr>
            <w:tcW w:w="1188" w:type="dxa"/>
            <w:vAlign w:val="bottom"/>
          </w:tcPr>
          <w:p w:rsidR="008F6A62" w:rsidRPr="007E5330" w:rsidRDefault="008F6A62" w:rsidP="008F6A62">
            <w:pPr>
              <w:pStyle w:val="tabletext"/>
              <w:keepNext/>
              <w:tabs>
                <w:tab w:val="decimal" w:pos="1049"/>
              </w:tabs>
              <w:ind w:right="57"/>
              <w:rPr>
                <w:lang w:val="ru-RU"/>
              </w:rPr>
            </w:pPr>
            <w:r w:rsidRPr="007E5330">
              <w:rPr>
                <w:lang w:val="ru-RU"/>
              </w:rPr>
              <w:t>77 195</w:t>
            </w:r>
          </w:p>
        </w:tc>
        <w:tc>
          <w:tcPr>
            <w:tcW w:w="85" w:type="dxa"/>
            <w:vAlign w:val="bottom"/>
          </w:tcPr>
          <w:p w:rsidR="008F6A62" w:rsidRPr="007E5330" w:rsidRDefault="008F6A62" w:rsidP="008F6A62">
            <w:pPr>
              <w:pStyle w:val="tabletext"/>
              <w:keepNext/>
              <w:tabs>
                <w:tab w:val="decimal" w:pos="1049"/>
              </w:tabs>
              <w:ind w:right="57"/>
              <w:rPr>
                <w:lang w:val="ru-RU"/>
              </w:rPr>
            </w:pPr>
          </w:p>
        </w:tc>
        <w:tc>
          <w:tcPr>
            <w:tcW w:w="1188" w:type="dxa"/>
            <w:vAlign w:val="bottom"/>
          </w:tcPr>
          <w:p w:rsidR="008F6A62" w:rsidRPr="007E5330" w:rsidRDefault="008F6A62" w:rsidP="008F6A62">
            <w:pPr>
              <w:pStyle w:val="tabletext"/>
              <w:keepNext/>
              <w:tabs>
                <w:tab w:val="decimal" w:pos="1049"/>
              </w:tabs>
              <w:ind w:right="57"/>
              <w:rPr>
                <w:lang w:val="ru-RU"/>
              </w:rPr>
            </w:pPr>
            <w:r>
              <w:rPr>
                <w:lang w:val="ru-RU"/>
              </w:rPr>
              <w:t>6 413 775</w:t>
            </w:r>
          </w:p>
        </w:tc>
        <w:tc>
          <w:tcPr>
            <w:tcW w:w="85" w:type="dxa"/>
            <w:vAlign w:val="bottom"/>
          </w:tcPr>
          <w:p w:rsidR="008F6A62" w:rsidRPr="007E5330" w:rsidRDefault="008F6A62" w:rsidP="008F6A62">
            <w:pPr>
              <w:pStyle w:val="tabletext"/>
              <w:keepNext/>
              <w:tabs>
                <w:tab w:val="decimal" w:pos="1049"/>
              </w:tabs>
              <w:ind w:right="57"/>
              <w:rPr>
                <w:lang w:val="ru-RU"/>
              </w:rPr>
            </w:pPr>
          </w:p>
        </w:tc>
        <w:tc>
          <w:tcPr>
            <w:tcW w:w="1188" w:type="dxa"/>
            <w:vAlign w:val="bottom"/>
          </w:tcPr>
          <w:p w:rsidR="008F6A62" w:rsidRPr="007E5330" w:rsidRDefault="008F6A62" w:rsidP="008F6A62">
            <w:pPr>
              <w:pStyle w:val="tabletext"/>
              <w:keepNext/>
              <w:tabs>
                <w:tab w:val="decimal" w:pos="1049"/>
              </w:tabs>
              <w:ind w:right="57"/>
              <w:rPr>
                <w:lang w:val="ru-RU"/>
              </w:rPr>
            </w:pPr>
            <w:r w:rsidRPr="007E5330">
              <w:rPr>
                <w:lang w:val="ru-RU"/>
              </w:rPr>
              <w:t>6 419 891</w:t>
            </w:r>
          </w:p>
        </w:tc>
      </w:tr>
      <w:tr w:rsidR="008F6A62" w:rsidRPr="007E5330" w:rsidTr="008F6A62">
        <w:trPr>
          <w:cantSplit/>
        </w:trPr>
        <w:tc>
          <w:tcPr>
            <w:tcW w:w="3678" w:type="dxa"/>
          </w:tcPr>
          <w:p w:rsidR="008F6A62" w:rsidRPr="007E5330" w:rsidRDefault="008F6A62" w:rsidP="008F6A62">
            <w:pPr>
              <w:pStyle w:val="tabletext"/>
              <w:keepNext/>
              <w:rPr>
                <w:b/>
                <w:lang w:val="ru-RU"/>
              </w:rPr>
            </w:pPr>
            <w:r w:rsidRPr="007E5330">
              <w:rPr>
                <w:b/>
                <w:lang w:val="ru-RU"/>
              </w:rPr>
              <w:t>Займы полученные:</w:t>
            </w:r>
          </w:p>
        </w:tc>
        <w:tc>
          <w:tcPr>
            <w:tcW w:w="102" w:type="dxa"/>
            <w:vAlign w:val="bottom"/>
          </w:tcPr>
          <w:p w:rsidR="008F6A62" w:rsidRPr="007E5330" w:rsidRDefault="008F6A62" w:rsidP="008F6A62">
            <w:pPr>
              <w:pStyle w:val="tabletext"/>
              <w:keepNext/>
              <w:rPr>
                <w:lang w:val="ru-RU"/>
              </w:rPr>
            </w:pPr>
          </w:p>
        </w:tc>
        <w:tc>
          <w:tcPr>
            <w:tcW w:w="1188" w:type="dxa"/>
            <w:vAlign w:val="bottom"/>
          </w:tcPr>
          <w:p w:rsidR="008F6A62" w:rsidRPr="007E5330" w:rsidRDefault="008F6A62" w:rsidP="008F6A62">
            <w:pPr>
              <w:pStyle w:val="tabletext"/>
              <w:keepNext/>
              <w:tabs>
                <w:tab w:val="decimal" w:pos="1049"/>
              </w:tabs>
              <w:ind w:right="57"/>
              <w:rPr>
                <w:lang w:val="ru-RU"/>
              </w:rPr>
            </w:pPr>
          </w:p>
        </w:tc>
        <w:tc>
          <w:tcPr>
            <w:tcW w:w="85" w:type="dxa"/>
            <w:vAlign w:val="bottom"/>
          </w:tcPr>
          <w:p w:rsidR="008F6A62" w:rsidRPr="007E5330" w:rsidRDefault="008F6A62" w:rsidP="008F6A62">
            <w:pPr>
              <w:pStyle w:val="tabletext"/>
              <w:keepNext/>
              <w:tabs>
                <w:tab w:val="decimal" w:pos="1049"/>
              </w:tabs>
              <w:ind w:right="57"/>
              <w:rPr>
                <w:lang w:val="ru-RU"/>
              </w:rPr>
            </w:pPr>
          </w:p>
        </w:tc>
        <w:tc>
          <w:tcPr>
            <w:tcW w:w="1188" w:type="dxa"/>
            <w:vAlign w:val="bottom"/>
          </w:tcPr>
          <w:p w:rsidR="008F6A62" w:rsidRPr="007E5330" w:rsidRDefault="008F6A62" w:rsidP="008F6A62">
            <w:pPr>
              <w:pStyle w:val="tabletext"/>
              <w:keepNext/>
              <w:tabs>
                <w:tab w:val="decimal" w:pos="1049"/>
              </w:tabs>
              <w:ind w:right="57"/>
              <w:rPr>
                <w:lang w:val="ru-RU"/>
              </w:rPr>
            </w:pPr>
          </w:p>
        </w:tc>
        <w:tc>
          <w:tcPr>
            <w:tcW w:w="85" w:type="dxa"/>
            <w:vAlign w:val="bottom"/>
          </w:tcPr>
          <w:p w:rsidR="008F6A62" w:rsidRPr="007E5330" w:rsidRDefault="008F6A62" w:rsidP="008F6A62">
            <w:pPr>
              <w:pStyle w:val="tabletext"/>
              <w:keepNext/>
              <w:tabs>
                <w:tab w:val="decimal" w:pos="1049"/>
              </w:tabs>
              <w:ind w:right="57"/>
              <w:rPr>
                <w:lang w:val="ru-RU"/>
              </w:rPr>
            </w:pPr>
          </w:p>
        </w:tc>
        <w:tc>
          <w:tcPr>
            <w:tcW w:w="1188" w:type="dxa"/>
            <w:vAlign w:val="bottom"/>
          </w:tcPr>
          <w:p w:rsidR="008F6A62" w:rsidRPr="007E5330" w:rsidRDefault="008F6A62" w:rsidP="008F6A62">
            <w:pPr>
              <w:pStyle w:val="tabletext"/>
              <w:keepNext/>
              <w:tabs>
                <w:tab w:val="decimal" w:pos="1049"/>
              </w:tabs>
              <w:ind w:right="57"/>
              <w:rPr>
                <w:lang w:val="ru-RU"/>
              </w:rPr>
            </w:pPr>
          </w:p>
        </w:tc>
        <w:tc>
          <w:tcPr>
            <w:tcW w:w="85" w:type="dxa"/>
            <w:vAlign w:val="bottom"/>
          </w:tcPr>
          <w:p w:rsidR="008F6A62" w:rsidRPr="007E5330" w:rsidRDefault="008F6A62" w:rsidP="008F6A62">
            <w:pPr>
              <w:pStyle w:val="tabletext"/>
              <w:keepNext/>
              <w:tabs>
                <w:tab w:val="decimal" w:pos="1049"/>
              </w:tabs>
              <w:ind w:right="57"/>
              <w:rPr>
                <w:lang w:val="ru-RU"/>
              </w:rPr>
            </w:pPr>
          </w:p>
        </w:tc>
        <w:tc>
          <w:tcPr>
            <w:tcW w:w="1188" w:type="dxa"/>
            <w:vAlign w:val="bottom"/>
          </w:tcPr>
          <w:p w:rsidR="008F6A62" w:rsidRPr="007E5330" w:rsidRDefault="008F6A62" w:rsidP="008F6A62">
            <w:pPr>
              <w:pStyle w:val="tabletext"/>
              <w:keepNext/>
              <w:tabs>
                <w:tab w:val="decimal" w:pos="1049"/>
              </w:tabs>
              <w:ind w:right="57"/>
              <w:rPr>
                <w:lang w:val="ru-RU"/>
              </w:rPr>
            </w:pPr>
          </w:p>
        </w:tc>
      </w:tr>
      <w:tr w:rsidR="008F6A62" w:rsidRPr="007E5330" w:rsidTr="008F6A62">
        <w:trPr>
          <w:cantSplit/>
        </w:trPr>
        <w:tc>
          <w:tcPr>
            <w:tcW w:w="3678" w:type="dxa"/>
          </w:tcPr>
          <w:p w:rsidR="008F6A62" w:rsidRPr="007E5330" w:rsidRDefault="008F6A62" w:rsidP="008F6A62">
            <w:pPr>
              <w:pStyle w:val="tabletext"/>
              <w:keepNext/>
              <w:ind w:left="134"/>
              <w:rPr>
                <w:lang w:val="ru-RU"/>
              </w:rPr>
            </w:pPr>
            <w:r w:rsidRPr="007E5330">
              <w:rPr>
                <w:lang w:val="ru-RU"/>
              </w:rPr>
              <w:t>Прочие связанные стороны</w:t>
            </w:r>
          </w:p>
        </w:tc>
        <w:tc>
          <w:tcPr>
            <w:tcW w:w="102" w:type="dxa"/>
            <w:vAlign w:val="bottom"/>
          </w:tcPr>
          <w:p w:rsidR="008F6A62" w:rsidRPr="007E5330" w:rsidRDefault="008F6A62" w:rsidP="008F6A62">
            <w:pPr>
              <w:pStyle w:val="tabletext"/>
              <w:keepNext/>
              <w:rPr>
                <w:lang w:val="ru-RU"/>
              </w:rPr>
            </w:pPr>
          </w:p>
        </w:tc>
        <w:tc>
          <w:tcPr>
            <w:tcW w:w="1188" w:type="dxa"/>
            <w:vAlign w:val="bottom"/>
          </w:tcPr>
          <w:p w:rsidR="008F6A62" w:rsidRPr="007E5330" w:rsidRDefault="008F6A62" w:rsidP="008F6A62">
            <w:pPr>
              <w:pStyle w:val="tabletext"/>
              <w:keepNext/>
              <w:tabs>
                <w:tab w:val="decimal" w:pos="1049"/>
              </w:tabs>
              <w:ind w:right="57"/>
              <w:rPr>
                <w:lang w:val="ru-RU"/>
              </w:rPr>
            </w:pPr>
            <w:r>
              <w:rPr>
                <w:lang w:val="ru-RU"/>
              </w:rPr>
              <w:t>(152 818)</w:t>
            </w:r>
          </w:p>
        </w:tc>
        <w:tc>
          <w:tcPr>
            <w:tcW w:w="85" w:type="dxa"/>
            <w:vAlign w:val="bottom"/>
          </w:tcPr>
          <w:p w:rsidR="008F6A62" w:rsidRPr="007E5330" w:rsidRDefault="008F6A62" w:rsidP="008F6A62">
            <w:pPr>
              <w:pStyle w:val="tabletext"/>
              <w:keepNext/>
              <w:tabs>
                <w:tab w:val="decimal" w:pos="1049"/>
              </w:tabs>
              <w:ind w:right="57"/>
              <w:rPr>
                <w:lang w:val="ru-RU"/>
              </w:rPr>
            </w:pPr>
          </w:p>
        </w:tc>
        <w:tc>
          <w:tcPr>
            <w:tcW w:w="1188" w:type="dxa"/>
            <w:vAlign w:val="bottom"/>
          </w:tcPr>
          <w:p w:rsidR="008F6A62" w:rsidRPr="007E5330" w:rsidRDefault="008F6A62" w:rsidP="008F6A62">
            <w:pPr>
              <w:pStyle w:val="tabletext"/>
              <w:keepNext/>
              <w:tabs>
                <w:tab w:val="decimal" w:pos="1049"/>
              </w:tabs>
              <w:ind w:right="57"/>
              <w:rPr>
                <w:lang w:val="ru-RU"/>
              </w:rPr>
            </w:pPr>
            <w:r w:rsidRPr="007E5330">
              <w:rPr>
                <w:lang w:val="ru-RU"/>
              </w:rPr>
              <w:t>(153 378)</w:t>
            </w:r>
          </w:p>
        </w:tc>
        <w:tc>
          <w:tcPr>
            <w:tcW w:w="85" w:type="dxa"/>
            <w:vAlign w:val="bottom"/>
          </w:tcPr>
          <w:p w:rsidR="008F6A62" w:rsidRPr="007E5330" w:rsidRDefault="008F6A62" w:rsidP="008F6A62">
            <w:pPr>
              <w:pStyle w:val="tabletext"/>
              <w:keepNext/>
              <w:tabs>
                <w:tab w:val="decimal" w:pos="1049"/>
              </w:tabs>
              <w:ind w:right="57"/>
              <w:rPr>
                <w:lang w:val="ru-RU"/>
              </w:rPr>
            </w:pPr>
          </w:p>
        </w:tc>
        <w:tc>
          <w:tcPr>
            <w:tcW w:w="1188" w:type="dxa"/>
            <w:vAlign w:val="bottom"/>
          </w:tcPr>
          <w:p w:rsidR="008F6A62" w:rsidRPr="007E5330" w:rsidRDefault="008F6A62" w:rsidP="008F6A62">
            <w:pPr>
              <w:pStyle w:val="tabletext"/>
              <w:keepNext/>
              <w:tabs>
                <w:tab w:val="decimal" w:pos="1049"/>
              </w:tabs>
              <w:ind w:right="57"/>
              <w:rPr>
                <w:lang w:val="ru-RU"/>
              </w:rPr>
            </w:pPr>
            <w:r>
              <w:rPr>
                <w:lang w:val="ru-RU"/>
              </w:rPr>
              <w:t>(4 571 937)</w:t>
            </w:r>
          </w:p>
        </w:tc>
        <w:tc>
          <w:tcPr>
            <w:tcW w:w="85" w:type="dxa"/>
            <w:vAlign w:val="bottom"/>
          </w:tcPr>
          <w:p w:rsidR="008F6A62" w:rsidRPr="007E5330" w:rsidRDefault="008F6A62" w:rsidP="008F6A62">
            <w:pPr>
              <w:pStyle w:val="tabletext"/>
              <w:keepNext/>
              <w:tabs>
                <w:tab w:val="decimal" w:pos="1049"/>
              </w:tabs>
              <w:ind w:right="57"/>
              <w:rPr>
                <w:lang w:val="ru-RU"/>
              </w:rPr>
            </w:pPr>
          </w:p>
        </w:tc>
        <w:tc>
          <w:tcPr>
            <w:tcW w:w="1188" w:type="dxa"/>
            <w:vAlign w:val="bottom"/>
          </w:tcPr>
          <w:p w:rsidR="008F6A62" w:rsidRPr="007E5330" w:rsidRDefault="008F6A62" w:rsidP="008F6A62">
            <w:pPr>
              <w:pStyle w:val="tabletext"/>
              <w:keepNext/>
              <w:tabs>
                <w:tab w:val="decimal" w:pos="1049"/>
              </w:tabs>
              <w:ind w:right="57"/>
              <w:rPr>
                <w:lang w:val="ru-RU"/>
              </w:rPr>
            </w:pPr>
            <w:r w:rsidRPr="007E5330">
              <w:rPr>
                <w:lang w:val="ru-RU"/>
              </w:rPr>
              <w:t>(4 048 610)</w:t>
            </w:r>
          </w:p>
        </w:tc>
      </w:tr>
      <w:tr w:rsidR="008F6A62" w:rsidRPr="007E5330" w:rsidTr="008F6A62">
        <w:trPr>
          <w:cantSplit/>
        </w:trPr>
        <w:tc>
          <w:tcPr>
            <w:tcW w:w="3678" w:type="dxa"/>
            <w:vAlign w:val="bottom"/>
          </w:tcPr>
          <w:p w:rsidR="008F6A62" w:rsidRPr="007E5330" w:rsidRDefault="008F6A62" w:rsidP="008F6A62">
            <w:pPr>
              <w:pStyle w:val="tabletext"/>
              <w:rPr>
                <w:lang w:val="ru-RU"/>
              </w:rPr>
            </w:pPr>
          </w:p>
        </w:tc>
        <w:tc>
          <w:tcPr>
            <w:tcW w:w="102" w:type="dxa"/>
            <w:vAlign w:val="bottom"/>
          </w:tcPr>
          <w:p w:rsidR="008F6A62" w:rsidRPr="007E5330" w:rsidRDefault="008F6A62" w:rsidP="008F6A62">
            <w:pPr>
              <w:pStyle w:val="tabletext"/>
              <w:rPr>
                <w:lang w:val="ru-RU"/>
              </w:rPr>
            </w:pPr>
          </w:p>
        </w:tc>
        <w:tc>
          <w:tcPr>
            <w:tcW w:w="1188" w:type="dxa"/>
            <w:tcBorders>
              <w:top w:val="single" w:sz="4" w:space="0" w:color="auto"/>
              <w:bottom w:val="double" w:sz="4" w:space="0" w:color="auto"/>
            </w:tcBorders>
            <w:vAlign w:val="bottom"/>
          </w:tcPr>
          <w:p w:rsidR="008F6A62" w:rsidRPr="007E5330" w:rsidRDefault="008F6A62" w:rsidP="008F6A62">
            <w:pPr>
              <w:pStyle w:val="tabletext"/>
              <w:tabs>
                <w:tab w:val="decimal" w:pos="1049"/>
              </w:tabs>
              <w:ind w:right="57"/>
              <w:rPr>
                <w:b/>
                <w:lang w:val="ru-RU"/>
              </w:rPr>
            </w:pPr>
            <w:r>
              <w:rPr>
                <w:b/>
                <w:lang w:val="ru-RU"/>
              </w:rPr>
              <w:t>(51 824)</w:t>
            </w:r>
          </w:p>
        </w:tc>
        <w:tc>
          <w:tcPr>
            <w:tcW w:w="85" w:type="dxa"/>
            <w:vAlign w:val="bottom"/>
          </w:tcPr>
          <w:p w:rsidR="008F6A62" w:rsidRPr="007E5330" w:rsidRDefault="008F6A62" w:rsidP="008F6A62">
            <w:pPr>
              <w:pStyle w:val="tabletext"/>
              <w:tabs>
                <w:tab w:val="decimal" w:pos="1049"/>
              </w:tabs>
              <w:ind w:right="57"/>
              <w:rPr>
                <w:b/>
                <w:lang w:val="ru-RU"/>
              </w:rPr>
            </w:pPr>
          </w:p>
        </w:tc>
        <w:tc>
          <w:tcPr>
            <w:tcW w:w="1188" w:type="dxa"/>
            <w:tcBorders>
              <w:top w:val="single" w:sz="4" w:space="0" w:color="auto"/>
              <w:bottom w:val="double" w:sz="4" w:space="0" w:color="auto"/>
            </w:tcBorders>
            <w:vAlign w:val="bottom"/>
          </w:tcPr>
          <w:p w:rsidR="008F6A62" w:rsidRPr="007E5330" w:rsidRDefault="008F6A62" w:rsidP="008F6A62">
            <w:pPr>
              <w:pStyle w:val="tabletext"/>
              <w:tabs>
                <w:tab w:val="decimal" w:pos="1049"/>
              </w:tabs>
              <w:ind w:right="57"/>
              <w:rPr>
                <w:b/>
                <w:lang w:val="ru-RU"/>
              </w:rPr>
            </w:pPr>
            <w:r w:rsidRPr="007E5330">
              <w:rPr>
                <w:b/>
                <w:lang w:val="ru-RU"/>
              </w:rPr>
              <w:t>(52 384)</w:t>
            </w:r>
          </w:p>
        </w:tc>
        <w:tc>
          <w:tcPr>
            <w:tcW w:w="85" w:type="dxa"/>
            <w:vAlign w:val="bottom"/>
          </w:tcPr>
          <w:p w:rsidR="008F6A62" w:rsidRPr="007E5330" w:rsidRDefault="008F6A62" w:rsidP="008F6A62">
            <w:pPr>
              <w:pStyle w:val="tabletext"/>
              <w:tabs>
                <w:tab w:val="decimal" w:pos="1049"/>
              </w:tabs>
              <w:ind w:right="57"/>
              <w:rPr>
                <w:b/>
                <w:lang w:val="ru-RU"/>
              </w:rPr>
            </w:pPr>
          </w:p>
        </w:tc>
        <w:tc>
          <w:tcPr>
            <w:tcW w:w="1188" w:type="dxa"/>
            <w:tcBorders>
              <w:top w:val="single" w:sz="4" w:space="0" w:color="auto"/>
              <w:bottom w:val="double" w:sz="4" w:space="0" w:color="auto"/>
            </w:tcBorders>
            <w:vAlign w:val="bottom"/>
          </w:tcPr>
          <w:p w:rsidR="008F6A62" w:rsidRPr="007E5330" w:rsidRDefault="008F6A62" w:rsidP="008F6A62">
            <w:pPr>
              <w:pStyle w:val="tabletext"/>
              <w:tabs>
                <w:tab w:val="decimal" w:pos="1049"/>
              </w:tabs>
              <w:ind w:right="57"/>
              <w:rPr>
                <w:b/>
                <w:lang w:val="ru-RU"/>
              </w:rPr>
            </w:pPr>
            <w:r>
              <w:rPr>
                <w:b/>
                <w:lang w:val="ru-RU"/>
              </w:rPr>
              <w:t>1 759 533</w:t>
            </w:r>
          </w:p>
        </w:tc>
        <w:tc>
          <w:tcPr>
            <w:tcW w:w="85" w:type="dxa"/>
            <w:vAlign w:val="bottom"/>
          </w:tcPr>
          <w:p w:rsidR="008F6A62" w:rsidRPr="007E5330" w:rsidRDefault="008F6A62" w:rsidP="008F6A62">
            <w:pPr>
              <w:pStyle w:val="tabletext"/>
              <w:tabs>
                <w:tab w:val="decimal" w:pos="1049"/>
              </w:tabs>
              <w:ind w:right="57"/>
              <w:rPr>
                <w:b/>
                <w:lang w:val="ru-RU"/>
              </w:rPr>
            </w:pPr>
          </w:p>
        </w:tc>
        <w:tc>
          <w:tcPr>
            <w:tcW w:w="1188" w:type="dxa"/>
            <w:tcBorders>
              <w:top w:val="single" w:sz="4" w:space="0" w:color="auto"/>
              <w:bottom w:val="double" w:sz="4" w:space="0" w:color="auto"/>
            </w:tcBorders>
            <w:vAlign w:val="bottom"/>
          </w:tcPr>
          <w:p w:rsidR="008F6A62" w:rsidRPr="007E5330" w:rsidRDefault="008F6A62" w:rsidP="008F6A62">
            <w:pPr>
              <w:pStyle w:val="tabletext"/>
              <w:tabs>
                <w:tab w:val="decimal" w:pos="1049"/>
              </w:tabs>
              <w:ind w:right="57"/>
              <w:rPr>
                <w:b/>
                <w:lang w:val="ru-RU"/>
              </w:rPr>
            </w:pPr>
            <w:r w:rsidRPr="007E5330">
              <w:rPr>
                <w:b/>
                <w:lang w:val="ru-RU"/>
              </w:rPr>
              <w:t>(2 688 391)</w:t>
            </w:r>
          </w:p>
        </w:tc>
      </w:tr>
    </w:tbl>
    <w:p w:rsidR="008F6A62" w:rsidRPr="007E5330" w:rsidRDefault="008F6A62" w:rsidP="008F6A62">
      <w:pPr>
        <w:pStyle w:val="a0"/>
        <w:jc w:val="both"/>
        <w:rPr>
          <w:lang w:val="ru-RU"/>
        </w:rPr>
      </w:pPr>
      <w:r w:rsidRPr="007E5330">
        <w:rPr>
          <w:lang w:val="ru-RU"/>
        </w:rPr>
        <w:t xml:space="preserve">Все расчеты по операциям со связанными сторонами подлежат урегулированию денежными средствами. Вся эта задолженность является необеспеченной. В текущем и предыдущем годах расходы в отношении безнадежных и сомнительных долгов связанных сторон не признавались. </w:t>
      </w:r>
    </w:p>
    <w:p w:rsidR="008F6A62" w:rsidRPr="007E5330" w:rsidRDefault="008F6A62" w:rsidP="008F6A62">
      <w:pPr>
        <w:pStyle w:val="1"/>
        <w:keepNext/>
        <w:widowControl/>
        <w:numPr>
          <w:ilvl w:val="0"/>
          <w:numId w:val="27"/>
        </w:numPr>
        <w:tabs>
          <w:tab w:val="clear" w:pos="964"/>
          <w:tab w:val="left" w:pos="0"/>
        </w:tabs>
        <w:autoSpaceDE/>
        <w:autoSpaceDN/>
        <w:adjustRightInd/>
        <w:spacing w:before="400" w:after="130" w:line="360" w:lineRule="atLeast"/>
        <w:ind w:left="-964" w:firstLine="0"/>
        <w:jc w:val="left"/>
      </w:pPr>
      <w:bookmarkStart w:id="1991" w:name="_Toc405891845"/>
      <w:bookmarkStart w:id="1992" w:name="_Toc405906648"/>
      <w:bookmarkStart w:id="1993" w:name="_Toc372219408"/>
      <w:bookmarkStart w:id="1994" w:name="_Toc372220195"/>
      <w:bookmarkStart w:id="1995" w:name="_Toc372535874"/>
      <w:bookmarkStart w:id="1996" w:name="_Toc372536723"/>
      <w:bookmarkStart w:id="1997" w:name="_Toc372537571"/>
      <w:bookmarkStart w:id="1998" w:name="_Toc372538419"/>
      <w:bookmarkStart w:id="1999" w:name="_Toc372539266"/>
      <w:bookmarkStart w:id="2000" w:name="_Toc372540113"/>
      <w:bookmarkStart w:id="2001" w:name="_Toc372540960"/>
      <w:bookmarkStart w:id="2002" w:name="_Toc372541806"/>
      <w:bookmarkStart w:id="2003" w:name="_Toc372542653"/>
      <w:bookmarkStart w:id="2004" w:name="_Toc372543500"/>
      <w:bookmarkStart w:id="2005" w:name="_Toc372554448"/>
      <w:bookmarkStart w:id="2006" w:name="_Toc372555294"/>
      <w:bookmarkStart w:id="2007" w:name="_Toc372556142"/>
      <w:bookmarkStart w:id="2008" w:name="_Toc372556996"/>
      <w:bookmarkStart w:id="2009" w:name="_Toc372219409"/>
      <w:bookmarkStart w:id="2010" w:name="_Toc372220196"/>
      <w:bookmarkStart w:id="2011" w:name="_Toc372535875"/>
      <w:bookmarkStart w:id="2012" w:name="_Toc372536724"/>
      <w:bookmarkStart w:id="2013" w:name="_Toc372537572"/>
      <w:bookmarkStart w:id="2014" w:name="_Toc372538420"/>
      <w:bookmarkStart w:id="2015" w:name="_Toc372539267"/>
      <w:bookmarkStart w:id="2016" w:name="_Toc372540114"/>
      <w:bookmarkStart w:id="2017" w:name="_Toc372540961"/>
      <w:bookmarkStart w:id="2018" w:name="_Toc372541807"/>
      <w:bookmarkStart w:id="2019" w:name="_Toc372542654"/>
      <w:bookmarkStart w:id="2020" w:name="_Toc372543501"/>
      <w:bookmarkStart w:id="2021" w:name="_Toc372554449"/>
      <w:bookmarkStart w:id="2022" w:name="_Toc372555295"/>
      <w:bookmarkStart w:id="2023" w:name="_Toc372556143"/>
      <w:bookmarkStart w:id="2024" w:name="_Toc372556997"/>
      <w:bookmarkStart w:id="2025" w:name="_Toc372219410"/>
      <w:bookmarkStart w:id="2026" w:name="_Toc372220197"/>
      <w:bookmarkStart w:id="2027" w:name="_Toc372535876"/>
      <w:bookmarkStart w:id="2028" w:name="_Toc372536725"/>
      <w:bookmarkStart w:id="2029" w:name="_Toc372537573"/>
      <w:bookmarkStart w:id="2030" w:name="_Toc372538421"/>
      <w:bookmarkStart w:id="2031" w:name="_Toc372539268"/>
      <w:bookmarkStart w:id="2032" w:name="_Toc372540115"/>
      <w:bookmarkStart w:id="2033" w:name="_Toc372540962"/>
      <w:bookmarkStart w:id="2034" w:name="_Toc372541808"/>
      <w:bookmarkStart w:id="2035" w:name="_Toc372542655"/>
      <w:bookmarkStart w:id="2036" w:name="_Toc372543502"/>
      <w:bookmarkStart w:id="2037" w:name="_Toc372554450"/>
      <w:bookmarkStart w:id="2038" w:name="_Toc372555296"/>
      <w:bookmarkStart w:id="2039" w:name="_Toc372556144"/>
      <w:bookmarkStart w:id="2040" w:name="_Toc372556998"/>
      <w:bookmarkStart w:id="2041" w:name="_Toc372219411"/>
      <w:bookmarkStart w:id="2042" w:name="_Toc372220198"/>
      <w:bookmarkStart w:id="2043" w:name="_Toc372535877"/>
      <w:bookmarkStart w:id="2044" w:name="_Toc372536726"/>
      <w:bookmarkStart w:id="2045" w:name="_Toc372537574"/>
      <w:bookmarkStart w:id="2046" w:name="_Toc372538422"/>
      <w:bookmarkStart w:id="2047" w:name="_Toc372539269"/>
      <w:bookmarkStart w:id="2048" w:name="_Toc372540116"/>
      <w:bookmarkStart w:id="2049" w:name="_Toc372540963"/>
      <w:bookmarkStart w:id="2050" w:name="_Toc372541809"/>
      <w:bookmarkStart w:id="2051" w:name="_Toc372542656"/>
      <w:bookmarkStart w:id="2052" w:name="_Toc372543503"/>
      <w:bookmarkStart w:id="2053" w:name="_Toc372554451"/>
      <w:bookmarkStart w:id="2054" w:name="_Toc372555297"/>
      <w:bookmarkStart w:id="2055" w:name="_Toc372556145"/>
      <w:bookmarkStart w:id="2056" w:name="_Toc372556999"/>
      <w:bookmarkStart w:id="2057" w:name="_Toc374432088"/>
      <w:bookmarkStart w:id="2058" w:name="_Toc449620604"/>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r w:rsidRPr="007E5330">
        <w:t>События после отчетной даты</w:t>
      </w:r>
      <w:bookmarkEnd w:id="2057"/>
      <w:bookmarkEnd w:id="2058"/>
    </w:p>
    <w:p w:rsidR="008F6A62" w:rsidRPr="007E5330" w:rsidRDefault="008F6A62" w:rsidP="008F6A62">
      <w:pPr>
        <w:pStyle w:val="a0"/>
        <w:spacing w:after="0"/>
        <w:jc w:val="both"/>
        <w:rPr>
          <w:szCs w:val="22"/>
          <w:lang w:val="ru-RU"/>
        </w:rPr>
      </w:pPr>
      <w:r w:rsidRPr="007E5330">
        <w:rPr>
          <w:szCs w:val="22"/>
          <w:lang w:val="ru-RU"/>
        </w:rPr>
        <w:t>После 3</w:t>
      </w:r>
      <w:r>
        <w:rPr>
          <w:szCs w:val="22"/>
          <w:lang w:val="ru-RU"/>
        </w:rPr>
        <w:t>0</w:t>
      </w:r>
      <w:r w:rsidRPr="007E5330">
        <w:rPr>
          <w:szCs w:val="22"/>
          <w:lang w:val="ru-RU"/>
        </w:rPr>
        <w:t xml:space="preserve"> </w:t>
      </w:r>
      <w:r>
        <w:rPr>
          <w:szCs w:val="22"/>
          <w:lang w:val="ru-RU"/>
        </w:rPr>
        <w:t>июн</w:t>
      </w:r>
      <w:r w:rsidRPr="007E5330">
        <w:rPr>
          <w:szCs w:val="22"/>
          <w:lang w:val="ru-RU"/>
        </w:rPr>
        <w:t>я 201</w:t>
      </w:r>
      <w:r>
        <w:rPr>
          <w:szCs w:val="22"/>
          <w:lang w:val="ru-RU"/>
        </w:rPr>
        <w:t>7</w:t>
      </w:r>
      <w:r w:rsidRPr="007E5330">
        <w:rPr>
          <w:szCs w:val="22"/>
          <w:lang w:val="ru-RU"/>
        </w:rPr>
        <w:t xml:space="preserve"> года в деятельности Группы не произошло никаких событий, которые могли бы оказать влияние на данную консолидированную финансовую отчетность.</w:t>
      </w:r>
    </w:p>
    <w:p w:rsidR="008F6A62" w:rsidRPr="007E5330" w:rsidRDefault="008F6A62" w:rsidP="008F6A62">
      <w:pPr>
        <w:pStyle w:val="1"/>
        <w:keepNext/>
        <w:widowControl/>
        <w:numPr>
          <w:ilvl w:val="0"/>
          <w:numId w:val="27"/>
        </w:numPr>
        <w:tabs>
          <w:tab w:val="clear" w:pos="964"/>
          <w:tab w:val="left" w:pos="0"/>
        </w:tabs>
        <w:autoSpaceDE/>
        <w:autoSpaceDN/>
        <w:adjustRightInd/>
        <w:spacing w:before="400" w:after="130" w:line="360" w:lineRule="atLeast"/>
        <w:ind w:left="-964" w:firstLine="0"/>
        <w:jc w:val="left"/>
      </w:pPr>
      <w:bookmarkStart w:id="2059" w:name="_Toc372219413"/>
      <w:bookmarkStart w:id="2060" w:name="_Toc372220200"/>
      <w:bookmarkStart w:id="2061" w:name="_Toc372535879"/>
      <w:bookmarkStart w:id="2062" w:name="_Toc372536728"/>
      <w:bookmarkStart w:id="2063" w:name="_Toc372537576"/>
      <w:bookmarkStart w:id="2064" w:name="_Toc372538424"/>
      <w:bookmarkStart w:id="2065" w:name="_Toc372539271"/>
      <w:bookmarkStart w:id="2066" w:name="_Toc372540118"/>
      <w:bookmarkStart w:id="2067" w:name="_Toc372540965"/>
      <w:bookmarkStart w:id="2068" w:name="_Toc372541811"/>
      <w:bookmarkStart w:id="2069" w:name="_Toc372542658"/>
      <w:bookmarkStart w:id="2070" w:name="_Toc372543505"/>
      <w:bookmarkStart w:id="2071" w:name="_Toc372554453"/>
      <w:bookmarkStart w:id="2072" w:name="_Toc372555299"/>
      <w:bookmarkStart w:id="2073" w:name="_Toc372556147"/>
      <w:bookmarkStart w:id="2074" w:name="_Toc372557002"/>
      <w:bookmarkStart w:id="2075" w:name="_Toc372219414"/>
      <w:bookmarkStart w:id="2076" w:name="_Toc372220201"/>
      <w:bookmarkStart w:id="2077" w:name="_Toc372535880"/>
      <w:bookmarkStart w:id="2078" w:name="_Toc372536729"/>
      <w:bookmarkStart w:id="2079" w:name="_Toc372537577"/>
      <w:bookmarkStart w:id="2080" w:name="_Toc372538425"/>
      <w:bookmarkStart w:id="2081" w:name="_Toc372539272"/>
      <w:bookmarkStart w:id="2082" w:name="_Toc372540119"/>
      <w:bookmarkStart w:id="2083" w:name="_Toc372540966"/>
      <w:bookmarkStart w:id="2084" w:name="_Toc372541812"/>
      <w:bookmarkStart w:id="2085" w:name="_Toc372542659"/>
      <w:bookmarkStart w:id="2086" w:name="_Toc372543506"/>
      <w:bookmarkStart w:id="2087" w:name="_Toc372554454"/>
      <w:bookmarkStart w:id="2088" w:name="_Toc372555300"/>
      <w:bookmarkStart w:id="2089" w:name="_Toc372556148"/>
      <w:bookmarkStart w:id="2090" w:name="_Toc372557003"/>
      <w:bookmarkStart w:id="2091" w:name="_Toc374432090"/>
      <w:bookmarkStart w:id="2092" w:name="_Toc449620605"/>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r w:rsidRPr="007E5330">
        <w:t>База для оценки</w:t>
      </w:r>
      <w:bookmarkEnd w:id="2091"/>
      <w:bookmarkEnd w:id="2092"/>
    </w:p>
    <w:p w:rsidR="008F6A62" w:rsidRPr="004A4C95" w:rsidRDefault="008F6A62" w:rsidP="008F6A62">
      <w:pPr>
        <w:pStyle w:val="a0"/>
        <w:spacing w:line="240" w:lineRule="atLeast"/>
        <w:jc w:val="both"/>
        <w:rPr>
          <w:lang w:val="ru-RU"/>
        </w:rPr>
      </w:pPr>
      <w:r w:rsidRPr="004A4C95">
        <w:rPr>
          <w:lang w:val="ru-RU"/>
        </w:rPr>
        <w:t>Данная консолидированная</w:t>
      </w:r>
      <w:r w:rsidRPr="004A4C95">
        <w:rPr>
          <w:szCs w:val="22"/>
          <w:lang w:val="ru-RU"/>
        </w:rPr>
        <w:t xml:space="preserve"> финансовая отчетность была </w:t>
      </w:r>
      <w:r w:rsidRPr="004A4C95">
        <w:rPr>
          <w:lang w:val="ru-RU"/>
        </w:rPr>
        <w:t>подготовлена на основе исторической (первоначальной) стоимости</w:t>
      </w:r>
      <w:r>
        <w:rPr>
          <w:lang w:val="ru-RU"/>
        </w:rPr>
        <w:t>.</w:t>
      </w:r>
    </w:p>
    <w:p w:rsidR="008F6A62" w:rsidRPr="004A4C95" w:rsidRDefault="008F6A62" w:rsidP="008F6A62">
      <w:pPr>
        <w:pStyle w:val="1"/>
        <w:keepNext/>
        <w:widowControl/>
        <w:numPr>
          <w:ilvl w:val="0"/>
          <w:numId w:val="27"/>
        </w:numPr>
        <w:tabs>
          <w:tab w:val="clear" w:pos="964"/>
          <w:tab w:val="left" w:pos="0"/>
        </w:tabs>
        <w:autoSpaceDE/>
        <w:autoSpaceDN/>
        <w:adjustRightInd/>
        <w:spacing w:before="400" w:after="130" w:line="360" w:lineRule="atLeast"/>
        <w:ind w:left="-964" w:firstLine="0"/>
        <w:jc w:val="left"/>
      </w:pPr>
      <w:bookmarkStart w:id="2093" w:name="_Ref441752656"/>
      <w:bookmarkStart w:id="2094" w:name="_Toc449620606"/>
      <w:r w:rsidRPr="004A4C95">
        <w:t>Исправление ошибок</w:t>
      </w:r>
      <w:bookmarkEnd w:id="2093"/>
      <w:bookmarkEnd w:id="2094"/>
    </w:p>
    <w:p w:rsidR="008F6A62" w:rsidRPr="004A4C95" w:rsidRDefault="008F6A62" w:rsidP="008F6A62">
      <w:pPr>
        <w:pStyle w:val="a0"/>
        <w:jc w:val="both"/>
        <w:rPr>
          <w:lang w:val="ru-RU"/>
        </w:rPr>
      </w:pPr>
      <w:r>
        <w:rPr>
          <w:lang w:val="ru-RU"/>
        </w:rPr>
        <w:t xml:space="preserve">При составлении консолидированной отчетности за 1 полугодие 2017 года не было выявлено ошибок, которые могли повлять на </w:t>
      </w:r>
      <w:r w:rsidRPr="001651E0">
        <w:rPr>
          <w:lang w:val="ru-RU"/>
        </w:rPr>
        <w:t>консолидированную финансовую отчетность Группы.</w:t>
      </w:r>
    </w:p>
    <w:p w:rsidR="008F6A62" w:rsidRDefault="008F6A62" w:rsidP="008F6A62">
      <w:pPr>
        <w:rPr>
          <w:b/>
          <w:sz w:val="22"/>
        </w:rPr>
      </w:pPr>
      <w:r>
        <w:br w:type="page"/>
      </w:r>
    </w:p>
    <w:p w:rsidR="008F6A62" w:rsidRPr="004A4C95" w:rsidRDefault="008F6A62" w:rsidP="008F6A62">
      <w:pPr>
        <w:pStyle w:val="1"/>
        <w:keepNext/>
        <w:widowControl/>
        <w:numPr>
          <w:ilvl w:val="0"/>
          <w:numId w:val="27"/>
        </w:numPr>
        <w:tabs>
          <w:tab w:val="clear" w:pos="964"/>
          <w:tab w:val="left" w:pos="0"/>
        </w:tabs>
        <w:autoSpaceDE/>
        <w:autoSpaceDN/>
        <w:adjustRightInd/>
        <w:spacing w:before="400" w:after="130" w:line="360" w:lineRule="atLeast"/>
        <w:ind w:left="-964" w:firstLine="0"/>
        <w:jc w:val="left"/>
      </w:pPr>
      <w:bookmarkStart w:id="2095" w:name="_Toc440624966"/>
      <w:bookmarkStart w:id="2096" w:name="_Toc440625022"/>
      <w:bookmarkStart w:id="2097" w:name="_Toc440625137"/>
      <w:bookmarkStart w:id="2098" w:name="_Toc440876917"/>
      <w:bookmarkStart w:id="2099" w:name="_Toc440877078"/>
      <w:bookmarkStart w:id="2100" w:name="_Toc441752722"/>
      <w:bookmarkStart w:id="2101" w:name="_Toc442087864"/>
      <w:bookmarkStart w:id="2102" w:name="_Toc442088362"/>
      <w:bookmarkStart w:id="2103" w:name="_Toc442109105"/>
      <w:bookmarkStart w:id="2104" w:name="_Toc442109165"/>
      <w:bookmarkStart w:id="2105" w:name="_Toc405891849"/>
      <w:bookmarkStart w:id="2106" w:name="_Toc405906652"/>
      <w:bookmarkStart w:id="2107" w:name="_Toc405891943"/>
      <w:bookmarkStart w:id="2108" w:name="_Toc405906746"/>
      <w:bookmarkStart w:id="2109" w:name="_Toc405891944"/>
      <w:bookmarkStart w:id="2110" w:name="_Toc405906747"/>
      <w:bookmarkStart w:id="2111" w:name="_Toc405891978"/>
      <w:bookmarkStart w:id="2112" w:name="_Toc405906781"/>
      <w:bookmarkStart w:id="2113" w:name="_Toc405891979"/>
      <w:bookmarkStart w:id="2114" w:name="_Toc405906782"/>
      <w:bookmarkStart w:id="2115" w:name="_Toc374432092"/>
      <w:bookmarkStart w:id="2116" w:name="_Ref374528934"/>
      <w:bookmarkStart w:id="2117" w:name="_Ref374535695"/>
      <w:bookmarkStart w:id="2118" w:name="_Ref374536645"/>
      <w:bookmarkStart w:id="2119" w:name="_Ref374537208"/>
      <w:bookmarkStart w:id="2120" w:name="_Ref374555420"/>
      <w:bookmarkStart w:id="2121" w:name="_Toc449620607"/>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r w:rsidRPr="004A4C95">
        <w:t>Основные положения учетной политики</w:t>
      </w:r>
      <w:bookmarkEnd w:id="2115"/>
      <w:bookmarkEnd w:id="2116"/>
      <w:bookmarkEnd w:id="2117"/>
      <w:bookmarkEnd w:id="2118"/>
      <w:bookmarkEnd w:id="2119"/>
      <w:bookmarkEnd w:id="2120"/>
      <w:bookmarkEnd w:id="2121"/>
    </w:p>
    <w:p w:rsidR="008F6A62" w:rsidRPr="004A4C95" w:rsidRDefault="008F6A62" w:rsidP="008F6A62">
      <w:pPr>
        <w:pStyle w:val="a0"/>
        <w:jc w:val="both"/>
        <w:rPr>
          <w:lang w:val="ru-RU"/>
        </w:rPr>
      </w:pPr>
      <w:r w:rsidRPr="004A4C95">
        <w:rPr>
          <w:lang w:val="ru-RU"/>
        </w:rPr>
        <w:t>Положения учетной политики, описанные ниже, применялись последовательно во всех отчетных периодах, представленных в настоящей консолидированной</w:t>
      </w:r>
      <w:r w:rsidRPr="004A4C95">
        <w:rPr>
          <w:szCs w:val="22"/>
          <w:lang w:val="ru-RU"/>
        </w:rPr>
        <w:t xml:space="preserve"> финансовой отчетности, и являются единоо</w:t>
      </w:r>
      <w:r>
        <w:rPr>
          <w:szCs w:val="22"/>
          <w:lang w:val="ru-RU"/>
        </w:rPr>
        <w:t>бразными для предприятий Группы</w:t>
      </w:r>
      <w:r w:rsidRPr="004A4C95">
        <w:rPr>
          <w:lang w:val="ru-RU"/>
        </w:rPr>
        <w:t>.</w:t>
      </w:r>
    </w:p>
    <w:p w:rsidR="008F6A62" w:rsidRPr="004A4C95" w:rsidRDefault="008F6A62" w:rsidP="008F6A62">
      <w:pPr>
        <w:pStyle w:val="a0"/>
        <w:jc w:val="both"/>
        <w:rPr>
          <w:lang w:val="ru-RU"/>
        </w:rPr>
      </w:pPr>
      <w:r w:rsidRPr="004A4C95">
        <w:rPr>
          <w:lang w:val="ru-RU"/>
        </w:rPr>
        <w:t>Ниже приведен перечень основных положений учетной политики, подробная информация о которых изложена далее:</w:t>
      </w:r>
    </w:p>
    <w:p w:rsidR="008F6A62" w:rsidRPr="004A4C95" w:rsidRDefault="008F6A62" w:rsidP="008F6A62">
      <w:pPr>
        <w:pStyle w:val="a0"/>
        <w:keepNext/>
        <w:tabs>
          <w:tab w:val="left" w:pos="567"/>
          <w:tab w:val="right" w:pos="8789"/>
        </w:tabs>
        <w:rPr>
          <w:lang w:val="ru-RU"/>
        </w:rPr>
      </w:pPr>
      <w:r w:rsidRPr="004A4C95">
        <w:rPr>
          <w:lang w:val="ru-RU"/>
        </w:rPr>
        <w:t>(a)</w:t>
      </w:r>
      <w:r w:rsidRPr="004A4C95">
        <w:rPr>
          <w:lang w:val="ru-RU"/>
        </w:rPr>
        <w:tab/>
        <w:t xml:space="preserve">Принципы консолидации </w:t>
      </w:r>
      <w:r w:rsidRPr="004A4C95">
        <w:rPr>
          <w:lang w:val="ru-RU"/>
        </w:rPr>
        <w:tab/>
      </w:r>
      <w:r w:rsidRPr="004A4C95">
        <w:rPr>
          <w:lang w:val="ru-RU"/>
        </w:rPr>
        <w:fldChar w:fldCharType="begin"/>
      </w:r>
      <w:r w:rsidRPr="004A4C95">
        <w:rPr>
          <w:lang w:val="ru-RU"/>
        </w:rPr>
        <w:instrText xml:space="preserve"> PAGEREF _Ref372543528 \h </w:instrText>
      </w:r>
      <w:r w:rsidRPr="004A4C95">
        <w:rPr>
          <w:lang w:val="ru-RU"/>
        </w:rPr>
      </w:r>
      <w:r w:rsidRPr="004A4C95">
        <w:rPr>
          <w:lang w:val="ru-RU"/>
        </w:rPr>
        <w:fldChar w:fldCharType="separate"/>
      </w:r>
      <w:r>
        <w:rPr>
          <w:noProof/>
          <w:lang w:val="ru-RU"/>
        </w:rPr>
        <w:t>34</w:t>
      </w:r>
      <w:r w:rsidRPr="004A4C95">
        <w:rPr>
          <w:lang w:val="ru-RU"/>
        </w:rPr>
        <w:fldChar w:fldCharType="end"/>
      </w:r>
    </w:p>
    <w:p w:rsidR="008F6A62" w:rsidRPr="004A4C95" w:rsidRDefault="008F6A62" w:rsidP="008F6A62">
      <w:pPr>
        <w:pStyle w:val="a0"/>
        <w:keepNext/>
        <w:tabs>
          <w:tab w:val="left" w:pos="567"/>
          <w:tab w:val="right" w:pos="8789"/>
        </w:tabs>
        <w:rPr>
          <w:lang w:val="ru-RU"/>
        </w:rPr>
      </w:pPr>
      <w:r w:rsidRPr="004A4C95">
        <w:rPr>
          <w:lang w:val="ru-RU"/>
        </w:rPr>
        <w:t>(</w:t>
      </w:r>
      <w:r>
        <w:t>b</w:t>
      </w:r>
      <w:r w:rsidRPr="004A4C95">
        <w:rPr>
          <w:lang w:val="ru-RU"/>
        </w:rPr>
        <w:t>)</w:t>
      </w:r>
      <w:r w:rsidRPr="004A4C95">
        <w:rPr>
          <w:lang w:val="ru-RU"/>
        </w:rPr>
        <w:tab/>
        <w:t>Выручка</w:t>
      </w:r>
      <w:r w:rsidRPr="004A4C95">
        <w:rPr>
          <w:lang w:val="ru-RU"/>
        </w:rPr>
        <w:tab/>
      </w:r>
      <w:r w:rsidRPr="004A4C95">
        <w:rPr>
          <w:lang w:val="ru-RU"/>
        </w:rPr>
        <w:fldChar w:fldCharType="begin"/>
      </w:r>
      <w:r w:rsidRPr="004A4C95">
        <w:rPr>
          <w:lang w:val="ru-RU"/>
        </w:rPr>
        <w:instrText xml:space="preserve"> PAGEREF _Ref372543513 \h </w:instrText>
      </w:r>
      <w:r w:rsidRPr="004A4C95">
        <w:rPr>
          <w:lang w:val="ru-RU"/>
        </w:rPr>
      </w:r>
      <w:r w:rsidRPr="004A4C95">
        <w:rPr>
          <w:lang w:val="ru-RU"/>
        </w:rPr>
        <w:fldChar w:fldCharType="separate"/>
      </w:r>
      <w:r>
        <w:rPr>
          <w:noProof/>
          <w:lang w:val="ru-RU"/>
        </w:rPr>
        <w:t>36</w:t>
      </w:r>
      <w:r w:rsidRPr="004A4C95">
        <w:rPr>
          <w:lang w:val="ru-RU"/>
        </w:rPr>
        <w:fldChar w:fldCharType="end"/>
      </w:r>
    </w:p>
    <w:p w:rsidR="008F6A62" w:rsidRPr="004A4C95" w:rsidRDefault="008F6A62" w:rsidP="008F6A62">
      <w:pPr>
        <w:pStyle w:val="a0"/>
        <w:keepNext/>
        <w:tabs>
          <w:tab w:val="left" w:pos="567"/>
          <w:tab w:val="right" w:pos="8789"/>
        </w:tabs>
        <w:rPr>
          <w:lang w:val="ru-RU"/>
        </w:rPr>
      </w:pPr>
      <w:r w:rsidRPr="004A4C95">
        <w:rPr>
          <w:lang w:val="ru-RU"/>
        </w:rPr>
        <w:t>(</w:t>
      </w:r>
      <w:r>
        <w:t>c</w:t>
      </w:r>
      <w:r w:rsidRPr="004A4C95">
        <w:rPr>
          <w:lang w:val="ru-RU"/>
        </w:rPr>
        <w:t>)</w:t>
      </w:r>
      <w:r w:rsidRPr="004A4C95">
        <w:rPr>
          <w:lang w:val="ru-RU"/>
        </w:rPr>
        <w:tab/>
        <w:t>Финансовые доходы и расходы</w:t>
      </w:r>
      <w:r w:rsidRPr="004A4C95">
        <w:rPr>
          <w:lang w:val="ru-RU"/>
        </w:rPr>
        <w:tab/>
      </w:r>
      <w:r w:rsidRPr="004A4C95">
        <w:rPr>
          <w:lang w:val="ru-RU"/>
        </w:rPr>
        <w:fldChar w:fldCharType="begin"/>
      </w:r>
      <w:r w:rsidRPr="004A4C95">
        <w:rPr>
          <w:lang w:val="ru-RU"/>
        </w:rPr>
        <w:instrText xml:space="preserve"> PAGEREF _Ref372543514 \h </w:instrText>
      </w:r>
      <w:r w:rsidRPr="004A4C95">
        <w:rPr>
          <w:lang w:val="ru-RU"/>
        </w:rPr>
      </w:r>
      <w:r w:rsidRPr="004A4C95">
        <w:rPr>
          <w:lang w:val="ru-RU"/>
        </w:rPr>
        <w:fldChar w:fldCharType="separate"/>
      </w:r>
      <w:r>
        <w:rPr>
          <w:noProof/>
          <w:lang w:val="ru-RU"/>
        </w:rPr>
        <w:t>37</w:t>
      </w:r>
      <w:r w:rsidRPr="004A4C95">
        <w:rPr>
          <w:lang w:val="ru-RU"/>
        </w:rPr>
        <w:fldChar w:fldCharType="end"/>
      </w:r>
    </w:p>
    <w:p w:rsidR="008F6A62" w:rsidRPr="004A4C95" w:rsidRDefault="008F6A62" w:rsidP="008F6A62">
      <w:pPr>
        <w:pStyle w:val="a0"/>
        <w:keepNext/>
        <w:tabs>
          <w:tab w:val="left" w:pos="567"/>
          <w:tab w:val="right" w:pos="8789"/>
        </w:tabs>
        <w:rPr>
          <w:lang w:val="ru-RU"/>
        </w:rPr>
      </w:pPr>
      <w:r w:rsidRPr="004A4C95">
        <w:rPr>
          <w:lang w:val="ru-RU"/>
        </w:rPr>
        <w:t>(</w:t>
      </w:r>
      <w:r>
        <w:t>d</w:t>
      </w:r>
      <w:r w:rsidRPr="004A4C95">
        <w:rPr>
          <w:lang w:val="ru-RU"/>
        </w:rPr>
        <w:t>)</w:t>
      </w:r>
      <w:r w:rsidRPr="004A4C95">
        <w:rPr>
          <w:lang w:val="ru-RU"/>
        </w:rPr>
        <w:tab/>
        <w:t>Иностранная валюта</w:t>
      </w:r>
      <w:r w:rsidRPr="004A4C95">
        <w:rPr>
          <w:lang w:val="ru-RU"/>
        </w:rPr>
        <w:tab/>
        <w:t xml:space="preserve"> </w:t>
      </w:r>
      <w:r w:rsidRPr="004A4C95">
        <w:rPr>
          <w:lang w:val="ru-RU"/>
        </w:rPr>
        <w:fldChar w:fldCharType="begin"/>
      </w:r>
      <w:r w:rsidRPr="004A4C95">
        <w:rPr>
          <w:lang w:val="ru-RU"/>
        </w:rPr>
        <w:instrText xml:space="preserve"> PAGEREF _Ref372543515 \h </w:instrText>
      </w:r>
      <w:r w:rsidRPr="004A4C95">
        <w:rPr>
          <w:lang w:val="ru-RU"/>
        </w:rPr>
      </w:r>
      <w:r w:rsidRPr="004A4C95">
        <w:rPr>
          <w:lang w:val="ru-RU"/>
        </w:rPr>
        <w:fldChar w:fldCharType="separate"/>
      </w:r>
      <w:r>
        <w:rPr>
          <w:noProof/>
          <w:lang w:val="ru-RU"/>
        </w:rPr>
        <w:t>37</w:t>
      </w:r>
      <w:r w:rsidRPr="004A4C95">
        <w:rPr>
          <w:lang w:val="ru-RU"/>
        </w:rPr>
        <w:fldChar w:fldCharType="end"/>
      </w:r>
    </w:p>
    <w:p w:rsidR="008F6A62" w:rsidRPr="004A4C95" w:rsidRDefault="008F6A62" w:rsidP="008F6A62">
      <w:pPr>
        <w:pStyle w:val="a0"/>
        <w:keepNext/>
        <w:tabs>
          <w:tab w:val="left" w:pos="567"/>
          <w:tab w:val="right" w:pos="8789"/>
        </w:tabs>
        <w:rPr>
          <w:lang w:val="ru-RU"/>
        </w:rPr>
      </w:pPr>
      <w:r w:rsidRPr="004A4C95">
        <w:rPr>
          <w:lang w:val="ru-RU"/>
        </w:rPr>
        <w:t>(</w:t>
      </w:r>
      <w:r>
        <w:t>e</w:t>
      </w:r>
      <w:r w:rsidRPr="004A4C95">
        <w:rPr>
          <w:lang w:val="ru-RU"/>
        </w:rPr>
        <w:t>)</w:t>
      </w:r>
      <w:r w:rsidRPr="004A4C95">
        <w:rPr>
          <w:lang w:val="ru-RU"/>
        </w:rPr>
        <w:tab/>
        <w:t>Вознаграждения работникам</w:t>
      </w:r>
      <w:r w:rsidRPr="004A4C95">
        <w:rPr>
          <w:lang w:val="ru-RU"/>
        </w:rPr>
        <w:tab/>
      </w:r>
      <w:r w:rsidRPr="004A4C95">
        <w:rPr>
          <w:lang w:val="ru-RU"/>
        </w:rPr>
        <w:fldChar w:fldCharType="begin"/>
      </w:r>
      <w:r w:rsidRPr="004A4C95">
        <w:rPr>
          <w:lang w:val="ru-RU"/>
        </w:rPr>
        <w:instrText xml:space="preserve"> PAGEREF _Ref372543516 \h </w:instrText>
      </w:r>
      <w:r w:rsidRPr="004A4C95">
        <w:rPr>
          <w:lang w:val="ru-RU"/>
        </w:rPr>
      </w:r>
      <w:r w:rsidRPr="004A4C95">
        <w:rPr>
          <w:lang w:val="ru-RU"/>
        </w:rPr>
        <w:fldChar w:fldCharType="separate"/>
      </w:r>
      <w:r>
        <w:rPr>
          <w:noProof/>
          <w:lang w:val="ru-RU"/>
        </w:rPr>
        <w:t>37</w:t>
      </w:r>
      <w:r w:rsidRPr="004A4C95">
        <w:rPr>
          <w:lang w:val="ru-RU"/>
        </w:rPr>
        <w:fldChar w:fldCharType="end"/>
      </w:r>
    </w:p>
    <w:p w:rsidR="008F6A62" w:rsidRPr="004A4C95" w:rsidRDefault="008F6A62" w:rsidP="008F6A62">
      <w:pPr>
        <w:pStyle w:val="a0"/>
        <w:keepNext/>
        <w:tabs>
          <w:tab w:val="left" w:pos="567"/>
          <w:tab w:val="right" w:pos="8789"/>
        </w:tabs>
        <w:rPr>
          <w:lang w:val="ru-RU"/>
        </w:rPr>
      </w:pPr>
      <w:r w:rsidRPr="004A4C95">
        <w:rPr>
          <w:lang w:val="ru-RU"/>
        </w:rPr>
        <w:t>(</w:t>
      </w:r>
      <w:r>
        <w:t>f</w:t>
      </w:r>
      <w:r w:rsidRPr="004A4C95">
        <w:rPr>
          <w:lang w:val="ru-RU"/>
        </w:rPr>
        <w:t>)</w:t>
      </w:r>
      <w:r w:rsidRPr="004A4C95">
        <w:rPr>
          <w:lang w:val="ru-RU"/>
        </w:rPr>
        <w:tab/>
        <w:t xml:space="preserve">Налог на прибыль </w:t>
      </w:r>
      <w:r w:rsidRPr="004A4C95">
        <w:rPr>
          <w:lang w:val="ru-RU"/>
        </w:rPr>
        <w:tab/>
      </w:r>
      <w:r w:rsidRPr="004A4C95">
        <w:rPr>
          <w:lang w:val="ru-RU"/>
        </w:rPr>
        <w:fldChar w:fldCharType="begin"/>
      </w:r>
      <w:r w:rsidRPr="004A4C95">
        <w:rPr>
          <w:lang w:val="ru-RU"/>
        </w:rPr>
        <w:instrText xml:space="preserve"> PAGEREF _Ref372543517 \h </w:instrText>
      </w:r>
      <w:r w:rsidRPr="004A4C95">
        <w:rPr>
          <w:lang w:val="ru-RU"/>
        </w:rPr>
      </w:r>
      <w:r w:rsidRPr="004A4C95">
        <w:rPr>
          <w:lang w:val="ru-RU"/>
        </w:rPr>
        <w:fldChar w:fldCharType="separate"/>
      </w:r>
      <w:r>
        <w:rPr>
          <w:noProof/>
          <w:lang w:val="ru-RU"/>
        </w:rPr>
        <w:t>38</w:t>
      </w:r>
      <w:r w:rsidRPr="004A4C95">
        <w:rPr>
          <w:lang w:val="ru-RU"/>
        </w:rPr>
        <w:fldChar w:fldCharType="end"/>
      </w:r>
    </w:p>
    <w:p w:rsidR="008F6A62" w:rsidRPr="004A4C95" w:rsidRDefault="008F6A62" w:rsidP="008F6A62">
      <w:pPr>
        <w:pStyle w:val="a0"/>
        <w:keepNext/>
        <w:tabs>
          <w:tab w:val="left" w:pos="567"/>
          <w:tab w:val="right" w:pos="8789"/>
        </w:tabs>
        <w:rPr>
          <w:lang w:val="ru-RU"/>
        </w:rPr>
      </w:pPr>
      <w:r w:rsidRPr="004A4C95">
        <w:rPr>
          <w:lang w:val="ru-RU"/>
        </w:rPr>
        <w:t>(</w:t>
      </w:r>
      <w:r>
        <w:t>g</w:t>
      </w:r>
      <w:r w:rsidRPr="004A4C95">
        <w:rPr>
          <w:lang w:val="ru-RU"/>
        </w:rPr>
        <w:t>)</w:t>
      </w:r>
      <w:r w:rsidRPr="004A4C95">
        <w:rPr>
          <w:lang w:val="ru-RU"/>
        </w:rPr>
        <w:tab/>
        <w:t>Запасы</w:t>
      </w:r>
      <w:r w:rsidRPr="004A4C95">
        <w:rPr>
          <w:lang w:val="ru-RU"/>
        </w:rPr>
        <w:tab/>
      </w:r>
      <w:r w:rsidRPr="004A4C95">
        <w:rPr>
          <w:lang w:val="ru-RU"/>
        </w:rPr>
        <w:fldChar w:fldCharType="begin"/>
      </w:r>
      <w:r w:rsidRPr="004A4C95">
        <w:rPr>
          <w:lang w:val="ru-RU"/>
        </w:rPr>
        <w:instrText xml:space="preserve"> PAGEREF _Ref372543518 \h </w:instrText>
      </w:r>
      <w:r w:rsidRPr="004A4C95">
        <w:rPr>
          <w:lang w:val="ru-RU"/>
        </w:rPr>
      </w:r>
      <w:r w:rsidRPr="004A4C95">
        <w:rPr>
          <w:lang w:val="ru-RU"/>
        </w:rPr>
        <w:fldChar w:fldCharType="separate"/>
      </w:r>
      <w:r>
        <w:rPr>
          <w:noProof/>
          <w:lang w:val="ru-RU"/>
        </w:rPr>
        <w:t>39</w:t>
      </w:r>
      <w:r w:rsidRPr="004A4C95">
        <w:rPr>
          <w:lang w:val="ru-RU"/>
        </w:rPr>
        <w:fldChar w:fldCharType="end"/>
      </w:r>
    </w:p>
    <w:p w:rsidR="008F6A62" w:rsidRPr="004A4C95" w:rsidRDefault="008F6A62" w:rsidP="008F6A62">
      <w:pPr>
        <w:pStyle w:val="a0"/>
        <w:keepNext/>
        <w:tabs>
          <w:tab w:val="left" w:pos="567"/>
          <w:tab w:val="right" w:pos="8789"/>
        </w:tabs>
        <w:rPr>
          <w:lang w:val="ru-RU"/>
        </w:rPr>
      </w:pPr>
      <w:r w:rsidRPr="004A4C95">
        <w:rPr>
          <w:lang w:val="ru-RU"/>
        </w:rPr>
        <w:t>(</w:t>
      </w:r>
      <w:r>
        <w:t>h</w:t>
      </w:r>
      <w:r w:rsidRPr="004A4C95">
        <w:rPr>
          <w:lang w:val="ru-RU"/>
        </w:rPr>
        <w:t>)</w:t>
      </w:r>
      <w:r w:rsidRPr="004A4C95">
        <w:rPr>
          <w:lang w:val="ru-RU"/>
        </w:rPr>
        <w:tab/>
        <w:t xml:space="preserve">Основные средства </w:t>
      </w:r>
      <w:r w:rsidRPr="004A4C95">
        <w:rPr>
          <w:lang w:val="ru-RU"/>
        </w:rPr>
        <w:tab/>
      </w:r>
      <w:r w:rsidRPr="004A4C95">
        <w:rPr>
          <w:lang w:val="ru-RU"/>
        </w:rPr>
        <w:fldChar w:fldCharType="begin"/>
      </w:r>
      <w:r w:rsidRPr="004A4C95">
        <w:rPr>
          <w:lang w:val="ru-RU"/>
        </w:rPr>
        <w:instrText xml:space="preserve"> PAGEREF Acc_policies_j_PPE \h </w:instrText>
      </w:r>
      <w:r w:rsidRPr="004A4C95">
        <w:rPr>
          <w:lang w:val="ru-RU"/>
        </w:rPr>
      </w:r>
      <w:r w:rsidRPr="004A4C95">
        <w:rPr>
          <w:lang w:val="ru-RU"/>
        </w:rPr>
        <w:fldChar w:fldCharType="separate"/>
      </w:r>
      <w:r>
        <w:rPr>
          <w:noProof/>
          <w:lang w:val="ru-RU"/>
        </w:rPr>
        <w:t>40</w:t>
      </w:r>
      <w:r w:rsidRPr="004A4C95">
        <w:rPr>
          <w:lang w:val="ru-RU"/>
        </w:rPr>
        <w:fldChar w:fldCharType="end"/>
      </w:r>
    </w:p>
    <w:p w:rsidR="008F6A62" w:rsidRPr="004A4C95" w:rsidRDefault="008F6A62" w:rsidP="008F6A62">
      <w:pPr>
        <w:pStyle w:val="a0"/>
        <w:keepNext/>
        <w:tabs>
          <w:tab w:val="left" w:pos="567"/>
          <w:tab w:val="right" w:pos="8789"/>
        </w:tabs>
        <w:rPr>
          <w:lang w:val="ru-RU"/>
        </w:rPr>
      </w:pPr>
      <w:r w:rsidRPr="004A4C95">
        <w:rPr>
          <w:lang w:val="ru-RU"/>
        </w:rPr>
        <w:t>(</w:t>
      </w:r>
      <w:r>
        <w:t>i</w:t>
      </w:r>
      <w:r w:rsidRPr="004A4C95">
        <w:rPr>
          <w:lang w:val="ru-RU"/>
        </w:rPr>
        <w:t>)</w:t>
      </w:r>
      <w:r w:rsidRPr="004A4C95">
        <w:rPr>
          <w:lang w:val="ru-RU"/>
        </w:rPr>
        <w:tab/>
        <w:t>Нематериальные активы</w:t>
      </w:r>
      <w:r w:rsidRPr="004A4C95">
        <w:rPr>
          <w:lang w:val="ru-RU"/>
        </w:rPr>
        <w:tab/>
      </w:r>
      <w:r w:rsidRPr="004A4C95">
        <w:rPr>
          <w:lang w:val="ru-RU"/>
        </w:rPr>
        <w:fldChar w:fldCharType="begin"/>
      </w:r>
      <w:r w:rsidRPr="004A4C95">
        <w:rPr>
          <w:lang w:val="ru-RU"/>
        </w:rPr>
        <w:instrText xml:space="preserve"> PAGEREF _Ref372543521 \h </w:instrText>
      </w:r>
      <w:r w:rsidRPr="004A4C95">
        <w:rPr>
          <w:lang w:val="ru-RU"/>
        </w:rPr>
      </w:r>
      <w:r w:rsidRPr="004A4C95">
        <w:rPr>
          <w:lang w:val="ru-RU"/>
        </w:rPr>
        <w:fldChar w:fldCharType="separate"/>
      </w:r>
      <w:r>
        <w:rPr>
          <w:noProof/>
          <w:lang w:val="ru-RU"/>
        </w:rPr>
        <w:t>41</w:t>
      </w:r>
      <w:r w:rsidRPr="004A4C95">
        <w:rPr>
          <w:lang w:val="ru-RU"/>
        </w:rPr>
        <w:fldChar w:fldCharType="end"/>
      </w:r>
      <w:r w:rsidRPr="004A4C95">
        <w:rPr>
          <w:lang w:val="ru-RU"/>
        </w:rPr>
        <w:t xml:space="preserve">  </w:t>
      </w:r>
    </w:p>
    <w:p w:rsidR="008F6A62" w:rsidRPr="004A4C95" w:rsidRDefault="008F6A62" w:rsidP="008F6A62">
      <w:pPr>
        <w:pStyle w:val="a0"/>
        <w:keepNext/>
        <w:tabs>
          <w:tab w:val="left" w:pos="567"/>
          <w:tab w:val="right" w:pos="8789"/>
        </w:tabs>
        <w:rPr>
          <w:lang w:val="ru-RU"/>
        </w:rPr>
      </w:pPr>
      <w:r w:rsidRPr="004A4C95">
        <w:rPr>
          <w:lang w:val="ru-RU"/>
        </w:rPr>
        <w:t>(</w:t>
      </w:r>
      <w:r>
        <w:t>j</w:t>
      </w:r>
      <w:r w:rsidRPr="004A4C95">
        <w:rPr>
          <w:lang w:val="ru-RU"/>
        </w:rPr>
        <w:t>)</w:t>
      </w:r>
      <w:r w:rsidRPr="004A4C95">
        <w:rPr>
          <w:lang w:val="ru-RU"/>
        </w:rPr>
        <w:tab/>
        <w:t xml:space="preserve">Финансовые инструменты </w:t>
      </w:r>
      <w:r w:rsidRPr="004A4C95">
        <w:rPr>
          <w:lang w:val="ru-RU"/>
        </w:rPr>
        <w:tab/>
      </w:r>
      <w:r w:rsidRPr="004A4C95">
        <w:rPr>
          <w:lang w:val="ru-RU"/>
        </w:rPr>
        <w:fldChar w:fldCharType="begin"/>
      </w:r>
      <w:r w:rsidRPr="004A4C95">
        <w:rPr>
          <w:lang w:val="ru-RU"/>
        </w:rPr>
        <w:instrText xml:space="preserve"> PAGEREF _Ref372543522 \h </w:instrText>
      </w:r>
      <w:r w:rsidRPr="004A4C95">
        <w:rPr>
          <w:lang w:val="ru-RU"/>
        </w:rPr>
      </w:r>
      <w:r w:rsidRPr="004A4C95">
        <w:rPr>
          <w:lang w:val="ru-RU"/>
        </w:rPr>
        <w:fldChar w:fldCharType="separate"/>
      </w:r>
      <w:r>
        <w:rPr>
          <w:noProof/>
          <w:lang w:val="ru-RU"/>
        </w:rPr>
        <w:t>42</w:t>
      </w:r>
      <w:r w:rsidRPr="004A4C95">
        <w:rPr>
          <w:lang w:val="ru-RU"/>
        </w:rPr>
        <w:fldChar w:fldCharType="end"/>
      </w:r>
      <w:r w:rsidRPr="004A4C95">
        <w:rPr>
          <w:lang w:val="ru-RU"/>
        </w:rPr>
        <w:t xml:space="preserve">  </w:t>
      </w:r>
    </w:p>
    <w:p w:rsidR="008F6A62" w:rsidRPr="004A4C95" w:rsidRDefault="008F6A62" w:rsidP="008F6A62">
      <w:pPr>
        <w:pStyle w:val="a0"/>
        <w:keepNext/>
        <w:tabs>
          <w:tab w:val="left" w:pos="567"/>
          <w:tab w:val="right" w:pos="8789"/>
        </w:tabs>
        <w:rPr>
          <w:lang w:val="ru-RU"/>
        </w:rPr>
      </w:pPr>
      <w:r w:rsidRPr="004A4C95">
        <w:rPr>
          <w:lang w:val="ru-RU"/>
        </w:rPr>
        <w:t>(</w:t>
      </w:r>
      <w:r>
        <w:t>k</w:t>
      </w:r>
      <w:r w:rsidRPr="004A4C95">
        <w:rPr>
          <w:lang w:val="ru-RU"/>
        </w:rPr>
        <w:t>)</w:t>
      </w:r>
      <w:r w:rsidRPr="004A4C95">
        <w:rPr>
          <w:lang w:val="ru-RU"/>
        </w:rPr>
        <w:tab/>
        <w:t>Обесценение</w:t>
      </w:r>
      <w:r w:rsidRPr="004A4C95">
        <w:rPr>
          <w:lang w:val="ru-RU"/>
        </w:rPr>
        <w:tab/>
      </w:r>
      <w:r w:rsidRPr="004A4C95">
        <w:rPr>
          <w:lang w:val="ru-RU"/>
        </w:rPr>
        <w:fldChar w:fldCharType="begin"/>
      </w:r>
      <w:r w:rsidRPr="004A4C95">
        <w:rPr>
          <w:lang w:val="ru-RU"/>
        </w:rPr>
        <w:instrText xml:space="preserve"> PAGEREF _Ref372543527 \h </w:instrText>
      </w:r>
      <w:r w:rsidRPr="004A4C95">
        <w:rPr>
          <w:lang w:val="ru-RU"/>
        </w:rPr>
      </w:r>
      <w:r w:rsidRPr="004A4C95">
        <w:rPr>
          <w:lang w:val="ru-RU"/>
        </w:rPr>
        <w:fldChar w:fldCharType="separate"/>
      </w:r>
      <w:r>
        <w:rPr>
          <w:noProof/>
          <w:lang w:val="ru-RU"/>
        </w:rPr>
        <w:t>45</w:t>
      </w:r>
      <w:r w:rsidRPr="004A4C95">
        <w:rPr>
          <w:lang w:val="ru-RU"/>
        </w:rPr>
        <w:fldChar w:fldCharType="end"/>
      </w:r>
      <w:r w:rsidRPr="004A4C95">
        <w:rPr>
          <w:lang w:val="ru-RU"/>
        </w:rPr>
        <w:t xml:space="preserve"> </w:t>
      </w:r>
    </w:p>
    <w:p w:rsidR="008F6A62" w:rsidRPr="004A4C95" w:rsidRDefault="008F6A62" w:rsidP="008F6A62">
      <w:pPr>
        <w:pStyle w:val="a0"/>
        <w:keepNext/>
        <w:tabs>
          <w:tab w:val="left" w:pos="567"/>
          <w:tab w:val="right" w:pos="8789"/>
        </w:tabs>
        <w:rPr>
          <w:lang w:val="ru-RU"/>
        </w:rPr>
      </w:pPr>
      <w:r w:rsidRPr="004A4C95">
        <w:rPr>
          <w:lang w:val="ru-RU"/>
        </w:rPr>
        <w:t>(</w:t>
      </w:r>
      <w:r>
        <w:t>l</w:t>
      </w:r>
      <w:r w:rsidRPr="004A4C95">
        <w:rPr>
          <w:lang w:val="ru-RU"/>
        </w:rPr>
        <w:t>)</w:t>
      </w:r>
      <w:r w:rsidRPr="004A4C95">
        <w:rPr>
          <w:lang w:val="ru-RU"/>
        </w:rPr>
        <w:tab/>
        <w:t>Резервы</w:t>
      </w:r>
      <w:r w:rsidRPr="004A4C95">
        <w:rPr>
          <w:lang w:val="ru-RU"/>
        </w:rPr>
        <w:tab/>
      </w:r>
      <w:r w:rsidRPr="004A4C95">
        <w:rPr>
          <w:lang w:val="ru-RU"/>
        </w:rPr>
        <w:fldChar w:fldCharType="begin"/>
      </w:r>
      <w:r w:rsidRPr="004A4C95">
        <w:rPr>
          <w:lang w:val="ru-RU"/>
        </w:rPr>
        <w:instrText xml:space="preserve"> PAGEREF _Ref372543523 \h </w:instrText>
      </w:r>
      <w:r w:rsidRPr="004A4C95">
        <w:rPr>
          <w:lang w:val="ru-RU"/>
        </w:rPr>
      </w:r>
      <w:r w:rsidRPr="004A4C95">
        <w:rPr>
          <w:lang w:val="ru-RU"/>
        </w:rPr>
        <w:fldChar w:fldCharType="separate"/>
      </w:r>
      <w:r>
        <w:rPr>
          <w:noProof/>
          <w:lang w:val="ru-RU"/>
        </w:rPr>
        <w:t>47</w:t>
      </w:r>
      <w:r w:rsidRPr="004A4C95">
        <w:rPr>
          <w:lang w:val="ru-RU"/>
        </w:rPr>
        <w:fldChar w:fldCharType="end"/>
      </w:r>
    </w:p>
    <w:p w:rsidR="008F6A62" w:rsidRPr="004A4C95" w:rsidRDefault="008F6A62" w:rsidP="008F6A62">
      <w:pPr>
        <w:pStyle w:val="a0"/>
        <w:keepNext/>
        <w:tabs>
          <w:tab w:val="left" w:pos="567"/>
          <w:tab w:val="right" w:pos="8789"/>
        </w:tabs>
        <w:rPr>
          <w:lang w:val="ru-RU"/>
        </w:rPr>
      </w:pPr>
      <w:r w:rsidRPr="004A4C95">
        <w:rPr>
          <w:lang w:val="ru-RU"/>
        </w:rPr>
        <w:t>(</w:t>
      </w:r>
      <w:r>
        <w:t>m</w:t>
      </w:r>
      <w:r w:rsidRPr="004A4C95">
        <w:rPr>
          <w:lang w:val="ru-RU"/>
        </w:rPr>
        <w:t>)</w:t>
      </w:r>
      <w:r w:rsidRPr="004A4C95">
        <w:rPr>
          <w:lang w:val="ru-RU"/>
        </w:rPr>
        <w:tab/>
        <w:t>Аренда</w:t>
      </w:r>
      <w:r w:rsidRPr="004A4C95">
        <w:rPr>
          <w:lang w:val="ru-RU"/>
        </w:rPr>
        <w:tab/>
        <w:t xml:space="preserve"> </w:t>
      </w:r>
      <w:r w:rsidRPr="004A4C95">
        <w:rPr>
          <w:lang w:val="ru-RU"/>
        </w:rPr>
        <w:fldChar w:fldCharType="begin"/>
      </w:r>
      <w:r w:rsidRPr="004A4C95">
        <w:rPr>
          <w:lang w:val="ru-RU"/>
        </w:rPr>
        <w:instrText xml:space="preserve"> PAGEREF Acc_policies_j_Arenda \h </w:instrText>
      </w:r>
      <w:r w:rsidRPr="004A4C95">
        <w:rPr>
          <w:lang w:val="ru-RU"/>
        </w:rPr>
      </w:r>
      <w:r w:rsidRPr="004A4C95">
        <w:rPr>
          <w:lang w:val="ru-RU"/>
        </w:rPr>
        <w:fldChar w:fldCharType="separate"/>
      </w:r>
      <w:r>
        <w:rPr>
          <w:noProof/>
          <w:lang w:val="ru-RU"/>
        </w:rPr>
        <w:t>47</w:t>
      </w:r>
      <w:r w:rsidRPr="004A4C95">
        <w:rPr>
          <w:lang w:val="ru-RU"/>
        </w:rPr>
        <w:fldChar w:fldCharType="end"/>
      </w:r>
    </w:p>
    <w:p w:rsidR="008F6A62" w:rsidRPr="004A4C95" w:rsidRDefault="008F6A62" w:rsidP="008F6A62">
      <w:pPr>
        <w:pStyle w:val="a0"/>
        <w:keepNext/>
        <w:tabs>
          <w:tab w:val="left" w:pos="567"/>
          <w:tab w:val="right" w:pos="8789"/>
        </w:tabs>
        <w:rPr>
          <w:lang w:val="ru-RU"/>
        </w:rPr>
      </w:pPr>
      <w:r w:rsidRPr="004A4C95">
        <w:rPr>
          <w:lang w:val="ru-RU"/>
        </w:rPr>
        <w:t>(</w:t>
      </w:r>
      <w:r>
        <w:t>n</w:t>
      </w:r>
      <w:r w:rsidRPr="004A4C95">
        <w:rPr>
          <w:lang w:val="ru-RU"/>
        </w:rPr>
        <w:t>)</w:t>
      </w:r>
      <w:r w:rsidRPr="004A4C95">
        <w:rPr>
          <w:lang w:val="ru-RU"/>
        </w:rPr>
        <w:tab/>
        <w:t>Прибыль на акцию</w:t>
      </w:r>
      <w:r w:rsidRPr="004A4C95">
        <w:rPr>
          <w:lang w:val="ru-RU"/>
        </w:rPr>
        <w:tab/>
      </w:r>
      <w:r w:rsidRPr="004A4C95">
        <w:rPr>
          <w:lang w:val="ru-RU"/>
        </w:rPr>
        <w:fldChar w:fldCharType="begin"/>
      </w:r>
      <w:r w:rsidRPr="004A4C95">
        <w:rPr>
          <w:lang w:val="ru-RU"/>
        </w:rPr>
        <w:instrText xml:space="preserve"> PAGEREF _Ref372543525 \h </w:instrText>
      </w:r>
      <w:r w:rsidRPr="004A4C95">
        <w:rPr>
          <w:lang w:val="ru-RU"/>
        </w:rPr>
      </w:r>
      <w:r w:rsidRPr="004A4C95">
        <w:rPr>
          <w:lang w:val="ru-RU"/>
        </w:rPr>
        <w:fldChar w:fldCharType="separate"/>
      </w:r>
      <w:r>
        <w:rPr>
          <w:noProof/>
          <w:lang w:val="ru-RU"/>
        </w:rPr>
        <w:t>48</w:t>
      </w:r>
      <w:r w:rsidRPr="004A4C95">
        <w:rPr>
          <w:lang w:val="ru-RU"/>
        </w:rPr>
        <w:fldChar w:fldCharType="end"/>
      </w:r>
      <w:r w:rsidRPr="004A4C95">
        <w:rPr>
          <w:lang w:val="ru-RU"/>
        </w:rPr>
        <w:t xml:space="preserve"> </w:t>
      </w:r>
    </w:p>
    <w:p w:rsidR="008F6A62" w:rsidRPr="004A4C95" w:rsidRDefault="008F6A62" w:rsidP="008F6A62">
      <w:pPr>
        <w:pStyle w:val="2"/>
        <w:keepNext/>
        <w:widowControl/>
        <w:numPr>
          <w:ilvl w:val="1"/>
          <w:numId w:val="27"/>
        </w:numPr>
        <w:tabs>
          <w:tab w:val="left" w:pos="0"/>
        </w:tabs>
        <w:autoSpaceDE/>
        <w:autoSpaceDN/>
        <w:adjustRightInd/>
        <w:spacing w:before="260" w:after="130" w:line="320" w:lineRule="exact"/>
        <w:ind w:hanging="1954"/>
      </w:pPr>
      <w:bookmarkStart w:id="2122" w:name="_Ref372543511"/>
      <w:bookmarkStart w:id="2123" w:name="_Ref372543528"/>
      <w:r w:rsidRPr="004A4C95">
        <w:t>Принципы консолидации</w:t>
      </w:r>
      <w:bookmarkEnd w:id="2122"/>
      <w:bookmarkEnd w:id="2123"/>
    </w:p>
    <w:p w:rsidR="008F6A62" w:rsidRPr="004A4C95" w:rsidRDefault="008F6A62" w:rsidP="008F6A62">
      <w:pPr>
        <w:pStyle w:val="3"/>
        <w:widowControl/>
        <w:numPr>
          <w:ilvl w:val="2"/>
          <w:numId w:val="27"/>
        </w:numPr>
        <w:tabs>
          <w:tab w:val="left" w:pos="0"/>
        </w:tabs>
        <w:autoSpaceDE/>
        <w:autoSpaceDN/>
        <w:adjustRightInd/>
        <w:spacing w:before="260" w:after="130" w:line="280" w:lineRule="exact"/>
        <w:ind w:left="-964" w:firstLine="0"/>
        <w:jc w:val="both"/>
      </w:pPr>
      <w:r w:rsidRPr="004A4C95">
        <w:t>Сделки по объединению бизнеса</w:t>
      </w:r>
    </w:p>
    <w:p w:rsidR="008F6A62" w:rsidRPr="004A4C95" w:rsidRDefault="008F6A62" w:rsidP="008F6A62">
      <w:pPr>
        <w:pStyle w:val="a0"/>
        <w:keepLines/>
        <w:jc w:val="both"/>
        <w:rPr>
          <w:szCs w:val="22"/>
          <w:lang w:val="ru-RU"/>
        </w:rPr>
      </w:pPr>
      <w:r w:rsidRPr="004A4C95">
        <w:rPr>
          <w:lang w:val="ru-RU"/>
        </w:rPr>
        <w:t xml:space="preserve">Сделки по объединению бизнеса учитываются методом приобретения по состоянию на дату приобретения, а именно на дату перехода контроля к Группе (см. примечание </w:t>
      </w:r>
      <w:r w:rsidRPr="004A4C95">
        <w:rPr>
          <w:lang w:val="ru-RU"/>
        </w:rPr>
        <w:fldChar w:fldCharType="begin"/>
      </w:r>
      <w:r w:rsidRPr="004A4C95">
        <w:rPr>
          <w:lang w:val="ru-RU"/>
        </w:rPr>
        <w:instrText xml:space="preserve"> REF _Ref374555420 \r \h </w:instrText>
      </w:r>
      <w:r w:rsidRPr="004A4C95">
        <w:rPr>
          <w:lang w:val="ru-RU"/>
        </w:rPr>
      </w:r>
      <w:r w:rsidRPr="004A4C95">
        <w:rPr>
          <w:lang w:val="ru-RU"/>
        </w:rPr>
        <w:fldChar w:fldCharType="separate"/>
      </w:r>
      <w:r>
        <w:rPr>
          <w:lang w:val="ru-RU"/>
        </w:rPr>
        <w:t>29</w:t>
      </w:r>
      <w:r w:rsidRPr="004A4C95">
        <w:rPr>
          <w:lang w:val="ru-RU"/>
        </w:rPr>
        <w:fldChar w:fldCharType="end"/>
      </w:r>
      <w:r w:rsidRPr="004A4C95">
        <w:rPr>
          <w:lang w:val="ru-RU"/>
        </w:rPr>
        <w:fldChar w:fldCharType="begin"/>
      </w:r>
      <w:r w:rsidRPr="004A4C95">
        <w:rPr>
          <w:lang w:val="ru-RU"/>
        </w:rPr>
        <w:instrText xml:space="preserve"> REF _Ref372543511 \r \h </w:instrText>
      </w:r>
      <w:r w:rsidRPr="004A4C95">
        <w:rPr>
          <w:lang w:val="ru-RU"/>
        </w:rPr>
      </w:r>
      <w:r w:rsidRPr="004A4C95">
        <w:rPr>
          <w:lang w:val="ru-RU"/>
        </w:rPr>
        <w:fldChar w:fldCharType="separate"/>
      </w:r>
      <w:r>
        <w:rPr>
          <w:lang w:val="ru-RU"/>
        </w:rPr>
        <w:t>(a)</w:t>
      </w:r>
      <w:r w:rsidRPr="004A4C95">
        <w:rPr>
          <w:lang w:val="ru-RU"/>
        </w:rPr>
        <w:fldChar w:fldCharType="end"/>
      </w:r>
      <w:r w:rsidRPr="004A4C95">
        <w:rPr>
          <w:lang w:val="ru-RU"/>
        </w:rPr>
        <w:fldChar w:fldCharType="begin"/>
      </w:r>
      <w:r w:rsidRPr="004A4C95">
        <w:rPr>
          <w:lang w:val="ru-RU"/>
        </w:rPr>
        <w:instrText xml:space="preserve"> REF _Ref374555424 \r \h </w:instrText>
      </w:r>
      <w:r w:rsidRPr="004A4C95">
        <w:rPr>
          <w:lang w:val="ru-RU"/>
        </w:rPr>
      </w:r>
      <w:r w:rsidRPr="004A4C95">
        <w:rPr>
          <w:lang w:val="ru-RU"/>
        </w:rPr>
        <w:fldChar w:fldCharType="separate"/>
      </w:r>
      <w:r>
        <w:rPr>
          <w:lang w:val="ru-RU"/>
        </w:rPr>
        <w:t>(iii)</w:t>
      </w:r>
      <w:r w:rsidRPr="004A4C95">
        <w:rPr>
          <w:lang w:val="ru-RU"/>
        </w:rPr>
        <w:fldChar w:fldCharType="end"/>
      </w:r>
      <w:r w:rsidRPr="004A4C95">
        <w:rPr>
          <w:lang w:val="ru-RU"/>
        </w:rPr>
        <w:t xml:space="preserve">). </w:t>
      </w:r>
    </w:p>
    <w:p w:rsidR="008F6A62" w:rsidRPr="004A4C95" w:rsidRDefault="008F6A62" w:rsidP="008F6A62">
      <w:pPr>
        <w:pStyle w:val="afb"/>
        <w:spacing w:before="130" w:after="130" w:line="260" w:lineRule="atLeast"/>
        <w:rPr>
          <w:rFonts w:ascii="Times New Roman" w:hAnsi="Times New Roman" w:cs="Times New Roman"/>
          <w:sz w:val="22"/>
          <w:szCs w:val="22"/>
          <w:lang w:val="ru-RU"/>
        </w:rPr>
      </w:pPr>
      <w:r w:rsidRPr="004A4C95">
        <w:rPr>
          <w:rFonts w:ascii="Times New Roman" w:hAnsi="Times New Roman" w:cs="Times New Roman"/>
          <w:sz w:val="22"/>
          <w:szCs w:val="22"/>
          <w:lang w:val="ru-RU"/>
        </w:rPr>
        <w:t>Группа оценивает гудвилл на дату приобретения следующим образом:</w:t>
      </w:r>
    </w:p>
    <w:p w:rsidR="008F6A62" w:rsidRPr="004A4C95" w:rsidRDefault="008F6A62" w:rsidP="009F32BD">
      <w:pPr>
        <w:widowControl/>
        <w:numPr>
          <w:ilvl w:val="0"/>
          <w:numId w:val="36"/>
        </w:numPr>
        <w:autoSpaceDE/>
        <w:autoSpaceDN/>
        <w:adjustRightInd/>
        <w:spacing w:before="60" w:after="60"/>
        <w:ind w:left="714" w:hanging="357"/>
        <w:jc w:val="both"/>
        <w:rPr>
          <w:sz w:val="22"/>
          <w:szCs w:val="22"/>
        </w:rPr>
      </w:pPr>
      <w:r w:rsidRPr="004A4C95">
        <w:rPr>
          <w:sz w:val="22"/>
          <w:szCs w:val="22"/>
        </w:rPr>
        <w:t>справедливая стоимость переданного возмещения; плюс</w:t>
      </w:r>
    </w:p>
    <w:p w:rsidR="008F6A62" w:rsidRPr="004A4C95" w:rsidRDefault="008F6A62" w:rsidP="009F32BD">
      <w:pPr>
        <w:widowControl/>
        <w:numPr>
          <w:ilvl w:val="0"/>
          <w:numId w:val="36"/>
        </w:numPr>
        <w:autoSpaceDE/>
        <w:autoSpaceDN/>
        <w:adjustRightInd/>
        <w:spacing w:before="60" w:after="60"/>
        <w:ind w:left="714" w:hanging="357"/>
        <w:jc w:val="both"/>
        <w:rPr>
          <w:sz w:val="22"/>
          <w:szCs w:val="22"/>
        </w:rPr>
      </w:pPr>
      <w:r w:rsidRPr="004A4C95">
        <w:rPr>
          <w:sz w:val="22"/>
          <w:szCs w:val="22"/>
        </w:rPr>
        <w:t>сумма признанной неконтролирующей доли в приобретаемом предприятии; плюс</w:t>
      </w:r>
    </w:p>
    <w:p w:rsidR="008F6A62" w:rsidRPr="004A4C95" w:rsidRDefault="008F6A62" w:rsidP="009F32BD">
      <w:pPr>
        <w:widowControl/>
        <w:numPr>
          <w:ilvl w:val="0"/>
          <w:numId w:val="36"/>
        </w:numPr>
        <w:autoSpaceDE/>
        <w:autoSpaceDN/>
        <w:adjustRightInd/>
        <w:spacing w:before="60" w:after="60"/>
        <w:ind w:left="714" w:hanging="357"/>
        <w:jc w:val="both"/>
        <w:rPr>
          <w:sz w:val="22"/>
          <w:szCs w:val="22"/>
        </w:rPr>
      </w:pPr>
      <w:r w:rsidRPr="004A4C95">
        <w:rPr>
          <w:sz w:val="22"/>
          <w:szCs w:val="22"/>
        </w:rPr>
        <w:t xml:space="preserve">справедливая стоимость уже имеющейся </w:t>
      </w:r>
      <w:r w:rsidRPr="00624999">
        <w:rPr>
          <w:sz w:val="22"/>
          <w:szCs w:val="22"/>
        </w:rPr>
        <w:t>доли в капитале приобретенного предприятия</w:t>
      </w:r>
      <w:r w:rsidRPr="004A4C95">
        <w:rPr>
          <w:sz w:val="22"/>
          <w:szCs w:val="22"/>
        </w:rPr>
        <w:t>, если сделка по объединению бизнеса осуществлялась поэтапно; минус</w:t>
      </w:r>
    </w:p>
    <w:p w:rsidR="008F6A62" w:rsidRPr="004A4C95" w:rsidRDefault="008F6A62" w:rsidP="009F32BD">
      <w:pPr>
        <w:widowControl/>
        <w:numPr>
          <w:ilvl w:val="0"/>
          <w:numId w:val="36"/>
        </w:numPr>
        <w:autoSpaceDE/>
        <w:autoSpaceDN/>
        <w:adjustRightInd/>
        <w:spacing w:before="60" w:after="60"/>
        <w:ind w:left="714" w:hanging="357"/>
        <w:jc w:val="both"/>
        <w:rPr>
          <w:sz w:val="22"/>
          <w:szCs w:val="22"/>
        </w:rPr>
      </w:pPr>
      <w:r w:rsidRPr="004A4C95">
        <w:rPr>
          <w:sz w:val="22"/>
          <w:szCs w:val="22"/>
        </w:rPr>
        <w:lastRenderedPageBreak/>
        <w:t>нетто-величина признанных сумм (как правило, справедливая стоимость) идентифицируемых приобретенных активов за вычетом принятых обязательств.</w:t>
      </w:r>
    </w:p>
    <w:p w:rsidR="008F6A62" w:rsidRPr="004A4C95" w:rsidRDefault="008F6A62" w:rsidP="008F6A62">
      <w:pPr>
        <w:spacing w:before="130" w:after="130" w:line="260" w:lineRule="atLeast"/>
        <w:jc w:val="both"/>
        <w:rPr>
          <w:sz w:val="22"/>
          <w:szCs w:val="22"/>
        </w:rPr>
      </w:pPr>
      <w:r w:rsidRPr="004A4C95">
        <w:rPr>
          <w:sz w:val="22"/>
          <w:szCs w:val="22"/>
        </w:rPr>
        <w:t>Если эта разница выражается отрицательной величиной, то в составе прибыли или убытка за период сразу признается доход от выгодного приобретения.</w:t>
      </w:r>
    </w:p>
    <w:p w:rsidR="008F6A62" w:rsidRPr="004A4C95" w:rsidRDefault="008F6A62" w:rsidP="008F6A62">
      <w:pPr>
        <w:spacing w:before="130" w:after="130" w:line="260" w:lineRule="atLeast"/>
        <w:jc w:val="both"/>
        <w:rPr>
          <w:sz w:val="22"/>
          <w:szCs w:val="22"/>
        </w:rPr>
      </w:pPr>
      <w:r w:rsidRPr="004A4C95">
        <w:rPr>
          <w:sz w:val="22"/>
          <w:szCs w:val="22"/>
        </w:rPr>
        <w:t xml:space="preserve">В состав переданного возмещения не включаются суммы, относящиеся к урегулированию существующих ранее отношений. Такие суммы в общем случае признаются в составе прибыли или убытка за период. </w:t>
      </w:r>
    </w:p>
    <w:p w:rsidR="008F6A62" w:rsidRPr="004A4C95" w:rsidRDefault="008F6A62" w:rsidP="008F6A62">
      <w:pPr>
        <w:pStyle w:val="a0"/>
        <w:spacing w:before="120" w:after="120"/>
        <w:jc w:val="both"/>
        <w:rPr>
          <w:lang w:val="ru-RU"/>
        </w:rPr>
      </w:pPr>
      <w:r w:rsidRPr="004A4C95">
        <w:rPr>
          <w:lang w:val="ru-RU"/>
        </w:rPr>
        <w:t>Понесенные Группой в результате операции по объединению бизнеса затраты по сделкам, отличные от затрат, связанных с выпуском долговых или долевых ценных бумаг, относятся на расходы по мере их возникновения.</w:t>
      </w:r>
    </w:p>
    <w:p w:rsidR="008F6A62" w:rsidRPr="004A4C95" w:rsidRDefault="008F6A62" w:rsidP="008F6A62">
      <w:pPr>
        <w:spacing w:before="130" w:after="130" w:line="260" w:lineRule="atLeast"/>
        <w:jc w:val="both"/>
      </w:pPr>
      <w:r w:rsidRPr="004A4C95">
        <w:rPr>
          <w:sz w:val="22"/>
          <w:szCs w:val="22"/>
        </w:rPr>
        <w:t>Любое условное возмещение оценивается по справедливой стоимости на дату приобретения. Если обязательство по уплате условного возмещения, которое отвечает определению финансового инструмента, классифицир</w:t>
      </w:r>
      <w:r>
        <w:rPr>
          <w:sz w:val="22"/>
          <w:szCs w:val="22"/>
        </w:rPr>
        <w:t>овано</w:t>
      </w:r>
      <w:r w:rsidRPr="004A4C95">
        <w:rPr>
          <w:sz w:val="22"/>
          <w:szCs w:val="22"/>
        </w:rPr>
        <w:t xml:space="preserve"> как капитал, то его величина впоследствии не переоценивается, а его выплата отражается в составе капитала. В противном случае условное возмещение переоценивается по справедливой стоимости на каждую отчетную дату, и изменения справедливой стоимости условного возмещения признаются в составе прибыли или убытка за период.</w:t>
      </w:r>
    </w:p>
    <w:p w:rsidR="008F6A62" w:rsidRPr="004A4C95" w:rsidRDefault="008F6A62" w:rsidP="008F6A62">
      <w:pPr>
        <w:pStyle w:val="3"/>
        <w:keepLines/>
        <w:widowControl/>
        <w:numPr>
          <w:ilvl w:val="2"/>
          <w:numId w:val="27"/>
        </w:numPr>
        <w:tabs>
          <w:tab w:val="left" w:pos="0"/>
        </w:tabs>
        <w:autoSpaceDE/>
        <w:autoSpaceDN/>
        <w:adjustRightInd/>
        <w:spacing w:before="260" w:after="130"/>
        <w:ind w:left="-964" w:firstLine="0"/>
        <w:jc w:val="both"/>
      </w:pPr>
      <w:r w:rsidRPr="004A4C95">
        <w:t xml:space="preserve">Неконтролирующие доли </w:t>
      </w:r>
    </w:p>
    <w:p w:rsidR="008F6A62" w:rsidRPr="004A4C95" w:rsidRDefault="008F6A62" w:rsidP="008F6A62">
      <w:pPr>
        <w:pStyle w:val="a0"/>
        <w:jc w:val="both"/>
        <w:rPr>
          <w:lang w:val="ru-RU"/>
        </w:rPr>
      </w:pPr>
      <w:r w:rsidRPr="004A4C95">
        <w:rPr>
          <w:lang w:val="ru-RU"/>
        </w:rPr>
        <w:t xml:space="preserve">Неконтролирующая доля оценивается как пропорциональная часть идентифицируемых чистых активов приобретаемого предприятия на дату приобретения. </w:t>
      </w:r>
    </w:p>
    <w:p w:rsidR="008F6A62" w:rsidRPr="004A4C95" w:rsidRDefault="008F6A62" w:rsidP="008F6A62">
      <w:pPr>
        <w:pStyle w:val="a0"/>
        <w:jc w:val="both"/>
        <w:rPr>
          <w:lang w:val="ru-RU"/>
        </w:rPr>
      </w:pPr>
      <w:r w:rsidRPr="004A4C95">
        <w:rPr>
          <w:lang w:val="ru-RU"/>
        </w:rPr>
        <w:t xml:space="preserve">Изменения доли Группы в дочернем предприятии, не приводящее к потере контроля, учитываются как сделки с капиталом. </w:t>
      </w:r>
    </w:p>
    <w:p w:rsidR="008F6A62" w:rsidRPr="004A4C95" w:rsidRDefault="008F6A62" w:rsidP="008F6A62">
      <w:pPr>
        <w:pStyle w:val="3"/>
        <w:widowControl/>
        <w:numPr>
          <w:ilvl w:val="2"/>
          <w:numId w:val="27"/>
        </w:numPr>
        <w:tabs>
          <w:tab w:val="left" w:pos="0"/>
        </w:tabs>
        <w:autoSpaceDE/>
        <w:autoSpaceDN/>
        <w:adjustRightInd/>
        <w:spacing w:before="260" w:after="130" w:line="280" w:lineRule="exact"/>
        <w:ind w:left="-964" w:firstLine="0"/>
        <w:jc w:val="both"/>
      </w:pPr>
      <w:bookmarkStart w:id="2124" w:name="_Ref374555424"/>
      <w:r w:rsidRPr="004A4C95">
        <w:t>Дочерние предприятия</w:t>
      </w:r>
      <w:bookmarkEnd w:id="2124"/>
    </w:p>
    <w:p w:rsidR="008F6A62" w:rsidRPr="004A4C95" w:rsidRDefault="008F6A62" w:rsidP="008F6A62">
      <w:pPr>
        <w:pStyle w:val="a0"/>
        <w:keepNext/>
        <w:jc w:val="both"/>
        <w:rPr>
          <w:lang w:val="ru-RU"/>
        </w:rPr>
      </w:pPr>
      <w:r w:rsidRPr="004A4C95">
        <w:rPr>
          <w:lang w:val="ru-RU"/>
        </w:rPr>
        <w:t xml:space="preserve">Дочерними являются предприятия, контролируемые Группой. Группа контролирует дочернее предприятие, когда </w:t>
      </w:r>
      <w:r w:rsidRPr="004A4C95">
        <w:rPr>
          <w:szCs w:val="22"/>
          <w:lang w:val="ru-RU"/>
        </w:rPr>
        <w:t xml:space="preserve">Группа подвержена рискам, связанным с переменным доходом от участия в объекте инвестиций или имеет права на получение такого дохода, и имеет возможность использовать свои полномочия в отношении данного предприятия с целью оказания влияния на величину этого дохода. </w:t>
      </w:r>
      <w:r w:rsidRPr="004A4C95">
        <w:rPr>
          <w:lang w:val="ru-RU"/>
        </w:rPr>
        <w:t>Показатели финансовой отчетности дочерних предприятий отражаются в составе консолидированной финансовой отчетности с даты получения контроля до даты его прекращения. Учетная политика дочерних предприятий подвергалась изменениям в тех случаях, когда ее необходимо было привести в соответствие с учетной политикой, принятой в Группе. Убытки, приходящиеся на неконтролирующую долю в дочернем предприятии, в полном объеме относятся на счет неконтролирующих долей, даже если это приводит к возникновению дебетового сальдо («дефицита») на этом счете.</w:t>
      </w:r>
    </w:p>
    <w:p w:rsidR="008F6A62" w:rsidRPr="004A4C95" w:rsidRDefault="008F6A62" w:rsidP="008F6A62">
      <w:pPr>
        <w:pStyle w:val="3"/>
        <w:keepNext w:val="0"/>
        <w:widowControl/>
        <w:numPr>
          <w:ilvl w:val="2"/>
          <w:numId w:val="27"/>
        </w:numPr>
        <w:tabs>
          <w:tab w:val="left" w:pos="0"/>
        </w:tabs>
        <w:autoSpaceDE/>
        <w:autoSpaceDN/>
        <w:adjustRightInd/>
        <w:spacing w:before="260" w:after="130" w:line="280" w:lineRule="exact"/>
        <w:ind w:left="-964" w:firstLine="0"/>
        <w:jc w:val="both"/>
      </w:pPr>
      <w:r w:rsidRPr="004A4C95">
        <w:t>Приобретения бизнеса у предприятий под общим контролем</w:t>
      </w:r>
    </w:p>
    <w:p w:rsidR="008F6A62" w:rsidRPr="004A4C95" w:rsidRDefault="008F6A62" w:rsidP="008F6A62">
      <w:pPr>
        <w:pStyle w:val="a0"/>
        <w:jc w:val="both"/>
        <w:rPr>
          <w:lang w:val="ru-RU"/>
        </w:rPr>
      </w:pPr>
      <w:r w:rsidRPr="004A4C95">
        <w:rPr>
          <w:lang w:val="ru-RU"/>
        </w:rPr>
        <w:t xml:space="preserve">Сделки по объединению бизнеса, возникающие в результате передачи долей в предприятиях, находящихся под контролем акционера, контролирующего Группу, учитываются, как если бы соответствующая сделка приобретения имела место в начале самого раннего из представленных в отчетности сравнительных периодов, или на дату установления общего контроля, если последняя наступила позже; для этих целей сравнительные данные пересчитываются. Приобретенные активы и обязательства признаются по их прежней балансовой стоимости, отраженной в консолидированной финансовой отчетности контролирующего акционера Группы. Компоненты капитала приобретенных предприятий </w:t>
      </w:r>
      <w:r w:rsidRPr="004A4C95">
        <w:rPr>
          <w:lang w:val="ru-RU"/>
        </w:rPr>
        <w:lastRenderedPageBreak/>
        <w:t xml:space="preserve">складываются с соответствующими компонентами капитала Группы за исключением уставного капитала приобретенных предприятий, который признается как часть добавочного капитала. Любые суммы денежных средств, уплаченных в сделке по приобретению, отражаются непосредственно в составе капитала. </w:t>
      </w:r>
    </w:p>
    <w:p w:rsidR="008F6A62" w:rsidRPr="004A4C95" w:rsidRDefault="008F6A62" w:rsidP="008F6A62">
      <w:pPr>
        <w:pStyle w:val="3"/>
        <w:widowControl/>
        <w:numPr>
          <w:ilvl w:val="2"/>
          <w:numId w:val="27"/>
        </w:numPr>
        <w:tabs>
          <w:tab w:val="left" w:pos="0"/>
        </w:tabs>
        <w:autoSpaceDE/>
        <w:autoSpaceDN/>
        <w:adjustRightInd/>
        <w:spacing w:before="260" w:after="130" w:line="280" w:lineRule="exact"/>
        <w:ind w:left="-964" w:firstLine="0"/>
        <w:jc w:val="both"/>
      </w:pPr>
      <w:r w:rsidRPr="004A4C95">
        <w:t>Потеря контроля</w:t>
      </w:r>
    </w:p>
    <w:p w:rsidR="008F6A62" w:rsidRPr="004A4C95" w:rsidRDefault="008F6A62" w:rsidP="008F6A62">
      <w:pPr>
        <w:pStyle w:val="a0"/>
        <w:keepNext/>
        <w:jc w:val="both"/>
        <w:rPr>
          <w:lang w:val="ru-RU"/>
        </w:rPr>
      </w:pPr>
      <w:r w:rsidRPr="004A4C95">
        <w:rPr>
          <w:lang w:val="ru-RU"/>
        </w:rPr>
        <w:t xml:space="preserve">При потере контроля над дочерним предприятием Группа прекращает признание его активов и обязательств, а также относящихся к нему неконтролирующих долей и других компонентов капитала. Любая положительная или отрицательная разница, возникшая в результате потери контроля, признается в составе прибыли или убытка за период. Если Группа оставляет за собой часть инвестиции в бывшее дочернее предприятие, то такая доля оценивается по справедливой стоимости на дату потери контроля. Впоследствии эта доля учитывается как инвестиция в ассоциированное предприятие (с использованием метода долевого участия) или как финансовый актив, имеющийся в наличии для продажи, в зависимости от того, в какой степени Группа продолжает влиять на указанное предприятие. </w:t>
      </w:r>
    </w:p>
    <w:p w:rsidR="008F6A62" w:rsidRPr="004A4C95" w:rsidRDefault="008F6A62" w:rsidP="008F6A62">
      <w:pPr>
        <w:pStyle w:val="3"/>
        <w:widowControl/>
        <w:numPr>
          <w:ilvl w:val="2"/>
          <w:numId w:val="27"/>
        </w:numPr>
        <w:tabs>
          <w:tab w:val="left" w:pos="0"/>
        </w:tabs>
        <w:autoSpaceDE/>
        <w:autoSpaceDN/>
        <w:adjustRightInd/>
        <w:spacing w:before="260" w:after="130" w:line="280" w:lineRule="exact"/>
        <w:ind w:left="-964" w:firstLine="0"/>
        <w:jc w:val="both"/>
      </w:pPr>
      <w:r w:rsidRPr="004A4C95">
        <w:t>Операции, исключаемые (элиминируемые) при консолидации</w:t>
      </w:r>
    </w:p>
    <w:p w:rsidR="008F6A62" w:rsidRPr="004A4C95" w:rsidRDefault="008F6A62" w:rsidP="008F6A62">
      <w:pPr>
        <w:pStyle w:val="a0"/>
        <w:keepNext/>
        <w:jc w:val="both"/>
        <w:rPr>
          <w:lang w:val="ru-RU"/>
        </w:rPr>
      </w:pPr>
      <w:r w:rsidRPr="004A4C95">
        <w:rPr>
          <w:lang w:val="ru-RU"/>
        </w:rPr>
        <w:t>Внутригрупповые остатки и операции, а также нереализованные доходы и расходы от внутригрупповых операций элиминируются. Нереализованная прибыль по операциям с объектами инвестиций, учитываемыми методом долевого участия, исключается за счет уменьшения стоимости инвестиции в пределах доли участия Группы в соответствующем объекте инвестиций. Нереализованные убытки элиминируются в том же порядке, что и нереализованная прибыль, но лишь в той степени, пока они не являются свидетельством обесценения.</w:t>
      </w:r>
    </w:p>
    <w:p w:rsidR="008F6A62" w:rsidRPr="004A4C95" w:rsidRDefault="008F6A62" w:rsidP="008F6A62">
      <w:pPr>
        <w:pStyle w:val="2"/>
        <w:keepNext/>
        <w:widowControl/>
        <w:numPr>
          <w:ilvl w:val="1"/>
          <w:numId w:val="27"/>
        </w:numPr>
        <w:tabs>
          <w:tab w:val="clear" w:pos="964"/>
          <w:tab w:val="left" w:pos="0"/>
        </w:tabs>
        <w:autoSpaceDE/>
        <w:autoSpaceDN/>
        <w:adjustRightInd/>
        <w:spacing w:before="260" w:after="130" w:line="320" w:lineRule="exact"/>
        <w:ind w:left="-964" w:firstLine="0"/>
        <w:jc w:val="both"/>
      </w:pPr>
      <w:bookmarkStart w:id="2125" w:name="_Ref372543513"/>
      <w:r w:rsidRPr="004A4C95">
        <w:t>Выручка</w:t>
      </w:r>
      <w:bookmarkEnd w:id="2125"/>
    </w:p>
    <w:p w:rsidR="008F6A62" w:rsidRPr="004A4C95" w:rsidRDefault="008F6A62" w:rsidP="008F6A62">
      <w:pPr>
        <w:pStyle w:val="3"/>
        <w:widowControl/>
        <w:numPr>
          <w:ilvl w:val="2"/>
          <w:numId w:val="27"/>
        </w:numPr>
        <w:tabs>
          <w:tab w:val="left" w:pos="0"/>
        </w:tabs>
        <w:autoSpaceDE/>
        <w:autoSpaceDN/>
        <w:adjustRightInd/>
        <w:spacing w:before="260" w:after="130" w:line="280" w:lineRule="exact"/>
        <w:ind w:left="-964" w:firstLine="0"/>
        <w:jc w:val="both"/>
        <w:rPr>
          <w:szCs w:val="22"/>
        </w:rPr>
      </w:pPr>
      <w:r w:rsidRPr="004A4C95">
        <w:rPr>
          <w:szCs w:val="22"/>
        </w:rPr>
        <w:t>Продажа товаров</w:t>
      </w:r>
    </w:p>
    <w:p w:rsidR="008F6A62" w:rsidRPr="004A4C95" w:rsidRDefault="008F6A62" w:rsidP="008F6A62">
      <w:pPr>
        <w:pStyle w:val="a0"/>
        <w:keepNext/>
        <w:jc w:val="both"/>
        <w:rPr>
          <w:szCs w:val="22"/>
          <w:lang w:val="ru-RU"/>
        </w:rPr>
      </w:pPr>
      <w:r w:rsidRPr="004A4C95">
        <w:rPr>
          <w:szCs w:val="22"/>
          <w:lang w:val="ru-RU"/>
        </w:rPr>
        <w:t xml:space="preserve">Выручка признается в тот момент, когда существует убедительное доказательство (обычно имеющее форму исполненного договора продажи) того, что значительные риски и выгоды, связанные с правом собственности, переданы покупателю, получение соответствующего возмещения вероятно, понесенные затраты и потенциальные возвраты товаров можно надежно оценить, участие в управлении проданными товарами прекращено и величину выручки можно надежно оценить. Выручка оценивается по справедливой стоимости переданного или ожидаемого к получению возмещения за вычетом сумм возвратов, торговых скидок и скидок за объем. </w:t>
      </w:r>
    </w:p>
    <w:p w:rsidR="008F6A62" w:rsidRPr="00F450AF" w:rsidRDefault="008F6A62" w:rsidP="008F6A62">
      <w:pPr>
        <w:pStyle w:val="a0"/>
        <w:jc w:val="both"/>
        <w:rPr>
          <w:lang w:val="ru-RU"/>
        </w:rPr>
      </w:pPr>
      <w:r>
        <w:rPr>
          <w:lang w:val="ru-RU"/>
        </w:rPr>
        <w:t>Признание выручки по договорам долевого участия происходит по мере сдачи объекта строительства государственной комиссии, а также при наличии следующих признаков выручки: переход значительных рисков и выгод на покупателя, возможность надежно оценить сумму выручки и затраты, высокая вероятность поступления будущих экономических выгод в Компанию.</w:t>
      </w:r>
    </w:p>
    <w:p w:rsidR="008F6A62" w:rsidRPr="004A4C95" w:rsidRDefault="008F6A62" w:rsidP="008F6A62">
      <w:pPr>
        <w:pStyle w:val="a0"/>
        <w:jc w:val="both"/>
        <w:rPr>
          <w:szCs w:val="22"/>
          <w:lang w:val="ru-RU"/>
        </w:rPr>
      </w:pPr>
      <w:r w:rsidRPr="004A4C95">
        <w:rPr>
          <w:szCs w:val="22"/>
          <w:lang w:val="ru-RU"/>
        </w:rPr>
        <w:t>Момент передачи рисков и выгод варьируется в зависимости от конкретных условий договора купли-продажи.</w:t>
      </w:r>
    </w:p>
    <w:p w:rsidR="008F6A62" w:rsidRPr="004A4C95" w:rsidRDefault="008F6A62" w:rsidP="008F6A62">
      <w:pPr>
        <w:pStyle w:val="3"/>
        <w:widowControl/>
        <w:numPr>
          <w:ilvl w:val="2"/>
          <w:numId w:val="27"/>
        </w:numPr>
        <w:tabs>
          <w:tab w:val="left" w:pos="0"/>
        </w:tabs>
        <w:autoSpaceDE/>
        <w:autoSpaceDN/>
        <w:adjustRightInd/>
        <w:spacing w:before="260" w:after="130" w:line="280" w:lineRule="exact"/>
        <w:ind w:left="-964" w:firstLine="0"/>
        <w:jc w:val="both"/>
        <w:rPr>
          <w:szCs w:val="22"/>
        </w:rPr>
      </w:pPr>
      <w:r w:rsidRPr="004A4C95">
        <w:rPr>
          <w:szCs w:val="22"/>
        </w:rPr>
        <w:lastRenderedPageBreak/>
        <w:t>Услуги</w:t>
      </w:r>
    </w:p>
    <w:p w:rsidR="008F6A62" w:rsidRPr="004A4C95" w:rsidRDefault="008F6A62" w:rsidP="008F6A62">
      <w:pPr>
        <w:pStyle w:val="a0"/>
        <w:keepNext/>
        <w:jc w:val="both"/>
        <w:rPr>
          <w:szCs w:val="22"/>
          <w:lang w:val="ru-RU"/>
        </w:rPr>
      </w:pPr>
      <w:r w:rsidRPr="004A4C95">
        <w:rPr>
          <w:szCs w:val="22"/>
          <w:lang w:val="ru-RU"/>
        </w:rPr>
        <w:t>Выручка по договорам на оказание услуг признается пропорционально стадии завершенности работ по договору по состоянию на отчетную дату. Стадия завершенности оценивается на основе обзоров (инспектирования) выполненных объемов работ.</w:t>
      </w:r>
    </w:p>
    <w:p w:rsidR="008F6A62" w:rsidRPr="004A4C95" w:rsidRDefault="008F6A62" w:rsidP="008F6A62">
      <w:pPr>
        <w:pStyle w:val="3"/>
        <w:widowControl/>
        <w:numPr>
          <w:ilvl w:val="2"/>
          <w:numId w:val="27"/>
        </w:numPr>
        <w:tabs>
          <w:tab w:val="left" w:pos="0"/>
        </w:tabs>
        <w:autoSpaceDE/>
        <w:autoSpaceDN/>
        <w:adjustRightInd/>
        <w:spacing w:before="260" w:after="130" w:line="280" w:lineRule="exact"/>
        <w:ind w:left="-964" w:firstLine="0"/>
        <w:jc w:val="both"/>
        <w:rPr>
          <w:szCs w:val="22"/>
        </w:rPr>
      </w:pPr>
      <w:r w:rsidRPr="004A4C95">
        <w:rPr>
          <w:szCs w:val="22"/>
        </w:rPr>
        <w:t>Комиссионные вознаграждения</w:t>
      </w:r>
    </w:p>
    <w:p w:rsidR="008F6A62" w:rsidRPr="004A4C95" w:rsidRDefault="008F6A62" w:rsidP="008F6A62">
      <w:pPr>
        <w:pStyle w:val="a0"/>
        <w:jc w:val="both"/>
        <w:rPr>
          <w:szCs w:val="22"/>
          <w:lang w:val="ru-RU"/>
        </w:rPr>
      </w:pPr>
      <w:r w:rsidRPr="004A4C95">
        <w:rPr>
          <w:szCs w:val="22"/>
          <w:lang w:val="ru-RU"/>
        </w:rPr>
        <w:t xml:space="preserve">В тех случаях, когда Группа действует в качестве агента, а не принципала, выручка от соответствующих операций признается в чистой сумме комиссионного вознаграждения, полученного Группой. </w:t>
      </w:r>
    </w:p>
    <w:p w:rsidR="008F6A62" w:rsidRPr="004A4C95" w:rsidRDefault="008F6A62" w:rsidP="008F6A62">
      <w:pPr>
        <w:pStyle w:val="2"/>
        <w:keepNext/>
        <w:widowControl/>
        <w:numPr>
          <w:ilvl w:val="1"/>
          <w:numId w:val="27"/>
        </w:numPr>
        <w:tabs>
          <w:tab w:val="clear" w:pos="964"/>
          <w:tab w:val="left" w:pos="0"/>
        </w:tabs>
        <w:autoSpaceDE/>
        <w:autoSpaceDN/>
        <w:adjustRightInd/>
        <w:spacing w:before="260" w:after="130" w:line="320" w:lineRule="exact"/>
        <w:ind w:left="-964" w:firstLine="0"/>
        <w:jc w:val="both"/>
      </w:pPr>
      <w:bookmarkStart w:id="2126" w:name="_Ref372543514"/>
      <w:r w:rsidRPr="004A4C95">
        <w:t>Финансовые доходы и расходы</w:t>
      </w:r>
      <w:bookmarkEnd w:id="2126"/>
    </w:p>
    <w:p w:rsidR="008F6A62" w:rsidRPr="004A4C95" w:rsidRDefault="008F6A62" w:rsidP="008F6A62">
      <w:pPr>
        <w:pStyle w:val="a0"/>
        <w:keepNext/>
        <w:jc w:val="both"/>
        <w:rPr>
          <w:szCs w:val="22"/>
          <w:lang w:val="ru-RU"/>
        </w:rPr>
      </w:pPr>
      <w:r w:rsidRPr="004A4C95">
        <w:rPr>
          <w:szCs w:val="22"/>
          <w:lang w:val="ru-RU"/>
        </w:rPr>
        <w:t>В состав финансовых доходов и расходов Группы входят:</w:t>
      </w:r>
    </w:p>
    <w:p w:rsidR="008F6A62" w:rsidRPr="004A4C95" w:rsidRDefault="008F6A62" w:rsidP="009F32BD">
      <w:pPr>
        <w:pStyle w:val="a0"/>
        <w:keepNext/>
        <w:numPr>
          <w:ilvl w:val="0"/>
          <w:numId w:val="42"/>
        </w:numPr>
        <w:jc w:val="both"/>
        <w:rPr>
          <w:szCs w:val="22"/>
          <w:lang w:val="ru-RU"/>
        </w:rPr>
      </w:pPr>
      <w:r w:rsidRPr="004A4C95">
        <w:rPr>
          <w:szCs w:val="22"/>
          <w:lang w:val="ru-RU"/>
        </w:rPr>
        <w:t>процентный доход;</w:t>
      </w:r>
    </w:p>
    <w:p w:rsidR="008F6A62" w:rsidRPr="004A4C95" w:rsidRDefault="008F6A62" w:rsidP="009F32BD">
      <w:pPr>
        <w:pStyle w:val="a0"/>
        <w:numPr>
          <w:ilvl w:val="0"/>
          <w:numId w:val="42"/>
        </w:numPr>
        <w:jc w:val="both"/>
        <w:rPr>
          <w:szCs w:val="22"/>
          <w:lang w:val="ru-RU"/>
        </w:rPr>
      </w:pPr>
      <w:r w:rsidRPr="004A4C95">
        <w:rPr>
          <w:lang w:val="ru-RU"/>
        </w:rPr>
        <w:t>нетто-величина прибыли или убытка от переоценки финансовых активов и обязательств, выраженных в иностранной валюте;</w:t>
      </w:r>
    </w:p>
    <w:p w:rsidR="008F6A62" w:rsidRPr="004A4C95" w:rsidRDefault="008F6A62" w:rsidP="009F32BD">
      <w:pPr>
        <w:pStyle w:val="a0"/>
        <w:numPr>
          <w:ilvl w:val="0"/>
          <w:numId w:val="42"/>
        </w:numPr>
        <w:jc w:val="both"/>
        <w:rPr>
          <w:szCs w:val="22"/>
          <w:lang w:val="ru-RU"/>
        </w:rPr>
      </w:pPr>
      <w:r>
        <w:rPr>
          <w:lang w:val="ru-RU"/>
        </w:rPr>
        <w:t>результат от дисконтирования обязательств по мировому соглашению</w:t>
      </w:r>
      <w:r w:rsidRPr="004A4C95">
        <w:rPr>
          <w:lang w:val="ru-RU"/>
        </w:rPr>
        <w:t>;</w:t>
      </w:r>
    </w:p>
    <w:p w:rsidR="008F6A62" w:rsidRPr="004A4C95" w:rsidRDefault="008F6A62" w:rsidP="009F32BD">
      <w:pPr>
        <w:pStyle w:val="a0"/>
        <w:numPr>
          <w:ilvl w:val="0"/>
          <w:numId w:val="42"/>
        </w:numPr>
        <w:jc w:val="both"/>
        <w:rPr>
          <w:szCs w:val="22"/>
          <w:lang w:val="ru-RU"/>
        </w:rPr>
      </w:pPr>
      <w:r w:rsidRPr="004A4C95">
        <w:rPr>
          <w:lang w:val="ru-RU"/>
        </w:rPr>
        <w:t>убыток от обесценения, признанный в отношении финансовых активов (помимо дебиторской задолженностью);</w:t>
      </w:r>
    </w:p>
    <w:p w:rsidR="008F6A62" w:rsidRPr="004A4C95" w:rsidRDefault="008F6A62" w:rsidP="008F6A62">
      <w:pPr>
        <w:pStyle w:val="a0"/>
        <w:keepNext/>
        <w:jc w:val="both"/>
        <w:rPr>
          <w:szCs w:val="22"/>
          <w:lang w:val="ru-RU"/>
        </w:rPr>
      </w:pPr>
      <w:r w:rsidRPr="004A4C95">
        <w:rPr>
          <w:szCs w:val="22"/>
          <w:lang w:val="ru-RU"/>
        </w:rPr>
        <w:t>Процентный доход и расход признаются методом эффективной ставки процента.</w:t>
      </w:r>
      <w:r w:rsidRPr="004A4C95" w:rsidDel="0046215A">
        <w:rPr>
          <w:szCs w:val="22"/>
          <w:lang w:val="ru-RU"/>
        </w:rPr>
        <w:t xml:space="preserve"> </w:t>
      </w:r>
    </w:p>
    <w:p w:rsidR="008F6A62" w:rsidRPr="004A4C95" w:rsidRDefault="008F6A62" w:rsidP="008F6A62">
      <w:pPr>
        <w:pStyle w:val="2"/>
        <w:keepNext/>
        <w:widowControl/>
        <w:numPr>
          <w:ilvl w:val="1"/>
          <w:numId w:val="27"/>
        </w:numPr>
        <w:tabs>
          <w:tab w:val="left" w:pos="0"/>
        </w:tabs>
        <w:autoSpaceDE/>
        <w:autoSpaceDN/>
        <w:adjustRightInd/>
        <w:spacing w:before="260" w:after="130" w:line="320" w:lineRule="exact"/>
        <w:ind w:hanging="1864"/>
      </w:pPr>
      <w:bookmarkStart w:id="2127" w:name="_Ref372543515"/>
      <w:r w:rsidRPr="004A4C95">
        <w:t>Иностранная валюта</w:t>
      </w:r>
      <w:bookmarkEnd w:id="2127"/>
    </w:p>
    <w:p w:rsidR="008F6A62" w:rsidRPr="004A4C95" w:rsidRDefault="008F6A62" w:rsidP="008F6A62">
      <w:pPr>
        <w:pStyle w:val="3"/>
        <w:widowControl/>
        <w:numPr>
          <w:ilvl w:val="2"/>
          <w:numId w:val="27"/>
        </w:numPr>
        <w:tabs>
          <w:tab w:val="left" w:pos="0"/>
        </w:tabs>
        <w:autoSpaceDE/>
        <w:autoSpaceDN/>
        <w:adjustRightInd/>
        <w:spacing w:before="260" w:after="130" w:line="280" w:lineRule="exact"/>
        <w:ind w:left="-964" w:firstLine="0"/>
        <w:jc w:val="both"/>
      </w:pPr>
      <w:bookmarkStart w:id="2128" w:name="_Ref374537196"/>
      <w:r w:rsidRPr="004A4C95">
        <w:t>Операции в иностранной валюте</w:t>
      </w:r>
      <w:bookmarkEnd w:id="2128"/>
    </w:p>
    <w:p w:rsidR="008F6A62" w:rsidRPr="004A4C95" w:rsidRDefault="008F6A62" w:rsidP="008F6A62">
      <w:pPr>
        <w:pStyle w:val="a0"/>
        <w:keepNext/>
        <w:jc w:val="both"/>
        <w:rPr>
          <w:lang w:val="ru-RU"/>
        </w:rPr>
      </w:pPr>
      <w:r w:rsidRPr="004A4C95">
        <w:rPr>
          <w:lang w:val="ru-RU"/>
        </w:rPr>
        <w:t>Операции в иностранной валюте пересчитываются в соответствующие функциональные валюты предприятий Группы по обменным курсам на даты совершения этих операций.</w:t>
      </w:r>
    </w:p>
    <w:p w:rsidR="008F6A62" w:rsidRPr="004A4C95" w:rsidRDefault="008F6A62" w:rsidP="008F6A62">
      <w:pPr>
        <w:pStyle w:val="2"/>
        <w:widowControl/>
        <w:numPr>
          <w:ilvl w:val="1"/>
          <w:numId w:val="27"/>
        </w:numPr>
        <w:tabs>
          <w:tab w:val="clear" w:pos="964"/>
          <w:tab w:val="left" w:pos="0"/>
        </w:tabs>
        <w:autoSpaceDE/>
        <w:autoSpaceDN/>
        <w:adjustRightInd/>
        <w:spacing w:before="260" w:after="130" w:line="320" w:lineRule="exact"/>
        <w:ind w:left="-964" w:firstLine="0"/>
        <w:jc w:val="both"/>
      </w:pPr>
      <w:bookmarkStart w:id="2129" w:name="_Ref372543516"/>
      <w:r w:rsidRPr="004A4C95">
        <w:t>Вознаграждения работникам</w:t>
      </w:r>
      <w:bookmarkEnd w:id="2129"/>
    </w:p>
    <w:p w:rsidR="008F6A62" w:rsidRPr="004A4C95" w:rsidRDefault="008F6A62" w:rsidP="008F6A62">
      <w:pPr>
        <w:pStyle w:val="3"/>
        <w:widowControl/>
        <w:numPr>
          <w:ilvl w:val="2"/>
          <w:numId w:val="27"/>
        </w:numPr>
        <w:tabs>
          <w:tab w:val="left" w:pos="0"/>
        </w:tabs>
        <w:autoSpaceDE/>
        <w:autoSpaceDN/>
        <w:adjustRightInd/>
        <w:spacing w:before="260" w:after="130" w:line="280" w:lineRule="exact"/>
        <w:ind w:left="-964" w:firstLine="0"/>
        <w:jc w:val="both"/>
        <w:rPr>
          <w:szCs w:val="22"/>
        </w:rPr>
      </w:pPr>
      <w:r w:rsidRPr="004A4C95">
        <w:rPr>
          <w:szCs w:val="22"/>
        </w:rPr>
        <w:t>Краткосрочные вознаграждения</w:t>
      </w:r>
    </w:p>
    <w:p w:rsidR="008F6A62" w:rsidRPr="004A4C95" w:rsidRDefault="008F6A62" w:rsidP="008F6A62">
      <w:pPr>
        <w:pStyle w:val="a0"/>
        <w:jc w:val="both"/>
        <w:rPr>
          <w:szCs w:val="22"/>
          <w:lang w:val="ru-RU"/>
        </w:rPr>
      </w:pPr>
      <w:r w:rsidRPr="004A4C95">
        <w:rPr>
          <w:szCs w:val="22"/>
          <w:lang w:val="ru-RU"/>
        </w:rPr>
        <w:t xml:space="preserve">При определении величины обязательства в отношении краткосрочных вознаграждений работникам дисконтирование не применяется и соответствующие расходы признаются по мере оказания услуг работниками. В отношении сумм, ожидаемых к выплате в рамках краткосрочного плана выплаты денежных премий или участия в прибыли, признается обязательство, если у Группы есть существующее юридическое либо обусловленное сложившейся практикой обязательство по выплате соответствующей суммы, возникшее в результате оказания услуг работниками в прошлом, и величину этого обязательства можно надежно оценить. </w:t>
      </w:r>
    </w:p>
    <w:p w:rsidR="008F6A62" w:rsidRPr="004A4C95" w:rsidRDefault="008F6A62" w:rsidP="008F6A62">
      <w:pPr>
        <w:pStyle w:val="3"/>
        <w:widowControl/>
        <w:numPr>
          <w:ilvl w:val="2"/>
          <w:numId w:val="27"/>
        </w:numPr>
        <w:tabs>
          <w:tab w:val="left" w:pos="0"/>
        </w:tabs>
        <w:autoSpaceDE/>
        <w:autoSpaceDN/>
        <w:adjustRightInd/>
        <w:spacing w:before="260" w:after="130" w:line="280" w:lineRule="exact"/>
        <w:ind w:left="-964" w:firstLine="0"/>
        <w:jc w:val="both"/>
        <w:rPr>
          <w:szCs w:val="22"/>
        </w:rPr>
      </w:pPr>
      <w:r w:rsidRPr="004A4C95">
        <w:rPr>
          <w:szCs w:val="22"/>
        </w:rPr>
        <w:lastRenderedPageBreak/>
        <w:t>Выходные пособия</w:t>
      </w:r>
    </w:p>
    <w:p w:rsidR="008F6A62" w:rsidRPr="004A4C95" w:rsidRDefault="008F6A62" w:rsidP="008F6A62">
      <w:pPr>
        <w:pStyle w:val="a0"/>
        <w:jc w:val="both"/>
        <w:rPr>
          <w:szCs w:val="22"/>
          <w:lang w:val="ru-RU"/>
        </w:rPr>
      </w:pPr>
      <w:r w:rsidRPr="004A4C95">
        <w:rPr>
          <w:szCs w:val="22"/>
          <w:lang w:val="ru-RU"/>
        </w:rPr>
        <w:t>Расходы по выходным пособиям признаются на самую раннюю из следующих дат: когда Группа уже больше не может аннулировать предложение о выплате данных вознаграждений и когда предприятие признает затраты на реструктуризацию. Если выплата выходных пособий в полном объеме не ожидается до истечения двенадцати месяцев после окончания годового отчетного периода, то они дисконтируются.</w:t>
      </w:r>
    </w:p>
    <w:p w:rsidR="008F6A62" w:rsidRPr="004A4C95" w:rsidRDefault="008F6A62" w:rsidP="008F6A62">
      <w:pPr>
        <w:pStyle w:val="2"/>
        <w:widowControl/>
        <w:numPr>
          <w:ilvl w:val="1"/>
          <w:numId w:val="27"/>
        </w:numPr>
        <w:tabs>
          <w:tab w:val="clear" w:pos="964"/>
          <w:tab w:val="left" w:pos="0"/>
        </w:tabs>
        <w:autoSpaceDE/>
        <w:autoSpaceDN/>
        <w:adjustRightInd/>
        <w:spacing w:before="260" w:after="130" w:line="320" w:lineRule="exact"/>
        <w:ind w:left="-964" w:firstLine="0"/>
        <w:jc w:val="both"/>
      </w:pPr>
      <w:bookmarkStart w:id="2130" w:name="_Ref372543517"/>
      <w:r w:rsidRPr="004A4C95">
        <w:t>Налог на прибыль</w:t>
      </w:r>
      <w:bookmarkEnd w:id="2130"/>
    </w:p>
    <w:p w:rsidR="008F6A62" w:rsidRPr="004A4C95" w:rsidRDefault="008F6A62" w:rsidP="008F6A62">
      <w:pPr>
        <w:pStyle w:val="a0"/>
        <w:jc w:val="both"/>
        <w:rPr>
          <w:szCs w:val="22"/>
          <w:lang w:val="ru-RU"/>
        </w:rPr>
      </w:pPr>
      <w:r w:rsidRPr="004A4C95">
        <w:rPr>
          <w:szCs w:val="22"/>
          <w:lang w:val="ru-RU"/>
        </w:rPr>
        <w:t>Расход по налогу на прибыль включает в себя текущий налог на прибыль и отложенный налог и отражается в составе прибыли или убытка за период за исключением той их части, которая относится к сделке по объединению бизнеса или к операциям, признаваемым непосредственно в составе капитала или в составе прочего совокупного дохода.</w:t>
      </w:r>
    </w:p>
    <w:p w:rsidR="008F6A62" w:rsidRPr="004A4C95" w:rsidRDefault="008F6A62" w:rsidP="008F6A62">
      <w:pPr>
        <w:pStyle w:val="3"/>
        <w:widowControl/>
        <w:numPr>
          <w:ilvl w:val="2"/>
          <w:numId w:val="27"/>
        </w:numPr>
        <w:tabs>
          <w:tab w:val="left" w:pos="0"/>
        </w:tabs>
        <w:autoSpaceDE/>
        <w:autoSpaceDN/>
        <w:adjustRightInd/>
        <w:spacing w:before="260" w:after="130" w:line="280" w:lineRule="exact"/>
        <w:ind w:hanging="1774"/>
        <w:jc w:val="both"/>
      </w:pPr>
      <w:r w:rsidRPr="004A4C95">
        <w:t xml:space="preserve">Текущий налог </w:t>
      </w:r>
    </w:p>
    <w:p w:rsidR="008F6A62" w:rsidRPr="004A4C95" w:rsidRDefault="008F6A62" w:rsidP="008F6A62">
      <w:pPr>
        <w:pStyle w:val="ConsPlusNormal"/>
        <w:jc w:val="both"/>
        <w:rPr>
          <w:rFonts w:ascii="Times New Roman" w:hAnsi="Times New Roman" w:cs="Times New Roman"/>
          <w:sz w:val="22"/>
          <w:szCs w:val="22"/>
          <w:lang w:eastAsia="en-US"/>
        </w:rPr>
      </w:pPr>
      <w:r w:rsidRPr="004A4C95">
        <w:rPr>
          <w:rFonts w:ascii="Times New Roman" w:hAnsi="Times New Roman" w:cs="Times New Roman"/>
          <w:sz w:val="22"/>
          <w:szCs w:val="22"/>
          <w:lang w:eastAsia="en-US"/>
        </w:rPr>
        <w:t xml:space="preserve">Текущий налог на прибыль включает сумму налога, которая, как ожидается, будет уплачена или возмещена в отношении налогооблагаемой прибыли или налогового убытка за год, и которая рассчитана на основе налоговых ставок, действующих или по существу действующих по состоянию на отчетную дату, а также корректировки по налогу на прибыль прошлых лет. В расчет обязательства по текущему налогу на прибыль также включается величина налогового обязательства, возникшего в связи дивидендами. </w:t>
      </w:r>
    </w:p>
    <w:p w:rsidR="008F6A62" w:rsidRPr="004A4C95" w:rsidRDefault="008F6A62" w:rsidP="008F6A62">
      <w:pPr>
        <w:pStyle w:val="3"/>
        <w:widowControl/>
        <w:numPr>
          <w:ilvl w:val="2"/>
          <w:numId w:val="27"/>
        </w:numPr>
        <w:tabs>
          <w:tab w:val="left" w:pos="0"/>
        </w:tabs>
        <w:autoSpaceDE/>
        <w:autoSpaceDN/>
        <w:adjustRightInd/>
        <w:spacing w:before="260" w:after="130" w:line="280" w:lineRule="exact"/>
        <w:ind w:hanging="1774"/>
        <w:jc w:val="both"/>
      </w:pPr>
      <w:r w:rsidRPr="004A4C95">
        <w:t>Отложенный налог</w:t>
      </w:r>
    </w:p>
    <w:p w:rsidR="008F6A62" w:rsidRPr="004A4C95" w:rsidRDefault="008F6A62" w:rsidP="008F6A62">
      <w:pPr>
        <w:pStyle w:val="a0"/>
        <w:jc w:val="both"/>
        <w:rPr>
          <w:szCs w:val="22"/>
          <w:lang w:val="ru-RU"/>
        </w:rPr>
      </w:pPr>
      <w:r w:rsidRPr="004A4C95">
        <w:rPr>
          <w:szCs w:val="22"/>
          <w:lang w:val="ru-RU"/>
        </w:rPr>
        <w:t xml:space="preserve">Отложенный налог признается в отношении временных разниц, возникающих между балансовой стоимостью активов и обязательств, определяемой для целей их отражения в финансовой отчетности, и их налоговой базой. Отложенный налог не признается в отношении: </w:t>
      </w:r>
    </w:p>
    <w:p w:rsidR="008F6A62" w:rsidRPr="004A4C95" w:rsidRDefault="008F6A62" w:rsidP="009F32BD">
      <w:pPr>
        <w:pStyle w:val="a0"/>
        <w:numPr>
          <w:ilvl w:val="0"/>
          <w:numId w:val="34"/>
        </w:numPr>
        <w:jc w:val="both"/>
        <w:rPr>
          <w:szCs w:val="22"/>
          <w:lang w:val="ru-RU"/>
        </w:rPr>
      </w:pPr>
      <w:r w:rsidRPr="004A4C95">
        <w:rPr>
          <w:szCs w:val="22"/>
          <w:lang w:val="ru-RU"/>
        </w:rPr>
        <w:t>временных разниц, возникающих при первоначальном признании активов и обязательств в результате осуществления сделки, не являющейся сделкой по объединению бизнеса и не оказывающей влияния ни на бухгалтерскую, ни на налогооблагаемую прибыль или налоговый убыток;</w:t>
      </w:r>
    </w:p>
    <w:p w:rsidR="008F6A62" w:rsidRPr="004A4C95" w:rsidRDefault="008F6A62" w:rsidP="009F32BD">
      <w:pPr>
        <w:pStyle w:val="a0"/>
        <w:numPr>
          <w:ilvl w:val="0"/>
          <w:numId w:val="34"/>
        </w:numPr>
        <w:jc w:val="both"/>
        <w:rPr>
          <w:szCs w:val="22"/>
          <w:lang w:val="ru-RU"/>
        </w:rPr>
      </w:pPr>
      <w:r w:rsidRPr="004A4C95">
        <w:rPr>
          <w:szCs w:val="22"/>
          <w:lang w:val="ru-RU"/>
        </w:rPr>
        <w:t xml:space="preserve">временных разниц, относящихся к инвестициям в дочерние, ассоциированные предприятия и совместную деятельность, в той мере, в которой Группа способна контролировать сроки восстановления этих временных разниц и существует вероятность, что эти временные разницы не будут восстановлены в обозримом будущем; и </w:t>
      </w:r>
    </w:p>
    <w:p w:rsidR="008F6A62" w:rsidRPr="004A4C95" w:rsidRDefault="008F6A62" w:rsidP="009F32BD">
      <w:pPr>
        <w:pStyle w:val="a0"/>
        <w:numPr>
          <w:ilvl w:val="0"/>
          <w:numId w:val="34"/>
        </w:numPr>
        <w:jc w:val="both"/>
        <w:rPr>
          <w:szCs w:val="22"/>
          <w:lang w:val="ru-RU"/>
        </w:rPr>
      </w:pPr>
      <w:r w:rsidRPr="004A4C95">
        <w:rPr>
          <w:szCs w:val="22"/>
          <w:lang w:val="ru-RU"/>
        </w:rPr>
        <w:t xml:space="preserve">налогооблагаемых временных разниц, возникающих при первоначальном признании гудвила. </w:t>
      </w:r>
    </w:p>
    <w:p w:rsidR="008F6A62" w:rsidRPr="004A4C95" w:rsidRDefault="008F6A62" w:rsidP="008F6A62">
      <w:pPr>
        <w:pStyle w:val="a0"/>
        <w:jc w:val="both"/>
        <w:rPr>
          <w:szCs w:val="22"/>
          <w:lang w:val="ru-RU"/>
        </w:rPr>
      </w:pPr>
      <w:r w:rsidRPr="004A4C95">
        <w:rPr>
          <w:szCs w:val="22"/>
          <w:lang w:val="ru-RU"/>
        </w:rPr>
        <w:t>Отложенный налоговый актив признается в отношении неиспользованных налоговых убытков, налоговых кредитов и вычитаемых временных разниц только в той мере, в какой вероятно получение будущей налогооблагаемой прибыли, за счет которой они могут быть реализованы. Величина отложенных налоговых активов анализируется по состоянию на каждую отчетную дату и уменьшается в той мере, в которой реализация соответствующих налоговых выгод более не является вероятной.</w:t>
      </w:r>
    </w:p>
    <w:p w:rsidR="008F6A62" w:rsidRPr="004A4C95" w:rsidRDefault="008F6A62" w:rsidP="008F6A62">
      <w:pPr>
        <w:pStyle w:val="a0"/>
        <w:jc w:val="both"/>
        <w:rPr>
          <w:szCs w:val="22"/>
          <w:lang w:val="ru-RU"/>
        </w:rPr>
      </w:pPr>
      <w:r w:rsidRPr="004A4C95">
        <w:rPr>
          <w:szCs w:val="22"/>
          <w:lang w:val="ru-RU"/>
        </w:rPr>
        <w:t>Величина отложенного налога определяется исходя из налоговых ставок, которые будут применяться в будущем, в момент восстановления временных разниц, основываясь на действующих или по существу введенных в действие законах по состоянию на отчетную дату.</w:t>
      </w:r>
    </w:p>
    <w:p w:rsidR="008F6A62" w:rsidRPr="004A4C95" w:rsidRDefault="008F6A62" w:rsidP="008F6A62">
      <w:pPr>
        <w:pStyle w:val="a0"/>
        <w:jc w:val="both"/>
        <w:rPr>
          <w:b/>
          <w:szCs w:val="22"/>
          <w:lang w:val="ru-RU"/>
        </w:rPr>
      </w:pPr>
      <w:r w:rsidRPr="004A4C95">
        <w:rPr>
          <w:szCs w:val="22"/>
          <w:lang w:val="ru-RU"/>
        </w:rPr>
        <w:lastRenderedPageBreak/>
        <w:t xml:space="preserve">Оценка отложенного налога отражает налоговые последствия, следующие из способа, которым Группа намеревается возместить или погасить балансовую стоимость своих активов или урегулировать обязательства на конец отчетного периода. </w:t>
      </w:r>
    </w:p>
    <w:p w:rsidR="008F6A62" w:rsidRPr="004A4C95" w:rsidRDefault="008F6A62" w:rsidP="008F6A62">
      <w:pPr>
        <w:pStyle w:val="ConsPlusNormal"/>
        <w:jc w:val="both"/>
        <w:rPr>
          <w:rFonts w:ascii="Times New Roman" w:hAnsi="Times New Roman" w:cs="Times New Roman"/>
          <w:sz w:val="22"/>
          <w:szCs w:val="22"/>
          <w:lang w:eastAsia="en-US"/>
        </w:rPr>
      </w:pPr>
      <w:r w:rsidRPr="004A4C95">
        <w:rPr>
          <w:rFonts w:ascii="Times New Roman" w:hAnsi="Times New Roman" w:cs="Times New Roman"/>
          <w:sz w:val="22"/>
          <w:szCs w:val="22"/>
          <w:lang w:eastAsia="en-US"/>
        </w:rPr>
        <w:t xml:space="preserve">Отложенные налоговые активы и обязательства зачитываются в том случае, если имеется юридически закрепленное право проводить зачет текущих налоговых активов против текущих налоговых обязательств и эти активы и обязательства относятся к налогам на прибыль, взимаемым одним и тем же налоговым органом с одного и того же налогооблагаемого предприятия, либо с разных налогооблагаемых предприятий, но эти предприятия намерены урегулировать текущие налоговые обязательства и активы на нетто-основе или реализация налоговых активов этих предприятий будет осуществлена одновременно с погашением их налоговых обязательств. </w:t>
      </w:r>
    </w:p>
    <w:p w:rsidR="008F6A62" w:rsidRPr="004A4C95" w:rsidRDefault="008F6A62" w:rsidP="008F6A62">
      <w:pPr>
        <w:pStyle w:val="a0"/>
        <w:jc w:val="both"/>
        <w:rPr>
          <w:szCs w:val="22"/>
          <w:lang w:val="ru-RU"/>
        </w:rPr>
      </w:pPr>
      <w:r w:rsidRPr="004A4C95">
        <w:rPr>
          <w:szCs w:val="22"/>
          <w:lang w:val="ru-RU"/>
        </w:rPr>
        <w:t>В соответствии с требованиями налогового законодательства Российской Федерации компания Группы не может зачитывать свои налоговые убытки и активы по текущему налогу на прибыль против налоговых прибылей и обязательств по текущему налогу на прибыль других компаний Группы. Кроме того, налоговая база определяется по каждому основному виду деятельности Группы в отдельности. Поэтому налоговые убытки и налогооблагаемая прибыль по разным видам деятельности взаимозачету не подлежат.</w:t>
      </w:r>
    </w:p>
    <w:p w:rsidR="008F6A62" w:rsidRPr="004A4C95" w:rsidRDefault="008F6A62" w:rsidP="008F6A62">
      <w:pPr>
        <w:pStyle w:val="a0"/>
        <w:widowControl w:val="0"/>
        <w:jc w:val="both"/>
        <w:rPr>
          <w:szCs w:val="22"/>
          <w:lang w:val="ru-RU"/>
        </w:rPr>
      </w:pPr>
      <w:r w:rsidRPr="004A4C95">
        <w:rPr>
          <w:szCs w:val="22"/>
          <w:lang w:val="ru-RU"/>
        </w:rPr>
        <w:t>При определении величины текущего и отложенного налога на прибыль Группа учитывает влияние неопределенных налоговых позиций и возможность доначисления налогов и начисления штрафов и пеней за несвоевременную уплату налога. Основываясь на результатах своей оценки целого ряда факторов, а также на трактовке российского налогового законодательства и опыте прошлых лет, руководство Группы полагает, что обязательства по уплате налогов за все налоговые периоды, за которые налоговые органы имеют право проверить полноту расчетов с бюджетом, отражены в полном объеме. Данная оценка основана на расчетных оценках и допущениях и может предусматривать формирование ряда профессиональных суждений относительно влияния будущих событий. С течением времени в распоряжение Группы может поступать новая информация, в связи с чем у Группы может возникнуть необходимость изменить свои суждения относительно адекватности существующих обязательств по уплате налогов. Подобные изменения величины обязательств по уплате налогов повлияют на сумму налога за период, в котором данные суждения изменились.</w:t>
      </w:r>
    </w:p>
    <w:p w:rsidR="008F6A62" w:rsidRPr="004A4C95" w:rsidRDefault="008F6A62" w:rsidP="008F6A62">
      <w:pPr>
        <w:pStyle w:val="2"/>
        <w:numPr>
          <w:ilvl w:val="1"/>
          <w:numId w:val="27"/>
        </w:numPr>
        <w:tabs>
          <w:tab w:val="clear" w:pos="964"/>
          <w:tab w:val="left" w:pos="0"/>
        </w:tabs>
        <w:autoSpaceDE/>
        <w:autoSpaceDN/>
        <w:adjustRightInd/>
        <w:spacing w:before="260" w:after="130" w:line="320" w:lineRule="exact"/>
        <w:ind w:left="-964" w:firstLine="0"/>
        <w:jc w:val="both"/>
      </w:pPr>
      <w:bookmarkStart w:id="2131" w:name="_Ref372543518"/>
      <w:r w:rsidRPr="004A4C95">
        <w:t>Запасы</w:t>
      </w:r>
      <w:bookmarkEnd w:id="2131"/>
    </w:p>
    <w:p w:rsidR="008F6A62" w:rsidRPr="004A4C95" w:rsidRDefault="008F6A62" w:rsidP="008F6A62">
      <w:pPr>
        <w:pStyle w:val="a0"/>
        <w:widowControl w:val="0"/>
        <w:jc w:val="both"/>
        <w:rPr>
          <w:lang w:val="ru-RU"/>
        </w:rPr>
      </w:pPr>
      <w:r w:rsidRPr="004A4C95">
        <w:rPr>
          <w:lang w:val="ru-RU"/>
        </w:rPr>
        <w:t>Запасы отражаются по наименьшей из двух величин: себестоимости или чистой цене продажи. Себестоимость запасов определяется на основе метода ФИФО ("первое поступление - первый отпуск") и в нее включаются затраты на приобретение запасов, затраты на производство или переработку и прочие затраты на доставку запасов до их настоящего местоположения и приведения их в соответствующее состояние. Применительно к запасам собственного производства и незавершенного производства</w:t>
      </w:r>
      <w:r>
        <w:rPr>
          <w:lang w:val="ru-RU"/>
        </w:rPr>
        <w:t xml:space="preserve"> (включая строительство многофункционального жилого комплекса)</w:t>
      </w:r>
      <w:r w:rsidRPr="004A4C95">
        <w:rPr>
          <w:lang w:val="ru-RU"/>
        </w:rPr>
        <w:t xml:space="preserve">, в себестоимость также включается соответствующая доля производственных накладных расходов, рассчитываемая исходя из нормальной загрузки производственных мощностей предприятия. </w:t>
      </w:r>
    </w:p>
    <w:p w:rsidR="008F6A62" w:rsidRPr="004A4C95" w:rsidRDefault="008F6A62" w:rsidP="008F6A62">
      <w:pPr>
        <w:pStyle w:val="a0"/>
        <w:keepNext/>
        <w:jc w:val="both"/>
        <w:rPr>
          <w:lang w:val="ru-RU"/>
        </w:rPr>
      </w:pPr>
      <w:r w:rsidRPr="004A4C95">
        <w:rPr>
          <w:lang w:val="ru-RU"/>
        </w:rPr>
        <w:lastRenderedPageBreak/>
        <w:t>Чистая цена продажи представляет собой предполагаемую (расчетную) цену продажи запасов в ходе обычной деятельности предприятия, за вычетом расчетных затрат на завершение производства запасов и на их продажу.</w:t>
      </w:r>
    </w:p>
    <w:p w:rsidR="008F6A62" w:rsidRPr="004A4C95" w:rsidRDefault="008F6A62" w:rsidP="008F6A62">
      <w:pPr>
        <w:pStyle w:val="2"/>
        <w:keepNext/>
        <w:widowControl/>
        <w:numPr>
          <w:ilvl w:val="1"/>
          <w:numId w:val="27"/>
        </w:numPr>
        <w:tabs>
          <w:tab w:val="clear" w:pos="964"/>
          <w:tab w:val="left" w:pos="0"/>
        </w:tabs>
        <w:autoSpaceDE/>
        <w:autoSpaceDN/>
        <w:adjustRightInd/>
        <w:spacing w:before="260" w:after="130" w:line="320" w:lineRule="exact"/>
        <w:ind w:left="-964" w:firstLine="0"/>
        <w:jc w:val="both"/>
      </w:pPr>
      <w:bookmarkStart w:id="2132" w:name="_Ref372543520"/>
      <w:r w:rsidRPr="004A4C95">
        <w:t>Основные</w:t>
      </w:r>
      <w:bookmarkStart w:id="2133" w:name="Acc_policies_j_PPE"/>
      <w:bookmarkEnd w:id="2133"/>
      <w:r w:rsidRPr="004A4C95">
        <w:t xml:space="preserve"> средства</w:t>
      </w:r>
      <w:bookmarkEnd w:id="2132"/>
    </w:p>
    <w:p w:rsidR="008F6A62" w:rsidRPr="004A4C95" w:rsidRDefault="008F6A62" w:rsidP="008F6A62">
      <w:pPr>
        <w:pStyle w:val="3"/>
        <w:widowControl/>
        <w:numPr>
          <w:ilvl w:val="2"/>
          <w:numId w:val="27"/>
        </w:numPr>
        <w:tabs>
          <w:tab w:val="left" w:pos="0"/>
        </w:tabs>
        <w:autoSpaceDE/>
        <w:autoSpaceDN/>
        <w:adjustRightInd/>
        <w:spacing w:before="260" w:after="130" w:line="280" w:lineRule="exact"/>
        <w:ind w:left="-964" w:firstLine="0"/>
        <w:jc w:val="both"/>
      </w:pPr>
      <w:r w:rsidRPr="004A4C95">
        <w:t>Признание и оценка</w:t>
      </w:r>
    </w:p>
    <w:p w:rsidR="008F6A62" w:rsidRPr="004A4C95" w:rsidRDefault="008F6A62" w:rsidP="008F6A62">
      <w:pPr>
        <w:pStyle w:val="a0"/>
        <w:keepNext/>
        <w:jc w:val="both"/>
        <w:rPr>
          <w:lang w:val="ru-RU"/>
        </w:rPr>
      </w:pPr>
      <w:r w:rsidRPr="004A4C95">
        <w:rPr>
          <w:lang w:val="ru-RU"/>
        </w:rPr>
        <w:t xml:space="preserve">Объекты основных средств, за исключением земельных участков, отражаются по себестоимости за вычетом накопленных сумм амортизации и накопленных убытков от обесценения. </w:t>
      </w:r>
    </w:p>
    <w:p w:rsidR="008F6A62" w:rsidRPr="004A4C95" w:rsidRDefault="008F6A62" w:rsidP="008F6A62">
      <w:pPr>
        <w:pStyle w:val="a0"/>
        <w:keepNext/>
        <w:jc w:val="both"/>
        <w:rPr>
          <w:lang w:val="ru-RU"/>
        </w:rPr>
      </w:pPr>
      <w:r w:rsidRPr="004A4C95">
        <w:rPr>
          <w:lang w:val="ru-RU"/>
        </w:rPr>
        <w:t xml:space="preserve">В себестоимость включаются затраты, непосредственно связанные с приобретением соответствующего актива. В себестоимость активов, возведенных (построенных) собственными силами включаются затраты на материалы, прямые затраты на оплату труда, все другие затраты, непосредственно связанные с приведением активов в рабочее состояние для использования их по назначению, затраты на демонтаж и удаление активов и восстановление занимаемого ими участка, и капитализированные затраты по займам. Затраты на приобретение программного обеспечения, неразрывно связанного с функциональным назначением соответствующего оборудования, капитализируются в стоимости этого оборудования. </w:t>
      </w:r>
    </w:p>
    <w:p w:rsidR="008F6A62" w:rsidRPr="004A4C95" w:rsidRDefault="008F6A62" w:rsidP="008F6A62">
      <w:pPr>
        <w:pStyle w:val="a0"/>
        <w:jc w:val="both"/>
        <w:rPr>
          <w:lang w:val="ru-RU"/>
        </w:rPr>
      </w:pPr>
      <w:r w:rsidRPr="004A4C95">
        <w:rPr>
          <w:lang w:val="ru-RU"/>
        </w:rPr>
        <w:t xml:space="preserve">Если значительные компоненты, составляющие объект основных средств, имеют разный срок полезного использования, они учитываются как отдельные объекты (значительные компоненты) основных средств. </w:t>
      </w:r>
    </w:p>
    <w:p w:rsidR="008F6A62" w:rsidRPr="004A4C95" w:rsidRDefault="008F6A62" w:rsidP="008F6A62">
      <w:pPr>
        <w:pStyle w:val="a0"/>
        <w:jc w:val="both"/>
        <w:rPr>
          <w:lang w:val="ru-RU"/>
        </w:rPr>
      </w:pPr>
      <w:r w:rsidRPr="004A4C95">
        <w:rPr>
          <w:lang w:val="ru-RU"/>
        </w:rPr>
        <w:t>Любая сумма прибыли или убытка от выбытия объекта основных средств определяется посредством сравнения поступлений от его выбытия с его балансовой стоимостью и признается в нетто-величине по строке «прочие доходы» или «прочие расходы» в составе прибыли или убытка за период.</w:t>
      </w:r>
    </w:p>
    <w:p w:rsidR="008F6A62" w:rsidRPr="004A4C95" w:rsidRDefault="008F6A62" w:rsidP="008F6A62">
      <w:pPr>
        <w:pStyle w:val="3"/>
        <w:widowControl/>
        <w:numPr>
          <w:ilvl w:val="2"/>
          <w:numId w:val="27"/>
        </w:numPr>
        <w:tabs>
          <w:tab w:val="left" w:pos="0"/>
        </w:tabs>
        <w:autoSpaceDE/>
        <w:autoSpaceDN/>
        <w:adjustRightInd/>
        <w:spacing w:before="260" w:after="135" w:line="280" w:lineRule="exact"/>
        <w:ind w:left="-964" w:firstLine="0"/>
        <w:jc w:val="both"/>
      </w:pPr>
      <w:r w:rsidRPr="004A4C95">
        <w:t>Последующие затраты</w:t>
      </w:r>
    </w:p>
    <w:p w:rsidR="008F6A62" w:rsidRPr="004A4C95" w:rsidRDefault="008F6A62" w:rsidP="008F6A62">
      <w:pPr>
        <w:pStyle w:val="a0"/>
        <w:spacing w:after="135"/>
        <w:jc w:val="both"/>
        <w:rPr>
          <w:lang w:val="ru-RU"/>
        </w:rPr>
      </w:pPr>
      <w:r w:rsidRPr="004A4C95">
        <w:rPr>
          <w:lang w:val="ru-RU"/>
        </w:rPr>
        <w:t xml:space="preserve">Затраты, связанные с заменой значительного компонента объекта основных средств увеличивают балансовую стоимость этого объекта в случае, если вероятно, что Группа получит будущие экономические выгоды, связанные с указанным компонентом, и ее стоимость можно надежно оценить. Балансовая стоимость замененного компонента списывается. Затраты на повседневное обслуживание объектов основных средств признаются в составе прибыли или убытка за период в момент возникновения. </w:t>
      </w:r>
    </w:p>
    <w:p w:rsidR="008F6A62" w:rsidRPr="004A4C95" w:rsidRDefault="008F6A62" w:rsidP="008F6A62">
      <w:pPr>
        <w:pStyle w:val="3"/>
        <w:keepLines/>
        <w:widowControl/>
        <w:numPr>
          <w:ilvl w:val="2"/>
          <w:numId w:val="27"/>
        </w:numPr>
        <w:tabs>
          <w:tab w:val="left" w:pos="0"/>
        </w:tabs>
        <w:autoSpaceDE/>
        <w:autoSpaceDN/>
        <w:adjustRightInd/>
        <w:spacing w:before="260" w:after="130" w:line="280" w:lineRule="exact"/>
        <w:ind w:left="-964" w:firstLine="0"/>
        <w:jc w:val="both"/>
      </w:pPr>
      <w:r w:rsidRPr="004A4C95">
        <w:t>Амортизация</w:t>
      </w:r>
    </w:p>
    <w:p w:rsidR="008F6A62" w:rsidRPr="004A4C95" w:rsidRDefault="008F6A62" w:rsidP="008F6A62">
      <w:pPr>
        <w:pStyle w:val="a0"/>
        <w:keepNext/>
        <w:jc w:val="both"/>
        <w:rPr>
          <w:lang w:val="ru-RU"/>
        </w:rPr>
      </w:pPr>
      <w:r w:rsidRPr="004A4C95">
        <w:rPr>
          <w:lang w:val="ru-RU"/>
        </w:rPr>
        <w:t xml:space="preserve">Объекты основных средств амортизируются с даты, когда они установлены и готовы к использованию, </w:t>
      </w:r>
      <w:r w:rsidRPr="004A4C95">
        <w:rPr>
          <w:szCs w:val="22"/>
          <w:lang w:val="ru-RU"/>
        </w:rPr>
        <w:t>а для объектов основных средств, возведенных собственными силами – с момента завершения строительства объекта и его готовности к эксплуатации.</w:t>
      </w:r>
      <w:r w:rsidRPr="004A4C95">
        <w:rPr>
          <w:lang w:val="ru-RU"/>
        </w:rPr>
        <w:t xml:space="preserve"> Амортизация рассчитывается исходя из себестоимости актива за вычетом его расчетной остаточной стоимости. </w:t>
      </w:r>
    </w:p>
    <w:p w:rsidR="008F6A62" w:rsidRPr="004A4C95" w:rsidRDefault="008F6A62" w:rsidP="008F6A62">
      <w:pPr>
        <w:pStyle w:val="a0"/>
        <w:widowControl w:val="0"/>
        <w:jc w:val="both"/>
        <w:rPr>
          <w:lang w:val="ru-RU"/>
        </w:rPr>
      </w:pPr>
      <w:r w:rsidRPr="004A4C95">
        <w:rPr>
          <w:lang w:val="ru-RU"/>
        </w:rPr>
        <w:t xml:space="preserve">Как правило, каждый компонент объекта основных средств амортизируется линейным методом на протяжении ожидаемого срока его полезного использования, поскольку именно такой метод наиболее точно отражает характер ожидаемого потребления будущих экономических выгод, заключенных в активе, и амортизационные отчисления включаются в состав прибыли или убытка за период. Арендованные активы амортизируются на протяжении наименьшего из двух сроков: срока аренды и срока полезного использования активов, за исключением случаев, когда </w:t>
      </w:r>
      <w:r w:rsidRPr="004A4C95">
        <w:rPr>
          <w:lang w:val="ru-RU"/>
        </w:rPr>
        <w:lastRenderedPageBreak/>
        <w:t>у Группы имеется обоснованная уверенность в том, что к ней перейдет право собственности на соответствующие активы в конце срока их аренды. Земельные участки не амортизируются.</w:t>
      </w:r>
    </w:p>
    <w:p w:rsidR="008F6A62" w:rsidRPr="004A4C95" w:rsidRDefault="008F6A62" w:rsidP="008F6A62">
      <w:pPr>
        <w:pStyle w:val="a0"/>
        <w:widowControl w:val="0"/>
        <w:jc w:val="both"/>
        <w:rPr>
          <w:lang w:val="ru-RU"/>
        </w:rPr>
      </w:pPr>
      <w:r w:rsidRPr="004A4C95">
        <w:rPr>
          <w:lang w:val="ru-RU"/>
        </w:rPr>
        <w:t>Ожидаемые сроки полезного использования основных средств в отчетном и сравнительном периодах были следующими:</w:t>
      </w:r>
    </w:p>
    <w:p w:rsidR="008F6A62" w:rsidRPr="004A4C95" w:rsidRDefault="008F6A62" w:rsidP="009F32BD">
      <w:pPr>
        <w:pStyle w:val="a0"/>
        <w:widowControl w:val="0"/>
        <w:numPr>
          <w:ilvl w:val="0"/>
          <w:numId w:val="31"/>
        </w:numPr>
        <w:jc w:val="both"/>
        <w:rPr>
          <w:lang w:val="ru-RU"/>
        </w:rPr>
      </w:pPr>
      <w:r w:rsidRPr="004A4C95">
        <w:rPr>
          <w:lang w:val="ru-RU"/>
        </w:rPr>
        <w:t>здания</w:t>
      </w:r>
      <w:r w:rsidRPr="004A4C95">
        <w:rPr>
          <w:lang w:val="ru-RU"/>
        </w:rPr>
        <w:tab/>
      </w:r>
      <w:r w:rsidRPr="004A4C95">
        <w:rPr>
          <w:lang w:val="ru-RU"/>
        </w:rPr>
        <w:tab/>
      </w:r>
      <w:r w:rsidRPr="004A4C95">
        <w:rPr>
          <w:lang w:val="ru-RU"/>
        </w:rPr>
        <w:tab/>
      </w:r>
      <w:r w:rsidRPr="004A4C95">
        <w:rPr>
          <w:lang w:val="ru-RU"/>
        </w:rPr>
        <w:tab/>
        <w:t>40 лет</w:t>
      </w:r>
    </w:p>
    <w:p w:rsidR="008F6A62" w:rsidRPr="004A4C95" w:rsidRDefault="008F6A62" w:rsidP="009F32BD">
      <w:pPr>
        <w:pStyle w:val="a0"/>
        <w:widowControl w:val="0"/>
        <w:numPr>
          <w:ilvl w:val="0"/>
          <w:numId w:val="31"/>
        </w:numPr>
        <w:jc w:val="both"/>
        <w:rPr>
          <w:lang w:val="ru-RU"/>
        </w:rPr>
      </w:pPr>
      <w:r w:rsidRPr="004A4C95">
        <w:rPr>
          <w:lang w:val="ru-RU"/>
        </w:rPr>
        <w:t>установки и оборудование</w:t>
      </w:r>
      <w:r w:rsidRPr="004A4C95">
        <w:rPr>
          <w:lang w:val="ru-RU"/>
        </w:rPr>
        <w:tab/>
      </w:r>
      <w:r w:rsidRPr="004A4C95">
        <w:rPr>
          <w:lang w:val="ru-RU"/>
        </w:rPr>
        <w:tab/>
        <w:t>5-12 лет</w:t>
      </w:r>
    </w:p>
    <w:p w:rsidR="008F6A62" w:rsidRPr="004A4C95" w:rsidRDefault="008F6A62" w:rsidP="009F32BD">
      <w:pPr>
        <w:pStyle w:val="a0"/>
        <w:widowControl w:val="0"/>
        <w:numPr>
          <w:ilvl w:val="0"/>
          <w:numId w:val="31"/>
        </w:numPr>
        <w:jc w:val="both"/>
        <w:rPr>
          <w:lang w:val="ru-RU"/>
        </w:rPr>
      </w:pPr>
      <w:r w:rsidRPr="004A4C95">
        <w:rPr>
          <w:lang w:val="ru-RU"/>
        </w:rPr>
        <w:t>оснащение и приспособления</w:t>
      </w:r>
      <w:r w:rsidRPr="004A4C95">
        <w:rPr>
          <w:lang w:val="ru-RU"/>
        </w:rPr>
        <w:tab/>
        <w:t>5-10 лет</w:t>
      </w:r>
    </w:p>
    <w:p w:rsidR="008F6A62" w:rsidRPr="004A4C95" w:rsidRDefault="008F6A62" w:rsidP="009F32BD">
      <w:pPr>
        <w:pStyle w:val="a0"/>
        <w:widowControl w:val="0"/>
        <w:numPr>
          <w:ilvl w:val="0"/>
          <w:numId w:val="31"/>
        </w:numPr>
        <w:jc w:val="both"/>
        <w:rPr>
          <w:lang w:val="ru-RU"/>
        </w:rPr>
      </w:pPr>
      <w:r w:rsidRPr="004A4C95">
        <w:rPr>
          <w:lang w:val="ru-RU"/>
        </w:rPr>
        <w:t>значительные компоненты</w:t>
      </w:r>
      <w:r w:rsidRPr="004A4C95">
        <w:rPr>
          <w:lang w:val="ru-RU"/>
        </w:rPr>
        <w:tab/>
      </w:r>
      <w:r w:rsidRPr="004A4C95">
        <w:rPr>
          <w:lang w:val="ru-RU"/>
        </w:rPr>
        <w:tab/>
        <w:t>3-5 лет.</w:t>
      </w:r>
    </w:p>
    <w:p w:rsidR="008F6A62" w:rsidRPr="004A4C95" w:rsidRDefault="008F6A62" w:rsidP="008F6A62">
      <w:pPr>
        <w:pStyle w:val="a0"/>
        <w:widowControl w:val="0"/>
        <w:jc w:val="both"/>
        <w:rPr>
          <w:lang w:val="ru-RU"/>
        </w:rPr>
      </w:pPr>
      <w:r w:rsidRPr="004A4C95">
        <w:rPr>
          <w:lang w:val="ru-RU"/>
        </w:rPr>
        <w:t xml:space="preserve">Методы амортизации, ожидаемые сроки полезного использования и остаточная стоимость основных средств анализируются по состоянию на каждую отчетную дату, и корректируются в случае необходимости. </w:t>
      </w:r>
    </w:p>
    <w:p w:rsidR="008F6A62" w:rsidRPr="004A4C95" w:rsidRDefault="008F6A62" w:rsidP="008F6A62">
      <w:pPr>
        <w:pStyle w:val="2"/>
        <w:numPr>
          <w:ilvl w:val="1"/>
          <w:numId w:val="27"/>
        </w:numPr>
        <w:tabs>
          <w:tab w:val="clear" w:pos="964"/>
          <w:tab w:val="left" w:pos="0"/>
        </w:tabs>
        <w:autoSpaceDE/>
        <w:autoSpaceDN/>
        <w:adjustRightInd/>
        <w:spacing w:before="260" w:after="130" w:line="320" w:lineRule="exact"/>
        <w:ind w:left="-964" w:firstLine="0"/>
        <w:jc w:val="both"/>
      </w:pPr>
      <w:bookmarkStart w:id="2134" w:name="_Ref372543521"/>
      <w:r w:rsidRPr="004A4C95">
        <w:t>Нематериальные активы</w:t>
      </w:r>
      <w:bookmarkEnd w:id="2134"/>
    </w:p>
    <w:p w:rsidR="008F6A62" w:rsidRPr="004A4C95" w:rsidRDefault="008F6A62" w:rsidP="008F6A62">
      <w:pPr>
        <w:pStyle w:val="3"/>
        <w:widowControl/>
        <w:numPr>
          <w:ilvl w:val="2"/>
          <w:numId w:val="27"/>
        </w:numPr>
        <w:tabs>
          <w:tab w:val="left" w:pos="0"/>
        </w:tabs>
        <w:autoSpaceDE/>
        <w:autoSpaceDN/>
        <w:adjustRightInd/>
        <w:spacing w:before="260" w:after="130" w:line="280" w:lineRule="exact"/>
        <w:ind w:left="-964" w:firstLine="0"/>
        <w:jc w:val="both"/>
      </w:pPr>
      <w:r w:rsidRPr="004A4C95">
        <w:t>Гудвил</w:t>
      </w:r>
    </w:p>
    <w:p w:rsidR="008F6A62" w:rsidRPr="004A4C95" w:rsidRDefault="008F6A62" w:rsidP="008F6A62">
      <w:pPr>
        <w:pStyle w:val="a0"/>
        <w:keepNext/>
        <w:jc w:val="both"/>
        <w:rPr>
          <w:lang w:val="ru-RU"/>
        </w:rPr>
      </w:pPr>
      <w:r w:rsidRPr="004A4C95">
        <w:rPr>
          <w:lang w:val="ru-RU"/>
        </w:rPr>
        <w:t xml:space="preserve">Гудвил, возникающий при приобретении дочерних предприятий, отражается по себестоимости за вычетом убытков от обесценения. </w:t>
      </w:r>
    </w:p>
    <w:p w:rsidR="008F6A62" w:rsidRPr="004A4C95" w:rsidRDefault="008F6A62" w:rsidP="008F6A62">
      <w:pPr>
        <w:pStyle w:val="3"/>
        <w:widowControl/>
        <w:numPr>
          <w:ilvl w:val="2"/>
          <w:numId w:val="27"/>
        </w:numPr>
        <w:tabs>
          <w:tab w:val="left" w:pos="0"/>
        </w:tabs>
        <w:autoSpaceDE/>
        <w:autoSpaceDN/>
        <w:adjustRightInd/>
        <w:spacing w:before="260" w:after="130" w:line="280" w:lineRule="exact"/>
        <w:ind w:left="-964" w:firstLine="0"/>
        <w:jc w:val="both"/>
      </w:pPr>
      <w:r w:rsidRPr="004A4C95">
        <w:t>Прочие нематериальные активы</w:t>
      </w:r>
    </w:p>
    <w:p w:rsidR="008F6A62" w:rsidRPr="004A4C95" w:rsidRDefault="008F6A62" w:rsidP="008F6A62">
      <w:pPr>
        <w:pStyle w:val="a0"/>
        <w:jc w:val="both"/>
        <w:rPr>
          <w:lang w:val="ru-RU"/>
        </w:rPr>
      </w:pPr>
      <w:r w:rsidRPr="004A4C95">
        <w:rPr>
          <w:lang w:val="ru-RU"/>
        </w:rPr>
        <w:t xml:space="preserve">Прочие нематериальные активы, приобретенные Группой и имеющие конечный срок полезного использования, отражаются по себестоимости за вычетом накопленных сумм амортизации и убытков от обесценения. </w:t>
      </w:r>
    </w:p>
    <w:p w:rsidR="008F6A62" w:rsidRPr="004A4C95" w:rsidRDefault="008F6A62" w:rsidP="008F6A62">
      <w:pPr>
        <w:pStyle w:val="3"/>
        <w:widowControl/>
        <w:numPr>
          <w:ilvl w:val="2"/>
          <w:numId w:val="27"/>
        </w:numPr>
        <w:tabs>
          <w:tab w:val="left" w:pos="0"/>
        </w:tabs>
        <w:autoSpaceDE/>
        <w:autoSpaceDN/>
        <w:adjustRightInd/>
        <w:spacing w:before="260" w:after="130" w:line="280" w:lineRule="exact"/>
        <w:ind w:left="-964" w:firstLine="0"/>
        <w:jc w:val="both"/>
      </w:pPr>
      <w:r w:rsidRPr="004A4C95">
        <w:t>Последующие затраты</w:t>
      </w:r>
    </w:p>
    <w:p w:rsidR="008F6A62" w:rsidRPr="004A4C95" w:rsidRDefault="008F6A62" w:rsidP="008F6A62">
      <w:pPr>
        <w:pStyle w:val="a0"/>
        <w:jc w:val="both"/>
        <w:rPr>
          <w:lang w:val="ru-RU"/>
        </w:rPr>
      </w:pPr>
      <w:r w:rsidRPr="004A4C95">
        <w:rPr>
          <w:lang w:val="ru-RU"/>
        </w:rPr>
        <w:t xml:space="preserve">Последующие затраты капитализируются в стоимости конкретного актива только в том случае, если они увеличивают будущие экономические выгоды, заключенные в данном активе. Все прочие затраты, включая таковые в отношении самостоятельно созданных брендов и гудвила, признаются в составе прибыли или убытка за период по мере возникновения. </w:t>
      </w:r>
    </w:p>
    <w:p w:rsidR="008F6A62" w:rsidRPr="004A4C95" w:rsidRDefault="008F6A62" w:rsidP="008F6A62">
      <w:pPr>
        <w:pStyle w:val="3"/>
        <w:widowControl/>
        <w:numPr>
          <w:ilvl w:val="2"/>
          <w:numId w:val="27"/>
        </w:numPr>
        <w:tabs>
          <w:tab w:val="left" w:pos="0"/>
        </w:tabs>
        <w:autoSpaceDE/>
        <w:autoSpaceDN/>
        <w:adjustRightInd/>
        <w:spacing w:before="260" w:after="130" w:line="280" w:lineRule="exact"/>
        <w:ind w:left="-964" w:firstLine="0"/>
        <w:jc w:val="both"/>
      </w:pPr>
      <w:r w:rsidRPr="004A4C95">
        <w:t>Амортизация</w:t>
      </w:r>
    </w:p>
    <w:p w:rsidR="008F6A62" w:rsidRPr="004A4C95" w:rsidRDefault="008F6A62" w:rsidP="008F6A62">
      <w:pPr>
        <w:pStyle w:val="a0"/>
        <w:keepNext/>
        <w:jc w:val="both"/>
        <w:rPr>
          <w:lang w:val="ru-RU"/>
        </w:rPr>
      </w:pPr>
      <w:r w:rsidRPr="004A4C95">
        <w:rPr>
          <w:lang w:val="ru-RU"/>
        </w:rPr>
        <w:t xml:space="preserve">Амортизация рассчитывается на основе себестоимости актива за вычетом его расчетной остаточной стоимости. </w:t>
      </w:r>
    </w:p>
    <w:p w:rsidR="008F6A62" w:rsidRPr="004A4C95" w:rsidRDefault="008F6A62" w:rsidP="008F6A62">
      <w:pPr>
        <w:pStyle w:val="a0"/>
        <w:keepNext/>
        <w:jc w:val="both"/>
        <w:rPr>
          <w:lang w:val="ru-RU"/>
        </w:rPr>
      </w:pPr>
      <w:r w:rsidRPr="004A4C95">
        <w:rPr>
          <w:lang w:val="ru-RU"/>
        </w:rPr>
        <w:t>Применительно к нематериальным активам, отличным от гудвила, амортизация, как правило, начисляется с момента готовности этих активов к использованию и признается в составе прибыли или убытка за период линейным способом на протяжении соответствующих сроков их полезного использования, поскольку именно такой метод наиболее точно отражает ожидаемый характер потребления предприятием будущих экономических выгод от этих активов.</w:t>
      </w:r>
    </w:p>
    <w:p w:rsidR="008F6A62" w:rsidRPr="004A4C95" w:rsidRDefault="008F6A62" w:rsidP="008F6A62">
      <w:pPr>
        <w:pStyle w:val="a0"/>
        <w:jc w:val="both"/>
        <w:rPr>
          <w:lang w:val="ru-RU"/>
        </w:rPr>
      </w:pPr>
      <w:r w:rsidRPr="004A4C95">
        <w:rPr>
          <w:lang w:val="ru-RU"/>
        </w:rPr>
        <w:t>Ожидаемые сроки полезного использования нематериальных активов в отчетном и сравнительном периодах были следующими:</w:t>
      </w:r>
    </w:p>
    <w:p w:rsidR="008F6A62" w:rsidRPr="004A4C95" w:rsidRDefault="008F6A62" w:rsidP="009F32BD">
      <w:pPr>
        <w:pStyle w:val="a0"/>
        <w:keepNext/>
        <w:numPr>
          <w:ilvl w:val="0"/>
          <w:numId w:val="32"/>
        </w:numPr>
        <w:tabs>
          <w:tab w:val="left" w:pos="5040"/>
        </w:tabs>
        <w:jc w:val="both"/>
        <w:rPr>
          <w:lang w:val="ru-RU"/>
        </w:rPr>
      </w:pPr>
      <w:r w:rsidRPr="004A4C95">
        <w:rPr>
          <w:lang w:val="ru-RU"/>
        </w:rPr>
        <w:lastRenderedPageBreak/>
        <w:t>патенты и торговые знаки</w:t>
      </w:r>
      <w:r w:rsidRPr="004A4C95">
        <w:rPr>
          <w:lang w:val="ru-RU"/>
        </w:rPr>
        <w:tab/>
        <w:t>10-20 лет</w:t>
      </w:r>
    </w:p>
    <w:p w:rsidR="008F6A62" w:rsidRPr="004A4C95" w:rsidRDefault="008F6A62" w:rsidP="009F32BD">
      <w:pPr>
        <w:pStyle w:val="a0"/>
        <w:keepNext/>
        <w:numPr>
          <w:ilvl w:val="0"/>
          <w:numId w:val="32"/>
        </w:numPr>
        <w:tabs>
          <w:tab w:val="left" w:pos="5040"/>
        </w:tabs>
        <w:jc w:val="both"/>
        <w:rPr>
          <w:lang w:val="ru-RU"/>
        </w:rPr>
      </w:pPr>
      <w:r w:rsidRPr="004A4C95">
        <w:rPr>
          <w:lang w:val="ru-RU"/>
        </w:rPr>
        <w:t>программное обеспечение</w:t>
      </w:r>
      <w:r w:rsidRPr="004A4C95">
        <w:rPr>
          <w:lang w:val="ru-RU"/>
        </w:rPr>
        <w:tab/>
        <w:t xml:space="preserve"> 3-10 лет</w:t>
      </w:r>
    </w:p>
    <w:p w:rsidR="008F6A62" w:rsidRPr="004A4C95" w:rsidRDefault="008F6A62" w:rsidP="009F32BD">
      <w:pPr>
        <w:pStyle w:val="a0"/>
        <w:keepNext/>
        <w:numPr>
          <w:ilvl w:val="0"/>
          <w:numId w:val="32"/>
        </w:numPr>
        <w:tabs>
          <w:tab w:val="left" w:pos="5040"/>
        </w:tabs>
        <w:jc w:val="both"/>
        <w:rPr>
          <w:lang w:val="ru-RU"/>
        </w:rPr>
      </w:pPr>
      <w:r w:rsidRPr="004A4C95">
        <w:rPr>
          <w:lang w:val="ru-RU"/>
        </w:rPr>
        <w:t>капитализированные затраты на разработку</w:t>
      </w:r>
      <w:r w:rsidRPr="004A4C95">
        <w:rPr>
          <w:lang w:val="ru-RU"/>
        </w:rPr>
        <w:tab/>
        <w:t xml:space="preserve"> 5-7 лет.</w:t>
      </w:r>
    </w:p>
    <w:p w:rsidR="008F6A62" w:rsidRPr="004A4C95" w:rsidRDefault="008F6A62" w:rsidP="008F6A62">
      <w:pPr>
        <w:pStyle w:val="a0"/>
        <w:keepNext/>
        <w:tabs>
          <w:tab w:val="left" w:pos="5040"/>
        </w:tabs>
        <w:jc w:val="both"/>
        <w:rPr>
          <w:lang w:val="ru-RU"/>
        </w:rPr>
      </w:pPr>
      <w:r w:rsidRPr="004A4C95">
        <w:rPr>
          <w:lang w:val="ru-RU"/>
        </w:rPr>
        <w:t>В конце каждого отчетного года методы амортизации, сроки полезного использования и величины остаточной стоимости анализируются на предмет необходимости их пересмотра и в случае необходимости пересматриваются.</w:t>
      </w:r>
    </w:p>
    <w:p w:rsidR="008F6A62" w:rsidRPr="004A4C95" w:rsidRDefault="008F6A62" w:rsidP="008F6A62">
      <w:pPr>
        <w:pStyle w:val="2"/>
        <w:keepNext/>
        <w:widowControl/>
        <w:numPr>
          <w:ilvl w:val="1"/>
          <w:numId w:val="27"/>
        </w:numPr>
        <w:tabs>
          <w:tab w:val="clear" w:pos="964"/>
          <w:tab w:val="left" w:pos="0"/>
        </w:tabs>
        <w:autoSpaceDE/>
        <w:autoSpaceDN/>
        <w:adjustRightInd/>
        <w:spacing w:before="260" w:after="130" w:line="320" w:lineRule="exact"/>
        <w:ind w:left="-964" w:firstLine="0"/>
      </w:pPr>
      <w:bookmarkStart w:id="2135" w:name="_Ref372543522"/>
      <w:r w:rsidRPr="004A4C95">
        <w:t>Финансовые инструменты</w:t>
      </w:r>
      <w:bookmarkEnd w:id="2135"/>
    </w:p>
    <w:p w:rsidR="008F6A62" w:rsidRPr="004A4C95" w:rsidRDefault="008F6A62" w:rsidP="008F6A62">
      <w:pPr>
        <w:pStyle w:val="a0"/>
        <w:keepNext/>
        <w:jc w:val="both"/>
        <w:rPr>
          <w:lang w:val="ru-RU"/>
        </w:rPr>
      </w:pPr>
      <w:r w:rsidRPr="004A4C95">
        <w:rPr>
          <w:lang w:val="ru-RU"/>
        </w:rPr>
        <w:t xml:space="preserve">Группа классифицирует непроизводные финансовые активы по следующим категориям: финансовые активы, оцениваемые по справедливой стоимости, изменения которой отражаются в составе прибыли или убытка, финансовые активы, удерживаемые до погашения, займы и дебиторская задолженность, а также финансовые активы, имеющиеся в наличии для продажи. </w:t>
      </w:r>
    </w:p>
    <w:p w:rsidR="008F6A62" w:rsidRPr="004A4C95" w:rsidRDefault="008F6A62" w:rsidP="008F6A62">
      <w:pPr>
        <w:pStyle w:val="3"/>
        <w:widowControl/>
        <w:numPr>
          <w:ilvl w:val="2"/>
          <w:numId w:val="27"/>
        </w:numPr>
        <w:tabs>
          <w:tab w:val="left" w:pos="0"/>
        </w:tabs>
        <w:autoSpaceDE/>
        <w:autoSpaceDN/>
        <w:adjustRightInd/>
        <w:spacing w:before="260" w:after="130" w:line="280" w:lineRule="exact"/>
        <w:ind w:left="0" w:hanging="900"/>
        <w:jc w:val="both"/>
      </w:pPr>
      <w:r w:rsidRPr="004A4C95">
        <w:t>Непроизводные финансовые активы и обязательства – признание и прекращение признания</w:t>
      </w:r>
    </w:p>
    <w:p w:rsidR="008F6A62" w:rsidRPr="004A4C95" w:rsidRDefault="008F6A62" w:rsidP="008F6A62">
      <w:pPr>
        <w:pStyle w:val="a0"/>
        <w:keepNext/>
        <w:jc w:val="both"/>
        <w:rPr>
          <w:lang w:val="ru-RU"/>
        </w:rPr>
      </w:pPr>
      <w:r w:rsidRPr="004A4C95">
        <w:rPr>
          <w:lang w:val="ru-RU"/>
        </w:rPr>
        <w:t xml:space="preserve">Группа первоначально признает займы и дебиторскую задолженность, а также выпущенные долговые ценные бумаги на дату их возникновения/выпуска. Первоначальное признание всех прочих финансовых активов и обязательств осуществляется на дату заключения сделки, в результате которой Группа становится стороной договорных положений инструмента. </w:t>
      </w:r>
    </w:p>
    <w:p w:rsidR="008F6A62" w:rsidRPr="004A4C95" w:rsidRDefault="008F6A62" w:rsidP="008F6A62">
      <w:pPr>
        <w:pStyle w:val="ConsPlusNormal"/>
        <w:jc w:val="both"/>
      </w:pPr>
      <w:r w:rsidRPr="004A4C95">
        <w:rPr>
          <w:rFonts w:ascii="Times New Roman" w:hAnsi="Times New Roman" w:cs="Times New Roman"/>
          <w:sz w:val="22"/>
          <w:lang w:eastAsia="en-US"/>
        </w:rPr>
        <w:t xml:space="preserve">Группа прекращает признание финансового актива в тот момент, когда истекает срок действия договорных прав на потоки денежных средств от этого финансового актива, либо, когда Группа передает свои права на получение предусмотренных договором потоков денежных средств по этому финансовому активу в результате сделки, в которой другой стороне передаются практически все риски и выгоды, связанные с владением этим финансовым активом. Любое участие в переданном финансовом активе, возникшая или оставшаяся у Группы, признается в качестве отдельного актива или обязательства. </w:t>
      </w:r>
    </w:p>
    <w:p w:rsidR="008F6A62" w:rsidRPr="004A4C95" w:rsidRDefault="008F6A62" w:rsidP="008F6A62">
      <w:pPr>
        <w:pStyle w:val="a0"/>
        <w:jc w:val="both"/>
        <w:rPr>
          <w:lang w:val="ru-RU"/>
        </w:rPr>
      </w:pPr>
      <w:r w:rsidRPr="004A4C95">
        <w:rPr>
          <w:lang w:val="ru-RU"/>
        </w:rPr>
        <w:t>Группа прекращает признание финансового обязательства в тот момент, когда исполняются или аннулируются ее обязанности по соответствующему договору или истекает срок их действия. Финансовые активы и обязательства взаимозачитываются и представляются в отчете о финансовом положении в нетто-величине только тогда, когда Группа в настоящий момент имеет обеспеченное юридической защитой право осуществить взаимозачет признанных сумм и намерена либо произвести расчет по ним на нетто-основе, либо реализовать актив и исполнить обязательство одновременно. Группа в настоящий момент имеет обеспеченное юридической защитой право осуществить взаимозачет, если данное право не обусловлено событием в будущем и является юридически исполнимым как в ходе обычной деятельности, так и в случае неисполнения обязательства, несостоятельности или банкротства Группы или кого-либо из контрагентов.</w:t>
      </w:r>
    </w:p>
    <w:p w:rsidR="008F6A62" w:rsidRPr="004A4C95" w:rsidRDefault="008F6A62" w:rsidP="008F6A62">
      <w:pPr>
        <w:pStyle w:val="a0"/>
        <w:keepNext/>
        <w:jc w:val="both"/>
        <w:rPr>
          <w:b/>
          <w:i/>
          <w:lang w:val="ru-RU"/>
        </w:rPr>
      </w:pPr>
      <w:r w:rsidRPr="004A4C95">
        <w:rPr>
          <w:b/>
          <w:i/>
          <w:lang w:val="ru-RU"/>
        </w:rPr>
        <w:t xml:space="preserve">Финансовые активы, оцениваемые по справедливой стоимости, изменения которой отражаются в составе прибыли или убытка </w:t>
      </w:r>
    </w:p>
    <w:p w:rsidR="008F6A62" w:rsidRPr="004A4C95" w:rsidRDefault="008F6A62" w:rsidP="008F6A62">
      <w:pPr>
        <w:pStyle w:val="ConsPlusNormal"/>
        <w:jc w:val="both"/>
      </w:pPr>
      <w:r w:rsidRPr="004A4C95">
        <w:rPr>
          <w:rFonts w:ascii="Times New Roman" w:hAnsi="Times New Roman" w:cs="Times New Roman"/>
          <w:sz w:val="22"/>
          <w:lang w:eastAsia="en-US"/>
        </w:rPr>
        <w:t xml:space="preserve">Финансовый актив включается в категорию финансовых инструментов, оцениваемых по справедливой стоимости, изменения которой отражаются в составе прибыли или убытка, если этот инструмент классифицирован как удерживаемый для торговли или определены в данную категорию при первоначальном признании. Группа определяет финансовые активы в категорию инструментов, оцениваемых по справедливой стоимости, изменения которой отражаются в составе прибыли или убытка, в тех случаях, когда она управляет такими инвестициями и принимает решения об их покупке или продаже, исходя из их справедливой стоимости в соответствии с задокументированной стратегией управления рисками или </w:t>
      </w:r>
      <w:r w:rsidRPr="004A4C95">
        <w:rPr>
          <w:rFonts w:ascii="Times New Roman" w:hAnsi="Times New Roman" w:cs="Times New Roman"/>
          <w:sz w:val="22"/>
          <w:lang w:eastAsia="en-US"/>
        </w:rPr>
        <w:lastRenderedPageBreak/>
        <w:t>инвестиционной стратегией. Затраты, непосредственно относящиеся к сделке, признаются в составе прибыли или убытка за период в момент возникновения. Финансовые активы, классифицированные в данную категорию, оцениваются по справедливой стоимости, и изменения их справедливой стоимости отражаются в составе прибыли или убытка за период.</w:t>
      </w:r>
    </w:p>
    <w:p w:rsidR="008F6A62" w:rsidRPr="004A4C95" w:rsidRDefault="008F6A62" w:rsidP="008F6A62">
      <w:pPr>
        <w:pStyle w:val="a0"/>
        <w:keepNext/>
        <w:jc w:val="both"/>
        <w:rPr>
          <w:b/>
          <w:i/>
          <w:lang w:val="ru-RU"/>
        </w:rPr>
      </w:pPr>
      <w:r w:rsidRPr="004A4C95">
        <w:rPr>
          <w:b/>
          <w:i/>
          <w:lang w:val="ru-RU"/>
        </w:rPr>
        <w:t>Инвестиции, удерживаемые до погашения</w:t>
      </w:r>
    </w:p>
    <w:p w:rsidR="008F6A62" w:rsidRPr="004A4C95" w:rsidRDefault="008F6A62" w:rsidP="008F6A62">
      <w:pPr>
        <w:pStyle w:val="a0"/>
        <w:keepNext/>
        <w:jc w:val="both"/>
        <w:rPr>
          <w:lang w:val="ru-RU"/>
        </w:rPr>
      </w:pPr>
      <w:r w:rsidRPr="004A4C95">
        <w:rPr>
          <w:lang w:val="ru-RU"/>
        </w:rPr>
        <w:t xml:space="preserve">Если Группа имеет твердое намерение и возможность удерживать долговые ценные бумаги, котируемые на активном рынке, до наступления срока их погашения, то классифицирует их в категорию финансовых инструментов, удерживаемых до погашения. Финансовые активы, удерживаемые до погашения, первоначально признаются по справедливой стоимости, которая увеличивается на сумму непосредственно относящихся затрат по сделке. Впоследствии эти активы оцениваются по амортизированной стоимости, рассчитываемой методом эффективной ставки процента, за вычетом убытков от их обесценения (cм. примечание </w:t>
      </w:r>
      <w:r w:rsidRPr="004A4C95">
        <w:rPr>
          <w:lang w:val="ru-RU"/>
        </w:rPr>
        <w:fldChar w:fldCharType="begin"/>
      </w:r>
      <w:r w:rsidRPr="004A4C95">
        <w:rPr>
          <w:lang w:val="ru-RU"/>
        </w:rPr>
        <w:instrText xml:space="preserve"> REF _Ref374536645 \r \h </w:instrText>
      </w:r>
      <w:r w:rsidRPr="004A4C95">
        <w:rPr>
          <w:lang w:val="ru-RU"/>
        </w:rPr>
      </w:r>
      <w:r w:rsidRPr="004A4C95">
        <w:rPr>
          <w:lang w:val="ru-RU"/>
        </w:rPr>
        <w:fldChar w:fldCharType="separate"/>
      </w:r>
      <w:r>
        <w:rPr>
          <w:lang w:val="ru-RU"/>
        </w:rPr>
        <w:t>29</w:t>
      </w:r>
      <w:r w:rsidRPr="004A4C95">
        <w:rPr>
          <w:lang w:val="ru-RU"/>
        </w:rPr>
        <w:fldChar w:fldCharType="end"/>
      </w:r>
      <w:r w:rsidRPr="004A4C95">
        <w:rPr>
          <w:lang w:val="ru-RU"/>
        </w:rPr>
        <w:fldChar w:fldCharType="begin"/>
      </w:r>
      <w:r w:rsidRPr="004A4C95">
        <w:rPr>
          <w:lang w:val="ru-RU"/>
        </w:rPr>
        <w:instrText xml:space="preserve"> REF _Ref374536632 \r \h </w:instrText>
      </w:r>
      <w:r w:rsidRPr="004A4C95">
        <w:rPr>
          <w:lang w:val="ru-RU"/>
        </w:rPr>
      </w:r>
      <w:r w:rsidRPr="004A4C95">
        <w:rPr>
          <w:lang w:val="ru-RU"/>
        </w:rPr>
        <w:fldChar w:fldCharType="separate"/>
      </w:r>
      <w:r>
        <w:rPr>
          <w:lang w:val="ru-RU"/>
        </w:rPr>
        <w:t>(k)(i)</w:t>
      </w:r>
      <w:r w:rsidRPr="004A4C95">
        <w:rPr>
          <w:lang w:val="ru-RU"/>
        </w:rPr>
        <w:fldChar w:fldCharType="end"/>
      </w:r>
      <w:r w:rsidRPr="004A4C95">
        <w:rPr>
          <w:lang w:val="ru-RU"/>
        </w:rPr>
        <w:t xml:space="preserve">). </w:t>
      </w:r>
    </w:p>
    <w:p w:rsidR="008F6A62" w:rsidRPr="004A4C95" w:rsidRDefault="008F6A62" w:rsidP="008F6A62">
      <w:pPr>
        <w:pStyle w:val="ConsPlusNormal"/>
        <w:jc w:val="both"/>
        <w:rPr>
          <w:rFonts w:ascii="Times New Roman" w:hAnsi="Times New Roman" w:cs="Times New Roman"/>
          <w:sz w:val="22"/>
          <w:szCs w:val="22"/>
        </w:rPr>
      </w:pPr>
      <w:r w:rsidRPr="004A4C95">
        <w:rPr>
          <w:rFonts w:ascii="Times New Roman" w:hAnsi="Times New Roman" w:cs="Times New Roman"/>
          <w:sz w:val="22"/>
          <w:szCs w:val="22"/>
        </w:rPr>
        <w:t>Группа теряет право классифицировать какие-либо финансовые активы как удерживаемые до погашения в течение двух последующих лет и реклассифицирует активы из данной категории в категорию имеющихся в наличии для продажи, если Группа в течение текущего финансового года продавала или реклассифицировала инвестиции этой категории до срока погашения на более, чем незначительную сумму, за исключением продажи или реклассификации, которые:</w:t>
      </w:r>
    </w:p>
    <w:p w:rsidR="008F6A62" w:rsidRPr="004A4C95" w:rsidRDefault="008F6A62" w:rsidP="009F32BD">
      <w:pPr>
        <w:pStyle w:val="a0"/>
        <w:numPr>
          <w:ilvl w:val="0"/>
          <w:numId w:val="31"/>
        </w:numPr>
        <w:jc w:val="both"/>
        <w:rPr>
          <w:lang w:val="ru-RU"/>
        </w:rPr>
      </w:pPr>
      <w:r w:rsidRPr="004A4C95">
        <w:rPr>
          <w:lang w:val="ru-RU"/>
        </w:rPr>
        <w:t>имеют место незадолго до даты погашения финансового актива;</w:t>
      </w:r>
    </w:p>
    <w:p w:rsidR="008F6A62" w:rsidRPr="004A4C95" w:rsidRDefault="008F6A62" w:rsidP="009F32BD">
      <w:pPr>
        <w:pStyle w:val="a0"/>
        <w:numPr>
          <w:ilvl w:val="0"/>
          <w:numId w:val="31"/>
        </w:numPr>
        <w:jc w:val="both"/>
        <w:rPr>
          <w:lang w:val="ru-RU"/>
        </w:rPr>
      </w:pPr>
      <w:r w:rsidRPr="004A4C95">
        <w:rPr>
          <w:lang w:val="ru-RU"/>
        </w:rPr>
        <w:t>имеют место после получения предприятием первоначальной основной суммы финансового актива практически в полном объеме благодаря регулярным или авансовым платежам; или</w:t>
      </w:r>
    </w:p>
    <w:p w:rsidR="008F6A62" w:rsidRPr="004A4C95" w:rsidRDefault="008F6A62" w:rsidP="009F32BD">
      <w:pPr>
        <w:pStyle w:val="a0"/>
        <w:numPr>
          <w:ilvl w:val="0"/>
          <w:numId w:val="31"/>
        </w:numPr>
        <w:jc w:val="both"/>
        <w:rPr>
          <w:lang w:val="ru-RU"/>
        </w:rPr>
      </w:pPr>
      <w:r w:rsidRPr="004A4C95">
        <w:rPr>
          <w:lang w:val="ru-RU"/>
        </w:rPr>
        <w:t>связаны с отдельным событием, которое находится вне контроля предприятия, не является повторяющимся, и предприятие не имело разумных оснований, чтобы предвидеть наступление такого события.</w:t>
      </w:r>
    </w:p>
    <w:p w:rsidR="008F6A62" w:rsidRPr="004A4C95" w:rsidRDefault="008F6A62" w:rsidP="008F6A62">
      <w:pPr>
        <w:pStyle w:val="a0"/>
        <w:keepNext/>
        <w:jc w:val="both"/>
        <w:rPr>
          <w:lang w:val="ru-RU"/>
        </w:rPr>
      </w:pPr>
      <w:r w:rsidRPr="004A4C95">
        <w:rPr>
          <w:b/>
          <w:i/>
          <w:lang w:val="ru-RU"/>
        </w:rPr>
        <w:t>Займы и дебиторская задолженность</w:t>
      </w:r>
    </w:p>
    <w:p w:rsidR="008F6A62" w:rsidRPr="004A4C95" w:rsidRDefault="008F6A62" w:rsidP="008F6A62">
      <w:pPr>
        <w:pStyle w:val="a0"/>
        <w:keepNext/>
        <w:jc w:val="both"/>
        <w:rPr>
          <w:lang w:val="ru-RU"/>
        </w:rPr>
      </w:pPr>
      <w:r w:rsidRPr="004A4C95">
        <w:rPr>
          <w:lang w:val="ru-RU"/>
        </w:rPr>
        <w:t xml:space="preserve">К категории займов и дебиторской задолженности относятся некотируемые на активном рынке финансовые активы, предусматривающие получение фиксированных или определимых платежей. Такие активы первоначально признаются по справедливой стоимости, которая увеличивается на сумму непосредственно относящихся затрат по сделке. После первоначального признания займы и дебиторская задолженность оцениваются по амортизированной стоимости, которая рассчитывается с использованием метода эффективной ставки процента, за вычетом убытков от их обесценения (cм. примечание </w:t>
      </w:r>
      <w:r w:rsidRPr="004A4C95">
        <w:rPr>
          <w:lang w:val="ru-RU"/>
        </w:rPr>
        <w:fldChar w:fldCharType="begin"/>
      </w:r>
      <w:r w:rsidRPr="004A4C95">
        <w:rPr>
          <w:lang w:val="ru-RU"/>
        </w:rPr>
        <w:instrText xml:space="preserve"> REF _Ref374536645 \r \h </w:instrText>
      </w:r>
      <w:r w:rsidRPr="004A4C95">
        <w:rPr>
          <w:lang w:val="ru-RU"/>
        </w:rPr>
      </w:r>
      <w:r w:rsidRPr="004A4C95">
        <w:rPr>
          <w:lang w:val="ru-RU"/>
        </w:rPr>
        <w:fldChar w:fldCharType="separate"/>
      </w:r>
      <w:r>
        <w:rPr>
          <w:lang w:val="ru-RU"/>
        </w:rPr>
        <w:t>29</w:t>
      </w:r>
      <w:r w:rsidRPr="004A4C95">
        <w:rPr>
          <w:lang w:val="ru-RU"/>
        </w:rPr>
        <w:fldChar w:fldCharType="end"/>
      </w:r>
      <w:r w:rsidRPr="004A4C95">
        <w:rPr>
          <w:lang w:val="ru-RU"/>
        </w:rPr>
        <w:fldChar w:fldCharType="begin"/>
      </w:r>
      <w:r w:rsidRPr="004A4C95">
        <w:rPr>
          <w:lang w:val="ru-RU"/>
        </w:rPr>
        <w:instrText xml:space="preserve"> REF _Ref374536632 \r \h </w:instrText>
      </w:r>
      <w:r w:rsidRPr="004A4C95">
        <w:rPr>
          <w:lang w:val="ru-RU"/>
        </w:rPr>
      </w:r>
      <w:r w:rsidRPr="004A4C95">
        <w:rPr>
          <w:lang w:val="ru-RU"/>
        </w:rPr>
        <w:fldChar w:fldCharType="separate"/>
      </w:r>
      <w:r>
        <w:rPr>
          <w:lang w:val="ru-RU"/>
        </w:rPr>
        <w:t>(k)(i)</w:t>
      </w:r>
      <w:r w:rsidRPr="004A4C95">
        <w:rPr>
          <w:lang w:val="ru-RU"/>
        </w:rPr>
        <w:fldChar w:fldCharType="end"/>
      </w:r>
      <w:r w:rsidRPr="004A4C95">
        <w:rPr>
          <w:lang w:val="ru-RU"/>
        </w:rPr>
        <w:t xml:space="preserve">). </w:t>
      </w:r>
    </w:p>
    <w:p w:rsidR="008F6A62" w:rsidRPr="004A4C95" w:rsidRDefault="008F6A62" w:rsidP="008F6A62">
      <w:pPr>
        <w:pStyle w:val="a0"/>
        <w:jc w:val="both"/>
        <w:rPr>
          <w:lang w:val="ru-RU"/>
        </w:rPr>
      </w:pPr>
      <w:r w:rsidRPr="004A4C95">
        <w:rPr>
          <w:lang w:val="ru-RU"/>
        </w:rPr>
        <w:t xml:space="preserve">В категорию займов и дебиторской задолженности были включены финансовые активы следующих классов: торговая и прочая дебиторская задолженность (см. примечание </w:t>
      </w:r>
      <w:r w:rsidRPr="004A4C95">
        <w:rPr>
          <w:lang w:val="ru-RU"/>
        </w:rPr>
        <w:fldChar w:fldCharType="begin"/>
      </w:r>
      <w:r w:rsidRPr="004A4C95">
        <w:rPr>
          <w:lang w:val="ru-RU"/>
        </w:rPr>
        <w:instrText xml:space="preserve"> REF _Ref374536947 \r \h </w:instrText>
      </w:r>
      <w:r w:rsidRPr="004A4C95">
        <w:rPr>
          <w:lang w:val="ru-RU"/>
        </w:rPr>
      </w:r>
      <w:r w:rsidRPr="004A4C95">
        <w:rPr>
          <w:lang w:val="ru-RU"/>
        </w:rPr>
        <w:fldChar w:fldCharType="separate"/>
      </w:r>
      <w:r>
        <w:rPr>
          <w:lang w:val="ru-RU"/>
        </w:rPr>
        <w:t>14</w:t>
      </w:r>
      <w:r w:rsidRPr="004A4C95">
        <w:rPr>
          <w:lang w:val="ru-RU"/>
        </w:rPr>
        <w:fldChar w:fldCharType="end"/>
      </w:r>
      <w:r w:rsidRPr="004A4C95">
        <w:rPr>
          <w:lang w:val="ru-RU"/>
        </w:rPr>
        <w:t xml:space="preserve">) и денежные средства и их эквиваленты (см. примечание </w:t>
      </w:r>
      <w:r w:rsidRPr="004A4C95">
        <w:rPr>
          <w:lang w:val="ru-RU"/>
        </w:rPr>
        <w:fldChar w:fldCharType="begin"/>
      </w:r>
      <w:r w:rsidRPr="004A4C95">
        <w:rPr>
          <w:lang w:val="ru-RU"/>
        </w:rPr>
        <w:instrText xml:space="preserve"> REF _Ref374537113 \r \h </w:instrText>
      </w:r>
      <w:r w:rsidRPr="004A4C95">
        <w:rPr>
          <w:lang w:val="ru-RU"/>
        </w:rPr>
      </w:r>
      <w:r w:rsidRPr="004A4C95">
        <w:rPr>
          <w:lang w:val="ru-RU"/>
        </w:rPr>
        <w:fldChar w:fldCharType="separate"/>
      </w:r>
      <w:r>
        <w:rPr>
          <w:lang w:val="ru-RU"/>
        </w:rPr>
        <w:t>15</w:t>
      </w:r>
      <w:r w:rsidRPr="004A4C95">
        <w:rPr>
          <w:lang w:val="ru-RU"/>
        </w:rPr>
        <w:fldChar w:fldCharType="end"/>
      </w:r>
      <w:r w:rsidRPr="004A4C95">
        <w:rPr>
          <w:lang w:val="ru-RU"/>
        </w:rPr>
        <w:t>).</w:t>
      </w:r>
    </w:p>
    <w:p w:rsidR="008F6A62" w:rsidRPr="004A4C95" w:rsidRDefault="008F6A62" w:rsidP="008F6A62">
      <w:pPr>
        <w:pStyle w:val="a0"/>
        <w:keepNext/>
        <w:jc w:val="both"/>
        <w:rPr>
          <w:b/>
          <w:lang w:val="ru-RU"/>
        </w:rPr>
      </w:pPr>
      <w:r w:rsidRPr="004A4C95">
        <w:rPr>
          <w:b/>
          <w:i/>
          <w:lang w:val="ru-RU"/>
        </w:rPr>
        <w:t xml:space="preserve">Денежные средства и их эквиваленты </w:t>
      </w:r>
    </w:p>
    <w:p w:rsidR="008F6A62" w:rsidRPr="004A4C95" w:rsidRDefault="008F6A62" w:rsidP="008F6A62">
      <w:pPr>
        <w:pStyle w:val="a0"/>
        <w:keepNext/>
        <w:jc w:val="both"/>
        <w:rPr>
          <w:lang w:val="ru-RU"/>
        </w:rPr>
      </w:pPr>
      <w:r w:rsidRPr="004A4C95">
        <w:rPr>
          <w:lang w:val="ru-RU"/>
        </w:rPr>
        <w:t xml:space="preserve">К денежным средствам и их эквивалентам относятся денежные средства в кассе, банковские депозиты до востребования и высоколиквидные инвестиции, срок погашения которых составляет три месяца или меньше c даты приобретения, и которые подвержены незначительному риску изменения их справедливой стоимости.  </w:t>
      </w:r>
    </w:p>
    <w:p w:rsidR="008F6A62" w:rsidRPr="004A4C95" w:rsidRDefault="008F6A62" w:rsidP="008F6A62">
      <w:pPr>
        <w:pStyle w:val="a0"/>
        <w:jc w:val="both"/>
        <w:rPr>
          <w:lang w:val="ru-RU"/>
        </w:rPr>
      </w:pPr>
      <w:r w:rsidRPr="004A4C95">
        <w:rPr>
          <w:lang w:val="ru-RU"/>
        </w:rPr>
        <w:t>Банковские овердрафты, подлежащие погашению по требованию и используемые Группой в рамках интегрированной системы управления денежными средствами, включаются в состав денежных средств и их эквивалентов в отчете о движении денежных средств.</w:t>
      </w:r>
    </w:p>
    <w:p w:rsidR="008F6A62" w:rsidRPr="004A4C95" w:rsidRDefault="008F6A62" w:rsidP="008F6A62">
      <w:pPr>
        <w:pStyle w:val="a0"/>
        <w:keepNext/>
        <w:jc w:val="both"/>
        <w:rPr>
          <w:b/>
          <w:i/>
          <w:lang w:val="ru-RU"/>
        </w:rPr>
      </w:pPr>
      <w:r w:rsidRPr="004A4C95">
        <w:rPr>
          <w:b/>
          <w:i/>
          <w:lang w:val="ru-RU"/>
        </w:rPr>
        <w:lastRenderedPageBreak/>
        <w:t>Финансовые активы, имеющиеся в наличии для продажи</w:t>
      </w:r>
    </w:p>
    <w:p w:rsidR="008F6A62" w:rsidRPr="004A4C95" w:rsidRDefault="008F6A62" w:rsidP="008F6A62">
      <w:pPr>
        <w:pStyle w:val="a0"/>
        <w:keepNext/>
        <w:jc w:val="both"/>
        <w:rPr>
          <w:lang w:val="ru-RU"/>
        </w:rPr>
      </w:pPr>
      <w:r w:rsidRPr="004A4C95">
        <w:rPr>
          <w:lang w:val="ru-RU"/>
        </w:rPr>
        <w:t xml:space="preserve">Финансовые активы, имеющиеся в наличии для продажи, представляют собой непроизводные финансовые активы, которые были определены в указанную категорию, или которые не были классифицированы ни в одну из вышеперечисленных категорий финансовых активов. При первоначальном признании такие активы оцениваются по справедливой стоимости, которая увеличивается на сумму непосредственно относящихся затрат по сделке. После первоначального признания они оцениваются по справедливой стоимости, изменения которой, отличные от убытков от обесценения, и курсовых разниц по долговым инструментам, имеющимся в наличии для продажи (см. примечание </w:t>
      </w:r>
      <w:r w:rsidRPr="004A4C95">
        <w:rPr>
          <w:lang w:val="ru-RU"/>
        </w:rPr>
        <w:fldChar w:fldCharType="begin"/>
      </w:r>
      <w:r w:rsidRPr="004A4C95">
        <w:rPr>
          <w:lang w:val="ru-RU"/>
        </w:rPr>
        <w:instrText xml:space="preserve"> REF _Ref374537208 \r \h </w:instrText>
      </w:r>
      <w:r w:rsidRPr="004A4C95">
        <w:rPr>
          <w:lang w:val="ru-RU"/>
        </w:rPr>
      </w:r>
      <w:r w:rsidRPr="004A4C95">
        <w:rPr>
          <w:lang w:val="ru-RU"/>
        </w:rPr>
        <w:fldChar w:fldCharType="separate"/>
      </w:r>
      <w:r>
        <w:rPr>
          <w:lang w:val="ru-RU"/>
        </w:rPr>
        <w:t>29</w:t>
      </w:r>
      <w:r w:rsidRPr="004A4C95">
        <w:rPr>
          <w:lang w:val="ru-RU"/>
        </w:rPr>
        <w:fldChar w:fldCharType="end"/>
      </w:r>
      <w:r w:rsidRPr="004A4C95">
        <w:rPr>
          <w:lang w:val="ru-RU"/>
        </w:rPr>
        <w:fldChar w:fldCharType="begin"/>
      </w:r>
      <w:r w:rsidRPr="004A4C95">
        <w:rPr>
          <w:lang w:val="ru-RU"/>
        </w:rPr>
        <w:instrText xml:space="preserve"> REF _Ref374537196 \r \h </w:instrText>
      </w:r>
      <w:r w:rsidRPr="004A4C95">
        <w:rPr>
          <w:lang w:val="ru-RU"/>
        </w:rPr>
      </w:r>
      <w:r w:rsidRPr="004A4C95">
        <w:rPr>
          <w:lang w:val="ru-RU"/>
        </w:rPr>
        <w:fldChar w:fldCharType="separate"/>
      </w:r>
      <w:r>
        <w:rPr>
          <w:lang w:val="ru-RU"/>
        </w:rPr>
        <w:t>(d)(i)</w:t>
      </w:r>
      <w:r w:rsidRPr="004A4C95">
        <w:rPr>
          <w:lang w:val="ru-RU"/>
        </w:rPr>
        <w:fldChar w:fldCharType="end"/>
      </w:r>
      <w:r w:rsidRPr="004A4C95">
        <w:rPr>
          <w:lang w:val="ru-RU"/>
        </w:rPr>
        <w:t>), признаются в составе прочего совокупного дохода и представляются в составе капитала по счету резерва изменений справедливой стоимости. В момент прекращения признания инвестиции накопленная в составе капитала сумма прибыли или убытка реклассифицируется в состав прибыли или убытка за период. Некотируемые долевые инструменты, справедливую стоимость которых надежно определить невозможно, отражаются по себестоимости.</w:t>
      </w:r>
    </w:p>
    <w:p w:rsidR="008F6A62" w:rsidRPr="004A4C95" w:rsidRDefault="008F6A62" w:rsidP="008F6A62">
      <w:pPr>
        <w:pStyle w:val="3"/>
        <w:widowControl/>
        <w:numPr>
          <w:ilvl w:val="2"/>
          <w:numId w:val="27"/>
        </w:numPr>
        <w:tabs>
          <w:tab w:val="left" w:pos="0"/>
        </w:tabs>
        <w:autoSpaceDE/>
        <w:autoSpaceDN/>
        <w:adjustRightInd/>
        <w:spacing w:before="260" w:after="130" w:line="280" w:lineRule="exact"/>
        <w:ind w:left="-964" w:firstLine="0"/>
        <w:jc w:val="both"/>
      </w:pPr>
      <w:r w:rsidRPr="004A4C95">
        <w:t>Непроизводные финансовые обязательства - оценка</w:t>
      </w:r>
    </w:p>
    <w:p w:rsidR="008F6A62" w:rsidRPr="004A4C95" w:rsidRDefault="008F6A62" w:rsidP="008F6A62">
      <w:pPr>
        <w:pStyle w:val="a0"/>
        <w:jc w:val="both"/>
        <w:rPr>
          <w:lang w:val="ru-RU"/>
        </w:rPr>
      </w:pPr>
      <w:r w:rsidRPr="004A4C95">
        <w:rPr>
          <w:lang w:val="ru-RU"/>
        </w:rPr>
        <w:t xml:space="preserve">Группа классифицирует непроизводные финансовые обязательства в категорию прочих финансовых обязательств. Такие финансовые обязательства при первоначальном признании оцениваются по справедливой стоимости за вычетом непосредственно относящихся затрат по сделке. После первоначального признания эти финансовые обязательства оцениваются по амортизированной стоимости с использованием метода эффективной ставки процента. </w:t>
      </w:r>
    </w:p>
    <w:p w:rsidR="008F6A62" w:rsidRPr="004A4C95" w:rsidRDefault="008F6A62" w:rsidP="008F6A62">
      <w:pPr>
        <w:pStyle w:val="a0"/>
        <w:jc w:val="both"/>
        <w:rPr>
          <w:lang w:val="ru-RU"/>
        </w:rPr>
      </w:pPr>
      <w:r w:rsidRPr="004A4C95">
        <w:rPr>
          <w:lang w:val="ru-RU"/>
        </w:rPr>
        <w:t xml:space="preserve">К прочим финансовым обязательствам относятся кредиты и займы, банковские овердрафты и торговая и прочая кредиторская задолженность. </w:t>
      </w:r>
    </w:p>
    <w:p w:rsidR="008F6A62" w:rsidRPr="004A4C95" w:rsidRDefault="008F6A62" w:rsidP="008F6A62">
      <w:pPr>
        <w:pStyle w:val="3"/>
        <w:widowControl/>
        <w:numPr>
          <w:ilvl w:val="2"/>
          <w:numId w:val="27"/>
        </w:numPr>
        <w:tabs>
          <w:tab w:val="left" w:pos="0"/>
        </w:tabs>
        <w:autoSpaceDE/>
        <w:autoSpaceDN/>
        <w:adjustRightInd/>
        <w:spacing w:before="260" w:after="130" w:line="280" w:lineRule="exact"/>
        <w:ind w:left="-964" w:firstLine="0"/>
        <w:jc w:val="both"/>
      </w:pPr>
      <w:r w:rsidRPr="004A4C95">
        <w:t>Уставный капитал</w:t>
      </w:r>
    </w:p>
    <w:p w:rsidR="008F6A62" w:rsidRPr="004A4C95" w:rsidRDefault="008F6A62" w:rsidP="008F6A62">
      <w:pPr>
        <w:pStyle w:val="3"/>
      </w:pPr>
      <w:r w:rsidRPr="004A4C95">
        <w:t>Обыкновенные акции</w:t>
      </w:r>
    </w:p>
    <w:p w:rsidR="008F6A62" w:rsidRPr="004A4C95" w:rsidRDefault="008F6A62" w:rsidP="008F6A62">
      <w:pPr>
        <w:pStyle w:val="a0"/>
        <w:jc w:val="both"/>
        <w:rPr>
          <w:lang w:val="ru-RU"/>
        </w:rPr>
      </w:pPr>
      <w:r w:rsidRPr="004A4C95">
        <w:rPr>
          <w:lang w:val="ru-RU"/>
        </w:rPr>
        <w:t xml:space="preserve">Обыкновенные акции классифицируются как капитал. Дополнительные затраты, непосредственно связанные с выпуском обыкновенных акций и опционов на акции, отражаются с учетом налогового эффекта как вычет из величины капитала. </w:t>
      </w:r>
    </w:p>
    <w:p w:rsidR="008F6A62" w:rsidRPr="004A4C95" w:rsidRDefault="008F6A62" w:rsidP="008F6A62">
      <w:pPr>
        <w:pStyle w:val="3"/>
      </w:pPr>
      <w:r w:rsidRPr="004A4C95">
        <w:t xml:space="preserve">Привилегированные акции </w:t>
      </w:r>
    </w:p>
    <w:p w:rsidR="008F6A62" w:rsidRPr="004A4C95" w:rsidRDefault="008F6A62" w:rsidP="008F6A62">
      <w:pPr>
        <w:pStyle w:val="a0"/>
        <w:jc w:val="both"/>
        <w:rPr>
          <w:lang w:val="ru-RU"/>
        </w:rPr>
      </w:pPr>
      <w:r w:rsidRPr="004A4C95">
        <w:rPr>
          <w:lang w:val="ru-RU"/>
        </w:rPr>
        <w:t>Погашаемые привилегированные акции Группы классифицируются как финансовые обязательства, так как они предусматривают выплату обязательных дивидендов и подлежат погашению денежными средствами. Обязательные дивиденды по таким акциям признаются как процентные расходы в составе прибыли или убытка по мере начисления.</w:t>
      </w:r>
    </w:p>
    <w:p w:rsidR="008F6A62" w:rsidRPr="004A4C95" w:rsidRDefault="008F6A62" w:rsidP="008F6A62">
      <w:pPr>
        <w:pStyle w:val="a0"/>
        <w:jc w:val="both"/>
        <w:rPr>
          <w:lang w:val="ru-RU"/>
        </w:rPr>
      </w:pPr>
      <w:r w:rsidRPr="004A4C95">
        <w:rPr>
          <w:lang w:val="ru-RU"/>
        </w:rPr>
        <w:t xml:space="preserve">Непогашаемые привилегированные акции классифицируются как капитал, если они предусматривают выплату дивидендов по усмотрению Группы, не содержат обязательство по выплате денежных средств или передаче другого финансового актива и не требуют расчета на основе переменного количества долевых инструментов Группы. Дивиденды, выплачиваемые по усмотрению Группы по таким акциям, признаются как распределение капитала в момент их утверждения акционерами Компании. </w:t>
      </w:r>
    </w:p>
    <w:p w:rsidR="008F6A62" w:rsidRPr="004A4C95" w:rsidRDefault="008F6A62" w:rsidP="008F6A62">
      <w:pPr>
        <w:pStyle w:val="3"/>
      </w:pPr>
      <w:r w:rsidRPr="004A4C95">
        <w:t>Выкуп, выбытие и повторное размещение уставного капитала (собственных акций)</w:t>
      </w:r>
    </w:p>
    <w:p w:rsidR="008F6A62" w:rsidRDefault="008F6A62" w:rsidP="008F6A62">
      <w:pPr>
        <w:pStyle w:val="a0"/>
        <w:widowControl w:val="0"/>
        <w:jc w:val="both"/>
        <w:rPr>
          <w:lang w:val="ru-RU"/>
        </w:rPr>
      </w:pPr>
      <w:r w:rsidRPr="004A4C95">
        <w:rPr>
          <w:lang w:val="ru-RU"/>
        </w:rPr>
        <w:t xml:space="preserve">В случае выкупа акций, признанных в качестве капитала, сумма выплаченного возмещения, </w:t>
      </w:r>
      <w:r w:rsidRPr="004A4C95">
        <w:rPr>
          <w:lang w:val="ru-RU"/>
        </w:rPr>
        <w:lastRenderedPageBreak/>
        <w:t xml:space="preserve">включая все непосредственно относящиеся к покупке затраты, за вычетом налогового эффекта вычитается из величины капитала. Выкупленные акции классифицируются как собственные акции, выкупленные у акционеров, и представляются в составе резерва собственных акций. Сумма, вырученная в результате последующей продажи или повторного размещения собственных выкупленных акций, признается как прирост капитала, а прибыль или убыток, возникающие в результате данной операции, представляются в составе добавочного капитала. </w:t>
      </w:r>
    </w:p>
    <w:p w:rsidR="008F6A62" w:rsidRPr="004A4C95" w:rsidRDefault="008F6A62" w:rsidP="008F6A62">
      <w:pPr>
        <w:pStyle w:val="2"/>
        <w:numPr>
          <w:ilvl w:val="1"/>
          <w:numId w:val="27"/>
        </w:numPr>
        <w:tabs>
          <w:tab w:val="left" w:pos="0"/>
        </w:tabs>
        <w:autoSpaceDE/>
        <w:autoSpaceDN/>
        <w:adjustRightInd/>
        <w:spacing w:before="260" w:after="130" w:line="320" w:lineRule="exact"/>
        <w:ind w:left="-964" w:firstLine="0"/>
      </w:pPr>
      <w:r w:rsidRPr="004A4C95">
        <w:t xml:space="preserve">Обесценение </w:t>
      </w:r>
      <w:bookmarkStart w:id="2136" w:name="_Ref372543527"/>
    </w:p>
    <w:p w:rsidR="008F6A62" w:rsidRPr="004A4C95" w:rsidRDefault="008F6A62" w:rsidP="008F6A62">
      <w:pPr>
        <w:pStyle w:val="3"/>
        <w:keepNext w:val="0"/>
        <w:numPr>
          <w:ilvl w:val="2"/>
          <w:numId w:val="27"/>
        </w:numPr>
        <w:tabs>
          <w:tab w:val="left" w:pos="0"/>
        </w:tabs>
        <w:autoSpaceDE/>
        <w:autoSpaceDN/>
        <w:adjustRightInd/>
        <w:spacing w:before="260" w:after="130" w:line="280" w:lineRule="exact"/>
        <w:ind w:left="-964" w:firstLine="0"/>
        <w:jc w:val="both"/>
      </w:pPr>
      <w:bookmarkStart w:id="2137" w:name="_Ref374536632"/>
      <w:bookmarkEnd w:id="2136"/>
      <w:r w:rsidRPr="004A4C95">
        <w:t>Непроизводные финансовые активы</w:t>
      </w:r>
      <w:bookmarkEnd w:id="2137"/>
      <w:r w:rsidRPr="004A4C95">
        <w:t xml:space="preserve"> </w:t>
      </w:r>
    </w:p>
    <w:p w:rsidR="008F6A62" w:rsidRPr="004A4C95" w:rsidRDefault="008F6A62" w:rsidP="008F6A62">
      <w:pPr>
        <w:pStyle w:val="a0"/>
        <w:widowControl w:val="0"/>
        <w:jc w:val="both"/>
        <w:rPr>
          <w:lang w:val="ru-RU"/>
        </w:rPr>
      </w:pPr>
      <w:r w:rsidRPr="004A4C95">
        <w:rPr>
          <w:lang w:val="ru-RU"/>
        </w:rPr>
        <w:t xml:space="preserve">По состоянию на каждую отчетную дату финансовый актив, не отнесенный к категории финансовых инструментов, оцениваемых по справедливой стоимости, изменения которой отражаются в составе прибыли или убытка, включая долю участия в объекте инвестиций, учитываемых методом долевого участия, проверяется на предмет наличия объективных свидетельств его обесценения. Финансовый актив является обесценившимся, если существуют объективные свидетельства того, что после первоначального признания актива произошло событие, приводящее к убытку, и что это событие оказало негативное влияние на ожидаемые будущие денежные потоки по финансовому активу, которое можно надежно оценить.  </w:t>
      </w:r>
    </w:p>
    <w:p w:rsidR="008F6A62" w:rsidRPr="004A4C95" w:rsidRDefault="008F6A62" w:rsidP="008F6A62">
      <w:pPr>
        <w:pStyle w:val="a0"/>
        <w:widowControl w:val="0"/>
        <w:jc w:val="both"/>
        <w:rPr>
          <w:lang w:val="ru-RU"/>
        </w:rPr>
      </w:pPr>
      <w:r w:rsidRPr="004A4C95">
        <w:rPr>
          <w:lang w:val="ru-RU"/>
        </w:rPr>
        <w:t>К объективным свидетельствам обесценения финансовых активов (включая долевые ценные бумаги) могут относиться:</w:t>
      </w:r>
    </w:p>
    <w:p w:rsidR="008F6A62" w:rsidRPr="004A4C95" w:rsidRDefault="008F6A62" w:rsidP="009F32BD">
      <w:pPr>
        <w:pStyle w:val="a0"/>
        <w:widowControl w:val="0"/>
        <w:numPr>
          <w:ilvl w:val="0"/>
          <w:numId w:val="43"/>
        </w:numPr>
        <w:jc w:val="both"/>
        <w:rPr>
          <w:lang w:val="ru-RU"/>
        </w:rPr>
      </w:pPr>
      <w:r w:rsidRPr="004A4C95">
        <w:rPr>
          <w:lang w:val="ru-RU"/>
        </w:rPr>
        <w:t>неплатежи или иное невыполнение должниками своих обязанностей, реструктуризация задолженности перед Группой на условиях, которые в ином случае Группой не рассматривались бы,</w:t>
      </w:r>
    </w:p>
    <w:p w:rsidR="008F6A62" w:rsidRPr="004A4C95" w:rsidRDefault="008F6A62" w:rsidP="009F32BD">
      <w:pPr>
        <w:pStyle w:val="a0"/>
        <w:widowControl w:val="0"/>
        <w:numPr>
          <w:ilvl w:val="0"/>
          <w:numId w:val="43"/>
        </w:numPr>
        <w:jc w:val="both"/>
        <w:rPr>
          <w:lang w:val="ru-RU"/>
        </w:rPr>
      </w:pPr>
      <w:r w:rsidRPr="004A4C95">
        <w:rPr>
          <w:lang w:val="ru-RU"/>
        </w:rPr>
        <w:t xml:space="preserve">признаки будущего банкротства должника или эмитента, </w:t>
      </w:r>
    </w:p>
    <w:p w:rsidR="008F6A62" w:rsidRPr="004A4C95" w:rsidRDefault="008F6A62" w:rsidP="009F32BD">
      <w:pPr>
        <w:pStyle w:val="a0"/>
        <w:widowControl w:val="0"/>
        <w:numPr>
          <w:ilvl w:val="0"/>
          <w:numId w:val="43"/>
        </w:numPr>
        <w:jc w:val="both"/>
        <w:rPr>
          <w:lang w:val="ru-RU"/>
        </w:rPr>
      </w:pPr>
      <w:r w:rsidRPr="004A4C95">
        <w:rPr>
          <w:lang w:val="ru-RU"/>
        </w:rPr>
        <w:t xml:space="preserve">негативные изменения платежного статуса заемщиков или эмитентов в Группе, </w:t>
      </w:r>
    </w:p>
    <w:p w:rsidR="008F6A62" w:rsidRPr="004A4C95" w:rsidRDefault="008F6A62" w:rsidP="009F32BD">
      <w:pPr>
        <w:pStyle w:val="a0"/>
        <w:widowControl w:val="0"/>
        <w:numPr>
          <w:ilvl w:val="0"/>
          <w:numId w:val="43"/>
        </w:numPr>
        <w:jc w:val="both"/>
        <w:rPr>
          <w:lang w:val="ru-RU"/>
        </w:rPr>
      </w:pPr>
      <w:r w:rsidRPr="004A4C95">
        <w:rPr>
          <w:lang w:val="ru-RU"/>
        </w:rPr>
        <w:t xml:space="preserve">экономические условия, которые коррелируют с дефолтами, </w:t>
      </w:r>
    </w:p>
    <w:p w:rsidR="008F6A62" w:rsidRPr="004A4C95" w:rsidRDefault="008F6A62" w:rsidP="009F32BD">
      <w:pPr>
        <w:pStyle w:val="a0"/>
        <w:widowControl w:val="0"/>
        <w:numPr>
          <w:ilvl w:val="0"/>
          <w:numId w:val="43"/>
        </w:numPr>
        <w:jc w:val="both"/>
        <w:rPr>
          <w:lang w:val="ru-RU"/>
        </w:rPr>
      </w:pPr>
      <w:r w:rsidRPr="004A4C95">
        <w:rPr>
          <w:lang w:val="ru-RU"/>
        </w:rPr>
        <w:t>исчезновение активного рынка для какой-либо ценной бумаги, или</w:t>
      </w:r>
    </w:p>
    <w:p w:rsidR="008F6A62" w:rsidRPr="004A4C95" w:rsidRDefault="008F6A62" w:rsidP="009F32BD">
      <w:pPr>
        <w:pStyle w:val="a0"/>
        <w:widowControl w:val="0"/>
        <w:numPr>
          <w:ilvl w:val="0"/>
          <w:numId w:val="43"/>
        </w:numPr>
        <w:jc w:val="both"/>
        <w:rPr>
          <w:lang w:val="ru-RU"/>
        </w:rPr>
      </w:pPr>
      <w:r w:rsidRPr="004A4C95">
        <w:rPr>
          <w:lang w:val="ru-RU"/>
        </w:rPr>
        <w:t xml:space="preserve">наблюдаемые данные, указывающие на поддающееся оценке снижение ожидаемых денежных потоков от группы финансовых активов. </w:t>
      </w:r>
    </w:p>
    <w:p w:rsidR="008F6A62" w:rsidRPr="004A4C95" w:rsidRDefault="008F6A62" w:rsidP="008F6A62">
      <w:pPr>
        <w:pStyle w:val="a0"/>
        <w:widowControl w:val="0"/>
        <w:jc w:val="both"/>
        <w:rPr>
          <w:lang w:val="ru-RU"/>
        </w:rPr>
      </w:pPr>
      <w:r w:rsidRPr="004A4C95">
        <w:rPr>
          <w:lang w:val="ru-RU"/>
        </w:rPr>
        <w:t xml:space="preserve">Кроме того, объективным свидетельством обесценения инвестиции в долевые ценные бумаги является значительное или продолжающееся снижение ее справедливой стоимости ниже ее себестоимости. </w:t>
      </w:r>
    </w:p>
    <w:p w:rsidR="008F6A62" w:rsidRPr="004A4C95" w:rsidRDefault="008F6A62" w:rsidP="008F6A62">
      <w:pPr>
        <w:pStyle w:val="a0"/>
        <w:widowControl w:val="0"/>
        <w:jc w:val="both"/>
        <w:rPr>
          <w:i/>
          <w:lang w:val="ru-RU"/>
        </w:rPr>
      </w:pPr>
      <w:r w:rsidRPr="004A4C95">
        <w:rPr>
          <w:i/>
          <w:lang w:val="ru-RU"/>
        </w:rPr>
        <w:t xml:space="preserve">Финансовые активы, оцениваемые по амортизируемой стоимости </w:t>
      </w:r>
    </w:p>
    <w:p w:rsidR="008F6A62" w:rsidRPr="004A4C95" w:rsidRDefault="008F6A62" w:rsidP="008F6A62">
      <w:pPr>
        <w:pStyle w:val="a0"/>
        <w:widowControl w:val="0"/>
        <w:jc w:val="both"/>
        <w:rPr>
          <w:lang w:val="ru-RU"/>
        </w:rPr>
      </w:pPr>
      <w:r w:rsidRPr="004A4C95">
        <w:rPr>
          <w:lang w:val="ru-RU"/>
        </w:rPr>
        <w:t>Признаки, свидетельствующие об обесценении таких активов, Группа рассматривает как на уровне отдельных активов, так и совместно, на уровне группы активов. Все активы, являющиеся значительными по отдельности, оцениваются на предмет обесценения в индивидуальном порядке. Те активы, в отношении которых не было выявлено обесценение на уровне отдельного актива, совместно оцениваются на предмет обесценения, которое уже возникло, но еще не было идентифицировано. Не являющиеся значительными по отдельности активы оцениваются на предмет обесценения совместно посредством объединения активов со сходными характеристиками риска.</w:t>
      </w:r>
    </w:p>
    <w:p w:rsidR="008F6A62" w:rsidRPr="004A4C95" w:rsidRDefault="008F6A62" w:rsidP="008F6A62">
      <w:pPr>
        <w:pStyle w:val="a0"/>
        <w:widowControl w:val="0"/>
        <w:jc w:val="both"/>
        <w:rPr>
          <w:lang w:val="ru-RU"/>
        </w:rPr>
      </w:pPr>
      <w:r w:rsidRPr="004A4C95">
        <w:rPr>
          <w:lang w:val="ru-RU"/>
        </w:rPr>
        <w:t xml:space="preserve">При оценке обесценения на уровне группы активов Группа использует исторические тренды </w:t>
      </w:r>
      <w:r w:rsidRPr="004A4C95">
        <w:rPr>
          <w:lang w:val="ru-RU"/>
        </w:rPr>
        <w:lastRenderedPageBreak/>
        <w:t xml:space="preserve">вероятности возникновения убытков, сроки восстановления и суммы понесенных убытков, скорректированные с учетом суждений руководства о том, являются ли текущие экономические и кредитные условия таковыми, что фактические убытки, возможно, окажутся больше или меньше ожидаемых исходя из исторических тенденций убытков. </w:t>
      </w:r>
    </w:p>
    <w:p w:rsidR="008F6A62" w:rsidRPr="004A4C95" w:rsidRDefault="008F6A62" w:rsidP="008F6A62">
      <w:pPr>
        <w:pStyle w:val="a0"/>
        <w:widowControl w:val="0"/>
        <w:jc w:val="both"/>
        <w:rPr>
          <w:lang w:val="ru-RU"/>
        </w:rPr>
      </w:pPr>
      <w:r w:rsidRPr="004A4C95">
        <w:rPr>
          <w:lang w:val="ru-RU"/>
        </w:rPr>
        <w:t>Сумма убытка от обесценения рассчитывается как разница между балансовой стоимостью актива и приведенной стоимостью ожидаемых будущих денежных потоков, дисконтированных по первоначальной эффективной ставке процента этого актива. Убытки признаются в составе прибыли или убытка за период и отражаются на счете резерва под обесценение. Если Группа считает, что перспективы возмещения актива не являются реалистичными, соответствующие суммы списываются. Проценты на обесценившийся актив продолжают начисляться через отражение «высвобождения дисконта». В случае наступления какого-либо последующего события, которое приводит к уменьшению величины убытка от обесценения и это уменьшение может быть объективно связано с событием, произошедшим после того, как обесценение было признано, восстановленная сумма, ранее отнесенная на убыток от обесценения, отражается в составе прибыли или убытка за период.</w:t>
      </w:r>
    </w:p>
    <w:p w:rsidR="008F6A62" w:rsidRPr="004A4C95" w:rsidRDefault="008F6A62" w:rsidP="008F6A62">
      <w:pPr>
        <w:pStyle w:val="a0"/>
        <w:keepNext/>
        <w:jc w:val="both"/>
        <w:rPr>
          <w:i/>
          <w:lang w:val="ru-RU"/>
        </w:rPr>
      </w:pPr>
      <w:r w:rsidRPr="004A4C95">
        <w:rPr>
          <w:i/>
          <w:lang w:val="ru-RU"/>
        </w:rPr>
        <w:t>Финансовые активы, имеющиеся в наличии для продажи</w:t>
      </w:r>
    </w:p>
    <w:p w:rsidR="008F6A62" w:rsidRPr="004A4C95" w:rsidRDefault="008F6A62" w:rsidP="008F6A62">
      <w:pPr>
        <w:pStyle w:val="a0"/>
        <w:keepNext/>
        <w:jc w:val="both"/>
        <w:rPr>
          <w:lang w:val="ru-RU"/>
        </w:rPr>
      </w:pPr>
      <w:r w:rsidRPr="004A4C95">
        <w:rPr>
          <w:lang w:val="ru-RU"/>
        </w:rPr>
        <w:t xml:space="preserve">Убытки от обесценения финансовых активов, отнесенных в категорию имеющихся в наличии для продажи, признаются посредством реклассификации в состав прибыли или убытка за период суммы убытков, накопленных в резерве изменений справедливой стоимости в составе капитала. Сумма накопленного убытка от обесценения, исключенная из капитала и признанная в составе прибыли или убытка, представляет собой разницу между затратами на приобретение актива (за вычетом полученных выплат основной суммы и амортизации) и текущей справедливой стоимостью, за вычетом убытка от обесценения этого финансового актива, ранее признанного в составе прибыли или убытка. Изменения, возникшие в начисленных резервах под обесценение в связи с применением метода эффективной ставки процента, отражаются как элемент процентных доходов. Если впоследствии справедливая стоимость обесценившейся долговой ценной бумаги, классифицированной как имеющаяся в наличии для продажи, возрастает и данное увеличение можно объективно отнести к какому-либо событию, произошедшему после признания убытка от обесценения в составе прибыли или убытка за период, то списанная на убыток сумма восстанавливается, при этом восстанавливаемая сумма признается в составе прибыли или убытка за период. Однако любое последующее восстановление справедливой стоимости обесценившейся долевой ценной бумаги, классифицированной в категорию имеющихся в наличии для продажи, признается в составе прочего совокупного дохода. </w:t>
      </w:r>
    </w:p>
    <w:p w:rsidR="008F6A62" w:rsidRPr="004A4C95" w:rsidRDefault="008F6A62" w:rsidP="008F6A62">
      <w:pPr>
        <w:pStyle w:val="a0"/>
        <w:keepNext/>
        <w:jc w:val="both"/>
        <w:rPr>
          <w:i/>
          <w:lang w:val="ru-RU"/>
        </w:rPr>
      </w:pPr>
      <w:r w:rsidRPr="004A4C95">
        <w:rPr>
          <w:i/>
          <w:lang w:val="ru-RU"/>
        </w:rPr>
        <w:t>Объекты инвестиций, учитываемых методом долевого участия</w:t>
      </w:r>
    </w:p>
    <w:p w:rsidR="008F6A62" w:rsidRPr="004A4C95" w:rsidRDefault="008F6A62" w:rsidP="008F6A62">
      <w:pPr>
        <w:pStyle w:val="a0"/>
        <w:keepNext/>
        <w:jc w:val="both"/>
        <w:rPr>
          <w:lang w:val="ru-RU"/>
        </w:rPr>
      </w:pPr>
      <w:r w:rsidRPr="004A4C95">
        <w:rPr>
          <w:lang w:val="ru-RU"/>
        </w:rPr>
        <w:t>Обесценение в отношении инвестиций, учитываемых методом долевого участия, оцениваются путем сравнения возмещаемой стоимости инвестиции и ее балансовой стоимости. Убыток от обесценения признается в составе прибыли или убытка и подлежит восстановлению в случае благоприятных изменений в оценках, используемых при определении возмещаемой стоимости.</w:t>
      </w:r>
    </w:p>
    <w:p w:rsidR="008F6A62" w:rsidRPr="004A4C95" w:rsidRDefault="008F6A62" w:rsidP="008F6A62">
      <w:pPr>
        <w:pStyle w:val="2"/>
        <w:keepNext/>
        <w:widowControl/>
        <w:numPr>
          <w:ilvl w:val="1"/>
          <w:numId w:val="27"/>
        </w:numPr>
        <w:tabs>
          <w:tab w:val="left" w:pos="0"/>
        </w:tabs>
        <w:autoSpaceDE/>
        <w:autoSpaceDN/>
        <w:adjustRightInd/>
        <w:spacing w:before="260" w:after="130" w:line="320" w:lineRule="exact"/>
        <w:ind w:hanging="1673"/>
      </w:pPr>
      <w:bookmarkStart w:id="2138" w:name="_Ref372543523"/>
      <w:r w:rsidRPr="004A4C95">
        <w:t>Резервы</w:t>
      </w:r>
      <w:bookmarkEnd w:id="2138"/>
    </w:p>
    <w:p w:rsidR="008F6A62" w:rsidRPr="004A4C95" w:rsidRDefault="008F6A62" w:rsidP="008F6A62">
      <w:pPr>
        <w:pStyle w:val="a0"/>
        <w:jc w:val="both"/>
        <w:rPr>
          <w:szCs w:val="22"/>
          <w:lang w:val="ru-RU"/>
        </w:rPr>
      </w:pPr>
      <w:r w:rsidRPr="004A4C95">
        <w:rPr>
          <w:szCs w:val="22"/>
          <w:lang w:val="ru-RU"/>
        </w:rPr>
        <w:t xml:space="preserve">Резерв признается в том случае, если в результате прошлого события у Группы возникло правовое обязательство или обязательство, обусловленное сложившейся практикой, величину которого можно надежно оценить, и вероятен отток экономических выгод для урегулирования данного обязательства. Величина резерва определяется путем дисконтирования ожидаемых денежных потоков по доналоговой ставке, которая отражает текущие рыночные оценки временной стоимости денег и рисков, присущих данному обязательству. Суммы, отражающие амортизацию дисконта, признаются в качестве финансовых расходов. </w:t>
      </w:r>
    </w:p>
    <w:p w:rsidR="008F6A62" w:rsidRPr="004A4C95" w:rsidRDefault="008F6A62" w:rsidP="008F6A62">
      <w:pPr>
        <w:pStyle w:val="3"/>
        <w:widowControl/>
        <w:numPr>
          <w:ilvl w:val="2"/>
          <w:numId w:val="27"/>
        </w:numPr>
        <w:tabs>
          <w:tab w:val="left" w:pos="0"/>
        </w:tabs>
        <w:autoSpaceDE/>
        <w:autoSpaceDN/>
        <w:adjustRightInd/>
        <w:spacing w:before="260" w:after="135" w:line="280" w:lineRule="exact"/>
        <w:ind w:left="-964" w:firstLine="0"/>
        <w:jc w:val="both"/>
        <w:rPr>
          <w:szCs w:val="22"/>
        </w:rPr>
      </w:pPr>
      <w:r w:rsidRPr="004A4C95">
        <w:rPr>
          <w:szCs w:val="22"/>
        </w:rPr>
        <w:lastRenderedPageBreak/>
        <w:t>Обременительные договоры</w:t>
      </w:r>
    </w:p>
    <w:p w:rsidR="008F6A62" w:rsidRPr="004A4C95" w:rsidRDefault="008F6A62" w:rsidP="008F6A62">
      <w:pPr>
        <w:pStyle w:val="a0"/>
        <w:jc w:val="both"/>
        <w:rPr>
          <w:szCs w:val="22"/>
          <w:lang w:val="ru-RU"/>
        </w:rPr>
      </w:pPr>
      <w:r w:rsidRPr="004A4C95">
        <w:rPr>
          <w:szCs w:val="22"/>
          <w:lang w:val="ru-RU"/>
        </w:rPr>
        <w:t xml:space="preserve">Резерв в отношении обременительных договоров признается, если выгоды, ожидаемые Группой от выполнения такого договора, меньше неизбежных затрат на выполнение обязательств по соответствующему договору. Величина этого резерва оценивается по приведенной стоимости наименьшей из двух величин: ожидаемых затрат, связанных с прекращением договора, и чистой суммы ожидаемых затрат, связанных с продолжением выполнения договора. Прежде чем создавать резерв, Группа признает убытки от обесценения активов, относящихся к данному договору. </w:t>
      </w:r>
    </w:p>
    <w:p w:rsidR="008F6A62" w:rsidRPr="004A4C95" w:rsidRDefault="008F6A62" w:rsidP="008F6A62">
      <w:pPr>
        <w:pStyle w:val="2"/>
        <w:keepNext/>
        <w:widowControl/>
        <w:numPr>
          <w:ilvl w:val="1"/>
          <w:numId w:val="27"/>
        </w:numPr>
        <w:tabs>
          <w:tab w:val="clear" w:pos="964"/>
          <w:tab w:val="left" w:pos="0"/>
        </w:tabs>
        <w:autoSpaceDE/>
        <w:autoSpaceDN/>
        <w:adjustRightInd/>
        <w:spacing w:before="270" w:after="135" w:line="320" w:lineRule="exact"/>
        <w:ind w:left="-964" w:firstLine="0"/>
        <w:jc w:val="both"/>
      </w:pPr>
      <w:bookmarkStart w:id="2139" w:name="Acc_policies_j_Arenda"/>
      <w:bookmarkStart w:id="2140" w:name="_Ref372543524"/>
      <w:bookmarkEnd w:id="2139"/>
      <w:r w:rsidRPr="004A4C95">
        <w:t>Аренда</w:t>
      </w:r>
      <w:bookmarkEnd w:id="2140"/>
    </w:p>
    <w:p w:rsidR="008F6A62" w:rsidRPr="004A4C95" w:rsidRDefault="008F6A62" w:rsidP="008F6A62">
      <w:pPr>
        <w:pStyle w:val="3"/>
        <w:widowControl/>
        <w:numPr>
          <w:ilvl w:val="2"/>
          <w:numId w:val="27"/>
        </w:numPr>
        <w:tabs>
          <w:tab w:val="left" w:pos="0"/>
        </w:tabs>
        <w:autoSpaceDE/>
        <w:autoSpaceDN/>
        <w:adjustRightInd/>
        <w:spacing w:before="260" w:after="130" w:line="280" w:lineRule="exact"/>
        <w:ind w:left="-964" w:firstLine="0"/>
        <w:jc w:val="both"/>
        <w:rPr>
          <w:szCs w:val="22"/>
        </w:rPr>
      </w:pPr>
      <w:r w:rsidRPr="004A4C95">
        <w:rPr>
          <w:szCs w:val="22"/>
        </w:rPr>
        <w:t>Определение наличия в соглашении элемента аренды</w:t>
      </w:r>
    </w:p>
    <w:p w:rsidR="008F6A62" w:rsidRPr="004A4C95" w:rsidRDefault="008F6A62" w:rsidP="008F6A62">
      <w:pPr>
        <w:pStyle w:val="a0"/>
        <w:jc w:val="both"/>
        <w:rPr>
          <w:szCs w:val="22"/>
          <w:lang w:val="ru-RU"/>
        </w:rPr>
      </w:pPr>
      <w:r w:rsidRPr="004A4C95">
        <w:rPr>
          <w:szCs w:val="22"/>
          <w:lang w:val="ru-RU"/>
        </w:rPr>
        <w:t xml:space="preserve">На дату начала отношений по соглашения Группа определяет, является ли данное соглашение в целом арендой или содержит элемент аренды. Это имеет место, если выполнение данного соглашения зависит от использования конкретного актива, и это соглашение передает право использования этого актива. </w:t>
      </w:r>
    </w:p>
    <w:p w:rsidR="008F6A62" w:rsidRPr="004A4C95" w:rsidRDefault="008F6A62" w:rsidP="008F6A62">
      <w:pPr>
        <w:pStyle w:val="a0"/>
        <w:jc w:val="both"/>
        <w:rPr>
          <w:szCs w:val="22"/>
          <w:lang w:val="ru-RU"/>
        </w:rPr>
      </w:pPr>
      <w:r w:rsidRPr="004A4C95">
        <w:rPr>
          <w:szCs w:val="22"/>
          <w:lang w:val="ru-RU"/>
        </w:rPr>
        <w:t xml:space="preserve">На дату начала отношений или повторной оценки соглашения Группа делит все платежи и вознаграждения по нему на те, которые относятся к аренде и те, которые имеют отношение к другим элементам соглашения, пропорционально их справедливой стоимости. Если, в случае финансовой аренды, Группа заключает, что достоверное разделение платежей является практически неосуществимым, то актив и обязательство признаются в сумме, равной справедливой стоимости предусмотренного договором актива. Впоследствии признанное обязательство уменьшается по мере осуществления платежей, и признается вмененный финансовый расход, который рассчитывается исходя из применяемой Группой ставки привлечения заемных средств. </w:t>
      </w:r>
    </w:p>
    <w:p w:rsidR="008F6A62" w:rsidRPr="004A4C95" w:rsidRDefault="008F6A62" w:rsidP="008F6A62">
      <w:pPr>
        <w:pStyle w:val="3"/>
        <w:widowControl/>
        <w:numPr>
          <w:ilvl w:val="2"/>
          <w:numId w:val="27"/>
        </w:numPr>
        <w:tabs>
          <w:tab w:val="left" w:pos="0"/>
        </w:tabs>
        <w:autoSpaceDE/>
        <w:autoSpaceDN/>
        <w:adjustRightInd/>
        <w:spacing w:before="260" w:after="130" w:line="280" w:lineRule="exact"/>
        <w:ind w:hanging="1954"/>
        <w:jc w:val="both"/>
      </w:pPr>
      <w:r w:rsidRPr="004A4C95">
        <w:t>Арендованные активы</w:t>
      </w:r>
    </w:p>
    <w:p w:rsidR="008F6A62" w:rsidRPr="004A4C95" w:rsidRDefault="008F6A62" w:rsidP="008F6A62">
      <w:pPr>
        <w:pStyle w:val="a0"/>
        <w:keepNext/>
        <w:jc w:val="both"/>
        <w:rPr>
          <w:lang w:val="ru-RU"/>
        </w:rPr>
      </w:pPr>
      <w:r w:rsidRPr="004A4C95">
        <w:rPr>
          <w:lang w:val="ru-RU"/>
        </w:rPr>
        <w:t xml:space="preserve">Если Группа удерживает активы на основании договоров аренды, в соответствии с которыми Группа принимает на себя практически все риски и выгоды, связанные с владением, в отношении данных активов, то такие договоры классифицируются как договоры финансовой аренды. При первоначальном признании арендованный актив оценивается в сумме, равной наименьшей из его справедливой стоимости и приведенной (дисконтированной) стоимости минимальных арендных платежей. Впоследствии этот актив учитывается в соответствии с учетной политикой, применимой к данному активу. </w:t>
      </w:r>
    </w:p>
    <w:p w:rsidR="008F6A62" w:rsidRPr="004A4C95" w:rsidRDefault="008F6A62" w:rsidP="008F6A62">
      <w:pPr>
        <w:pStyle w:val="a0"/>
        <w:jc w:val="both"/>
        <w:rPr>
          <w:lang w:val="ru-RU"/>
        </w:rPr>
      </w:pPr>
      <w:r w:rsidRPr="004A4C95">
        <w:rPr>
          <w:lang w:val="ru-RU"/>
        </w:rPr>
        <w:t xml:space="preserve">Прочие договоры аренды классифицируются как операционная аренда, и соответствующие арендованные активы не признаются в отчете о финансовом положении Группы. </w:t>
      </w:r>
    </w:p>
    <w:p w:rsidR="008F6A62" w:rsidRPr="004A4C95" w:rsidRDefault="008F6A62" w:rsidP="008F6A62">
      <w:pPr>
        <w:pStyle w:val="3"/>
        <w:widowControl/>
        <w:numPr>
          <w:ilvl w:val="2"/>
          <w:numId w:val="27"/>
        </w:numPr>
        <w:tabs>
          <w:tab w:val="left" w:pos="0"/>
        </w:tabs>
        <w:autoSpaceDE/>
        <w:autoSpaceDN/>
        <w:adjustRightInd/>
        <w:spacing w:before="260" w:after="130" w:line="280" w:lineRule="exact"/>
        <w:ind w:left="-964" w:firstLine="0"/>
        <w:jc w:val="both"/>
        <w:rPr>
          <w:szCs w:val="22"/>
        </w:rPr>
      </w:pPr>
      <w:r w:rsidRPr="004A4C95">
        <w:rPr>
          <w:szCs w:val="22"/>
        </w:rPr>
        <w:t>Арендные платежи</w:t>
      </w:r>
    </w:p>
    <w:p w:rsidR="008F6A62" w:rsidRPr="004A4C95" w:rsidRDefault="008F6A62" w:rsidP="008F6A62">
      <w:pPr>
        <w:pStyle w:val="a0"/>
        <w:jc w:val="both"/>
        <w:rPr>
          <w:szCs w:val="22"/>
          <w:lang w:val="ru-RU"/>
        </w:rPr>
      </w:pPr>
      <w:r w:rsidRPr="004A4C95">
        <w:rPr>
          <w:szCs w:val="22"/>
          <w:lang w:val="ru-RU"/>
        </w:rPr>
        <w:t xml:space="preserve">Платежи по договорам операционной аренды признаются в составе прибыли или убытка за период линейным методом на протяжении срока аренды. Сумма полученных стимулов признается как составная часть общих расходов по аренде на протяжении срока аренды. </w:t>
      </w:r>
    </w:p>
    <w:p w:rsidR="008F6A62" w:rsidRPr="004A4C95" w:rsidRDefault="008F6A62" w:rsidP="008F6A62">
      <w:pPr>
        <w:pStyle w:val="a0"/>
        <w:jc w:val="both"/>
        <w:rPr>
          <w:szCs w:val="22"/>
          <w:lang w:val="ru-RU"/>
        </w:rPr>
      </w:pPr>
      <w:r w:rsidRPr="004A4C95">
        <w:rPr>
          <w:szCs w:val="22"/>
          <w:lang w:val="ru-RU"/>
        </w:rPr>
        <w:t>Минимальные арендные платежи по договорам финансовой аренды распределяются между финансовым расходом и уменьшением непогашенного обязательства. Финансовые расходы подлежат распределению по периодам в течение срока аренды таким образом, чтобы периодическая ставка процента по непогашенному остатку обязательства оставалась постоянной.</w:t>
      </w:r>
    </w:p>
    <w:p w:rsidR="008F6A62" w:rsidRPr="004A4C95" w:rsidRDefault="008F6A62" w:rsidP="008F6A62">
      <w:pPr>
        <w:pStyle w:val="3"/>
        <w:widowControl/>
        <w:numPr>
          <w:ilvl w:val="2"/>
          <w:numId w:val="27"/>
        </w:numPr>
        <w:tabs>
          <w:tab w:val="left" w:pos="0"/>
        </w:tabs>
        <w:autoSpaceDE/>
        <w:autoSpaceDN/>
        <w:adjustRightInd/>
        <w:spacing w:before="260" w:after="130" w:line="280" w:lineRule="exact"/>
        <w:ind w:left="-964" w:firstLine="0"/>
        <w:jc w:val="both"/>
        <w:rPr>
          <w:szCs w:val="22"/>
        </w:rPr>
      </w:pPr>
      <w:r w:rsidRPr="004A4C95">
        <w:rPr>
          <w:szCs w:val="22"/>
        </w:rPr>
        <w:lastRenderedPageBreak/>
        <w:t>Прочие расходы</w:t>
      </w:r>
    </w:p>
    <w:p w:rsidR="008F6A62" w:rsidRPr="004A4C95" w:rsidRDefault="008F6A62" w:rsidP="008F6A62">
      <w:pPr>
        <w:pStyle w:val="a0"/>
        <w:jc w:val="both"/>
        <w:rPr>
          <w:szCs w:val="22"/>
          <w:lang w:val="ru-RU"/>
        </w:rPr>
      </w:pPr>
      <w:r w:rsidRPr="004A4C95">
        <w:rPr>
          <w:szCs w:val="22"/>
          <w:lang w:val="ru-RU"/>
        </w:rPr>
        <w:t xml:space="preserve">Когда взносы Группы в социальные программы направлены на благо общества в целом, а не ограничиваются выплатами в пользу работников Группы, они признаются в составе прибыли или убытка за период по мере их осуществления. </w:t>
      </w:r>
    </w:p>
    <w:p w:rsidR="008F6A62" w:rsidRPr="004A4C95" w:rsidRDefault="008F6A62" w:rsidP="008F6A62">
      <w:pPr>
        <w:pStyle w:val="2"/>
        <w:keepNext/>
        <w:widowControl/>
        <w:numPr>
          <w:ilvl w:val="1"/>
          <w:numId w:val="27"/>
        </w:numPr>
        <w:tabs>
          <w:tab w:val="left" w:pos="0"/>
        </w:tabs>
        <w:autoSpaceDE/>
        <w:autoSpaceDN/>
        <w:adjustRightInd/>
        <w:spacing w:before="260" w:after="130" w:line="320" w:lineRule="exact"/>
        <w:ind w:hanging="1815"/>
      </w:pPr>
      <w:bookmarkStart w:id="2141" w:name="_Ref372543525"/>
      <w:r w:rsidRPr="004A4C95">
        <w:t>Прибыль на акцию</w:t>
      </w:r>
      <w:bookmarkEnd w:id="2141"/>
    </w:p>
    <w:p w:rsidR="008F6A62" w:rsidRPr="004A4C95" w:rsidRDefault="008F6A62" w:rsidP="008F6A62">
      <w:pPr>
        <w:pStyle w:val="a0"/>
        <w:jc w:val="both"/>
        <w:rPr>
          <w:szCs w:val="22"/>
          <w:lang w:val="ru-RU"/>
        </w:rPr>
      </w:pPr>
      <w:r w:rsidRPr="004A4C95">
        <w:rPr>
          <w:szCs w:val="22"/>
          <w:lang w:val="ru-RU"/>
        </w:rPr>
        <w:t>Группа представляет показатели базовой и разводненной прибыли на акцию в отношении своих обыкновенных акций. Базовая прибыль на акцию рассчитывается путем деления прибыли или убытков, приходящихся на долю держателей обыкновенных акций материнского предприятия, на средневзвешенное количество обыкновенных акций, находившихся в обращении в течение этого периода, скорректированное на количество находящих</w:t>
      </w:r>
      <w:r>
        <w:rPr>
          <w:szCs w:val="22"/>
          <w:lang w:val="ru-RU"/>
        </w:rPr>
        <w:t xml:space="preserve">ся у Группы собственных акций. </w:t>
      </w:r>
    </w:p>
    <w:p w:rsidR="008F6A62" w:rsidRPr="004A4C95" w:rsidRDefault="008F6A62" w:rsidP="008F6A62">
      <w:pPr>
        <w:pStyle w:val="1"/>
        <w:keepNext/>
        <w:widowControl/>
        <w:numPr>
          <w:ilvl w:val="0"/>
          <w:numId w:val="27"/>
        </w:numPr>
        <w:tabs>
          <w:tab w:val="clear" w:pos="964"/>
          <w:tab w:val="left" w:pos="0"/>
        </w:tabs>
        <w:autoSpaceDE/>
        <w:autoSpaceDN/>
        <w:adjustRightInd/>
        <w:spacing w:before="400" w:after="135" w:line="360" w:lineRule="atLeast"/>
        <w:ind w:left="0"/>
        <w:jc w:val="both"/>
      </w:pPr>
      <w:bookmarkStart w:id="2142" w:name="_Toc374432093"/>
      <w:bookmarkStart w:id="2143" w:name="_Toc449620608"/>
      <w:r w:rsidRPr="004A4C95">
        <w:t>Новые стандарты и разъяснения, еще не принятые к использованию</w:t>
      </w:r>
      <w:bookmarkEnd w:id="2142"/>
      <w:bookmarkEnd w:id="2143"/>
    </w:p>
    <w:p w:rsidR="008F6A62" w:rsidRPr="004A4C95" w:rsidRDefault="008F6A62" w:rsidP="008F6A62">
      <w:pPr>
        <w:pStyle w:val="a0"/>
        <w:jc w:val="both"/>
        <w:rPr>
          <w:lang w:val="ru-RU"/>
        </w:rPr>
      </w:pPr>
      <w:r w:rsidRPr="004A4C95">
        <w:rPr>
          <w:lang w:val="ru-RU"/>
        </w:rPr>
        <w:t xml:space="preserve">Ряд новых стандартов, изменений к стандартам и разъяснениям еще не вступили в силу по состоянию на 31 декабря </w:t>
      </w:r>
      <w:r w:rsidRPr="004A4C95">
        <w:rPr>
          <w:szCs w:val="22"/>
          <w:lang w:val="ru-RU"/>
        </w:rPr>
        <w:t>201</w:t>
      </w:r>
      <w:r w:rsidR="00C71972">
        <w:rPr>
          <w:szCs w:val="22"/>
          <w:lang w:val="ru-RU"/>
        </w:rPr>
        <w:t>6</w:t>
      </w:r>
      <w:r w:rsidRPr="004A4C95">
        <w:rPr>
          <w:lang w:val="ru-RU"/>
        </w:rPr>
        <w:t xml:space="preserve"> года, и их требования не учитывались при подготовке данной консолидированной финансовой отчетности</w:t>
      </w:r>
      <w:r w:rsidRPr="004A4C95">
        <w:rPr>
          <w:rStyle w:val="af7"/>
          <w:iCs/>
          <w:lang w:val="ru-RU"/>
        </w:rPr>
        <w:t xml:space="preserve">. Следующие из указанных стандартов и разъяснений </w:t>
      </w:r>
      <w:r w:rsidRPr="004A4C95">
        <w:rPr>
          <w:lang w:val="ru-RU"/>
        </w:rPr>
        <w:t xml:space="preserve">могут оказать потенциальное влияние </w:t>
      </w:r>
      <w:r w:rsidRPr="004A4C95">
        <w:rPr>
          <w:rStyle w:val="af7"/>
          <w:iCs/>
          <w:lang w:val="ru-RU"/>
        </w:rPr>
        <w:t xml:space="preserve">на деятельность Группы. Группа планирует </w:t>
      </w:r>
      <w:r w:rsidRPr="004A4C95">
        <w:rPr>
          <w:lang w:val="ru-RU"/>
        </w:rPr>
        <w:t>принять указанные стандарты и разъяснения к использованию после вступления их в силу.</w:t>
      </w:r>
    </w:p>
    <w:tbl>
      <w:tblPr>
        <w:tblW w:w="8797" w:type="dxa"/>
        <w:tblLayout w:type="fixed"/>
        <w:tblCellMar>
          <w:left w:w="0" w:type="dxa"/>
          <w:right w:w="0" w:type="dxa"/>
        </w:tblCellMar>
        <w:tblLook w:val="0000" w:firstRow="0" w:lastRow="0" w:firstColumn="0" w:lastColumn="0" w:noHBand="0" w:noVBand="0"/>
      </w:tblPr>
      <w:tblGrid>
        <w:gridCol w:w="1418"/>
        <w:gridCol w:w="142"/>
        <w:gridCol w:w="4677"/>
        <w:gridCol w:w="262"/>
        <w:gridCol w:w="2298"/>
      </w:tblGrid>
      <w:tr w:rsidR="008F6A62" w:rsidRPr="00E07FFA" w:rsidTr="008F6A62">
        <w:trPr>
          <w:cantSplit/>
          <w:tblHeader/>
        </w:trPr>
        <w:tc>
          <w:tcPr>
            <w:tcW w:w="1418" w:type="dxa"/>
            <w:tcBorders>
              <w:bottom w:val="single" w:sz="4" w:space="0" w:color="auto"/>
            </w:tcBorders>
            <w:vAlign w:val="bottom"/>
          </w:tcPr>
          <w:p w:rsidR="008F6A62" w:rsidRPr="004A4C95" w:rsidRDefault="008F6A62" w:rsidP="008F6A62">
            <w:pPr>
              <w:pStyle w:val="tabletext"/>
              <w:keepNext/>
              <w:spacing w:before="60" w:after="60"/>
              <w:ind w:right="58"/>
              <w:rPr>
                <w:lang w:val="ru-RU"/>
              </w:rPr>
            </w:pPr>
            <w:r w:rsidRPr="004A4C95">
              <w:rPr>
                <w:rStyle w:val="Bold"/>
                <w:bCs/>
                <w:szCs w:val="20"/>
                <w:lang w:val="ru-RU"/>
              </w:rPr>
              <w:t>Новый стандарт / поправка к стандарту</w:t>
            </w:r>
          </w:p>
        </w:tc>
        <w:tc>
          <w:tcPr>
            <w:tcW w:w="142" w:type="dxa"/>
            <w:tcBorders>
              <w:bottom w:val="single" w:sz="4" w:space="0" w:color="auto"/>
            </w:tcBorders>
            <w:vAlign w:val="bottom"/>
          </w:tcPr>
          <w:p w:rsidR="008F6A62" w:rsidRPr="004A4C95" w:rsidRDefault="008F6A62" w:rsidP="008F6A62">
            <w:pPr>
              <w:pStyle w:val="tabletext"/>
              <w:keepNext/>
              <w:spacing w:before="60" w:after="60"/>
              <w:ind w:right="58"/>
              <w:rPr>
                <w:lang w:val="ru-RU"/>
              </w:rPr>
            </w:pPr>
          </w:p>
        </w:tc>
        <w:tc>
          <w:tcPr>
            <w:tcW w:w="4677" w:type="dxa"/>
            <w:tcBorders>
              <w:bottom w:val="single" w:sz="4" w:space="0" w:color="auto"/>
            </w:tcBorders>
            <w:vAlign w:val="bottom"/>
          </w:tcPr>
          <w:p w:rsidR="008F6A62" w:rsidRPr="004A4C95" w:rsidRDefault="008F6A62" w:rsidP="008F6A62">
            <w:pPr>
              <w:pStyle w:val="tabletext"/>
              <w:keepNext/>
              <w:spacing w:before="60" w:after="60"/>
              <w:ind w:left="57" w:right="58"/>
              <w:rPr>
                <w:lang w:val="ru-RU"/>
              </w:rPr>
            </w:pPr>
            <w:r w:rsidRPr="004A4C95">
              <w:rPr>
                <w:rStyle w:val="Bold"/>
                <w:bCs/>
                <w:szCs w:val="20"/>
                <w:lang w:val="ru-RU"/>
              </w:rPr>
              <w:t>Краткое описание требований</w:t>
            </w:r>
          </w:p>
        </w:tc>
        <w:tc>
          <w:tcPr>
            <w:tcW w:w="262" w:type="dxa"/>
            <w:tcBorders>
              <w:bottom w:val="single" w:sz="4" w:space="0" w:color="auto"/>
            </w:tcBorders>
            <w:vAlign w:val="bottom"/>
          </w:tcPr>
          <w:p w:rsidR="008F6A62" w:rsidRPr="004A4C95" w:rsidRDefault="008F6A62" w:rsidP="008F6A62">
            <w:pPr>
              <w:pStyle w:val="tabletext"/>
              <w:keepNext/>
              <w:spacing w:before="60" w:after="60"/>
              <w:ind w:right="58"/>
              <w:rPr>
                <w:lang w:val="ru-RU"/>
              </w:rPr>
            </w:pPr>
          </w:p>
        </w:tc>
        <w:tc>
          <w:tcPr>
            <w:tcW w:w="2298" w:type="dxa"/>
            <w:tcBorders>
              <w:bottom w:val="single" w:sz="4" w:space="0" w:color="auto"/>
            </w:tcBorders>
            <w:vAlign w:val="bottom"/>
          </w:tcPr>
          <w:p w:rsidR="008F6A62" w:rsidRPr="004A4C95" w:rsidRDefault="008F6A62" w:rsidP="008F6A62">
            <w:pPr>
              <w:pStyle w:val="tabletext"/>
              <w:keepNext/>
              <w:spacing w:before="60" w:after="60"/>
              <w:ind w:right="58"/>
              <w:rPr>
                <w:lang w:val="ru-RU"/>
              </w:rPr>
            </w:pPr>
            <w:r w:rsidRPr="004A4C95">
              <w:rPr>
                <w:rStyle w:val="Bold"/>
                <w:bCs/>
                <w:szCs w:val="20"/>
                <w:lang w:val="ru-RU"/>
              </w:rPr>
              <w:t>Возможное влияние на консолидированную финансовую отчетность</w:t>
            </w:r>
          </w:p>
        </w:tc>
      </w:tr>
      <w:tr w:rsidR="008F6A62" w:rsidRPr="00E07FFA" w:rsidTr="008F6A62">
        <w:trPr>
          <w:cantSplit/>
        </w:trPr>
        <w:tc>
          <w:tcPr>
            <w:tcW w:w="1418" w:type="dxa"/>
            <w:tcBorders>
              <w:top w:val="single" w:sz="4" w:space="0" w:color="auto"/>
              <w:bottom w:val="single" w:sz="4" w:space="0" w:color="auto"/>
            </w:tcBorders>
          </w:tcPr>
          <w:p w:rsidR="008F6A62" w:rsidRPr="004A4C95" w:rsidRDefault="008F6A62" w:rsidP="008F6A62">
            <w:pPr>
              <w:pStyle w:val="tabletext"/>
              <w:spacing w:before="60" w:after="60"/>
              <w:ind w:right="57"/>
              <w:rPr>
                <w:lang w:val="ru-RU"/>
              </w:rPr>
            </w:pPr>
            <w:r w:rsidRPr="004A4C95">
              <w:rPr>
                <w:lang w:val="ru-RU"/>
              </w:rPr>
              <w:t xml:space="preserve">МСФО </w:t>
            </w:r>
            <w:r w:rsidRPr="004A4C95">
              <w:rPr>
                <w:lang w:val="ru-RU"/>
              </w:rPr>
              <w:br/>
              <w:t>(IFRS 9) «</w:t>
            </w:r>
            <w:r w:rsidRPr="004A4C95">
              <w:rPr>
                <w:i/>
                <w:lang w:val="ru-RU"/>
              </w:rPr>
              <w:t>Финансовые инструменты»</w:t>
            </w:r>
            <w:r w:rsidRPr="004A4C95">
              <w:rPr>
                <w:lang w:val="ru-RU"/>
              </w:rPr>
              <w:t xml:space="preserve"> </w:t>
            </w:r>
          </w:p>
        </w:tc>
        <w:tc>
          <w:tcPr>
            <w:tcW w:w="142" w:type="dxa"/>
            <w:tcBorders>
              <w:top w:val="single" w:sz="4" w:space="0" w:color="auto"/>
              <w:bottom w:val="single" w:sz="4" w:space="0" w:color="auto"/>
            </w:tcBorders>
          </w:tcPr>
          <w:p w:rsidR="008F6A62" w:rsidRPr="004A4C95" w:rsidRDefault="008F6A62" w:rsidP="008F6A62">
            <w:pPr>
              <w:pStyle w:val="tabletext"/>
              <w:spacing w:before="60" w:after="60"/>
              <w:ind w:right="57"/>
              <w:rPr>
                <w:lang w:val="ru-RU"/>
              </w:rPr>
            </w:pPr>
          </w:p>
        </w:tc>
        <w:tc>
          <w:tcPr>
            <w:tcW w:w="4677" w:type="dxa"/>
            <w:tcBorders>
              <w:top w:val="single" w:sz="4" w:space="0" w:color="auto"/>
              <w:bottom w:val="single" w:sz="4" w:space="0" w:color="auto"/>
            </w:tcBorders>
          </w:tcPr>
          <w:p w:rsidR="008F6A62" w:rsidRPr="004A4C95" w:rsidRDefault="008F6A62" w:rsidP="008F6A62">
            <w:pPr>
              <w:pStyle w:val="tabletext"/>
              <w:spacing w:before="120" w:after="120"/>
              <w:ind w:left="57" w:right="57"/>
              <w:rPr>
                <w:lang w:val="ru-RU"/>
              </w:rPr>
            </w:pPr>
            <w:r w:rsidRPr="004A4C95">
              <w:rPr>
                <w:lang w:val="ru-RU"/>
              </w:rPr>
              <w:t>МСФО (IFRS) 9, опубликованный в июле 2014 года, заменяет существующий МФСО (IAS) 39 «</w:t>
            </w:r>
            <w:r w:rsidRPr="004A4C95">
              <w:rPr>
                <w:i/>
                <w:lang w:val="ru-RU"/>
              </w:rPr>
              <w:t>Финансовые инструменты: признание и оценка»</w:t>
            </w:r>
            <w:r w:rsidRPr="004A4C95">
              <w:rPr>
                <w:lang w:val="ru-RU"/>
              </w:rPr>
              <w:t xml:space="preserve">. МСФО (IFRS 9) </w:t>
            </w:r>
            <w:r w:rsidRPr="004A4C95">
              <w:rPr>
                <w:szCs w:val="22"/>
                <w:lang w:val="ru-RU"/>
              </w:rPr>
              <w:t>включает пересмотренное руководство в отношении классификации и оценки финансовых активов, включая новую модель ожидаемых кредитных убытков для оценки обесценения и новые общие требования по учету хеджирования.</w:t>
            </w:r>
            <w:r w:rsidRPr="004A4C95">
              <w:rPr>
                <w:lang w:val="ru-RU"/>
              </w:rPr>
              <w:t xml:space="preserve"> Также новый стандарт оставляет в силе руководство в отношении признания и прекращения признания финансовых инструментов, принятое в МСФО (IAS) 39.</w:t>
            </w:r>
          </w:p>
          <w:p w:rsidR="008F6A62" w:rsidRPr="004A4C95" w:rsidRDefault="008F6A62" w:rsidP="008F6A62">
            <w:pPr>
              <w:pStyle w:val="tabletext"/>
              <w:spacing w:before="120" w:after="120"/>
              <w:ind w:left="57" w:right="57"/>
              <w:rPr>
                <w:lang w:val="ru-RU"/>
              </w:rPr>
            </w:pPr>
            <w:r w:rsidRPr="004A4C95">
              <w:rPr>
                <w:szCs w:val="22"/>
                <w:lang w:val="ru-RU"/>
              </w:rPr>
              <w:t>МСФО (IFRS) 9 вступает в силу в отношении годовых отчетных периодов, начинающихся 1 января 2018 года или после этой даты. Разрешается досрочное применение стандарта.</w:t>
            </w:r>
          </w:p>
        </w:tc>
        <w:tc>
          <w:tcPr>
            <w:tcW w:w="262" w:type="dxa"/>
            <w:tcBorders>
              <w:top w:val="single" w:sz="4" w:space="0" w:color="auto"/>
              <w:bottom w:val="single" w:sz="4" w:space="0" w:color="auto"/>
            </w:tcBorders>
          </w:tcPr>
          <w:p w:rsidR="008F6A62" w:rsidRPr="004A4C95" w:rsidRDefault="008F6A62" w:rsidP="008F6A62">
            <w:pPr>
              <w:pStyle w:val="tabletext"/>
              <w:spacing w:before="60" w:after="60"/>
              <w:ind w:right="57"/>
              <w:rPr>
                <w:lang w:val="ru-RU"/>
              </w:rPr>
            </w:pPr>
          </w:p>
        </w:tc>
        <w:tc>
          <w:tcPr>
            <w:tcW w:w="2298" w:type="dxa"/>
            <w:tcBorders>
              <w:top w:val="single" w:sz="4" w:space="0" w:color="auto"/>
              <w:bottom w:val="single" w:sz="4" w:space="0" w:color="auto"/>
            </w:tcBorders>
          </w:tcPr>
          <w:p w:rsidR="008F6A62" w:rsidRPr="004A4C95" w:rsidRDefault="008F6A62" w:rsidP="008F6A62">
            <w:pPr>
              <w:pStyle w:val="tabletext"/>
              <w:spacing w:before="120" w:after="120"/>
              <w:ind w:left="57" w:right="57"/>
              <w:rPr>
                <w:szCs w:val="20"/>
                <w:lang w:val="ru-RU"/>
              </w:rPr>
            </w:pPr>
            <w:r w:rsidRPr="004A4C95">
              <w:rPr>
                <w:szCs w:val="22"/>
                <w:lang w:val="ru-RU"/>
              </w:rPr>
              <w:t>Группа находится в процессе оценки возможного влияния МСФО (IFRS) 9 на консолидированную финансовую отчетность</w:t>
            </w:r>
          </w:p>
        </w:tc>
      </w:tr>
      <w:tr w:rsidR="008F6A62" w:rsidRPr="00E07FFA" w:rsidTr="008F6A62">
        <w:trPr>
          <w:cantSplit/>
        </w:trPr>
        <w:tc>
          <w:tcPr>
            <w:tcW w:w="1418" w:type="dxa"/>
            <w:tcBorders>
              <w:top w:val="single" w:sz="4" w:space="0" w:color="auto"/>
              <w:bottom w:val="single" w:sz="4" w:space="0" w:color="auto"/>
            </w:tcBorders>
          </w:tcPr>
          <w:p w:rsidR="008F6A62" w:rsidRPr="004A4C95" w:rsidRDefault="008F6A62" w:rsidP="008F6A62">
            <w:pPr>
              <w:pStyle w:val="tabletext"/>
              <w:spacing w:before="60" w:after="60"/>
              <w:ind w:right="57"/>
              <w:rPr>
                <w:szCs w:val="20"/>
                <w:lang w:val="ru-RU"/>
              </w:rPr>
            </w:pPr>
            <w:r w:rsidRPr="004A4C95">
              <w:rPr>
                <w:lang w:val="ru-RU"/>
              </w:rPr>
              <w:lastRenderedPageBreak/>
              <w:t xml:space="preserve">МСФО </w:t>
            </w:r>
            <w:r w:rsidRPr="004A4C95">
              <w:rPr>
                <w:lang w:val="ru-RU"/>
              </w:rPr>
              <w:br/>
              <w:t xml:space="preserve">(IFRS) 15 </w:t>
            </w:r>
            <w:r w:rsidRPr="004A4C95">
              <w:rPr>
                <w:i/>
                <w:lang w:val="ru-RU"/>
              </w:rPr>
              <w:t>«Выручка по договорам с покупателями»</w:t>
            </w:r>
          </w:p>
        </w:tc>
        <w:tc>
          <w:tcPr>
            <w:tcW w:w="142" w:type="dxa"/>
            <w:tcBorders>
              <w:top w:val="single" w:sz="4" w:space="0" w:color="auto"/>
              <w:bottom w:val="single" w:sz="4" w:space="0" w:color="auto"/>
            </w:tcBorders>
          </w:tcPr>
          <w:p w:rsidR="008F6A62" w:rsidRPr="004A4C95" w:rsidRDefault="008F6A62" w:rsidP="008F6A62">
            <w:pPr>
              <w:pStyle w:val="tabletext"/>
              <w:spacing w:before="60" w:after="60"/>
              <w:ind w:right="57"/>
              <w:rPr>
                <w:lang w:val="ru-RU"/>
              </w:rPr>
            </w:pPr>
          </w:p>
        </w:tc>
        <w:tc>
          <w:tcPr>
            <w:tcW w:w="4677" w:type="dxa"/>
            <w:tcBorders>
              <w:top w:val="single" w:sz="4" w:space="0" w:color="auto"/>
              <w:bottom w:val="single" w:sz="4" w:space="0" w:color="auto"/>
            </w:tcBorders>
          </w:tcPr>
          <w:p w:rsidR="008F6A62" w:rsidRPr="004A4C95" w:rsidRDefault="008F6A62" w:rsidP="008F6A62">
            <w:pPr>
              <w:pStyle w:val="tabletext"/>
              <w:spacing w:before="120" w:after="120"/>
              <w:ind w:left="57" w:right="57"/>
              <w:rPr>
                <w:lang w:val="ru-RU"/>
              </w:rPr>
            </w:pPr>
            <w:r w:rsidRPr="004A4C95">
              <w:rPr>
                <w:lang w:val="ru-RU"/>
              </w:rPr>
              <w:t>МСФО (IFRS) 15 устанавливает общую систему принципов для определения того, должна ли быть признана выручка, в какой сумме и когда. Стандарт заменяет действующее руководство в отношении признания выручки, в том числе МСФО (IAS) 11 «Договоры на строительство», МСФО (IAS) 18 «Выручка» и разъяснение КРМФО (IFRIC) 13 «Программы лояльности клиентов».</w:t>
            </w:r>
          </w:p>
          <w:p w:rsidR="008F6A62" w:rsidRPr="004A4C95" w:rsidRDefault="008F6A62" w:rsidP="008F6A62">
            <w:pPr>
              <w:pStyle w:val="tabletext"/>
              <w:spacing w:before="120" w:after="120"/>
              <w:ind w:left="57" w:right="57"/>
              <w:rPr>
                <w:lang w:val="ru-RU"/>
              </w:rPr>
            </w:pPr>
            <w:r w:rsidRPr="004A4C95">
              <w:rPr>
                <w:lang w:val="ru-RU"/>
              </w:rPr>
              <w:t>Основополагающий принцип нового стандарта состоит в том, что предприятие признает выручку, чтобы отразить передачу обещанных товаров или услуг покупателям в сумме, соответствующей возмещению, на которое предприятие, в соответствии со своими ожиданиями, получит право в обмен на эти товары или услуги. Новый стандарт предусматривает подробные раскрытия в отношении выручки, включает руководство по учету операций, которые ранее не рассматривались в полном объеме, а также улучшает руководство по учету соглашений, состоящий из многих элементов.</w:t>
            </w:r>
          </w:p>
          <w:p w:rsidR="008F6A62" w:rsidRPr="004A4C95" w:rsidRDefault="008F6A62" w:rsidP="008F6A62">
            <w:pPr>
              <w:pStyle w:val="tabletext"/>
              <w:spacing w:before="120" w:after="120"/>
              <w:ind w:left="57" w:right="57"/>
              <w:rPr>
                <w:lang w:val="ru-RU"/>
              </w:rPr>
            </w:pPr>
            <w:r w:rsidRPr="004A4C95">
              <w:rPr>
                <w:lang w:val="ru-RU"/>
              </w:rPr>
              <w:t>МСФО (IFRS) 15 вступает в силу в отношении годовых отчетных периодов, начинающихся 1 января 2018 года или после этой даты. Разрешается досрочное применение стандарта.</w:t>
            </w:r>
          </w:p>
        </w:tc>
        <w:tc>
          <w:tcPr>
            <w:tcW w:w="262" w:type="dxa"/>
            <w:tcBorders>
              <w:top w:val="single" w:sz="4" w:space="0" w:color="auto"/>
              <w:bottom w:val="single" w:sz="4" w:space="0" w:color="auto"/>
            </w:tcBorders>
          </w:tcPr>
          <w:p w:rsidR="008F6A62" w:rsidRPr="004A4C95" w:rsidRDefault="008F6A62" w:rsidP="008F6A62">
            <w:pPr>
              <w:pStyle w:val="tabletext"/>
              <w:spacing w:before="60" w:after="60"/>
              <w:ind w:right="57"/>
              <w:rPr>
                <w:lang w:val="ru-RU"/>
              </w:rPr>
            </w:pPr>
          </w:p>
        </w:tc>
        <w:tc>
          <w:tcPr>
            <w:tcW w:w="2298" w:type="dxa"/>
            <w:tcBorders>
              <w:top w:val="single" w:sz="4" w:space="0" w:color="auto"/>
              <w:bottom w:val="single" w:sz="4" w:space="0" w:color="auto"/>
            </w:tcBorders>
          </w:tcPr>
          <w:p w:rsidR="008F6A62" w:rsidRPr="004A4C95" w:rsidRDefault="008F6A62" w:rsidP="008F6A62">
            <w:pPr>
              <w:pStyle w:val="tabletext"/>
              <w:spacing w:before="120" w:after="120"/>
              <w:ind w:left="57" w:right="57"/>
              <w:rPr>
                <w:szCs w:val="20"/>
                <w:lang w:val="ru-RU"/>
              </w:rPr>
            </w:pPr>
            <w:r w:rsidRPr="004A4C95">
              <w:rPr>
                <w:lang w:val="ru-RU"/>
              </w:rPr>
              <w:t xml:space="preserve">Группа находится в процессе оценки возможного влияния МСФО (IFRS) 15 на консолидированную финансовую отчетность </w:t>
            </w:r>
          </w:p>
        </w:tc>
      </w:tr>
      <w:tr w:rsidR="008F6A62" w:rsidRPr="00E07FFA" w:rsidTr="008F6A62">
        <w:trPr>
          <w:cantSplit/>
        </w:trPr>
        <w:tc>
          <w:tcPr>
            <w:tcW w:w="1418" w:type="dxa"/>
            <w:tcBorders>
              <w:top w:val="single" w:sz="4" w:space="0" w:color="auto"/>
              <w:bottom w:val="single" w:sz="4" w:space="0" w:color="auto"/>
            </w:tcBorders>
          </w:tcPr>
          <w:p w:rsidR="008F6A62" w:rsidRPr="00193790" w:rsidRDefault="008F6A62" w:rsidP="008F6A62">
            <w:pPr>
              <w:pStyle w:val="tabletext"/>
              <w:spacing w:before="60" w:after="60"/>
              <w:ind w:right="57"/>
              <w:rPr>
                <w:lang w:val="ru-RU"/>
              </w:rPr>
            </w:pPr>
            <w:r>
              <w:rPr>
                <w:lang w:val="ru-RU"/>
              </w:rPr>
              <w:t>МСФО (</w:t>
            </w:r>
            <w:r>
              <w:t xml:space="preserve">IFRS) 16 </w:t>
            </w:r>
            <w:r w:rsidRPr="00193790">
              <w:rPr>
                <w:i/>
                <w:lang w:val="ru-RU"/>
              </w:rPr>
              <w:t>«Аренда»</w:t>
            </w:r>
          </w:p>
        </w:tc>
        <w:tc>
          <w:tcPr>
            <w:tcW w:w="142" w:type="dxa"/>
            <w:tcBorders>
              <w:top w:val="single" w:sz="4" w:space="0" w:color="auto"/>
              <w:bottom w:val="single" w:sz="4" w:space="0" w:color="auto"/>
            </w:tcBorders>
          </w:tcPr>
          <w:p w:rsidR="008F6A62" w:rsidRPr="004A4C95" w:rsidRDefault="008F6A62" w:rsidP="008F6A62">
            <w:pPr>
              <w:pStyle w:val="tabletext"/>
              <w:spacing w:before="60" w:after="60"/>
              <w:ind w:right="57"/>
              <w:rPr>
                <w:lang w:val="ru-RU"/>
              </w:rPr>
            </w:pPr>
          </w:p>
        </w:tc>
        <w:tc>
          <w:tcPr>
            <w:tcW w:w="4677" w:type="dxa"/>
            <w:tcBorders>
              <w:top w:val="single" w:sz="4" w:space="0" w:color="auto"/>
              <w:bottom w:val="single" w:sz="4" w:space="0" w:color="auto"/>
            </w:tcBorders>
          </w:tcPr>
          <w:p w:rsidR="008F6A62" w:rsidRDefault="008F6A62" w:rsidP="008F6A62">
            <w:pPr>
              <w:pStyle w:val="tabletext"/>
              <w:spacing w:before="120" w:after="120"/>
              <w:ind w:left="57" w:right="57"/>
              <w:rPr>
                <w:lang w:val="ru-RU"/>
              </w:rPr>
            </w:pPr>
            <w:r>
              <w:rPr>
                <w:lang w:val="ru-RU"/>
              </w:rPr>
              <w:t>МСФО (</w:t>
            </w:r>
            <w:r>
              <w:t>IFRS</w:t>
            </w:r>
            <w:r w:rsidRPr="00193790">
              <w:rPr>
                <w:lang w:val="ru-RU"/>
              </w:rPr>
              <w:t xml:space="preserve">) 16 </w:t>
            </w:r>
            <w:r w:rsidRPr="004A4C95">
              <w:rPr>
                <w:lang w:val="ru-RU"/>
              </w:rPr>
              <w:t>за</w:t>
            </w:r>
            <w:r>
              <w:rPr>
                <w:lang w:val="ru-RU"/>
              </w:rPr>
              <w:t>меняет действующее руководство в отношении учета аренды, включая МСФО (IAS) 17</w:t>
            </w:r>
            <w:r w:rsidRPr="004A4C95">
              <w:rPr>
                <w:lang w:val="ru-RU"/>
              </w:rPr>
              <w:t xml:space="preserve"> «</w:t>
            </w:r>
            <w:r>
              <w:rPr>
                <w:lang w:val="ru-RU"/>
              </w:rPr>
              <w:t>Аренда», КРМФО (</w:t>
            </w:r>
            <w:r>
              <w:t>IFRIC</w:t>
            </w:r>
            <w:r w:rsidRPr="00964022">
              <w:rPr>
                <w:lang w:val="ru-RU"/>
              </w:rPr>
              <w:t xml:space="preserve">) </w:t>
            </w:r>
            <w:r>
              <w:rPr>
                <w:lang w:val="ru-RU"/>
              </w:rPr>
              <w:t xml:space="preserve">4 «Определение наличия в соглашении признаков договора аренды», Разъяснение ПКР </w:t>
            </w:r>
            <w:r w:rsidRPr="00964022">
              <w:rPr>
                <w:lang w:val="ru-RU"/>
              </w:rPr>
              <w:t>(</w:t>
            </w:r>
            <w:r>
              <w:t>SIC</w:t>
            </w:r>
            <w:r w:rsidRPr="00964022">
              <w:rPr>
                <w:lang w:val="ru-RU"/>
              </w:rPr>
              <w:t>) 15</w:t>
            </w:r>
            <w:r>
              <w:rPr>
                <w:lang w:val="ru-RU"/>
              </w:rPr>
              <w:t xml:space="preserve"> «Операционная аренда – стимулы» и Разъяснение ПКР </w:t>
            </w:r>
            <w:r w:rsidRPr="00964022">
              <w:rPr>
                <w:lang w:val="ru-RU"/>
              </w:rPr>
              <w:t>(</w:t>
            </w:r>
            <w:r>
              <w:t>SIC</w:t>
            </w:r>
            <w:r>
              <w:rPr>
                <w:lang w:val="ru-RU"/>
              </w:rPr>
              <w:t>) 27 «Анализ сущности сделок, имеющих юридическую форму аренды»</w:t>
            </w:r>
            <w:r w:rsidRPr="004A4C95">
              <w:rPr>
                <w:lang w:val="ru-RU"/>
              </w:rPr>
              <w:t>.</w:t>
            </w:r>
            <w:r>
              <w:rPr>
                <w:lang w:val="ru-RU"/>
              </w:rPr>
              <w:t xml:space="preserve"> Новый стандарт отменяет двойную модель учета, применяемую в настоящее время в учете арендатора. Данная модель требует классификацию аренды на финансовую аренду, отражаемую на балансе, и операционную аренду, учитываемую за балансом. Вместо нее вводится единая модель учета, предполагающая отражение аренды на балансе и имеющая сходство с действующим в настоящее время учетом финансовой аренды.</w:t>
            </w:r>
          </w:p>
          <w:p w:rsidR="008F6A62" w:rsidRDefault="008F6A62" w:rsidP="008F6A62">
            <w:pPr>
              <w:pStyle w:val="tabletext"/>
              <w:spacing w:before="120" w:after="120"/>
              <w:ind w:left="57" w:right="57"/>
              <w:rPr>
                <w:lang w:val="ru-RU"/>
              </w:rPr>
            </w:pPr>
            <w:r>
              <w:rPr>
                <w:lang w:val="ru-RU"/>
              </w:rPr>
              <w:t xml:space="preserve">Для арендодателей правила учета, действующие в настоящее время, в целом сохраняются – арендодатели продолжат классифицировать аренду на финансовую и операционную. </w:t>
            </w:r>
          </w:p>
          <w:p w:rsidR="008F6A62" w:rsidRPr="00193790" w:rsidRDefault="008F6A62" w:rsidP="008F6A62">
            <w:pPr>
              <w:pStyle w:val="tabletext"/>
              <w:spacing w:before="120" w:after="120"/>
              <w:ind w:left="57" w:right="57"/>
              <w:rPr>
                <w:lang w:val="ru-RU"/>
              </w:rPr>
            </w:pPr>
            <w:r w:rsidRPr="004A4C95">
              <w:rPr>
                <w:lang w:val="ru-RU"/>
              </w:rPr>
              <w:t>МСФО (IFRS) 1</w:t>
            </w:r>
            <w:r>
              <w:rPr>
                <w:lang w:val="ru-RU"/>
              </w:rPr>
              <w:t>6</w:t>
            </w:r>
            <w:r w:rsidRPr="004A4C95">
              <w:rPr>
                <w:lang w:val="ru-RU"/>
              </w:rPr>
              <w:t xml:space="preserve"> вступает в силу в отношении годовых отчетных периодов, начинающихся 1 января </w:t>
            </w:r>
            <w:r>
              <w:rPr>
                <w:lang w:val="ru-RU"/>
              </w:rPr>
              <w:t>2019</w:t>
            </w:r>
            <w:r w:rsidRPr="004A4C95">
              <w:rPr>
                <w:lang w:val="ru-RU"/>
              </w:rPr>
              <w:t xml:space="preserve"> года или после этой даты. Разрешается</w:t>
            </w:r>
            <w:r>
              <w:rPr>
                <w:lang w:val="ru-RU"/>
              </w:rPr>
              <w:t xml:space="preserve"> досрочное применение стандарта при условии, что </w:t>
            </w:r>
            <w:r w:rsidRPr="004A4C95">
              <w:rPr>
                <w:lang w:val="ru-RU"/>
              </w:rPr>
              <w:t xml:space="preserve">МСФО (IFRS) 15 </w:t>
            </w:r>
            <w:r w:rsidRPr="004A4C95">
              <w:rPr>
                <w:i/>
                <w:lang w:val="ru-RU"/>
              </w:rPr>
              <w:t>«Выручка по договорам с покупателями»</w:t>
            </w:r>
            <w:r>
              <w:rPr>
                <w:lang w:val="ru-RU"/>
              </w:rPr>
              <w:t xml:space="preserve"> будет также применен.</w:t>
            </w:r>
          </w:p>
        </w:tc>
        <w:tc>
          <w:tcPr>
            <w:tcW w:w="262" w:type="dxa"/>
            <w:tcBorders>
              <w:top w:val="single" w:sz="4" w:space="0" w:color="auto"/>
              <w:bottom w:val="single" w:sz="4" w:space="0" w:color="auto"/>
            </w:tcBorders>
          </w:tcPr>
          <w:p w:rsidR="008F6A62" w:rsidRPr="004A4C95" w:rsidRDefault="008F6A62" w:rsidP="008F6A62">
            <w:pPr>
              <w:pStyle w:val="tabletext"/>
              <w:spacing w:before="60" w:after="60"/>
              <w:ind w:right="57"/>
              <w:rPr>
                <w:lang w:val="ru-RU"/>
              </w:rPr>
            </w:pPr>
          </w:p>
        </w:tc>
        <w:tc>
          <w:tcPr>
            <w:tcW w:w="2298" w:type="dxa"/>
            <w:tcBorders>
              <w:top w:val="single" w:sz="4" w:space="0" w:color="auto"/>
              <w:bottom w:val="single" w:sz="4" w:space="0" w:color="auto"/>
            </w:tcBorders>
          </w:tcPr>
          <w:p w:rsidR="008F6A62" w:rsidRPr="004A4C95" w:rsidRDefault="008F6A62" w:rsidP="008F6A62">
            <w:pPr>
              <w:pStyle w:val="tabletext"/>
              <w:spacing w:before="120" w:after="120"/>
              <w:ind w:left="57" w:right="57"/>
              <w:rPr>
                <w:lang w:val="ru-RU"/>
              </w:rPr>
            </w:pPr>
            <w:r w:rsidRPr="004A4C95">
              <w:rPr>
                <w:lang w:val="ru-RU"/>
              </w:rPr>
              <w:t>Группа находится в процессе оценки возможного влияния МСФО (IFRS) 1</w:t>
            </w:r>
            <w:r w:rsidRPr="00964022">
              <w:rPr>
                <w:lang w:val="ru-RU"/>
              </w:rPr>
              <w:t>6</w:t>
            </w:r>
            <w:r w:rsidRPr="004A4C95">
              <w:rPr>
                <w:lang w:val="ru-RU"/>
              </w:rPr>
              <w:t xml:space="preserve"> на консолидированную финансовую отчетность</w:t>
            </w:r>
          </w:p>
        </w:tc>
      </w:tr>
    </w:tbl>
    <w:p w:rsidR="008F6A62" w:rsidRPr="004A4C95" w:rsidRDefault="008F6A62" w:rsidP="008F6A62">
      <w:pPr>
        <w:pStyle w:val="a0"/>
        <w:ind w:left="340"/>
        <w:jc w:val="both"/>
        <w:rPr>
          <w:b/>
          <w:lang w:val="ru-RU"/>
        </w:rPr>
      </w:pPr>
    </w:p>
    <w:p w:rsidR="008F6A62" w:rsidRPr="004A4C95" w:rsidRDefault="008F6A62" w:rsidP="008F6A62">
      <w:pPr>
        <w:pStyle w:val="a0"/>
        <w:jc w:val="both"/>
        <w:rPr>
          <w:lang w:val="ru-RU"/>
        </w:rPr>
      </w:pPr>
      <w:r w:rsidRPr="004A4C95">
        <w:rPr>
          <w:lang w:val="ru-RU"/>
        </w:rPr>
        <w:t>Следующие новые стандарты или поправки к стандартам, как ожидается, не окажут существенного влияния на консолидированную финансовую отчетность Группы.</w:t>
      </w:r>
    </w:p>
    <w:p w:rsidR="008F6A62" w:rsidRPr="00D129B5" w:rsidRDefault="008F6A62" w:rsidP="009F32BD">
      <w:pPr>
        <w:pStyle w:val="ABC-paragrahinNotes"/>
        <w:numPr>
          <w:ilvl w:val="0"/>
          <w:numId w:val="44"/>
        </w:numPr>
        <w:tabs>
          <w:tab w:val="left" w:pos="567"/>
        </w:tabs>
        <w:ind w:left="567" w:hanging="567"/>
        <w:rPr>
          <w:color w:val="000000"/>
          <w:sz w:val="22"/>
          <w:szCs w:val="22"/>
        </w:rPr>
      </w:pPr>
      <w:r w:rsidRPr="00D129B5">
        <w:rPr>
          <w:rFonts w:eastAsia="Times New Roman"/>
          <w:sz w:val="22"/>
          <w:szCs w:val="22"/>
          <w:lang w:eastAsia="en-US"/>
        </w:rPr>
        <w:t>«Признание отложенного налогового актива по нереализованным убыткам» ‒ Поправки к МСФО (IAS)</w:t>
      </w:r>
      <w:r w:rsidRPr="00D129B5">
        <w:rPr>
          <w:rFonts w:ascii="Calibri" w:hAnsi="Calibri"/>
          <w:sz w:val="22"/>
          <w:szCs w:val="22"/>
          <w:lang w:eastAsia="en-US"/>
        </w:rPr>
        <w:t xml:space="preserve"> </w:t>
      </w:r>
      <w:r w:rsidRPr="00D129B5">
        <w:rPr>
          <w:rFonts w:eastAsia="Times New Roman"/>
          <w:sz w:val="22"/>
          <w:szCs w:val="22"/>
          <w:lang w:eastAsia="en-US"/>
        </w:rPr>
        <w:t>12 (выпущены 19 января 2016 г. и вступают в силу для годовых периодов, начинающихся 1 января</w:t>
      </w:r>
      <w:r w:rsidRPr="00D129B5">
        <w:rPr>
          <w:rFonts w:ascii="Calibri" w:hAnsi="Calibri"/>
          <w:sz w:val="22"/>
          <w:szCs w:val="22"/>
          <w:lang w:eastAsia="en-US"/>
        </w:rPr>
        <w:t xml:space="preserve"> </w:t>
      </w:r>
      <w:r w:rsidRPr="00D129B5">
        <w:rPr>
          <w:rFonts w:eastAsia="Times New Roman"/>
          <w:sz w:val="22"/>
          <w:szCs w:val="22"/>
          <w:lang w:eastAsia="en-US"/>
        </w:rPr>
        <w:t>2017 г. или после этой даты).</w:t>
      </w:r>
    </w:p>
    <w:p w:rsidR="008F6A62" w:rsidRPr="00D129B5" w:rsidRDefault="008F6A62" w:rsidP="009F32BD">
      <w:pPr>
        <w:pStyle w:val="ABC-paragrahinNotes"/>
        <w:numPr>
          <w:ilvl w:val="0"/>
          <w:numId w:val="44"/>
        </w:numPr>
        <w:tabs>
          <w:tab w:val="left" w:pos="567"/>
        </w:tabs>
        <w:ind w:left="567" w:hanging="567"/>
        <w:rPr>
          <w:color w:val="000000"/>
          <w:sz w:val="22"/>
          <w:szCs w:val="22"/>
        </w:rPr>
      </w:pPr>
      <w:r w:rsidRPr="00D129B5">
        <w:rPr>
          <w:rFonts w:eastAsia="Times New Roman"/>
          <w:sz w:val="22"/>
          <w:szCs w:val="22"/>
          <w:lang w:eastAsia="en-US"/>
        </w:rPr>
        <w:t>«Раскрытие информации» – Поправки к МСФО (IAS) 7 (выпущены 29 января 2016 г. и вступают в силу</w:t>
      </w:r>
      <w:r w:rsidRPr="00D129B5">
        <w:rPr>
          <w:rFonts w:ascii="Calibri" w:hAnsi="Calibri"/>
          <w:sz w:val="22"/>
          <w:szCs w:val="22"/>
          <w:lang w:eastAsia="en-US"/>
        </w:rPr>
        <w:t xml:space="preserve"> </w:t>
      </w:r>
      <w:r w:rsidRPr="00D129B5">
        <w:rPr>
          <w:rFonts w:eastAsia="Times New Roman"/>
          <w:sz w:val="22"/>
          <w:szCs w:val="22"/>
          <w:lang w:eastAsia="en-US"/>
        </w:rPr>
        <w:t>для годовых периодов, начинающихся 1 января 2017 г. или после этой даты).</w:t>
      </w:r>
    </w:p>
    <w:bookmarkEnd w:id="764"/>
    <w:p w:rsidR="00013F83" w:rsidRPr="00013F83" w:rsidRDefault="00013F83">
      <w:pPr>
        <w:rPr>
          <w:sz w:val="24"/>
          <w:szCs w:val="24"/>
        </w:rPr>
      </w:pPr>
      <w:r w:rsidRPr="00013F83">
        <w:rPr>
          <w:sz w:val="24"/>
          <w:szCs w:val="24"/>
        </w:rPr>
        <w:br w:type="page"/>
      </w:r>
    </w:p>
    <w:p w:rsidR="00013F83" w:rsidRPr="00013F83" w:rsidRDefault="00013F83">
      <w:pPr>
        <w:pStyle w:val="2"/>
        <w:rPr>
          <w:sz w:val="24"/>
          <w:szCs w:val="24"/>
        </w:rPr>
      </w:pPr>
      <w:r w:rsidRPr="00013F83">
        <w:rPr>
          <w:sz w:val="24"/>
          <w:szCs w:val="24"/>
        </w:rPr>
        <w:t>7.3. Консолидированная финансовая отчетность эмитента</w:t>
      </w:r>
    </w:p>
    <w:p w:rsidR="008F6A62" w:rsidRPr="000475CB" w:rsidRDefault="008F6A62" w:rsidP="008F6A62">
      <w:pPr>
        <w:spacing w:after="200"/>
        <w:jc w:val="both"/>
        <w:rPr>
          <w:bCs/>
          <w:iCs/>
          <w:sz w:val="24"/>
          <w:szCs w:val="24"/>
        </w:rPr>
      </w:pPr>
      <w:r w:rsidRPr="000475CB">
        <w:rPr>
          <w:bCs/>
          <w:iCs/>
          <w:sz w:val="24"/>
          <w:szCs w:val="24"/>
        </w:rPr>
        <w:t xml:space="preserve">а) годовая консолидированная финансовая отчетность эмитента за последний завершенный отчетный год, составленная в соответствии с требованиями законодательства Российской Федерации, с приложенным аудиторским заключением в отношении указанной годовой консолидированной финансовой отчетности. </w:t>
      </w:r>
    </w:p>
    <w:p w:rsidR="008F6A62" w:rsidRPr="000475CB" w:rsidRDefault="008F6A62" w:rsidP="008F6A62">
      <w:pPr>
        <w:jc w:val="both"/>
        <w:rPr>
          <w:sz w:val="24"/>
          <w:szCs w:val="24"/>
        </w:rPr>
      </w:pPr>
      <w:r w:rsidRPr="000475CB">
        <w:rPr>
          <w:rStyle w:val="Subst"/>
          <w:sz w:val="24"/>
          <w:szCs w:val="24"/>
        </w:rPr>
        <w:t xml:space="preserve">Годовая сводная бухгалтерская (консолидированная финансовая) отчетность эмитента за последний завершенный финансовый год составлена до даты окончания первого квартала и была включена в состав отчета за 1-й квартал, в связи с чем не включается в состав отчета за </w:t>
      </w:r>
      <w:r>
        <w:rPr>
          <w:rStyle w:val="Subst"/>
          <w:sz w:val="24"/>
          <w:szCs w:val="24"/>
        </w:rPr>
        <w:t>3</w:t>
      </w:r>
      <w:r w:rsidRPr="000475CB">
        <w:rPr>
          <w:rStyle w:val="Subst"/>
          <w:sz w:val="24"/>
          <w:szCs w:val="24"/>
        </w:rPr>
        <w:t>-й квартал</w:t>
      </w:r>
    </w:p>
    <w:p w:rsidR="008F6A62" w:rsidRPr="000475CB" w:rsidRDefault="008F6A62" w:rsidP="008F6A62">
      <w:pPr>
        <w:jc w:val="both"/>
        <w:rPr>
          <w:sz w:val="24"/>
          <w:szCs w:val="24"/>
        </w:rPr>
      </w:pPr>
    </w:p>
    <w:p w:rsidR="008F6A62" w:rsidRPr="000475CB" w:rsidRDefault="008F6A62" w:rsidP="008F6A62">
      <w:pPr>
        <w:spacing w:after="200"/>
        <w:jc w:val="both"/>
        <w:rPr>
          <w:bCs/>
          <w:iCs/>
          <w:sz w:val="24"/>
          <w:szCs w:val="24"/>
        </w:rPr>
      </w:pPr>
      <w:r w:rsidRPr="000475CB">
        <w:rPr>
          <w:bCs/>
          <w:iCs/>
          <w:sz w:val="24"/>
          <w:szCs w:val="24"/>
        </w:rPr>
        <w:t>б) промежуточная консолидированная финансовая отчетность эмитента за отчетный период, состоящий из шести месяцев текущего года, составленная в соответствии с требованиями законодательства Российской Федерации, а если в отношении нее проведен аудит - с приложением соответствующего аудиторского заключения.</w:t>
      </w:r>
    </w:p>
    <w:p w:rsidR="008F6A62" w:rsidRPr="000475CB" w:rsidRDefault="008F6A62" w:rsidP="008F6A62">
      <w:pPr>
        <w:spacing w:after="200"/>
        <w:jc w:val="both"/>
        <w:rPr>
          <w:b/>
          <w:bCs/>
          <w:i/>
          <w:iCs/>
          <w:sz w:val="24"/>
          <w:szCs w:val="24"/>
        </w:rPr>
      </w:pPr>
      <w:r w:rsidRPr="000475CB">
        <w:rPr>
          <w:b/>
          <w:i/>
          <w:sz w:val="24"/>
          <w:szCs w:val="24"/>
        </w:rPr>
        <w:t xml:space="preserve">Промежуточная консолидированная финансовая отчетность, </w:t>
      </w:r>
      <w:r w:rsidRPr="000475CB">
        <w:rPr>
          <w:b/>
          <w:bCs/>
          <w:i/>
          <w:iCs/>
          <w:sz w:val="24"/>
          <w:szCs w:val="24"/>
        </w:rPr>
        <w:t xml:space="preserve">за отчетный период, состоящий из шести месяцев текущего года, в соответствии с Федеральным законом от 27.07.2010 № 208-ФЗ «О консолидированной финансовой отчетности», </w:t>
      </w:r>
      <w:r>
        <w:rPr>
          <w:b/>
          <w:bCs/>
          <w:i/>
          <w:iCs/>
          <w:sz w:val="24"/>
          <w:szCs w:val="24"/>
        </w:rPr>
        <w:t>приводится в п. 7.2 настоящего отчета.</w:t>
      </w:r>
    </w:p>
    <w:p w:rsidR="008F6A62" w:rsidRPr="000475CB" w:rsidRDefault="008F6A62" w:rsidP="008F6A62">
      <w:pPr>
        <w:spacing w:after="200"/>
        <w:jc w:val="both"/>
        <w:rPr>
          <w:bCs/>
          <w:iCs/>
          <w:sz w:val="24"/>
          <w:szCs w:val="24"/>
        </w:rPr>
      </w:pPr>
      <w:r w:rsidRPr="000475CB">
        <w:rPr>
          <w:bCs/>
          <w:iCs/>
          <w:sz w:val="24"/>
          <w:szCs w:val="24"/>
        </w:rPr>
        <w:t xml:space="preserve">в) при наличии у эмитента промежуточной консолидированной финансовой отчетности за отчетные периоды, состоящие из трех и девяти месяцев текущего года, дополнительно прилагается такая промежуточная консолидированная финансовая отчетность эмитента, а если в отношении нее проведен аудит - вместе с соответствующим аудиторским заключением. </w:t>
      </w:r>
    </w:p>
    <w:p w:rsidR="008F6A62" w:rsidRPr="000475CB" w:rsidRDefault="008F6A62" w:rsidP="008F6A62">
      <w:pPr>
        <w:spacing w:after="200"/>
        <w:jc w:val="both"/>
        <w:rPr>
          <w:sz w:val="24"/>
          <w:szCs w:val="24"/>
        </w:rPr>
      </w:pPr>
      <w:r w:rsidRPr="000475CB">
        <w:rPr>
          <w:b/>
          <w:i/>
          <w:sz w:val="24"/>
          <w:szCs w:val="24"/>
        </w:rPr>
        <w:t xml:space="preserve">Эмитент не составляет промежуточную консолидированную финансовую отчетность, </w:t>
      </w:r>
      <w:r w:rsidRPr="000475CB">
        <w:rPr>
          <w:b/>
          <w:bCs/>
          <w:i/>
          <w:iCs/>
          <w:sz w:val="24"/>
          <w:szCs w:val="24"/>
        </w:rPr>
        <w:t>за отчетные периоды, состоящие из трех и девяти месяцев текущего года, в соответствии с Федеральным законом от 27.07.2010 № 208-ФЗ «О консолидированной финансовой отчетности».</w:t>
      </w:r>
    </w:p>
    <w:p w:rsidR="00013F83" w:rsidRPr="008F6A62" w:rsidRDefault="00013F83" w:rsidP="008F6A62">
      <w:pPr>
        <w:pStyle w:val="2"/>
      </w:pPr>
      <w:r w:rsidRPr="008F6A62">
        <w:t>7.4. Сведения об учетной политике эмитента</w:t>
      </w:r>
    </w:p>
    <w:p w:rsidR="00013F83" w:rsidRPr="00013F83" w:rsidRDefault="00013F83">
      <w:pPr>
        <w:ind w:left="200"/>
        <w:rPr>
          <w:sz w:val="24"/>
          <w:szCs w:val="24"/>
        </w:rPr>
      </w:pPr>
    </w:p>
    <w:p w:rsidR="008F6A62" w:rsidRPr="000475CB" w:rsidRDefault="008F6A62" w:rsidP="008F6A62">
      <w:pPr>
        <w:spacing w:after="200"/>
        <w:jc w:val="both"/>
        <w:rPr>
          <w:b/>
          <w:i/>
          <w:sz w:val="24"/>
          <w:szCs w:val="24"/>
        </w:rPr>
      </w:pPr>
      <w:r w:rsidRPr="000475CB">
        <w:rPr>
          <w:b/>
          <w:i/>
          <w:sz w:val="24"/>
          <w:szCs w:val="24"/>
        </w:rPr>
        <w:t>Учетная политика Эмитента для целей бухгалтерского учета и для целей налогообложения принятая на 2016 год пр</w:t>
      </w:r>
      <w:r w:rsidR="00D822CE">
        <w:rPr>
          <w:b/>
          <w:i/>
          <w:sz w:val="24"/>
          <w:szCs w:val="24"/>
        </w:rPr>
        <w:t>одолжает свое действие и в 2017</w:t>
      </w:r>
      <w:r w:rsidRPr="000475CB">
        <w:rPr>
          <w:b/>
          <w:i/>
          <w:sz w:val="24"/>
          <w:szCs w:val="24"/>
        </w:rPr>
        <w:t xml:space="preserve"> году. Указанная учетная политика была включена в ежеквартальный отчет за первый квартал 2017 года. В отчетном квартале изменений в учетную политику не вносилось.</w:t>
      </w:r>
    </w:p>
    <w:p w:rsidR="00013F83" w:rsidRPr="008F6A62" w:rsidRDefault="00013F83" w:rsidP="008F6A62">
      <w:pPr>
        <w:pStyle w:val="2"/>
      </w:pPr>
      <w:r w:rsidRPr="008F6A62">
        <w:t>7.5. Сведения об общей сумме экспорта, а также о доле, которую составляет экспорт в общем объеме продаж</w:t>
      </w:r>
    </w:p>
    <w:p w:rsidR="00013F83" w:rsidRPr="00013F83" w:rsidRDefault="00013F83">
      <w:pPr>
        <w:ind w:left="200"/>
        <w:rPr>
          <w:sz w:val="24"/>
          <w:szCs w:val="24"/>
        </w:rPr>
      </w:pPr>
      <w:r w:rsidRPr="00013F83">
        <w:rPr>
          <w:rStyle w:val="Subst"/>
          <w:bCs/>
          <w:iCs/>
          <w:sz w:val="24"/>
          <w:szCs w:val="24"/>
        </w:rPr>
        <w:t>Эмитент не осуществляет экспорт продукции (товаров, работ, услуг)</w:t>
      </w:r>
    </w:p>
    <w:p w:rsidR="00013F83" w:rsidRPr="008F6A62" w:rsidRDefault="00013F83" w:rsidP="008F6A62">
      <w:pPr>
        <w:pStyle w:val="2"/>
      </w:pPr>
      <w:r w:rsidRPr="008F6A62">
        <w:t>7.6. Сведения о существенных изменениях, произошедших в составе имущества эмитента после даты окончания последнего завершенного отчетного года</w:t>
      </w:r>
    </w:p>
    <w:p w:rsidR="00013F83" w:rsidRPr="00013F83" w:rsidRDefault="00013F83">
      <w:pPr>
        <w:pStyle w:val="SubHeading"/>
        <w:ind w:left="200"/>
        <w:rPr>
          <w:sz w:val="24"/>
          <w:szCs w:val="24"/>
        </w:rPr>
      </w:pPr>
      <w:r w:rsidRPr="00013F83">
        <w:rPr>
          <w:sz w:val="24"/>
          <w:szCs w:val="24"/>
        </w:rPr>
        <w:t>Сведения о существенных изменениях в составе имущества эмитента, произошедших в течение 12 месяцев до даты окончания отчетного квартала</w:t>
      </w:r>
    </w:p>
    <w:p w:rsidR="00013F83" w:rsidRPr="00013F83" w:rsidRDefault="00013F83">
      <w:pPr>
        <w:ind w:left="400"/>
        <w:rPr>
          <w:sz w:val="24"/>
          <w:szCs w:val="24"/>
        </w:rPr>
      </w:pPr>
      <w:r w:rsidRPr="00013F83">
        <w:rPr>
          <w:rStyle w:val="Subst"/>
          <w:bCs/>
          <w:iCs/>
          <w:sz w:val="24"/>
          <w:szCs w:val="24"/>
        </w:rPr>
        <w:lastRenderedPageBreak/>
        <w:t>Существенных изменений в составе имущества эмитента, произошедших в течение 12 месяцев до даты окончания отчетного квартала не было</w:t>
      </w:r>
    </w:p>
    <w:p w:rsidR="00013F83" w:rsidRPr="008F6A62" w:rsidRDefault="00013F83" w:rsidP="008F6A62">
      <w:pPr>
        <w:pStyle w:val="2"/>
      </w:pPr>
      <w:r w:rsidRPr="008F6A62">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013F83" w:rsidRDefault="00013F83">
      <w:pPr>
        <w:ind w:left="200"/>
        <w:rPr>
          <w:rStyle w:val="Subst"/>
          <w:bCs/>
          <w:iCs/>
          <w:sz w:val="24"/>
          <w:szCs w:val="24"/>
        </w:rPr>
      </w:pPr>
      <w:r w:rsidRPr="00013F83">
        <w:rPr>
          <w:rStyle w:val="Subst"/>
          <w:bCs/>
          <w:iCs/>
          <w:sz w:val="24"/>
          <w:szCs w:val="24"/>
        </w:rPr>
        <w:t>Эмитент не участвовал/не участвует в судебных процессах, которые отразились/могут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8F6A62" w:rsidRDefault="008F6A62">
      <w:pPr>
        <w:ind w:left="200"/>
        <w:rPr>
          <w:rStyle w:val="Subst"/>
          <w:bCs/>
          <w:iCs/>
          <w:sz w:val="24"/>
          <w:szCs w:val="24"/>
        </w:rPr>
      </w:pPr>
    </w:p>
    <w:p w:rsidR="00013F83" w:rsidRPr="008F6A62" w:rsidRDefault="00013F83" w:rsidP="008F6A62">
      <w:pPr>
        <w:pStyle w:val="1"/>
      </w:pPr>
      <w:r w:rsidRPr="008F6A62">
        <w:lastRenderedPageBreak/>
        <w:t>Раздел VIII. Дополнительные сведения об эмитенте и о размещенных им эмиссионных ценных бумагах</w:t>
      </w:r>
    </w:p>
    <w:p w:rsidR="00013F83" w:rsidRPr="008F6A62" w:rsidRDefault="00013F83" w:rsidP="008F6A62">
      <w:pPr>
        <w:pStyle w:val="2"/>
      </w:pPr>
      <w:r w:rsidRPr="008F6A62">
        <w:t>8.1. Дополнительные сведения об эмитенте</w:t>
      </w:r>
    </w:p>
    <w:p w:rsidR="00013F83" w:rsidRPr="00013F83" w:rsidRDefault="00013F83" w:rsidP="008F6A62">
      <w:pPr>
        <w:pStyle w:val="3"/>
      </w:pPr>
      <w:r w:rsidRPr="00013F83">
        <w:t>8.1.1. Сведения о размере, структуре уставного капитала эмитента</w:t>
      </w:r>
    </w:p>
    <w:p w:rsidR="008F6A62" w:rsidRPr="003A14ED" w:rsidRDefault="008F6A62" w:rsidP="008F6A62">
      <w:pPr>
        <w:ind w:left="200"/>
        <w:jc w:val="both"/>
        <w:rPr>
          <w:sz w:val="24"/>
          <w:szCs w:val="24"/>
        </w:rPr>
      </w:pPr>
      <w:r w:rsidRPr="003A14ED">
        <w:rPr>
          <w:sz w:val="24"/>
          <w:szCs w:val="24"/>
        </w:rPr>
        <w:t>Размер уставного капитала эмитента на дату окончания отчетного квартала, руб.:</w:t>
      </w:r>
      <w:r w:rsidRPr="003A14ED">
        <w:rPr>
          <w:rStyle w:val="Subst"/>
          <w:sz w:val="24"/>
          <w:szCs w:val="24"/>
        </w:rPr>
        <w:t xml:space="preserve"> 2 266 211 264.4628</w:t>
      </w:r>
    </w:p>
    <w:p w:rsidR="008F6A62" w:rsidRPr="003A14ED" w:rsidRDefault="008F6A62" w:rsidP="008F6A62">
      <w:pPr>
        <w:pStyle w:val="SubHeading"/>
        <w:ind w:left="200"/>
        <w:jc w:val="both"/>
        <w:rPr>
          <w:sz w:val="24"/>
          <w:szCs w:val="24"/>
        </w:rPr>
      </w:pPr>
      <w:r w:rsidRPr="003A14ED">
        <w:rPr>
          <w:sz w:val="24"/>
          <w:szCs w:val="24"/>
        </w:rPr>
        <w:t>Обыкновенные акции</w:t>
      </w:r>
    </w:p>
    <w:p w:rsidR="008F6A62" w:rsidRPr="003A14ED" w:rsidRDefault="008F6A62" w:rsidP="008F6A62">
      <w:pPr>
        <w:ind w:left="400"/>
        <w:jc w:val="both"/>
        <w:rPr>
          <w:sz w:val="24"/>
          <w:szCs w:val="24"/>
        </w:rPr>
      </w:pPr>
      <w:r w:rsidRPr="003A14ED">
        <w:rPr>
          <w:sz w:val="24"/>
          <w:szCs w:val="24"/>
        </w:rPr>
        <w:t>Общая номинальная стоимость:</w:t>
      </w:r>
      <w:r w:rsidRPr="003A14ED">
        <w:rPr>
          <w:rStyle w:val="Subst"/>
          <w:sz w:val="24"/>
          <w:szCs w:val="24"/>
        </w:rPr>
        <w:t xml:space="preserve"> 2 266 211 264.4628</w:t>
      </w:r>
    </w:p>
    <w:p w:rsidR="008F6A62" w:rsidRPr="003A14ED" w:rsidRDefault="008F6A62" w:rsidP="008F6A62">
      <w:pPr>
        <w:ind w:left="400"/>
        <w:jc w:val="both"/>
        <w:rPr>
          <w:sz w:val="24"/>
          <w:szCs w:val="24"/>
        </w:rPr>
      </w:pPr>
      <w:r w:rsidRPr="003A14ED">
        <w:rPr>
          <w:sz w:val="24"/>
          <w:szCs w:val="24"/>
        </w:rPr>
        <w:t>Размер доли в УК, %:</w:t>
      </w:r>
      <w:r w:rsidRPr="003A14ED">
        <w:rPr>
          <w:rStyle w:val="Subst"/>
          <w:sz w:val="24"/>
          <w:szCs w:val="24"/>
        </w:rPr>
        <w:t xml:space="preserve"> 100</w:t>
      </w:r>
    </w:p>
    <w:p w:rsidR="008F6A62" w:rsidRPr="003A14ED" w:rsidRDefault="008F6A62" w:rsidP="008F6A62">
      <w:pPr>
        <w:pStyle w:val="SubHeading"/>
        <w:ind w:left="200"/>
        <w:jc w:val="both"/>
        <w:rPr>
          <w:sz w:val="24"/>
          <w:szCs w:val="24"/>
        </w:rPr>
      </w:pPr>
      <w:r w:rsidRPr="003A14ED">
        <w:rPr>
          <w:sz w:val="24"/>
          <w:szCs w:val="24"/>
        </w:rPr>
        <w:t>Привилегированные</w:t>
      </w:r>
    </w:p>
    <w:p w:rsidR="008F6A62" w:rsidRPr="003A14ED" w:rsidRDefault="008F6A62" w:rsidP="008F6A62">
      <w:pPr>
        <w:ind w:left="400"/>
        <w:jc w:val="both"/>
        <w:rPr>
          <w:sz w:val="24"/>
          <w:szCs w:val="24"/>
        </w:rPr>
      </w:pPr>
      <w:r w:rsidRPr="003A14ED">
        <w:rPr>
          <w:sz w:val="24"/>
          <w:szCs w:val="24"/>
        </w:rPr>
        <w:t>Общая номинальная стоимость:</w:t>
      </w:r>
      <w:r w:rsidRPr="003A14ED">
        <w:rPr>
          <w:rStyle w:val="Subst"/>
          <w:sz w:val="24"/>
          <w:szCs w:val="24"/>
        </w:rPr>
        <w:t xml:space="preserve"> 0</w:t>
      </w:r>
    </w:p>
    <w:p w:rsidR="008F6A62" w:rsidRPr="003A14ED" w:rsidRDefault="008F6A62" w:rsidP="008F6A62">
      <w:pPr>
        <w:ind w:left="400"/>
        <w:jc w:val="both"/>
        <w:rPr>
          <w:sz w:val="24"/>
          <w:szCs w:val="24"/>
        </w:rPr>
      </w:pPr>
      <w:r w:rsidRPr="003A14ED">
        <w:rPr>
          <w:sz w:val="24"/>
          <w:szCs w:val="24"/>
        </w:rPr>
        <w:t>Размер доли в УК, %:</w:t>
      </w:r>
      <w:r w:rsidRPr="003A14ED">
        <w:rPr>
          <w:rStyle w:val="Subst"/>
          <w:sz w:val="24"/>
          <w:szCs w:val="24"/>
        </w:rPr>
        <w:t xml:space="preserve"> 0</w:t>
      </w:r>
    </w:p>
    <w:p w:rsidR="00013F83" w:rsidRPr="00013F83" w:rsidRDefault="008F6A62" w:rsidP="008F6A62">
      <w:pPr>
        <w:ind w:left="200"/>
        <w:jc w:val="both"/>
        <w:rPr>
          <w:sz w:val="24"/>
          <w:szCs w:val="24"/>
        </w:rPr>
      </w:pPr>
      <w:r w:rsidRPr="003A14ED">
        <w:rPr>
          <w:sz w:val="24"/>
          <w:szCs w:val="24"/>
        </w:rPr>
        <w:t>Указывается информация о соответствии величины уставного капитала, приведенной в настоящем пункте, учредительным документам эмитента:</w:t>
      </w:r>
      <w:r w:rsidRPr="003A14ED">
        <w:rPr>
          <w:sz w:val="24"/>
          <w:szCs w:val="24"/>
        </w:rPr>
        <w:br/>
      </w:r>
      <w:r w:rsidRPr="003A14ED">
        <w:rPr>
          <w:rStyle w:val="Subst"/>
          <w:sz w:val="24"/>
          <w:szCs w:val="24"/>
        </w:rPr>
        <w:t>Величина уставного капитала, приведенная в настоящем пункте, соответствует размеру уставного капитала, указанного в Уставе.</w:t>
      </w:r>
      <w:r w:rsidRPr="003A14ED">
        <w:rPr>
          <w:rStyle w:val="Subst"/>
          <w:sz w:val="24"/>
          <w:szCs w:val="24"/>
        </w:rPr>
        <w:br/>
        <w:t>Обращение акций эмитента за пределами Российской Федерации посредством обращения депозитарных ценных бумаг не осуществляется.</w:t>
      </w:r>
    </w:p>
    <w:p w:rsidR="00013F83" w:rsidRPr="00013F83" w:rsidRDefault="00013F83" w:rsidP="008F6A62">
      <w:pPr>
        <w:pStyle w:val="3"/>
      </w:pPr>
      <w:r w:rsidRPr="00013F83">
        <w:t>8.1.2. Сведения об изменении размера уставного капитала эмитента</w:t>
      </w:r>
    </w:p>
    <w:p w:rsidR="008F6A62" w:rsidRPr="003A14ED" w:rsidRDefault="008F6A62" w:rsidP="008F6A62">
      <w:pPr>
        <w:ind w:left="200"/>
        <w:jc w:val="both"/>
        <w:rPr>
          <w:sz w:val="24"/>
          <w:szCs w:val="24"/>
        </w:rPr>
      </w:pPr>
      <w:r w:rsidRPr="003A14ED">
        <w:rPr>
          <w:sz w:val="24"/>
          <w:szCs w:val="24"/>
        </w:rPr>
        <w:t>В случае если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имело место изменение размера уставного капитала эмитента, по каждому факту произошедших изменений указывается:</w:t>
      </w:r>
    </w:p>
    <w:p w:rsidR="008F6A62" w:rsidRDefault="008F6A62" w:rsidP="008F6A62">
      <w:pPr>
        <w:ind w:left="200"/>
        <w:jc w:val="both"/>
        <w:rPr>
          <w:sz w:val="24"/>
          <w:szCs w:val="24"/>
        </w:rPr>
      </w:pPr>
    </w:p>
    <w:p w:rsidR="008F6A62" w:rsidRPr="003A14ED" w:rsidRDefault="008F6A62" w:rsidP="008F6A62">
      <w:pPr>
        <w:ind w:left="200"/>
        <w:jc w:val="both"/>
        <w:rPr>
          <w:sz w:val="24"/>
          <w:szCs w:val="24"/>
        </w:rPr>
      </w:pPr>
      <w:r w:rsidRPr="003A14ED">
        <w:rPr>
          <w:sz w:val="24"/>
          <w:szCs w:val="24"/>
        </w:rPr>
        <w:t>Дата изменения размера УК:</w:t>
      </w:r>
      <w:r w:rsidRPr="003A14ED">
        <w:rPr>
          <w:rStyle w:val="Subst"/>
          <w:sz w:val="24"/>
          <w:szCs w:val="24"/>
        </w:rPr>
        <w:t xml:space="preserve"> 26.06.2017</w:t>
      </w:r>
    </w:p>
    <w:p w:rsidR="008F6A62" w:rsidRPr="003A14ED" w:rsidRDefault="008F6A62" w:rsidP="009F32BD">
      <w:pPr>
        <w:numPr>
          <w:ilvl w:val="0"/>
          <w:numId w:val="45"/>
        </w:numPr>
        <w:jc w:val="both"/>
        <w:rPr>
          <w:sz w:val="24"/>
          <w:szCs w:val="24"/>
        </w:rPr>
      </w:pPr>
      <w:r w:rsidRPr="003A14ED">
        <w:rPr>
          <w:sz w:val="24"/>
          <w:szCs w:val="24"/>
        </w:rPr>
        <w:t>Размер УК до внесения изменений (руб.):</w:t>
      </w:r>
      <w:r w:rsidRPr="003A14ED">
        <w:rPr>
          <w:rStyle w:val="Subst"/>
          <w:sz w:val="24"/>
          <w:szCs w:val="24"/>
        </w:rPr>
        <w:t xml:space="preserve"> 766 211 264.463</w:t>
      </w:r>
    </w:p>
    <w:p w:rsidR="008F6A62" w:rsidRPr="003A14ED" w:rsidRDefault="008F6A62" w:rsidP="008F6A62">
      <w:pPr>
        <w:pStyle w:val="SubHeading"/>
        <w:ind w:left="200"/>
        <w:jc w:val="both"/>
        <w:rPr>
          <w:sz w:val="24"/>
          <w:szCs w:val="24"/>
        </w:rPr>
      </w:pPr>
      <w:r w:rsidRPr="003A14ED">
        <w:rPr>
          <w:sz w:val="24"/>
          <w:szCs w:val="24"/>
        </w:rPr>
        <w:t>Структура УК до внесения изменений</w:t>
      </w:r>
    </w:p>
    <w:p w:rsidR="008F6A62" w:rsidRPr="003A14ED" w:rsidRDefault="008F6A62" w:rsidP="008F6A62">
      <w:pPr>
        <w:pStyle w:val="SubHeading"/>
        <w:ind w:left="400"/>
        <w:jc w:val="both"/>
        <w:rPr>
          <w:sz w:val="24"/>
          <w:szCs w:val="24"/>
        </w:rPr>
      </w:pPr>
      <w:r w:rsidRPr="003A14ED">
        <w:rPr>
          <w:sz w:val="24"/>
          <w:szCs w:val="24"/>
        </w:rPr>
        <w:t>Обыкновенные акции</w:t>
      </w:r>
    </w:p>
    <w:p w:rsidR="008F6A62" w:rsidRPr="003A14ED" w:rsidRDefault="008F6A62" w:rsidP="008F6A62">
      <w:pPr>
        <w:ind w:left="600"/>
        <w:jc w:val="both"/>
        <w:rPr>
          <w:sz w:val="24"/>
          <w:szCs w:val="24"/>
        </w:rPr>
      </w:pPr>
      <w:r w:rsidRPr="003A14ED">
        <w:rPr>
          <w:sz w:val="24"/>
          <w:szCs w:val="24"/>
        </w:rPr>
        <w:t>Общая номинальная стоимость:</w:t>
      </w:r>
      <w:r w:rsidRPr="003A14ED">
        <w:rPr>
          <w:rStyle w:val="Subst"/>
          <w:sz w:val="24"/>
          <w:szCs w:val="24"/>
        </w:rPr>
        <w:t xml:space="preserve"> 766 211 264.463</w:t>
      </w:r>
    </w:p>
    <w:p w:rsidR="008F6A62" w:rsidRPr="003A14ED" w:rsidRDefault="008F6A62" w:rsidP="008F6A62">
      <w:pPr>
        <w:ind w:left="600"/>
        <w:jc w:val="both"/>
        <w:rPr>
          <w:sz w:val="24"/>
          <w:szCs w:val="24"/>
        </w:rPr>
      </w:pPr>
      <w:r w:rsidRPr="003A14ED">
        <w:rPr>
          <w:sz w:val="24"/>
          <w:szCs w:val="24"/>
        </w:rPr>
        <w:t>Размер доли в УК, %:</w:t>
      </w:r>
      <w:r w:rsidRPr="003A14ED">
        <w:rPr>
          <w:rStyle w:val="Subst"/>
          <w:sz w:val="24"/>
          <w:szCs w:val="24"/>
        </w:rPr>
        <w:t xml:space="preserve"> 100</w:t>
      </w:r>
    </w:p>
    <w:p w:rsidR="008F6A62" w:rsidRPr="003A14ED" w:rsidRDefault="008F6A62" w:rsidP="008F6A62">
      <w:pPr>
        <w:pStyle w:val="SubHeading"/>
        <w:ind w:left="400"/>
        <w:jc w:val="both"/>
        <w:rPr>
          <w:sz w:val="24"/>
          <w:szCs w:val="24"/>
        </w:rPr>
      </w:pPr>
      <w:r w:rsidRPr="003A14ED">
        <w:rPr>
          <w:sz w:val="24"/>
          <w:szCs w:val="24"/>
        </w:rPr>
        <w:t>Привилегированные</w:t>
      </w:r>
    </w:p>
    <w:p w:rsidR="008F6A62" w:rsidRPr="003A14ED" w:rsidRDefault="008F6A62" w:rsidP="008F6A62">
      <w:pPr>
        <w:ind w:left="600"/>
        <w:jc w:val="both"/>
        <w:rPr>
          <w:sz w:val="24"/>
          <w:szCs w:val="24"/>
        </w:rPr>
      </w:pPr>
      <w:r w:rsidRPr="003A14ED">
        <w:rPr>
          <w:sz w:val="24"/>
          <w:szCs w:val="24"/>
        </w:rPr>
        <w:t>Общая номинальная стоимость:</w:t>
      </w:r>
      <w:r w:rsidRPr="003A14ED">
        <w:rPr>
          <w:rStyle w:val="Subst"/>
          <w:sz w:val="24"/>
          <w:szCs w:val="24"/>
        </w:rPr>
        <w:t xml:space="preserve"> 0</w:t>
      </w:r>
    </w:p>
    <w:p w:rsidR="008F6A62" w:rsidRPr="003A14ED" w:rsidRDefault="008F6A62" w:rsidP="008F6A62">
      <w:pPr>
        <w:ind w:left="600"/>
        <w:jc w:val="both"/>
        <w:rPr>
          <w:sz w:val="24"/>
          <w:szCs w:val="24"/>
        </w:rPr>
      </w:pPr>
      <w:r w:rsidRPr="003A14ED">
        <w:rPr>
          <w:sz w:val="24"/>
          <w:szCs w:val="24"/>
        </w:rPr>
        <w:t>Размер доли в УК, %:</w:t>
      </w:r>
      <w:r w:rsidRPr="003A14ED">
        <w:rPr>
          <w:rStyle w:val="Subst"/>
          <w:sz w:val="24"/>
          <w:szCs w:val="24"/>
        </w:rPr>
        <w:t xml:space="preserve"> 0</w:t>
      </w:r>
    </w:p>
    <w:p w:rsidR="008F6A62" w:rsidRPr="003A14ED" w:rsidRDefault="008F6A62" w:rsidP="008F6A62">
      <w:pPr>
        <w:pStyle w:val="ThinDelim"/>
        <w:jc w:val="both"/>
        <w:rPr>
          <w:sz w:val="24"/>
          <w:szCs w:val="24"/>
        </w:rPr>
      </w:pPr>
    </w:p>
    <w:p w:rsidR="008F6A62" w:rsidRPr="003A14ED" w:rsidRDefault="008F6A62" w:rsidP="009F32BD">
      <w:pPr>
        <w:numPr>
          <w:ilvl w:val="0"/>
          <w:numId w:val="45"/>
        </w:numPr>
        <w:jc w:val="both"/>
        <w:rPr>
          <w:sz w:val="24"/>
          <w:szCs w:val="24"/>
        </w:rPr>
      </w:pPr>
      <w:r w:rsidRPr="003A14ED">
        <w:rPr>
          <w:sz w:val="24"/>
          <w:szCs w:val="24"/>
        </w:rPr>
        <w:t>Размер УК после внесения изменений (руб.):</w:t>
      </w:r>
      <w:r w:rsidRPr="003A14ED">
        <w:rPr>
          <w:rStyle w:val="Subst"/>
          <w:sz w:val="24"/>
          <w:szCs w:val="24"/>
        </w:rPr>
        <w:t xml:space="preserve"> 2 266 211 264.4628</w:t>
      </w:r>
    </w:p>
    <w:p w:rsidR="008F6A62" w:rsidRPr="003A14ED" w:rsidRDefault="008F6A62" w:rsidP="008F6A62">
      <w:pPr>
        <w:pStyle w:val="SubHeading"/>
        <w:ind w:left="200"/>
        <w:jc w:val="both"/>
        <w:rPr>
          <w:sz w:val="24"/>
          <w:szCs w:val="24"/>
        </w:rPr>
      </w:pPr>
      <w:r w:rsidRPr="003A14ED">
        <w:rPr>
          <w:sz w:val="24"/>
          <w:szCs w:val="24"/>
        </w:rPr>
        <w:t>Структура УК после внесения изменений</w:t>
      </w:r>
    </w:p>
    <w:p w:rsidR="008F6A62" w:rsidRPr="003A14ED" w:rsidRDefault="008F6A62" w:rsidP="008F6A62">
      <w:pPr>
        <w:pStyle w:val="SubHeading"/>
        <w:ind w:left="400"/>
        <w:jc w:val="both"/>
        <w:rPr>
          <w:sz w:val="24"/>
          <w:szCs w:val="24"/>
        </w:rPr>
      </w:pPr>
      <w:r w:rsidRPr="003A14ED">
        <w:rPr>
          <w:sz w:val="24"/>
          <w:szCs w:val="24"/>
        </w:rPr>
        <w:t>Обыкновенные акции</w:t>
      </w:r>
    </w:p>
    <w:p w:rsidR="008F6A62" w:rsidRPr="003A14ED" w:rsidRDefault="008F6A62" w:rsidP="008F6A62">
      <w:pPr>
        <w:ind w:left="600"/>
        <w:jc w:val="both"/>
        <w:rPr>
          <w:sz w:val="24"/>
          <w:szCs w:val="24"/>
        </w:rPr>
      </w:pPr>
      <w:r w:rsidRPr="003A14ED">
        <w:rPr>
          <w:sz w:val="24"/>
          <w:szCs w:val="24"/>
        </w:rPr>
        <w:t>Общая номинальная стоимость:</w:t>
      </w:r>
      <w:r w:rsidRPr="003A14ED">
        <w:rPr>
          <w:rStyle w:val="Subst"/>
          <w:sz w:val="24"/>
          <w:szCs w:val="24"/>
        </w:rPr>
        <w:t xml:space="preserve"> 2 266 211 264.4628</w:t>
      </w:r>
    </w:p>
    <w:p w:rsidR="008F6A62" w:rsidRPr="003A14ED" w:rsidRDefault="008F6A62" w:rsidP="008F6A62">
      <w:pPr>
        <w:ind w:left="600"/>
        <w:jc w:val="both"/>
        <w:rPr>
          <w:sz w:val="24"/>
          <w:szCs w:val="24"/>
        </w:rPr>
      </w:pPr>
      <w:r w:rsidRPr="003A14ED">
        <w:rPr>
          <w:sz w:val="24"/>
          <w:szCs w:val="24"/>
        </w:rPr>
        <w:lastRenderedPageBreak/>
        <w:t>Размер доли в УК, %:</w:t>
      </w:r>
      <w:r w:rsidRPr="003A14ED">
        <w:rPr>
          <w:rStyle w:val="Subst"/>
          <w:sz w:val="24"/>
          <w:szCs w:val="24"/>
        </w:rPr>
        <w:t xml:space="preserve"> 100</w:t>
      </w:r>
    </w:p>
    <w:p w:rsidR="008F6A62" w:rsidRPr="003A14ED" w:rsidRDefault="008F6A62" w:rsidP="008F6A62">
      <w:pPr>
        <w:pStyle w:val="SubHeading"/>
        <w:ind w:left="400"/>
        <w:jc w:val="both"/>
        <w:rPr>
          <w:sz w:val="24"/>
          <w:szCs w:val="24"/>
        </w:rPr>
      </w:pPr>
      <w:r w:rsidRPr="003A14ED">
        <w:rPr>
          <w:sz w:val="24"/>
          <w:szCs w:val="24"/>
        </w:rPr>
        <w:t>Привилегированные</w:t>
      </w:r>
    </w:p>
    <w:p w:rsidR="008F6A62" w:rsidRPr="003A14ED" w:rsidRDefault="008F6A62" w:rsidP="008F6A62">
      <w:pPr>
        <w:ind w:left="600"/>
        <w:jc w:val="both"/>
        <w:rPr>
          <w:sz w:val="24"/>
          <w:szCs w:val="24"/>
        </w:rPr>
      </w:pPr>
      <w:r w:rsidRPr="003A14ED">
        <w:rPr>
          <w:sz w:val="24"/>
          <w:szCs w:val="24"/>
        </w:rPr>
        <w:t>Общая номинальная стоимость:</w:t>
      </w:r>
      <w:r w:rsidRPr="003A14ED">
        <w:rPr>
          <w:rStyle w:val="Subst"/>
          <w:sz w:val="24"/>
          <w:szCs w:val="24"/>
        </w:rPr>
        <w:t xml:space="preserve"> 0</w:t>
      </w:r>
    </w:p>
    <w:p w:rsidR="008F6A62" w:rsidRPr="003A14ED" w:rsidRDefault="008F6A62" w:rsidP="008F6A62">
      <w:pPr>
        <w:ind w:left="600"/>
        <w:jc w:val="both"/>
        <w:rPr>
          <w:sz w:val="24"/>
          <w:szCs w:val="24"/>
        </w:rPr>
      </w:pPr>
      <w:r w:rsidRPr="003A14ED">
        <w:rPr>
          <w:sz w:val="24"/>
          <w:szCs w:val="24"/>
        </w:rPr>
        <w:t>Размер доли в УК, %:</w:t>
      </w:r>
      <w:r w:rsidRPr="003A14ED">
        <w:rPr>
          <w:rStyle w:val="Subst"/>
          <w:sz w:val="24"/>
          <w:szCs w:val="24"/>
        </w:rPr>
        <w:t xml:space="preserve"> 0</w:t>
      </w:r>
    </w:p>
    <w:p w:rsidR="008F6A62" w:rsidRPr="003A14ED" w:rsidRDefault="008F6A62" w:rsidP="008F6A62">
      <w:pPr>
        <w:pStyle w:val="ThinDelim"/>
        <w:jc w:val="both"/>
        <w:rPr>
          <w:sz w:val="24"/>
          <w:szCs w:val="24"/>
        </w:rPr>
      </w:pPr>
    </w:p>
    <w:p w:rsidR="008F6A62" w:rsidRPr="003A14ED" w:rsidRDefault="008F6A62" w:rsidP="008F6A62">
      <w:pPr>
        <w:ind w:left="200"/>
        <w:jc w:val="both"/>
        <w:rPr>
          <w:sz w:val="24"/>
          <w:szCs w:val="24"/>
        </w:rPr>
      </w:pPr>
      <w:r w:rsidRPr="003A14ED">
        <w:rPr>
          <w:sz w:val="24"/>
          <w:szCs w:val="24"/>
        </w:rPr>
        <w:t>Наименование органа управления эмитента, принявшего решение об изменении размера уставного капитала эмитента:</w:t>
      </w:r>
      <w:r w:rsidRPr="003A14ED">
        <w:rPr>
          <w:rStyle w:val="Subst"/>
          <w:sz w:val="24"/>
          <w:szCs w:val="24"/>
        </w:rPr>
        <w:t xml:space="preserve"> Общее собрание акционеров</w:t>
      </w:r>
    </w:p>
    <w:p w:rsidR="008F6A62" w:rsidRPr="003A14ED" w:rsidRDefault="008F6A62" w:rsidP="008F6A62">
      <w:pPr>
        <w:ind w:left="200"/>
        <w:jc w:val="both"/>
        <w:rPr>
          <w:sz w:val="24"/>
          <w:szCs w:val="24"/>
        </w:rPr>
      </w:pPr>
      <w:r w:rsidRPr="003A14ED">
        <w:rPr>
          <w:sz w:val="24"/>
          <w:szCs w:val="24"/>
        </w:rPr>
        <w:t>Дата составления протокола собрания (заседания) органа управления эмитента, на котором принято решение об изменении размера уставного капитала эмитента:</w:t>
      </w:r>
      <w:r w:rsidRPr="003A14ED">
        <w:rPr>
          <w:rStyle w:val="Subst"/>
          <w:sz w:val="24"/>
          <w:szCs w:val="24"/>
        </w:rPr>
        <w:t xml:space="preserve"> 08.05.2015</w:t>
      </w:r>
    </w:p>
    <w:p w:rsidR="008F6A62" w:rsidRPr="003A14ED" w:rsidRDefault="008F6A62" w:rsidP="008F6A62">
      <w:pPr>
        <w:ind w:left="200"/>
        <w:jc w:val="both"/>
        <w:rPr>
          <w:sz w:val="24"/>
          <w:szCs w:val="24"/>
        </w:rPr>
      </w:pPr>
      <w:r w:rsidRPr="003A14ED">
        <w:rPr>
          <w:sz w:val="24"/>
          <w:szCs w:val="24"/>
        </w:rPr>
        <w:t>Номер протокола:</w:t>
      </w:r>
      <w:r w:rsidRPr="003A14ED">
        <w:rPr>
          <w:rStyle w:val="Subst"/>
          <w:sz w:val="24"/>
          <w:szCs w:val="24"/>
        </w:rPr>
        <w:t xml:space="preserve"> б/н</w:t>
      </w:r>
    </w:p>
    <w:p w:rsidR="00013F83" w:rsidRPr="00013F83" w:rsidRDefault="00013F83">
      <w:pPr>
        <w:ind w:left="200"/>
        <w:rPr>
          <w:sz w:val="24"/>
          <w:szCs w:val="24"/>
        </w:rPr>
      </w:pPr>
    </w:p>
    <w:p w:rsidR="00013F83" w:rsidRPr="00013F83" w:rsidRDefault="00013F83" w:rsidP="008F6A62">
      <w:pPr>
        <w:pStyle w:val="3"/>
      </w:pPr>
      <w:r w:rsidRPr="00013F83">
        <w:t>8.1.3. Сведения о порядке созыва и проведения собрания (заседания) высшего органа управления эмитента</w:t>
      </w:r>
    </w:p>
    <w:p w:rsidR="008F6A62" w:rsidRPr="003A14ED" w:rsidRDefault="008F6A62" w:rsidP="008F6A62">
      <w:pPr>
        <w:ind w:left="200"/>
        <w:jc w:val="both"/>
        <w:rPr>
          <w:sz w:val="24"/>
          <w:szCs w:val="24"/>
        </w:rPr>
      </w:pPr>
      <w:r w:rsidRPr="003A14ED">
        <w:rPr>
          <w:sz w:val="24"/>
          <w:szCs w:val="24"/>
        </w:rPr>
        <w:t>Наименование высшего органа управления эмитента:</w:t>
      </w:r>
      <w:r w:rsidRPr="003A14ED">
        <w:rPr>
          <w:rStyle w:val="Subst"/>
          <w:sz w:val="24"/>
          <w:szCs w:val="24"/>
        </w:rPr>
        <w:t xml:space="preserve"> Общее собрание акционеров</w:t>
      </w:r>
    </w:p>
    <w:p w:rsidR="008C2233" w:rsidRDefault="008F6A62" w:rsidP="008C2233">
      <w:pPr>
        <w:ind w:firstLine="709"/>
        <w:jc w:val="both"/>
        <w:rPr>
          <w:sz w:val="22"/>
          <w:szCs w:val="22"/>
        </w:rPr>
      </w:pPr>
      <w:r w:rsidRPr="003A14ED">
        <w:rPr>
          <w:sz w:val="24"/>
          <w:szCs w:val="24"/>
        </w:rPr>
        <w:t>Порядок уведомления акционеров (участников) о проведении собрания (заседания) высшего органа управления эмитента:</w:t>
      </w:r>
      <w:r w:rsidRPr="003A14ED">
        <w:rPr>
          <w:sz w:val="24"/>
          <w:szCs w:val="24"/>
        </w:rPr>
        <w:br/>
      </w:r>
      <w:r w:rsidR="008C2233" w:rsidRPr="008C2233">
        <w:rPr>
          <w:rStyle w:val="Subst"/>
          <w:sz w:val="24"/>
          <w:szCs w:val="24"/>
        </w:rPr>
        <w:t xml:space="preserve">Сообщение о проведении общего собрания акционеров доводится до сведения лиц, имеющих право на участие в общем собрании акционеров и зарегистрированных в реестре акционеров общества, путем направления заказных писем или вручением под роспись, либо размещено на сайте Общества в информационно-телекоммуникационной сети «Интернет»: </w:t>
      </w:r>
      <w:hyperlink r:id="rId57" w:history="1">
        <w:r w:rsidR="008C2233" w:rsidRPr="008C2233">
          <w:rPr>
            <w:rStyle w:val="Subst"/>
            <w:sz w:val="24"/>
            <w:szCs w:val="24"/>
          </w:rPr>
          <w:t>www.sim-st.com</w:t>
        </w:r>
      </w:hyperlink>
      <w:r w:rsidR="008C2233" w:rsidRPr="008C2233">
        <w:rPr>
          <w:rStyle w:val="Subst"/>
          <w:sz w:val="24"/>
          <w:szCs w:val="24"/>
        </w:rPr>
        <w:t>.</w:t>
      </w:r>
    </w:p>
    <w:p w:rsidR="008F6A62" w:rsidRPr="003A14ED" w:rsidRDefault="008F6A62" w:rsidP="008F6A62">
      <w:pPr>
        <w:ind w:left="200"/>
        <w:jc w:val="both"/>
        <w:rPr>
          <w:sz w:val="24"/>
          <w:szCs w:val="24"/>
        </w:rPr>
      </w:pPr>
      <w:r w:rsidRPr="003A14ED">
        <w:rPr>
          <w:rStyle w:val="Subst"/>
          <w:sz w:val="24"/>
          <w:szCs w:val="24"/>
        </w:rPr>
        <w:t>в срок не позднее, чем:</w:t>
      </w:r>
      <w:r w:rsidRPr="003A14ED">
        <w:rPr>
          <w:rStyle w:val="Subst"/>
          <w:sz w:val="24"/>
          <w:szCs w:val="24"/>
        </w:rPr>
        <w:br/>
        <w:t>• за 30 дней до даты его проведения, в случае если повестка дня содержит вопрос о реорганизации Общества;</w:t>
      </w:r>
      <w:r w:rsidRPr="003A14ED">
        <w:rPr>
          <w:rStyle w:val="Subst"/>
          <w:sz w:val="24"/>
          <w:szCs w:val="24"/>
        </w:rPr>
        <w:br/>
        <w:t>• за 50 дней до даты его проведения, в случае если повестка дня внеочередного Общего собрания содержит вопрос о выборах членов Совета директоров кумулятивным голосованием;</w:t>
      </w:r>
      <w:r w:rsidRPr="003A14ED">
        <w:rPr>
          <w:rStyle w:val="Subst"/>
          <w:sz w:val="24"/>
          <w:szCs w:val="24"/>
        </w:rPr>
        <w:br/>
        <w:t xml:space="preserve">• за 20 дней – во всех остальных случаях. </w:t>
      </w:r>
      <w:r w:rsidRPr="003A14ED">
        <w:rPr>
          <w:rStyle w:val="Subst"/>
          <w:sz w:val="24"/>
          <w:szCs w:val="24"/>
        </w:rPr>
        <w:br/>
        <w:t>В случае, если зарегистрированным в реестре акционеров Общества лицом является номинальный держатель акций, сообщение о проведении Общего собрания акционеров направляется по адресу номинального держателя акций, если в списке лиц, имеющих право на участие в Общем собрании акционеров не указан иной почтовый адрес, по которому должно направляться сообщение о проведении Общего собрания акционеров.</w:t>
      </w:r>
      <w:r w:rsidRPr="003A14ED">
        <w:rPr>
          <w:rStyle w:val="Subst"/>
          <w:sz w:val="24"/>
          <w:szCs w:val="24"/>
        </w:rPr>
        <w:br/>
        <w:t>Бюллетени для голосования должны быть направлены заказным письмом каждому лицу, включенному в список лиц, имеющих право на участие в Общем собрании или вручены под роспись не позднее, чем за 20 дней до проведения Общего собрания.</w:t>
      </w:r>
      <w:r w:rsidRPr="003A14ED">
        <w:rPr>
          <w:rStyle w:val="Subst"/>
          <w:sz w:val="24"/>
          <w:szCs w:val="24"/>
        </w:rPr>
        <w:br/>
      </w:r>
    </w:p>
    <w:p w:rsidR="008F6A62" w:rsidRPr="003A14ED" w:rsidRDefault="008F6A62" w:rsidP="008F6A62">
      <w:pPr>
        <w:ind w:left="200"/>
        <w:jc w:val="both"/>
        <w:rPr>
          <w:sz w:val="24"/>
          <w:szCs w:val="24"/>
        </w:rPr>
      </w:pPr>
      <w:r w:rsidRPr="003A14ED">
        <w:rPr>
          <w:sz w:val="24"/>
          <w:szCs w:val="24"/>
        </w:rP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r w:rsidRPr="003A14ED">
        <w:rPr>
          <w:sz w:val="24"/>
          <w:szCs w:val="24"/>
        </w:rPr>
        <w:br/>
      </w:r>
      <w:r w:rsidRPr="003A14ED">
        <w:rPr>
          <w:rStyle w:val="Subst"/>
          <w:sz w:val="24"/>
          <w:szCs w:val="24"/>
        </w:rPr>
        <w:t>Решение о проведении внеочередного Общего собрания акционеров принимается Советом директоров  по  собственной  инициативе либо  по письменному требованию ревизионной комиссии (ревизора) Общества, аудитора Общества, а также акционера (акционеров), являющегося владельцем не менее чем 10 процентов голосующих акций Общества на дату предъявления требования.</w:t>
      </w:r>
      <w:r w:rsidRPr="003A14ED">
        <w:rPr>
          <w:rStyle w:val="Subst"/>
          <w:sz w:val="24"/>
          <w:szCs w:val="24"/>
        </w:rPr>
        <w:br/>
      </w:r>
      <w:r w:rsidRPr="003A14ED">
        <w:rPr>
          <w:rStyle w:val="Subst"/>
          <w:sz w:val="24"/>
          <w:szCs w:val="24"/>
        </w:rPr>
        <w:lastRenderedPageBreak/>
        <w:t>В требовании о проведении внеочередного Общего собрания акционеров должны быть сформулированы вопросы, подлежащие внесению в повестку дня собрания, и могут  содержаться формулировки решений по каждому из этих вопросов, а также предложение о форме проведения Общего собрания акционеров.</w:t>
      </w:r>
      <w:r w:rsidRPr="003A14ED">
        <w:rPr>
          <w:rStyle w:val="Subst"/>
          <w:sz w:val="24"/>
          <w:szCs w:val="24"/>
        </w:rPr>
        <w:br/>
        <w:t xml:space="preserve">В случае  если  в течение указанного срока Советом директоров Общества не принято решение о созыве внеочередного Общего собрания акционеров или принято решение об отказе от его созыва, внеочередное Общее собрание акционеров может быть созвано Лицами, требующими его созыва, при этом последние становятся обладателями всех полномочий, предусмотренных Федеральным законом «Об акционерных обществах», необходимых для созыва и проведения Общего собрания акционеров. </w:t>
      </w:r>
      <w:r w:rsidRPr="003A14ED">
        <w:rPr>
          <w:rStyle w:val="Subst"/>
          <w:sz w:val="24"/>
          <w:szCs w:val="24"/>
        </w:rPr>
        <w:br/>
      </w:r>
    </w:p>
    <w:p w:rsidR="008F6A62" w:rsidRPr="003A14ED" w:rsidRDefault="008F6A62" w:rsidP="008F6A62">
      <w:pPr>
        <w:ind w:left="200"/>
        <w:jc w:val="both"/>
        <w:rPr>
          <w:sz w:val="24"/>
          <w:szCs w:val="24"/>
        </w:rPr>
      </w:pPr>
      <w:r w:rsidRPr="003A14ED">
        <w:rPr>
          <w:sz w:val="24"/>
          <w:szCs w:val="24"/>
        </w:rPr>
        <w:t>Порядок определения даты проведения собрания (заседания) высшего органа управления эмитента:</w:t>
      </w:r>
      <w:r w:rsidRPr="003A14ED">
        <w:rPr>
          <w:sz w:val="24"/>
          <w:szCs w:val="24"/>
        </w:rPr>
        <w:br/>
      </w:r>
      <w:r w:rsidRPr="003A14ED">
        <w:rPr>
          <w:rStyle w:val="Subst"/>
          <w:sz w:val="24"/>
          <w:szCs w:val="24"/>
        </w:rPr>
        <w:t>Годовое Общее собрание акционеров должно быть проведено в сроки не ранее 2 месяцев и не позднее 6 месяцев по окончании финансового года.</w:t>
      </w:r>
      <w:r w:rsidRPr="003A14ED">
        <w:rPr>
          <w:rStyle w:val="Subst"/>
          <w:sz w:val="24"/>
          <w:szCs w:val="24"/>
        </w:rPr>
        <w:br/>
        <w:t>Внеочередное Общее собрание акционеров, созываемое по требованию Лиц, требующих созыва должно быть проведено в течение 40 дней с момента представления требования о проведении внеочередного Общего собрания акционеров.</w:t>
      </w:r>
      <w:r w:rsidRPr="003A14ED">
        <w:rPr>
          <w:rStyle w:val="Subst"/>
          <w:sz w:val="24"/>
          <w:szCs w:val="24"/>
        </w:rPr>
        <w:br/>
        <w:t>Внеочередное Общее собрание акционеров, созываемое по требованию Лиц, требующих созыва должно быть проведено в течение 7</w:t>
      </w:r>
      <w:r w:rsidR="005F2E90">
        <w:rPr>
          <w:rStyle w:val="Subst"/>
          <w:sz w:val="24"/>
          <w:szCs w:val="24"/>
        </w:rPr>
        <w:t>5</w:t>
      </w:r>
      <w:r w:rsidRPr="003A14ED">
        <w:rPr>
          <w:rStyle w:val="Subst"/>
          <w:sz w:val="24"/>
          <w:szCs w:val="24"/>
        </w:rPr>
        <w:t xml:space="preserve"> дней с момента представления требования о проведении внеочередного Общего собрания акционеров, если предлагаемая повестка дня внеочередного Общего собрания акционеров содержит вопрос об избрании членов Совета директоров  Общества путем кумулятивного голосования.</w:t>
      </w:r>
      <w:r w:rsidRPr="003A14ED">
        <w:rPr>
          <w:rStyle w:val="Subst"/>
          <w:sz w:val="24"/>
          <w:szCs w:val="24"/>
        </w:rPr>
        <w:br/>
        <w:t>Внеочередное Общее собрания акционеров, созываемое для избрания нового состава Совета директоров в случае, если количество членов Совета директоров становится менее количества, составляющего установленный Уставом кворум, должно быть проведено в течение 70 дней с момента принятия решения о его проведении Советом директоров.</w:t>
      </w:r>
      <w:r w:rsidRPr="003A14ED">
        <w:rPr>
          <w:rStyle w:val="Subst"/>
          <w:sz w:val="24"/>
          <w:szCs w:val="24"/>
        </w:rPr>
        <w:br/>
        <w:t>Определение даты проведения общего собрания акционеров относится к исключительной компетенции Совета директоров.</w:t>
      </w:r>
      <w:r w:rsidRPr="003A14ED">
        <w:rPr>
          <w:rStyle w:val="Subst"/>
          <w:sz w:val="24"/>
          <w:szCs w:val="24"/>
        </w:rPr>
        <w:br/>
      </w:r>
    </w:p>
    <w:p w:rsidR="008F6A62" w:rsidRPr="003A14ED" w:rsidRDefault="008F6A62" w:rsidP="008F6A62">
      <w:pPr>
        <w:ind w:left="200"/>
        <w:jc w:val="both"/>
        <w:rPr>
          <w:sz w:val="24"/>
          <w:szCs w:val="24"/>
        </w:rPr>
      </w:pPr>
      <w:r w:rsidRPr="003A14ED">
        <w:rPr>
          <w:sz w:val="24"/>
          <w:szCs w:val="24"/>
        </w:rP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r w:rsidRPr="003A14ED">
        <w:rPr>
          <w:sz w:val="24"/>
          <w:szCs w:val="24"/>
        </w:rPr>
        <w:br/>
      </w:r>
      <w:r w:rsidRPr="003A14ED">
        <w:rPr>
          <w:rStyle w:val="Subst"/>
          <w:sz w:val="24"/>
          <w:szCs w:val="24"/>
        </w:rPr>
        <w:t xml:space="preserve">Акционеры (акционер) Общества, являющиеся в совокупности владельцами не менее чем 2 процентов голосующих акций Общества, в срок </w:t>
      </w:r>
      <w:r w:rsidR="000D3CEB" w:rsidRPr="000D3CEB">
        <w:rPr>
          <w:rStyle w:val="Subst"/>
          <w:sz w:val="24"/>
          <w:szCs w:val="24"/>
        </w:rPr>
        <w:t>не позднее чем через 60 (шестьдесят) дней после окончания финансового года</w:t>
      </w:r>
      <w:r w:rsidRPr="003A14ED">
        <w:rPr>
          <w:rStyle w:val="Subst"/>
          <w:sz w:val="24"/>
          <w:szCs w:val="24"/>
        </w:rPr>
        <w:t>, вправе внести вопросы в повестку дня годового Общего  собрания акционеров и выдвинуть кандидатов в Совет директоров Общества,  ревизионную комиссию (ревизора) Общества, число которых не может превышать количественного состава этого органа, установленного на момент выдвижения, а также кандидата на должность Генерального директора.</w:t>
      </w:r>
      <w:r w:rsidRPr="003A14ED">
        <w:rPr>
          <w:rStyle w:val="Subst"/>
          <w:sz w:val="24"/>
          <w:szCs w:val="24"/>
        </w:rPr>
        <w:br/>
        <w:t xml:space="preserve">Помимо вопросов, предложенных для включения в повестку дня Общего собрания акционеров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Общества вправе включать в повестку дня Общего собрания акционеров вопросы или кандидатов в список кандидатур по своему усмотрению. </w:t>
      </w:r>
      <w:r w:rsidRPr="003A14ED">
        <w:rPr>
          <w:rStyle w:val="Subst"/>
          <w:sz w:val="24"/>
          <w:szCs w:val="24"/>
        </w:rPr>
        <w:br/>
        <w:t xml:space="preserve">В случае если предлагаемая повестка дня внеочередного Общего собрания акционеров содержит вопрос об избрании членов Совета директоров Общества, </w:t>
      </w:r>
      <w:r w:rsidRPr="003A14ED">
        <w:rPr>
          <w:rStyle w:val="Subst"/>
          <w:sz w:val="24"/>
          <w:szCs w:val="24"/>
        </w:rPr>
        <w:lastRenderedPageBreak/>
        <w:t xml:space="preserve">которые должны избираться кумулятивным голосованием, акционеры (акционер) Общества,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 Такие предложения должны поступить в Общество не менее чем за 30 дней до даты проведения внеочередного Общего собрания акционеров. </w:t>
      </w:r>
      <w:r w:rsidRPr="003A14ED">
        <w:rPr>
          <w:rStyle w:val="Subst"/>
          <w:sz w:val="24"/>
          <w:szCs w:val="24"/>
        </w:rPr>
        <w:br/>
        <w:t>Предложение о внесении вопросов в повестку дня общего собрания акционеров и предложение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w:t>
      </w:r>
      <w:r w:rsidRPr="003A14ED">
        <w:rPr>
          <w:rStyle w:val="Subst"/>
          <w:sz w:val="24"/>
          <w:szCs w:val="24"/>
        </w:rPr>
        <w:br/>
        <w:t>Предложение о внесении вопросов в повестку дня общего собрания акционеров должно содержать формулировку каждого предлагаемого вопроса, а предложение о выдвижении кандидатов - имя каждого предлагаемого кандидата, наименование органа, для избрания в который он предлагается, а также иные сведения о нем, предусмотренные уставом или внутренними документами общества. Предложение о внесении вопросов в повестку дня общего собрания акционеров может содержать формулировку решения по каждому предлагаемому вопросу.</w:t>
      </w:r>
      <w:r w:rsidRPr="003A14ED">
        <w:rPr>
          <w:rStyle w:val="Subst"/>
          <w:sz w:val="24"/>
          <w:szCs w:val="24"/>
        </w:rPr>
        <w:br/>
      </w:r>
    </w:p>
    <w:p w:rsidR="008F6A62" w:rsidRPr="003A14ED" w:rsidRDefault="008F6A62" w:rsidP="008F6A62">
      <w:pPr>
        <w:ind w:left="200"/>
        <w:jc w:val="both"/>
        <w:rPr>
          <w:sz w:val="24"/>
          <w:szCs w:val="24"/>
        </w:rPr>
      </w:pPr>
      <w:r w:rsidRPr="003A14ED">
        <w:rPr>
          <w:sz w:val="24"/>
          <w:szCs w:val="24"/>
        </w:rPr>
        <w:t>лица, которые вправе ознакомиться с информацией (материалами), предоставляемой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r w:rsidRPr="003A14ED">
        <w:rPr>
          <w:sz w:val="24"/>
          <w:szCs w:val="24"/>
        </w:rPr>
        <w:br/>
      </w:r>
      <w:r w:rsidRPr="003A14ED">
        <w:rPr>
          <w:rStyle w:val="Subst"/>
          <w:sz w:val="24"/>
          <w:szCs w:val="24"/>
        </w:rPr>
        <w:t>Общество обязано в течение 20 дней, а в случае, если повестка дня Общего собрания акционеров содержит вопрос о реорганизации Общества, в течение 30 дней до проведения Общего собрания предоставить для ознакомления по месту нахождения единоличного исполнительного органа акционерам, имеющим право на участие в собрании:</w:t>
      </w:r>
      <w:r w:rsidRPr="003A14ED">
        <w:rPr>
          <w:rStyle w:val="Subst"/>
          <w:sz w:val="24"/>
          <w:szCs w:val="24"/>
        </w:rPr>
        <w:br/>
        <w:t xml:space="preserve">• годовую бухгалтерскую отчетность, в том числе заключение аудитора; </w:t>
      </w:r>
      <w:r w:rsidRPr="003A14ED">
        <w:rPr>
          <w:rStyle w:val="Subst"/>
          <w:sz w:val="24"/>
          <w:szCs w:val="24"/>
        </w:rPr>
        <w:br/>
        <w:t>• заключение ревизионной комиссии (ревизора) Общества по результатам проверки годовой бухгалтерской отчетности;</w:t>
      </w:r>
      <w:r w:rsidRPr="003A14ED">
        <w:rPr>
          <w:rStyle w:val="Subst"/>
          <w:sz w:val="24"/>
          <w:szCs w:val="24"/>
        </w:rPr>
        <w:br/>
        <w:t>• сведения о кандидате (кандидатах) в исполнительные органы Общества, Совет директоров  Общества, ревизионную комиссию (ревизоры) Общества;</w:t>
      </w:r>
      <w:r w:rsidRPr="003A14ED">
        <w:rPr>
          <w:rStyle w:val="Subst"/>
          <w:sz w:val="24"/>
          <w:szCs w:val="24"/>
        </w:rPr>
        <w:br/>
        <w:t>• проект изменений и дополнений, вносимых в Устав Общества, или проект Устава Общества в новой редакции;</w:t>
      </w:r>
      <w:r w:rsidRPr="003A14ED">
        <w:rPr>
          <w:rStyle w:val="Subst"/>
          <w:sz w:val="24"/>
          <w:szCs w:val="24"/>
        </w:rPr>
        <w:br/>
        <w:t>• проекты внутренних документов Общества;</w:t>
      </w:r>
      <w:r w:rsidRPr="003A14ED">
        <w:rPr>
          <w:rStyle w:val="Subst"/>
          <w:sz w:val="24"/>
          <w:szCs w:val="24"/>
        </w:rPr>
        <w:br/>
        <w:t xml:space="preserve">• проекты решений Общего собрания акционеров, а также иную дополнительную информацию, предусмотренную действующим законодательством РФ. </w:t>
      </w:r>
      <w:r w:rsidRPr="003A14ED">
        <w:rPr>
          <w:rStyle w:val="Subst"/>
          <w:sz w:val="24"/>
          <w:szCs w:val="24"/>
        </w:rPr>
        <w:br/>
        <w:t>Указанная информация (материалы) должна быть доступна лицам, принимающим участие в Общем собрании акционеров, во время его проведения.</w:t>
      </w:r>
      <w:r w:rsidRPr="003A14ED">
        <w:rPr>
          <w:rStyle w:val="Subst"/>
          <w:sz w:val="24"/>
          <w:szCs w:val="24"/>
        </w:rPr>
        <w:br/>
      </w:r>
    </w:p>
    <w:p w:rsidR="008F6A62" w:rsidRPr="003A14ED" w:rsidRDefault="008F6A62" w:rsidP="008F6A62">
      <w:pPr>
        <w:ind w:left="200"/>
        <w:jc w:val="both"/>
        <w:rPr>
          <w:sz w:val="24"/>
          <w:szCs w:val="24"/>
        </w:rPr>
      </w:pPr>
      <w:r w:rsidRPr="003A14ED">
        <w:rPr>
          <w:sz w:val="24"/>
          <w:szCs w:val="24"/>
        </w:rP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r w:rsidRPr="003A14ED">
        <w:rPr>
          <w:sz w:val="24"/>
          <w:szCs w:val="24"/>
        </w:rPr>
        <w:br/>
      </w:r>
      <w:r w:rsidR="000D3CEB" w:rsidRPr="000D3CEB">
        <w:rPr>
          <w:rStyle w:val="Subst"/>
          <w:sz w:val="24"/>
          <w:szCs w:val="24"/>
        </w:rPr>
        <w:t xml:space="preserve">Решения, принятые общим собранием акционеров, и итоги голосования могут оглашаться на общем собрании акционеров, в ходе которого проводилось голосование, а также должны доводиться до сведения лиц, включенных в список лиц, имеющих право на участие в общем собрании акционеров, в форме отчета об итогах голосования в порядке, предусмотренном для сообщения о проведении общего собрания акционеров, не позднее 4 (четырех) рабочих дней после даты </w:t>
      </w:r>
      <w:r w:rsidR="000D3CEB" w:rsidRPr="000D3CEB">
        <w:rPr>
          <w:rStyle w:val="Subst"/>
          <w:sz w:val="24"/>
          <w:szCs w:val="24"/>
        </w:rPr>
        <w:lastRenderedPageBreak/>
        <w:t>закрытия общего собрания акционеров или даты окончания приема бюллетеней при проведении общего собрания акционеров в форме заочного голосования</w:t>
      </w:r>
      <w:r w:rsidR="000D3CEB">
        <w:rPr>
          <w:rStyle w:val="Subst"/>
          <w:sz w:val="24"/>
          <w:szCs w:val="24"/>
        </w:rPr>
        <w:t>.</w:t>
      </w:r>
    </w:p>
    <w:p w:rsidR="008F6A62" w:rsidRPr="003A14ED" w:rsidRDefault="008F6A62" w:rsidP="008F6A62">
      <w:pPr>
        <w:pStyle w:val="2"/>
        <w:jc w:val="both"/>
        <w:rPr>
          <w:sz w:val="24"/>
          <w:szCs w:val="24"/>
        </w:rPr>
      </w:pPr>
      <w:bookmarkStart w:id="2144" w:name="_Toc490425461"/>
      <w:r w:rsidRPr="003A14ED">
        <w:rPr>
          <w:sz w:val="24"/>
          <w:szCs w:val="24"/>
        </w:rPr>
        <w:t>8.1.4. Сведения о коммерческих организациях, в которых эмитент владеет не менее чем пятью процентами уставного (складочного) капитала (паевого фонда) либо не менее чем пятью процентами обыкновенных акций</w:t>
      </w:r>
      <w:bookmarkEnd w:id="2144"/>
    </w:p>
    <w:p w:rsidR="008F6A62" w:rsidRPr="003A14ED" w:rsidRDefault="008F6A62" w:rsidP="008F6A62">
      <w:pPr>
        <w:ind w:left="200"/>
        <w:jc w:val="both"/>
        <w:rPr>
          <w:sz w:val="24"/>
          <w:szCs w:val="24"/>
        </w:rPr>
      </w:pPr>
      <w:r w:rsidRPr="003A14ED">
        <w:rPr>
          <w:sz w:val="24"/>
          <w:szCs w:val="24"/>
        </w:rPr>
        <w:t>Список коммерческих организаций, в которых эмитент на дату окончания последнего отчетного квартала владеет не менее чем пятью процентами уставного (складочного) капитала (паевого фонда) либо не менее чем пятью процентами обыкновенных акций</w:t>
      </w:r>
    </w:p>
    <w:p w:rsidR="008F6A62" w:rsidRPr="003A14ED" w:rsidRDefault="008F6A62" w:rsidP="008F6A62">
      <w:pPr>
        <w:ind w:left="200"/>
        <w:jc w:val="both"/>
        <w:rPr>
          <w:sz w:val="24"/>
          <w:szCs w:val="24"/>
        </w:rPr>
      </w:pPr>
      <w:r w:rsidRPr="003A14ED">
        <w:rPr>
          <w:rStyle w:val="Subst"/>
          <w:sz w:val="24"/>
          <w:szCs w:val="24"/>
        </w:rPr>
        <w:t>1. Полное фирменное наименование: Общество с ограниченной ответственностью «Перспектива Инвест Групп»</w:t>
      </w:r>
    </w:p>
    <w:p w:rsidR="008F6A62" w:rsidRPr="003A14ED" w:rsidRDefault="008F6A62" w:rsidP="008F6A62">
      <w:pPr>
        <w:ind w:left="200"/>
        <w:jc w:val="both"/>
        <w:rPr>
          <w:sz w:val="24"/>
          <w:szCs w:val="24"/>
        </w:rPr>
      </w:pPr>
      <w:r w:rsidRPr="003A14ED">
        <w:rPr>
          <w:sz w:val="24"/>
          <w:szCs w:val="24"/>
        </w:rPr>
        <w:t>Сокращенное фирменное наименование:</w:t>
      </w:r>
      <w:r w:rsidRPr="003A14ED">
        <w:rPr>
          <w:rStyle w:val="Subst"/>
          <w:sz w:val="24"/>
          <w:szCs w:val="24"/>
        </w:rPr>
        <w:t xml:space="preserve"> ООО "ПИ Групп"</w:t>
      </w:r>
    </w:p>
    <w:p w:rsidR="008F6A62" w:rsidRPr="003A14ED" w:rsidRDefault="008F6A62" w:rsidP="008F6A62">
      <w:pPr>
        <w:pStyle w:val="SubHeading"/>
        <w:ind w:left="200"/>
        <w:jc w:val="both"/>
        <w:rPr>
          <w:sz w:val="24"/>
          <w:szCs w:val="24"/>
        </w:rPr>
      </w:pPr>
      <w:r w:rsidRPr="003A14ED">
        <w:rPr>
          <w:sz w:val="24"/>
          <w:szCs w:val="24"/>
        </w:rPr>
        <w:t>Место нахождения</w:t>
      </w:r>
    </w:p>
    <w:p w:rsidR="008F6A62" w:rsidRPr="003A14ED" w:rsidRDefault="008F6A62" w:rsidP="008F6A62">
      <w:pPr>
        <w:ind w:left="400"/>
        <w:jc w:val="both"/>
        <w:rPr>
          <w:sz w:val="24"/>
          <w:szCs w:val="24"/>
        </w:rPr>
      </w:pPr>
      <w:r w:rsidRPr="003A14ED">
        <w:rPr>
          <w:rStyle w:val="Subst"/>
          <w:sz w:val="24"/>
          <w:szCs w:val="24"/>
        </w:rPr>
        <w:t xml:space="preserve">111033 Российская Федерация, г. </w:t>
      </w:r>
      <w:r w:rsidR="000D3CEB">
        <w:rPr>
          <w:rStyle w:val="Subst"/>
          <w:sz w:val="24"/>
          <w:szCs w:val="24"/>
        </w:rPr>
        <w:t>М</w:t>
      </w:r>
      <w:r w:rsidRPr="003A14ED">
        <w:rPr>
          <w:rStyle w:val="Subst"/>
          <w:sz w:val="24"/>
          <w:szCs w:val="24"/>
        </w:rPr>
        <w:t>осква, 111033 Россия, г. Москва, Золоторожский вал 11</w:t>
      </w:r>
    </w:p>
    <w:p w:rsidR="008F6A62" w:rsidRPr="003A14ED" w:rsidRDefault="008F6A62" w:rsidP="008F6A62">
      <w:pPr>
        <w:ind w:left="200"/>
        <w:jc w:val="both"/>
        <w:rPr>
          <w:sz w:val="24"/>
          <w:szCs w:val="24"/>
        </w:rPr>
      </w:pPr>
      <w:r w:rsidRPr="003A14ED">
        <w:rPr>
          <w:sz w:val="24"/>
          <w:szCs w:val="24"/>
        </w:rPr>
        <w:t>Доля эмитента в уставном капитале коммерческой организации:</w:t>
      </w:r>
      <w:r w:rsidRPr="003A14ED">
        <w:rPr>
          <w:rStyle w:val="Subst"/>
          <w:sz w:val="24"/>
          <w:szCs w:val="24"/>
        </w:rPr>
        <w:t xml:space="preserve"> 100%</w:t>
      </w:r>
    </w:p>
    <w:p w:rsidR="008F6A62" w:rsidRPr="003A14ED" w:rsidRDefault="008F6A62" w:rsidP="008F6A62">
      <w:pPr>
        <w:ind w:left="200"/>
        <w:jc w:val="both"/>
        <w:rPr>
          <w:sz w:val="24"/>
          <w:szCs w:val="24"/>
        </w:rPr>
      </w:pPr>
      <w:r w:rsidRPr="003A14ED">
        <w:rPr>
          <w:sz w:val="24"/>
          <w:szCs w:val="24"/>
        </w:rPr>
        <w:t>Доля участия лица в уставном капитале эмитента:</w:t>
      </w:r>
      <w:r w:rsidRPr="003A14ED">
        <w:rPr>
          <w:rStyle w:val="Subst"/>
          <w:sz w:val="24"/>
          <w:szCs w:val="24"/>
        </w:rPr>
        <w:t xml:space="preserve"> 0%</w:t>
      </w:r>
    </w:p>
    <w:p w:rsidR="008F6A62" w:rsidRPr="003A14ED" w:rsidRDefault="008F6A62" w:rsidP="008F6A62">
      <w:pPr>
        <w:ind w:left="200"/>
        <w:jc w:val="both"/>
        <w:rPr>
          <w:sz w:val="24"/>
          <w:szCs w:val="24"/>
        </w:rPr>
      </w:pPr>
      <w:r w:rsidRPr="003A14ED">
        <w:rPr>
          <w:sz w:val="24"/>
          <w:szCs w:val="24"/>
        </w:rPr>
        <w:t>Доля принадлежащих лицу обыкновенных акций эмитента:</w:t>
      </w:r>
      <w:r w:rsidRPr="003A14ED">
        <w:rPr>
          <w:rStyle w:val="Subst"/>
          <w:sz w:val="24"/>
          <w:szCs w:val="24"/>
        </w:rPr>
        <w:t xml:space="preserve"> 0%</w:t>
      </w:r>
    </w:p>
    <w:p w:rsidR="008F6A62" w:rsidRPr="003A14ED" w:rsidRDefault="008F6A62" w:rsidP="008F6A62">
      <w:pPr>
        <w:ind w:left="200"/>
        <w:jc w:val="both"/>
        <w:rPr>
          <w:sz w:val="24"/>
          <w:szCs w:val="24"/>
        </w:rPr>
      </w:pPr>
    </w:p>
    <w:p w:rsidR="008F6A62" w:rsidRPr="003A14ED" w:rsidRDefault="008F6A62" w:rsidP="008F6A62">
      <w:pPr>
        <w:ind w:left="200"/>
        <w:jc w:val="both"/>
        <w:rPr>
          <w:sz w:val="24"/>
          <w:szCs w:val="24"/>
        </w:rPr>
      </w:pPr>
      <w:r w:rsidRPr="003A14ED">
        <w:rPr>
          <w:rStyle w:val="Subst"/>
          <w:sz w:val="24"/>
          <w:szCs w:val="24"/>
        </w:rPr>
        <w:t>2. Полное фирменное наименование: Общество с ограниченной ответственностью «Сим-Медиа»</w:t>
      </w:r>
    </w:p>
    <w:p w:rsidR="008F6A62" w:rsidRPr="003A14ED" w:rsidRDefault="008F6A62" w:rsidP="008F6A62">
      <w:pPr>
        <w:ind w:left="200"/>
        <w:jc w:val="both"/>
        <w:rPr>
          <w:sz w:val="24"/>
          <w:szCs w:val="24"/>
        </w:rPr>
      </w:pPr>
      <w:r w:rsidRPr="003A14ED">
        <w:rPr>
          <w:sz w:val="24"/>
          <w:szCs w:val="24"/>
        </w:rPr>
        <w:t>Сокращенное фирменное наименование:</w:t>
      </w:r>
      <w:r w:rsidRPr="003A14ED">
        <w:rPr>
          <w:rStyle w:val="Subst"/>
          <w:sz w:val="24"/>
          <w:szCs w:val="24"/>
        </w:rPr>
        <w:t xml:space="preserve"> ООО "СиМ-Медиа"</w:t>
      </w:r>
    </w:p>
    <w:p w:rsidR="008F6A62" w:rsidRPr="003A14ED" w:rsidRDefault="008F6A62" w:rsidP="008F6A62">
      <w:pPr>
        <w:pStyle w:val="SubHeading"/>
        <w:ind w:left="200"/>
        <w:jc w:val="both"/>
        <w:rPr>
          <w:sz w:val="24"/>
          <w:szCs w:val="24"/>
        </w:rPr>
      </w:pPr>
      <w:r w:rsidRPr="003A14ED">
        <w:rPr>
          <w:sz w:val="24"/>
          <w:szCs w:val="24"/>
        </w:rPr>
        <w:t>Место нахождения</w:t>
      </w:r>
    </w:p>
    <w:p w:rsidR="008F6A62" w:rsidRPr="003A14ED" w:rsidRDefault="008F6A62" w:rsidP="008F6A62">
      <w:pPr>
        <w:ind w:left="400"/>
        <w:jc w:val="both"/>
        <w:rPr>
          <w:sz w:val="24"/>
          <w:szCs w:val="24"/>
        </w:rPr>
      </w:pPr>
      <w:r w:rsidRPr="003A14ED">
        <w:rPr>
          <w:rStyle w:val="Subst"/>
          <w:sz w:val="24"/>
          <w:szCs w:val="24"/>
        </w:rPr>
        <w:t>111033 Российская Федерация, г. Москва, Золоторожский вал 11 стр. 55</w:t>
      </w:r>
    </w:p>
    <w:p w:rsidR="008F6A62" w:rsidRPr="003A14ED" w:rsidRDefault="008F6A62" w:rsidP="008F6A62">
      <w:pPr>
        <w:ind w:left="200"/>
        <w:jc w:val="both"/>
        <w:rPr>
          <w:sz w:val="24"/>
          <w:szCs w:val="24"/>
        </w:rPr>
      </w:pPr>
      <w:r w:rsidRPr="003A14ED">
        <w:rPr>
          <w:sz w:val="24"/>
          <w:szCs w:val="24"/>
        </w:rPr>
        <w:t>Доля эмитента в уставном капитале коммерческой организации:</w:t>
      </w:r>
      <w:r w:rsidRPr="003A14ED">
        <w:rPr>
          <w:rStyle w:val="Subst"/>
          <w:sz w:val="24"/>
          <w:szCs w:val="24"/>
        </w:rPr>
        <w:t xml:space="preserve"> 100%</w:t>
      </w:r>
    </w:p>
    <w:p w:rsidR="008F6A62" w:rsidRPr="003A14ED" w:rsidRDefault="008F6A62" w:rsidP="008F6A62">
      <w:pPr>
        <w:ind w:left="200"/>
        <w:jc w:val="both"/>
        <w:rPr>
          <w:sz w:val="24"/>
          <w:szCs w:val="24"/>
        </w:rPr>
      </w:pPr>
      <w:r w:rsidRPr="003A14ED">
        <w:rPr>
          <w:sz w:val="24"/>
          <w:szCs w:val="24"/>
        </w:rPr>
        <w:t>Доля участия лица в уставном капитале эмитента:</w:t>
      </w:r>
      <w:r w:rsidRPr="003A14ED">
        <w:rPr>
          <w:rStyle w:val="Subst"/>
          <w:sz w:val="24"/>
          <w:szCs w:val="24"/>
        </w:rPr>
        <w:t xml:space="preserve"> 5,8147%</w:t>
      </w:r>
    </w:p>
    <w:p w:rsidR="008F6A62" w:rsidRPr="003A14ED" w:rsidRDefault="008F6A62" w:rsidP="008F6A62">
      <w:pPr>
        <w:ind w:left="200"/>
        <w:jc w:val="both"/>
        <w:rPr>
          <w:sz w:val="24"/>
          <w:szCs w:val="24"/>
        </w:rPr>
      </w:pPr>
      <w:r w:rsidRPr="003A14ED">
        <w:rPr>
          <w:sz w:val="24"/>
          <w:szCs w:val="24"/>
        </w:rPr>
        <w:t>Доля принадлежащих лицу обыкновенных акций эмитента:</w:t>
      </w:r>
      <w:r w:rsidRPr="003A14ED">
        <w:rPr>
          <w:rStyle w:val="Subst"/>
          <w:sz w:val="24"/>
          <w:szCs w:val="24"/>
        </w:rPr>
        <w:t xml:space="preserve"> 5,8147%</w:t>
      </w:r>
    </w:p>
    <w:p w:rsidR="008F6A62" w:rsidRDefault="008F6A62" w:rsidP="008F6A62">
      <w:pPr>
        <w:ind w:left="200"/>
        <w:jc w:val="both"/>
      </w:pPr>
    </w:p>
    <w:p w:rsidR="008F6A62" w:rsidRPr="003A14ED" w:rsidRDefault="008F6A62" w:rsidP="004119D6">
      <w:pPr>
        <w:pStyle w:val="3"/>
      </w:pPr>
      <w:bookmarkStart w:id="2145" w:name="_Toc490425462"/>
      <w:r w:rsidRPr="003A14ED">
        <w:t>8.1.5. Сведения о существенных сделках, совершенных эмитентом</w:t>
      </w:r>
      <w:bookmarkEnd w:id="2145"/>
    </w:p>
    <w:p w:rsidR="008F6A62" w:rsidRPr="00997780" w:rsidRDefault="008F6A62" w:rsidP="008F6A62">
      <w:pPr>
        <w:ind w:left="200"/>
        <w:jc w:val="both"/>
        <w:rPr>
          <w:sz w:val="24"/>
          <w:szCs w:val="24"/>
        </w:rPr>
      </w:pPr>
      <w:r w:rsidRPr="00723668">
        <w:rPr>
          <w:sz w:val="24"/>
        </w:rPr>
        <w:t xml:space="preserve">Существенные сделки (группы взаимосвязанных сделок), размер обязательств по каждой </w:t>
      </w:r>
      <w:r w:rsidRPr="00997780">
        <w:rPr>
          <w:sz w:val="24"/>
          <w:szCs w:val="24"/>
        </w:rPr>
        <w:t>Существенные сделки (группы взаимосвязанных сделок), размер обязательств по каждой из которых составляет 10 и более процентов балансовой стоимости активов эмитента по данным его бухгалтерской отчетности за отчетный период, состоящий из двенадцати месяцев текущего года</w:t>
      </w:r>
    </w:p>
    <w:p w:rsidR="00CD5C32" w:rsidRPr="00CD5C32" w:rsidRDefault="00CD5C32" w:rsidP="00CD5C32">
      <w:pPr>
        <w:pStyle w:val="3"/>
        <w:jc w:val="both"/>
        <w:rPr>
          <w:rStyle w:val="Subst"/>
          <w:rFonts w:ascii="Times New Roman" w:eastAsiaTheme="minorEastAsia" w:hAnsi="Times New Roman"/>
          <w:b/>
          <w:bCs w:val="0"/>
          <w:sz w:val="24"/>
          <w:szCs w:val="24"/>
        </w:rPr>
      </w:pPr>
      <w:bookmarkStart w:id="2146" w:name="_Toc490425463"/>
      <w:r w:rsidRPr="00CD5C32">
        <w:rPr>
          <w:rStyle w:val="Subst"/>
          <w:rFonts w:ascii="Times New Roman" w:eastAsiaTheme="minorEastAsia" w:hAnsi="Times New Roman"/>
          <w:b/>
          <w:bCs w:val="0"/>
          <w:sz w:val="24"/>
          <w:szCs w:val="24"/>
        </w:rPr>
        <w:t>1.ДОПОЛНИТЕЛЬНОЕ СОГЛАШЕНИЕ к договору займа № СиМСТ/РМН от 21.11.2016. </w:t>
      </w:r>
      <w:r w:rsidRPr="00CD5C32">
        <w:rPr>
          <w:rStyle w:val="Subst"/>
          <w:rFonts w:ascii="Times New Roman" w:eastAsiaTheme="minorEastAsia" w:hAnsi="Times New Roman"/>
          <w:b/>
          <w:bCs w:val="0"/>
          <w:sz w:val="24"/>
          <w:szCs w:val="24"/>
        </w:rPr>
        <w:br/>
        <w:t xml:space="preserve"> Категория сделки: сделка, в совершении которой имелась заинтересованность</w:t>
      </w:r>
      <w:r w:rsidRPr="00CD5C32">
        <w:rPr>
          <w:rStyle w:val="Subst"/>
          <w:rFonts w:ascii="Times New Roman" w:eastAsiaTheme="minorEastAsia" w:hAnsi="Times New Roman"/>
          <w:b/>
          <w:bCs w:val="0"/>
          <w:sz w:val="24"/>
          <w:szCs w:val="24"/>
        </w:rPr>
        <w:br/>
        <w:t>Вид и предмет сделки: ДОПОЛНИТЕЛЬНОЕ СОГЛАШЕНИЕ к договору займа № СиМСТ/РМН от 21.11.2016. </w:t>
      </w:r>
      <w:r w:rsidRPr="00CD5C32">
        <w:rPr>
          <w:rStyle w:val="Subst"/>
          <w:rFonts w:ascii="Times New Roman" w:eastAsiaTheme="minorEastAsia" w:hAnsi="Times New Roman"/>
          <w:b/>
          <w:bCs w:val="0"/>
          <w:sz w:val="24"/>
          <w:szCs w:val="24"/>
        </w:rPr>
        <w:br/>
        <w:t>Содержание сделки, в том числе гражданские права и обязанности, на установление, изменение или прекращение которых направлена совершенная сделка: </w:t>
      </w:r>
      <w:r w:rsidRPr="00CD5C32">
        <w:rPr>
          <w:rStyle w:val="Subst"/>
          <w:rFonts w:ascii="Times New Roman" w:eastAsiaTheme="minorEastAsia" w:hAnsi="Times New Roman"/>
          <w:b/>
          <w:bCs w:val="0"/>
          <w:sz w:val="24"/>
          <w:szCs w:val="24"/>
        </w:rPr>
        <w:br/>
        <w:t>Сделка совершается в целях уменьшения размера процента за пользование денежными средствами с 9,5% годовых до 8,04% годовых.</w:t>
      </w:r>
      <w:r w:rsidRPr="00CD5C32">
        <w:rPr>
          <w:rStyle w:val="Subst"/>
          <w:rFonts w:ascii="Times New Roman" w:eastAsiaTheme="minorEastAsia" w:hAnsi="Times New Roman"/>
          <w:b/>
          <w:bCs w:val="0"/>
          <w:sz w:val="24"/>
          <w:szCs w:val="24"/>
        </w:rPr>
        <w:br/>
        <w:t xml:space="preserve">Займодавец обязуется предоставить Заемщику в заем денежные средства, в </w:t>
      </w:r>
      <w:r w:rsidRPr="00CD5C32">
        <w:rPr>
          <w:rStyle w:val="Subst"/>
          <w:rFonts w:ascii="Times New Roman" w:eastAsiaTheme="minorEastAsia" w:hAnsi="Times New Roman"/>
          <w:b/>
          <w:bCs w:val="0"/>
          <w:sz w:val="24"/>
          <w:szCs w:val="24"/>
        </w:rPr>
        <w:lastRenderedPageBreak/>
        <w:t>порядке и на условиях, предусмотренных договором, а Заемщик обязуется возвратить полученный заем и уплатить проценты за пользование им в сроки и на условиях, предусмотренным договором;</w:t>
      </w:r>
      <w:r w:rsidRPr="00CD5C32">
        <w:rPr>
          <w:rStyle w:val="Subst"/>
          <w:rFonts w:ascii="Times New Roman" w:eastAsiaTheme="minorEastAsia" w:hAnsi="Times New Roman"/>
          <w:b/>
          <w:bCs w:val="0"/>
          <w:sz w:val="24"/>
          <w:szCs w:val="24"/>
        </w:rPr>
        <w:br/>
        <w:t>Сумма займа: 2 564 391 016,34 рублей (Два миллиарда пятьсот шестьдесят четыре миллиона триста девяносто одна тысяча шестнадцать рублей 34 копейки);</w:t>
      </w:r>
      <w:r w:rsidRPr="00CD5C32">
        <w:rPr>
          <w:rStyle w:val="Subst"/>
          <w:rFonts w:ascii="Times New Roman" w:eastAsiaTheme="minorEastAsia" w:hAnsi="Times New Roman"/>
          <w:b/>
          <w:bCs w:val="0"/>
          <w:sz w:val="24"/>
          <w:szCs w:val="24"/>
        </w:rPr>
        <w:br/>
        <w:t>Проценты за пользование займом: 8,04% (Восемь целых четыре сотых процента) годовых.</w:t>
      </w:r>
      <w:r w:rsidRPr="00CD5C32">
        <w:rPr>
          <w:rStyle w:val="Subst"/>
          <w:rFonts w:ascii="Times New Roman" w:eastAsiaTheme="minorEastAsia" w:hAnsi="Times New Roman"/>
          <w:b/>
          <w:bCs w:val="0"/>
          <w:sz w:val="24"/>
          <w:szCs w:val="24"/>
        </w:rPr>
        <w:br/>
        <w:t>Иные существенные условия сделки: отсутствуют.</w:t>
      </w:r>
      <w:r w:rsidRPr="00CD5C32">
        <w:rPr>
          <w:rStyle w:val="Subst"/>
          <w:rFonts w:ascii="Times New Roman" w:eastAsiaTheme="minorEastAsia" w:hAnsi="Times New Roman"/>
          <w:b/>
          <w:bCs w:val="0"/>
          <w:sz w:val="24"/>
          <w:szCs w:val="24"/>
        </w:rPr>
        <w:br/>
        <w:t>Срок исполнения обязательств по сделке: Заем предоставляется на срок до «31» декабря 2019 года;</w:t>
      </w:r>
      <w:r w:rsidRPr="00CD5C32">
        <w:rPr>
          <w:rStyle w:val="Subst"/>
          <w:rFonts w:ascii="Times New Roman" w:eastAsiaTheme="minorEastAsia" w:hAnsi="Times New Roman"/>
          <w:b/>
          <w:bCs w:val="0"/>
          <w:sz w:val="24"/>
          <w:szCs w:val="24"/>
        </w:rPr>
        <w:br/>
        <w:t>Стороны и выгодоприобретатели по сделке: Займодавец - Акционерное общество Московский металлургический завод «Серп и Молот»; Заемщик - Общество с ограниченной ответственностью «РМН инвест»; Выгодоприобретатель: отсутствует.</w:t>
      </w:r>
      <w:r w:rsidRPr="00CD5C32">
        <w:rPr>
          <w:rStyle w:val="Subst"/>
          <w:rFonts w:ascii="Times New Roman" w:eastAsiaTheme="minorEastAsia" w:hAnsi="Times New Roman"/>
          <w:b/>
          <w:bCs w:val="0"/>
          <w:sz w:val="24"/>
          <w:szCs w:val="24"/>
        </w:rPr>
        <w:br/>
        <w:t>размер сделки в денежном выражении (с учетом подлежащих выплате процентов) и в процентах от стоимости активов эмитента: 3 037 008 280, 65 рублей (три миллиарда тридцать семь миллионов восемь тысяч двести восемьдесят рублей 65 копеек);</w:t>
      </w:r>
      <w:r w:rsidRPr="00CD5C32">
        <w:rPr>
          <w:rStyle w:val="Subst"/>
          <w:rFonts w:ascii="Times New Roman" w:eastAsiaTheme="minorEastAsia" w:hAnsi="Times New Roman"/>
          <w:b/>
          <w:bCs w:val="0"/>
          <w:sz w:val="24"/>
          <w:szCs w:val="24"/>
        </w:rPr>
        <w:br/>
        <w:t>- 51,88%</w:t>
      </w:r>
      <w:r w:rsidRPr="00CD5C32">
        <w:rPr>
          <w:rStyle w:val="Subst"/>
          <w:rFonts w:ascii="Times New Roman" w:eastAsiaTheme="minorEastAsia" w:hAnsi="Times New Roman"/>
          <w:b/>
          <w:bCs w:val="0"/>
          <w:sz w:val="24"/>
          <w:szCs w:val="24"/>
        </w:rPr>
        <w:br/>
        <w:t>Стоимость активов эмитента на дату окончания последнего завершенного отчетного периода, предшествующего совершению сделки (заключению договора):</w:t>
      </w:r>
      <w:r w:rsidRPr="00CD5C32">
        <w:rPr>
          <w:rStyle w:val="Subst"/>
          <w:rFonts w:ascii="Times New Roman" w:eastAsiaTheme="minorEastAsia" w:hAnsi="Times New Roman"/>
          <w:b/>
          <w:bCs w:val="0"/>
          <w:sz w:val="24"/>
          <w:szCs w:val="24"/>
        </w:rPr>
        <w:br/>
        <w:t>5 853 996 тыс. руб. (Пять миллиардов восемьсот пятьдесят три миллиона девятьсот девяносто шесть тысяч рублей) по состоянию на 30.06.2017.</w:t>
      </w:r>
      <w:r w:rsidRPr="00CD5C32">
        <w:rPr>
          <w:rStyle w:val="Subst"/>
          <w:rFonts w:ascii="Times New Roman" w:eastAsiaTheme="minorEastAsia" w:hAnsi="Times New Roman"/>
          <w:b/>
          <w:bCs w:val="0"/>
          <w:sz w:val="24"/>
          <w:szCs w:val="24"/>
        </w:rPr>
        <w:br/>
        <w:t>Дата совершения сделки (заключения договора): «15» сентября 2017 г.</w:t>
      </w:r>
      <w:r w:rsidRPr="00CD5C32">
        <w:rPr>
          <w:rStyle w:val="Subst"/>
          <w:rFonts w:ascii="Times New Roman" w:eastAsiaTheme="minorEastAsia" w:hAnsi="Times New Roman"/>
          <w:b/>
          <w:bCs w:val="0"/>
          <w:sz w:val="24"/>
          <w:szCs w:val="24"/>
        </w:rPr>
        <w:br/>
        <w:t>сведения об одобрении сделки в случае, когда такая сделка была одобрена уполномоченным органом управления эмитента или лица, предоставившего обеспечение по облигациям эмитента, которое совершило сделку (наименование органа управления организации, принявшего решение об одобрении сделки, дата принятия указанного решения, дата составления и номер протокола собрания (заседания) органа управления организации, на котором принято указанное решение, если такое решение принято коллегиальным органом управления организации), или указание на то, что такая сделка не одобрялась): сделка не одобрялась, поскольку требование о ее одобрении от единоличного исполнительного органа, члена совета директоров общества и акционера (акционеров), обладающего не менее чем одним процентом голосующих акций общества, в установленные законом сроки в общество не поступало</w:t>
      </w:r>
    </w:p>
    <w:p w:rsidR="008F6A62" w:rsidRPr="003A14ED" w:rsidRDefault="008F6A62" w:rsidP="004119D6">
      <w:pPr>
        <w:pStyle w:val="3"/>
      </w:pPr>
      <w:r w:rsidRPr="003A14ED">
        <w:t>8.1.6. Сведения о кредитных рейтингах эмитента</w:t>
      </w:r>
      <w:bookmarkEnd w:id="2146"/>
    </w:p>
    <w:p w:rsidR="008F6A62" w:rsidRPr="003A14ED" w:rsidRDefault="008F6A62" w:rsidP="008F6A62">
      <w:pPr>
        <w:ind w:left="200"/>
        <w:jc w:val="both"/>
        <w:rPr>
          <w:sz w:val="24"/>
          <w:szCs w:val="24"/>
        </w:rPr>
      </w:pPr>
      <w:r w:rsidRPr="003A14ED">
        <w:rPr>
          <w:rStyle w:val="Subst"/>
          <w:sz w:val="24"/>
          <w:szCs w:val="24"/>
        </w:rPr>
        <w:t>Известных эмитенту кредитных рейтингов нет</w:t>
      </w:r>
    </w:p>
    <w:p w:rsidR="008F6A62" w:rsidRPr="003A14ED" w:rsidRDefault="008F6A62" w:rsidP="008F6A62">
      <w:pPr>
        <w:pStyle w:val="2"/>
        <w:jc w:val="both"/>
        <w:rPr>
          <w:sz w:val="24"/>
          <w:szCs w:val="24"/>
        </w:rPr>
      </w:pPr>
      <w:bookmarkStart w:id="2147" w:name="_Toc490425464"/>
      <w:r w:rsidRPr="003A14ED">
        <w:rPr>
          <w:sz w:val="24"/>
          <w:szCs w:val="24"/>
        </w:rPr>
        <w:t>8.2. Сведения о каждой категории (типе) акций эмитента</w:t>
      </w:r>
      <w:bookmarkEnd w:id="2147"/>
    </w:p>
    <w:p w:rsidR="008F6A62" w:rsidRPr="003A14ED" w:rsidRDefault="008F6A62" w:rsidP="008F6A62">
      <w:pPr>
        <w:ind w:left="200"/>
        <w:jc w:val="both"/>
        <w:rPr>
          <w:sz w:val="24"/>
          <w:szCs w:val="24"/>
        </w:rPr>
      </w:pPr>
      <w:r w:rsidRPr="003A14ED">
        <w:rPr>
          <w:sz w:val="24"/>
          <w:szCs w:val="24"/>
        </w:rPr>
        <w:t>Категория акций:</w:t>
      </w:r>
      <w:r w:rsidRPr="003A14ED">
        <w:rPr>
          <w:rStyle w:val="Subst"/>
          <w:sz w:val="24"/>
          <w:szCs w:val="24"/>
        </w:rPr>
        <w:t xml:space="preserve"> обыкновенные</w:t>
      </w:r>
    </w:p>
    <w:p w:rsidR="008F6A62" w:rsidRPr="003A14ED" w:rsidRDefault="008F6A62" w:rsidP="008F6A62">
      <w:pPr>
        <w:ind w:left="200"/>
        <w:jc w:val="both"/>
        <w:rPr>
          <w:sz w:val="24"/>
          <w:szCs w:val="24"/>
        </w:rPr>
      </w:pPr>
      <w:r w:rsidRPr="003A14ED">
        <w:rPr>
          <w:sz w:val="24"/>
          <w:szCs w:val="24"/>
        </w:rPr>
        <w:t>Номинальная стоимость каждой акции (руб.):</w:t>
      </w:r>
      <w:r w:rsidRPr="003A14ED">
        <w:rPr>
          <w:rStyle w:val="Subst"/>
          <w:sz w:val="24"/>
          <w:szCs w:val="24"/>
        </w:rPr>
        <w:t xml:space="preserve"> 500</w:t>
      </w:r>
    </w:p>
    <w:p w:rsidR="008F6A62" w:rsidRPr="003A14ED" w:rsidRDefault="008F6A62" w:rsidP="008F6A62">
      <w:pPr>
        <w:pStyle w:val="ThinDelim"/>
        <w:jc w:val="both"/>
        <w:rPr>
          <w:sz w:val="24"/>
          <w:szCs w:val="24"/>
        </w:rPr>
      </w:pPr>
    </w:p>
    <w:p w:rsidR="008F6A62" w:rsidRPr="003A14ED" w:rsidRDefault="008F6A62" w:rsidP="008F6A62">
      <w:pPr>
        <w:ind w:left="200"/>
        <w:jc w:val="both"/>
        <w:rPr>
          <w:sz w:val="24"/>
          <w:szCs w:val="24"/>
        </w:rPr>
      </w:pPr>
      <w:r w:rsidRPr="003A14ED">
        <w:rPr>
          <w:sz w:val="24"/>
          <w:szCs w:val="24"/>
        </w:rPr>
        <w:t>Количество акций, находящихся в обращении (количество акций, которые не являются погашенными или аннулированными):</w:t>
      </w:r>
      <w:r w:rsidRPr="003A14ED">
        <w:rPr>
          <w:rStyle w:val="Subst"/>
          <w:sz w:val="24"/>
          <w:szCs w:val="24"/>
        </w:rPr>
        <w:t xml:space="preserve"> </w:t>
      </w:r>
      <w:r w:rsidRPr="00FB4D0D">
        <w:rPr>
          <w:rStyle w:val="Subst"/>
          <w:sz w:val="24"/>
          <w:szCs w:val="24"/>
        </w:rPr>
        <w:t>4 532 422 64/121 (Четыре миллион</w:t>
      </w:r>
      <w:r>
        <w:rPr>
          <w:rStyle w:val="Subst"/>
          <w:sz w:val="24"/>
          <w:szCs w:val="24"/>
        </w:rPr>
        <w:t>а</w:t>
      </w:r>
      <w:r w:rsidRPr="00FB4D0D">
        <w:rPr>
          <w:rStyle w:val="Subst"/>
          <w:sz w:val="24"/>
          <w:szCs w:val="24"/>
        </w:rPr>
        <w:t xml:space="preserve"> пят</w:t>
      </w:r>
      <w:r>
        <w:rPr>
          <w:rStyle w:val="Subst"/>
          <w:sz w:val="24"/>
          <w:szCs w:val="24"/>
        </w:rPr>
        <w:t>ь</w:t>
      </w:r>
      <w:r w:rsidRPr="00FB4D0D">
        <w:rPr>
          <w:rStyle w:val="Subst"/>
          <w:sz w:val="24"/>
          <w:szCs w:val="24"/>
        </w:rPr>
        <w:t>сот тридцат</w:t>
      </w:r>
      <w:r>
        <w:rPr>
          <w:rStyle w:val="Subst"/>
          <w:sz w:val="24"/>
          <w:szCs w:val="24"/>
        </w:rPr>
        <w:t>ь</w:t>
      </w:r>
      <w:r w:rsidRPr="00FB4D0D">
        <w:rPr>
          <w:rStyle w:val="Subst"/>
          <w:sz w:val="24"/>
          <w:szCs w:val="24"/>
        </w:rPr>
        <w:t xml:space="preserve"> дв</w:t>
      </w:r>
      <w:r>
        <w:rPr>
          <w:rStyle w:val="Subst"/>
          <w:sz w:val="24"/>
          <w:szCs w:val="24"/>
        </w:rPr>
        <w:t>е</w:t>
      </w:r>
      <w:r w:rsidRPr="00FB4D0D">
        <w:rPr>
          <w:rStyle w:val="Subst"/>
          <w:sz w:val="24"/>
          <w:szCs w:val="24"/>
        </w:rPr>
        <w:t xml:space="preserve"> тысяч</w:t>
      </w:r>
      <w:r>
        <w:rPr>
          <w:rStyle w:val="Subst"/>
          <w:sz w:val="24"/>
          <w:szCs w:val="24"/>
        </w:rPr>
        <w:t>и</w:t>
      </w:r>
      <w:r w:rsidRPr="00FB4D0D">
        <w:rPr>
          <w:rStyle w:val="Subst"/>
          <w:sz w:val="24"/>
          <w:szCs w:val="24"/>
        </w:rPr>
        <w:t xml:space="preserve"> четыре</w:t>
      </w:r>
      <w:r>
        <w:rPr>
          <w:rStyle w:val="Subst"/>
          <w:sz w:val="24"/>
          <w:szCs w:val="24"/>
        </w:rPr>
        <w:t>ста</w:t>
      </w:r>
      <w:r w:rsidRPr="00FB4D0D">
        <w:rPr>
          <w:rStyle w:val="Subst"/>
          <w:sz w:val="24"/>
          <w:szCs w:val="24"/>
        </w:rPr>
        <w:t xml:space="preserve"> двадцат</w:t>
      </w:r>
      <w:r>
        <w:rPr>
          <w:rStyle w:val="Subst"/>
          <w:sz w:val="24"/>
          <w:szCs w:val="24"/>
        </w:rPr>
        <w:t>ь</w:t>
      </w:r>
      <w:r w:rsidRPr="00FB4D0D">
        <w:rPr>
          <w:rStyle w:val="Subst"/>
          <w:sz w:val="24"/>
          <w:szCs w:val="24"/>
        </w:rPr>
        <w:t xml:space="preserve"> дв</w:t>
      </w:r>
      <w:r>
        <w:rPr>
          <w:rStyle w:val="Subst"/>
          <w:sz w:val="24"/>
          <w:szCs w:val="24"/>
        </w:rPr>
        <w:t>е</w:t>
      </w:r>
      <w:r w:rsidRPr="00FB4D0D">
        <w:rPr>
          <w:rStyle w:val="Subst"/>
          <w:sz w:val="24"/>
          <w:szCs w:val="24"/>
        </w:rPr>
        <w:t xml:space="preserve"> целых шест</w:t>
      </w:r>
      <w:r>
        <w:rPr>
          <w:rStyle w:val="Subst"/>
          <w:sz w:val="24"/>
          <w:szCs w:val="24"/>
        </w:rPr>
        <w:t>ь</w:t>
      </w:r>
      <w:r w:rsidRPr="00FB4D0D">
        <w:rPr>
          <w:rStyle w:val="Subst"/>
          <w:sz w:val="24"/>
          <w:szCs w:val="24"/>
        </w:rPr>
        <w:t>десят четыре сто двадцать первых</w:t>
      </w:r>
      <w:r>
        <w:rPr>
          <w:rStyle w:val="Subst"/>
          <w:sz w:val="24"/>
          <w:szCs w:val="24"/>
        </w:rPr>
        <w:t xml:space="preserve"> дробных</w:t>
      </w:r>
      <w:r w:rsidRPr="00FB4D0D">
        <w:rPr>
          <w:rStyle w:val="Subst"/>
          <w:sz w:val="24"/>
          <w:szCs w:val="24"/>
        </w:rPr>
        <w:t>) штук, номинальной стоимостью 500 (Пятьсот) рублей каждая</w:t>
      </w:r>
    </w:p>
    <w:p w:rsidR="008F6A62" w:rsidRPr="003A14ED" w:rsidRDefault="008F6A62" w:rsidP="008F6A62">
      <w:pPr>
        <w:ind w:left="200"/>
        <w:jc w:val="both"/>
        <w:rPr>
          <w:sz w:val="24"/>
          <w:szCs w:val="24"/>
        </w:rPr>
      </w:pPr>
      <w:r w:rsidRPr="003A14ED">
        <w:rPr>
          <w:sz w:val="24"/>
          <w:szCs w:val="24"/>
        </w:rPr>
        <w:t xml:space="preserve">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w:t>
      </w:r>
      <w:r w:rsidRPr="003A14ED">
        <w:rPr>
          <w:sz w:val="24"/>
          <w:szCs w:val="24"/>
        </w:rPr>
        <w:lastRenderedPageBreak/>
        <w:t>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r w:rsidRPr="003A14ED">
        <w:rPr>
          <w:rStyle w:val="Subst"/>
          <w:sz w:val="24"/>
          <w:szCs w:val="24"/>
        </w:rPr>
        <w:t xml:space="preserve"> 0</w:t>
      </w:r>
    </w:p>
    <w:p w:rsidR="008F6A62" w:rsidRPr="003A14ED" w:rsidRDefault="008F6A62" w:rsidP="008F6A62">
      <w:pPr>
        <w:ind w:left="200"/>
        <w:jc w:val="both"/>
        <w:rPr>
          <w:sz w:val="24"/>
          <w:szCs w:val="24"/>
        </w:rPr>
      </w:pPr>
      <w:r w:rsidRPr="003A14ED">
        <w:rPr>
          <w:sz w:val="24"/>
          <w:szCs w:val="24"/>
        </w:rPr>
        <w:t>Количество объявленных акций:</w:t>
      </w:r>
      <w:r w:rsidRPr="003A14ED">
        <w:rPr>
          <w:rStyle w:val="Subst"/>
          <w:sz w:val="24"/>
          <w:szCs w:val="24"/>
        </w:rPr>
        <w:t xml:space="preserve"> 9 000 000</w:t>
      </w:r>
    </w:p>
    <w:p w:rsidR="008F6A62" w:rsidRPr="003A14ED" w:rsidRDefault="008F6A62" w:rsidP="008F6A62">
      <w:pPr>
        <w:ind w:left="200"/>
        <w:jc w:val="both"/>
        <w:rPr>
          <w:sz w:val="24"/>
          <w:szCs w:val="24"/>
        </w:rPr>
      </w:pPr>
      <w:r w:rsidRPr="003A14ED">
        <w:rPr>
          <w:sz w:val="24"/>
          <w:szCs w:val="24"/>
        </w:rPr>
        <w:t>Количество акций, поступивших в распоряжение (находящихся на балансе) эмитента:</w:t>
      </w:r>
      <w:r w:rsidRPr="003A14ED">
        <w:rPr>
          <w:rStyle w:val="Subst"/>
          <w:sz w:val="24"/>
          <w:szCs w:val="24"/>
        </w:rPr>
        <w:t xml:space="preserve"> 0</w:t>
      </w:r>
    </w:p>
    <w:p w:rsidR="008F6A62" w:rsidRPr="003A14ED" w:rsidRDefault="008F6A62" w:rsidP="008F6A62">
      <w:pPr>
        <w:ind w:left="200"/>
        <w:jc w:val="both"/>
        <w:rPr>
          <w:sz w:val="24"/>
          <w:szCs w:val="24"/>
        </w:rPr>
      </w:pPr>
      <w:r w:rsidRPr="003A14ED">
        <w:rPr>
          <w:sz w:val="24"/>
          <w:szCs w:val="24"/>
        </w:rP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sidRPr="003A14ED">
        <w:rPr>
          <w:rStyle w:val="Subst"/>
          <w:sz w:val="24"/>
          <w:szCs w:val="24"/>
        </w:rPr>
        <w:t xml:space="preserve"> 0</w:t>
      </w:r>
    </w:p>
    <w:p w:rsidR="008F6A62" w:rsidRPr="003A14ED" w:rsidRDefault="008F6A62" w:rsidP="008F6A62">
      <w:pPr>
        <w:pStyle w:val="ThinDelim"/>
        <w:jc w:val="both"/>
        <w:rPr>
          <w:sz w:val="24"/>
          <w:szCs w:val="24"/>
        </w:rPr>
      </w:pPr>
    </w:p>
    <w:p w:rsidR="008F6A62" w:rsidRPr="003A14ED" w:rsidRDefault="008F6A62" w:rsidP="008F6A62">
      <w:pPr>
        <w:ind w:left="200"/>
        <w:jc w:val="both"/>
        <w:rPr>
          <w:sz w:val="24"/>
          <w:szCs w:val="24"/>
        </w:rPr>
      </w:pPr>
      <w:r w:rsidRPr="003A14ED">
        <w:rPr>
          <w:sz w:val="24"/>
          <w:szCs w:val="24"/>
        </w:rPr>
        <w:t>Выпуски акций данной категории (типа):</w:t>
      </w:r>
    </w:p>
    <w:p w:rsidR="008F6A62" w:rsidRPr="003A14ED" w:rsidRDefault="008F6A62" w:rsidP="008F6A62">
      <w:pPr>
        <w:pStyle w:val="ThinDelim"/>
        <w:jc w:val="both"/>
        <w:rPr>
          <w:sz w:val="24"/>
          <w:szCs w:val="24"/>
        </w:rPr>
      </w:pPr>
    </w:p>
    <w:tbl>
      <w:tblPr>
        <w:tblW w:w="9252" w:type="dxa"/>
        <w:tblLayout w:type="fixed"/>
        <w:tblCellMar>
          <w:left w:w="72" w:type="dxa"/>
          <w:right w:w="72" w:type="dxa"/>
        </w:tblCellMar>
        <w:tblLook w:val="0000" w:firstRow="0" w:lastRow="0" w:firstColumn="0" w:lastColumn="0" w:noHBand="0" w:noVBand="0"/>
      </w:tblPr>
      <w:tblGrid>
        <w:gridCol w:w="1892"/>
        <w:gridCol w:w="7360"/>
      </w:tblGrid>
      <w:tr w:rsidR="008F6A62" w:rsidRPr="003A14ED" w:rsidTr="00CD5C32">
        <w:tblPrEx>
          <w:tblCellMar>
            <w:top w:w="0" w:type="dxa"/>
            <w:bottom w:w="0" w:type="dxa"/>
          </w:tblCellMar>
        </w:tblPrEx>
        <w:tc>
          <w:tcPr>
            <w:tcW w:w="1892" w:type="dxa"/>
            <w:tcBorders>
              <w:top w:val="double" w:sz="6" w:space="0" w:color="auto"/>
              <w:left w:val="double" w:sz="6" w:space="0" w:color="auto"/>
              <w:bottom w:val="single" w:sz="6" w:space="0" w:color="auto"/>
              <w:right w:val="single" w:sz="6" w:space="0" w:color="auto"/>
            </w:tcBorders>
          </w:tcPr>
          <w:p w:rsidR="008F6A62" w:rsidRPr="003A14ED" w:rsidRDefault="008F6A62" w:rsidP="008F6A62">
            <w:pPr>
              <w:jc w:val="both"/>
              <w:rPr>
                <w:sz w:val="24"/>
                <w:szCs w:val="24"/>
              </w:rPr>
            </w:pPr>
            <w:r w:rsidRPr="003A14ED">
              <w:rPr>
                <w:sz w:val="24"/>
                <w:szCs w:val="24"/>
              </w:rPr>
              <w:t>Дата государственной регистрации</w:t>
            </w:r>
          </w:p>
        </w:tc>
        <w:tc>
          <w:tcPr>
            <w:tcW w:w="7360" w:type="dxa"/>
            <w:tcBorders>
              <w:top w:val="double" w:sz="6" w:space="0" w:color="auto"/>
              <w:left w:val="single" w:sz="6" w:space="0" w:color="auto"/>
              <w:bottom w:val="single" w:sz="6" w:space="0" w:color="auto"/>
              <w:right w:val="double" w:sz="6" w:space="0" w:color="auto"/>
            </w:tcBorders>
          </w:tcPr>
          <w:p w:rsidR="008F6A62" w:rsidRPr="003A14ED" w:rsidRDefault="008F6A62" w:rsidP="008F6A62">
            <w:pPr>
              <w:jc w:val="both"/>
              <w:rPr>
                <w:sz w:val="24"/>
                <w:szCs w:val="24"/>
              </w:rPr>
            </w:pPr>
            <w:r w:rsidRPr="003A14ED">
              <w:rPr>
                <w:sz w:val="24"/>
                <w:szCs w:val="24"/>
              </w:rPr>
              <w:t>Государственный регистрационный номер выпуска</w:t>
            </w:r>
          </w:p>
        </w:tc>
      </w:tr>
      <w:tr w:rsidR="008F6A62" w:rsidRPr="003A14ED" w:rsidTr="00CD5C32">
        <w:tblPrEx>
          <w:tblCellMar>
            <w:top w:w="0" w:type="dxa"/>
            <w:bottom w:w="0" w:type="dxa"/>
          </w:tblCellMar>
        </w:tblPrEx>
        <w:tc>
          <w:tcPr>
            <w:tcW w:w="1892" w:type="dxa"/>
            <w:tcBorders>
              <w:top w:val="single" w:sz="6" w:space="0" w:color="auto"/>
              <w:left w:val="double" w:sz="6" w:space="0" w:color="auto"/>
              <w:bottom w:val="single" w:sz="6" w:space="0" w:color="auto"/>
              <w:right w:val="single" w:sz="6" w:space="0" w:color="auto"/>
            </w:tcBorders>
          </w:tcPr>
          <w:p w:rsidR="008F6A62" w:rsidRPr="003A14ED" w:rsidRDefault="008F6A62" w:rsidP="008F6A62">
            <w:pPr>
              <w:jc w:val="both"/>
              <w:rPr>
                <w:sz w:val="24"/>
                <w:szCs w:val="24"/>
              </w:rPr>
            </w:pPr>
            <w:r w:rsidRPr="003A14ED">
              <w:rPr>
                <w:sz w:val="24"/>
                <w:szCs w:val="24"/>
              </w:rPr>
              <w:t>25.03.2008</w:t>
            </w:r>
          </w:p>
        </w:tc>
        <w:tc>
          <w:tcPr>
            <w:tcW w:w="7360" w:type="dxa"/>
            <w:tcBorders>
              <w:top w:val="single" w:sz="6" w:space="0" w:color="auto"/>
              <w:left w:val="single" w:sz="6" w:space="0" w:color="auto"/>
              <w:bottom w:val="single" w:sz="6" w:space="0" w:color="auto"/>
              <w:right w:val="double" w:sz="6" w:space="0" w:color="auto"/>
            </w:tcBorders>
          </w:tcPr>
          <w:p w:rsidR="008F6A62" w:rsidRPr="003A14ED" w:rsidRDefault="008F6A62" w:rsidP="008F6A62">
            <w:pPr>
              <w:jc w:val="both"/>
              <w:rPr>
                <w:sz w:val="24"/>
                <w:szCs w:val="24"/>
              </w:rPr>
            </w:pPr>
            <w:r w:rsidRPr="003A14ED">
              <w:rPr>
                <w:sz w:val="24"/>
                <w:szCs w:val="24"/>
              </w:rPr>
              <w:t>1-03-00946-А</w:t>
            </w:r>
          </w:p>
        </w:tc>
      </w:tr>
    </w:tbl>
    <w:p w:rsidR="008F6A62" w:rsidRPr="003A14ED" w:rsidRDefault="008F6A62" w:rsidP="008F6A62">
      <w:pPr>
        <w:jc w:val="both"/>
        <w:rPr>
          <w:sz w:val="24"/>
          <w:szCs w:val="24"/>
        </w:rPr>
      </w:pPr>
    </w:p>
    <w:p w:rsidR="008F6A62" w:rsidRPr="003A14ED" w:rsidRDefault="008F6A62" w:rsidP="008F6A62">
      <w:pPr>
        <w:ind w:left="200"/>
        <w:jc w:val="both"/>
        <w:rPr>
          <w:sz w:val="24"/>
          <w:szCs w:val="24"/>
        </w:rPr>
      </w:pPr>
      <w:r w:rsidRPr="003A14ED">
        <w:rPr>
          <w:sz w:val="24"/>
          <w:szCs w:val="24"/>
        </w:rPr>
        <w:t>Права, предоставляемые акциями их владельцам:</w:t>
      </w:r>
      <w:r w:rsidRPr="003A14ED">
        <w:rPr>
          <w:sz w:val="24"/>
          <w:szCs w:val="24"/>
        </w:rPr>
        <w:br/>
      </w:r>
      <w:r w:rsidRPr="003A14ED">
        <w:rPr>
          <w:rStyle w:val="Subst"/>
          <w:sz w:val="24"/>
          <w:szCs w:val="24"/>
        </w:rPr>
        <w:t xml:space="preserve">В соответствии с пунктом 4.6. Устава Общества </w:t>
      </w:r>
      <w:r w:rsidRPr="003A14ED">
        <w:rPr>
          <w:rStyle w:val="Subst"/>
          <w:sz w:val="24"/>
          <w:szCs w:val="24"/>
        </w:rPr>
        <w:br/>
        <w:t>Акционер – владелец обыкновенных акций Общества имеет право:</w:t>
      </w:r>
      <w:r w:rsidRPr="003A14ED">
        <w:rPr>
          <w:rStyle w:val="Subst"/>
          <w:sz w:val="24"/>
          <w:szCs w:val="24"/>
        </w:rPr>
        <w:br/>
        <w:t>- распоряжаться своими акциями по своему усмотрению в соответствии с действующим законодательством Российской Федерации;</w:t>
      </w:r>
      <w:r w:rsidRPr="003A14ED">
        <w:rPr>
          <w:rStyle w:val="Subst"/>
          <w:sz w:val="24"/>
          <w:szCs w:val="24"/>
        </w:rPr>
        <w:br/>
        <w:t>- участвовать в общем собрании акционеров  с правом голоса по всем вопросам повестки дня общего собрания акционеров;</w:t>
      </w:r>
      <w:r w:rsidRPr="003A14ED">
        <w:rPr>
          <w:rStyle w:val="Subst"/>
          <w:sz w:val="24"/>
          <w:szCs w:val="24"/>
        </w:rPr>
        <w:br/>
        <w:t>- получать долю чистой прибыли (дивиденды) Общества подлежащую распределению между акционерами в порядке, предусмотренном настоящим Уставом;</w:t>
      </w:r>
      <w:r w:rsidRPr="003A14ED">
        <w:rPr>
          <w:rStyle w:val="Subst"/>
          <w:sz w:val="24"/>
          <w:szCs w:val="24"/>
        </w:rPr>
        <w:br/>
        <w:t>- получать часть имущества Общества, оставшегося при ликвидации Общества после осуществления расчетов с кредиторами, пропорционально числу имеющихся у него акций соответствующей категории (типа) в очередности и порядке, предусмотренном действующим законодательством Российской Федерации;</w:t>
      </w:r>
      <w:r w:rsidRPr="003A14ED">
        <w:rPr>
          <w:rStyle w:val="Subst"/>
          <w:sz w:val="24"/>
          <w:szCs w:val="24"/>
        </w:rPr>
        <w:br/>
        <w:t>- получать от органов управления Общества необходимую информацию по всем вопросам, включенным в повестку дня Общего собрания акционеров;</w:t>
      </w:r>
      <w:r w:rsidRPr="003A14ED">
        <w:rPr>
          <w:rStyle w:val="Subst"/>
          <w:sz w:val="24"/>
          <w:szCs w:val="24"/>
        </w:rPr>
        <w:br/>
        <w:t>- получать информацию о деятельности Общества в соответствии с п.1 ст.91 Федеральным законом «Об акционерных обществах»;</w:t>
      </w:r>
      <w:r w:rsidRPr="003A14ED">
        <w:rPr>
          <w:rStyle w:val="Subst"/>
          <w:sz w:val="24"/>
          <w:szCs w:val="24"/>
        </w:rPr>
        <w:br/>
        <w:t>- на преимущественное приобретение акций и иных эмиссионных ценных бумаг Общества, конвертируемых в акции, размещаемых посредством подписки, в случаях предусмотренных ФЗ «Об акционерных обществах»;</w:t>
      </w:r>
      <w:r w:rsidRPr="003A14ED">
        <w:rPr>
          <w:rStyle w:val="Subst"/>
          <w:sz w:val="24"/>
          <w:szCs w:val="24"/>
        </w:rPr>
        <w:br/>
        <w:t>- вносить вопросы в повестку дня общего собрания акционеров, в порядке, предусмотренном ФЗ «Об акционерных обществах» и настоящим Уставом</w:t>
      </w:r>
      <w:r w:rsidRPr="003A14ED">
        <w:rPr>
          <w:rStyle w:val="Subst"/>
          <w:sz w:val="24"/>
          <w:szCs w:val="24"/>
        </w:rPr>
        <w:br/>
        <w:t>- требовать созыва внеочередного общего собрания акционеров, проведения внеочередной проверки Ревизионной комиссией (ревизором) или независимым аудитором деятельности Общества в порядке, предусмотренном ФЗ «Об акционерных обществах» и настоящим Уставом;</w:t>
      </w:r>
      <w:r w:rsidRPr="003A14ED">
        <w:rPr>
          <w:rStyle w:val="Subst"/>
          <w:sz w:val="24"/>
          <w:szCs w:val="24"/>
        </w:rPr>
        <w:br/>
        <w:t>- требовать выкупа Обществом всех или части принадлежащих им акций в порядке и случаях, предусмотренных ФЗ «Об акционерных обществах»;</w:t>
      </w:r>
      <w:r w:rsidRPr="003A14ED">
        <w:rPr>
          <w:rStyle w:val="Subst"/>
          <w:sz w:val="24"/>
          <w:szCs w:val="24"/>
        </w:rPr>
        <w:br/>
        <w:t xml:space="preserve">- осуществлять иные права, предусмотренные законодательством Российской </w:t>
      </w:r>
      <w:r w:rsidRPr="003A14ED">
        <w:rPr>
          <w:rStyle w:val="Subst"/>
          <w:sz w:val="24"/>
          <w:szCs w:val="24"/>
        </w:rPr>
        <w:lastRenderedPageBreak/>
        <w:t>Федерации</w:t>
      </w:r>
      <w:r w:rsidRPr="003A14ED">
        <w:rPr>
          <w:rStyle w:val="Subst"/>
          <w:sz w:val="24"/>
          <w:szCs w:val="24"/>
        </w:rPr>
        <w:br/>
      </w:r>
    </w:p>
    <w:p w:rsidR="008F6A62" w:rsidRPr="003A14ED" w:rsidRDefault="008F6A62" w:rsidP="008F6A62">
      <w:pPr>
        <w:ind w:left="200"/>
        <w:jc w:val="both"/>
        <w:rPr>
          <w:sz w:val="24"/>
          <w:szCs w:val="24"/>
        </w:rPr>
      </w:pPr>
      <w:r w:rsidRPr="003A14ED">
        <w:rPr>
          <w:sz w:val="24"/>
          <w:szCs w:val="24"/>
        </w:rPr>
        <w:t>Иные сведения об акциях, указываемые эмитентом по собственному усмотрению:</w:t>
      </w:r>
      <w:r w:rsidRPr="003A14ED">
        <w:rPr>
          <w:sz w:val="24"/>
          <w:szCs w:val="24"/>
        </w:rPr>
        <w:br/>
      </w:r>
      <w:r w:rsidRPr="003A14ED">
        <w:rPr>
          <w:rStyle w:val="Subst"/>
          <w:sz w:val="24"/>
          <w:szCs w:val="24"/>
        </w:rPr>
        <w:t>отсутствуют</w:t>
      </w:r>
      <w:r w:rsidR="004119D6">
        <w:rPr>
          <w:rStyle w:val="Subst"/>
          <w:sz w:val="24"/>
          <w:szCs w:val="24"/>
        </w:rPr>
        <w:t>.</w:t>
      </w:r>
    </w:p>
    <w:p w:rsidR="008F6A62" w:rsidRPr="004119D6" w:rsidRDefault="008F6A62" w:rsidP="004119D6">
      <w:pPr>
        <w:pStyle w:val="2"/>
      </w:pPr>
      <w:bookmarkStart w:id="2148" w:name="_Toc490425465"/>
      <w:r w:rsidRPr="004119D6">
        <w:t>8.3. Сведения о предыдущих выпусках эмиссионных ценных бумаг эмитента, за исключением акций эмитента</w:t>
      </w:r>
      <w:bookmarkEnd w:id="2148"/>
    </w:p>
    <w:p w:rsidR="008F6A62" w:rsidRPr="003A14ED" w:rsidRDefault="008F6A62" w:rsidP="004119D6">
      <w:pPr>
        <w:pStyle w:val="3"/>
      </w:pPr>
      <w:bookmarkStart w:id="2149" w:name="_Toc490425466"/>
      <w:r w:rsidRPr="003A14ED">
        <w:t>8.3.1. Сведения о выпусках, все ценные бумаги которых погашены</w:t>
      </w:r>
      <w:bookmarkEnd w:id="2149"/>
    </w:p>
    <w:p w:rsidR="008F6A62" w:rsidRPr="003A14ED" w:rsidRDefault="008F6A62" w:rsidP="008F6A62">
      <w:pPr>
        <w:ind w:left="200"/>
        <w:jc w:val="both"/>
        <w:rPr>
          <w:sz w:val="24"/>
          <w:szCs w:val="24"/>
        </w:rPr>
      </w:pPr>
      <w:r w:rsidRPr="003A14ED">
        <w:rPr>
          <w:rStyle w:val="Subst"/>
          <w:sz w:val="24"/>
          <w:szCs w:val="24"/>
        </w:rPr>
        <w:t>Указанных выпусков нет</w:t>
      </w:r>
    </w:p>
    <w:p w:rsidR="008F6A62" w:rsidRPr="003A14ED" w:rsidRDefault="008F6A62" w:rsidP="004119D6">
      <w:pPr>
        <w:pStyle w:val="3"/>
      </w:pPr>
      <w:bookmarkStart w:id="2150" w:name="_Toc490425467"/>
      <w:r w:rsidRPr="003A14ED">
        <w:t>8.3.2. Сведения о выпусках, ценные бумаги которых не являются погашенными</w:t>
      </w:r>
      <w:bookmarkEnd w:id="2150"/>
    </w:p>
    <w:p w:rsidR="008F6A62" w:rsidRPr="003A14ED" w:rsidRDefault="008F6A62" w:rsidP="008F6A62">
      <w:pPr>
        <w:ind w:left="200"/>
        <w:jc w:val="both"/>
        <w:rPr>
          <w:sz w:val="24"/>
          <w:szCs w:val="24"/>
        </w:rPr>
      </w:pPr>
      <w:r w:rsidRPr="003A14ED">
        <w:rPr>
          <w:rStyle w:val="Subst"/>
          <w:sz w:val="24"/>
          <w:szCs w:val="24"/>
        </w:rPr>
        <w:t>Указанных выпусков нет</w:t>
      </w:r>
    </w:p>
    <w:p w:rsidR="008F6A62" w:rsidRPr="004119D6" w:rsidRDefault="008F6A62" w:rsidP="004119D6">
      <w:pPr>
        <w:pStyle w:val="2"/>
      </w:pPr>
      <w:bookmarkStart w:id="2151" w:name="_Toc490425468"/>
      <w:r w:rsidRPr="004119D6">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2151"/>
    </w:p>
    <w:p w:rsidR="008F6A62" w:rsidRPr="003A14ED" w:rsidRDefault="008F6A62" w:rsidP="008F6A62">
      <w:pPr>
        <w:ind w:left="200"/>
        <w:jc w:val="both"/>
        <w:rPr>
          <w:sz w:val="24"/>
          <w:szCs w:val="24"/>
        </w:rPr>
      </w:pPr>
      <w:r w:rsidRPr="003A14ED">
        <w:rPr>
          <w:rStyle w:val="Subst"/>
          <w:sz w:val="24"/>
          <w:szCs w:val="24"/>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rsidR="008F6A62" w:rsidRPr="003A14ED" w:rsidRDefault="008F6A62" w:rsidP="008F6A62">
      <w:pPr>
        <w:pStyle w:val="2"/>
        <w:jc w:val="both"/>
        <w:rPr>
          <w:sz w:val="24"/>
          <w:szCs w:val="24"/>
        </w:rPr>
      </w:pPr>
      <w:bookmarkStart w:id="2152" w:name="_Toc490425469"/>
      <w:r w:rsidRPr="004119D6">
        <w:rPr>
          <w:rStyle w:val="30"/>
        </w:rPr>
        <w:t>8.4.1. Дополнительные сведения об ипотечном покрытии по облигациям эмитента</w:t>
      </w:r>
      <w:r w:rsidRPr="003A14ED">
        <w:rPr>
          <w:sz w:val="24"/>
          <w:szCs w:val="24"/>
        </w:rPr>
        <w:t xml:space="preserve"> с ипотечным покрытием</w:t>
      </w:r>
      <w:bookmarkEnd w:id="2152"/>
    </w:p>
    <w:p w:rsidR="008F6A62" w:rsidRPr="003A14ED" w:rsidRDefault="008F6A62" w:rsidP="008F6A62">
      <w:pPr>
        <w:ind w:left="200"/>
        <w:jc w:val="both"/>
        <w:rPr>
          <w:sz w:val="24"/>
          <w:szCs w:val="24"/>
        </w:rPr>
      </w:pPr>
      <w:r w:rsidRPr="003A14ED">
        <w:rPr>
          <w:rStyle w:val="Subst"/>
          <w:sz w:val="24"/>
          <w:szCs w:val="24"/>
        </w:rPr>
        <w:t>Эмитент не размещал облигации с ипотечным покрытием, обязательства по которым еще не исполнены</w:t>
      </w:r>
    </w:p>
    <w:p w:rsidR="008F6A62" w:rsidRPr="003A14ED" w:rsidRDefault="008F6A62" w:rsidP="008F6A62">
      <w:pPr>
        <w:pStyle w:val="2"/>
        <w:jc w:val="both"/>
        <w:rPr>
          <w:sz w:val="24"/>
          <w:szCs w:val="24"/>
        </w:rPr>
      </w:pPr>
      <w:bookmarkStart w:id="2153" w:name="_Toc490425470"/>
      <w:r w:rsidRPr="003A14ED">
        <w:rPr>
          <w:sz w:val="24"/>
          <w:szCs w:val="24"/>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2153"/>
    </w:p>
    <w:p w:rsidR="008F6A62" w:rsidRPr="003A14ED" w:rsidRDefault="008F6A62" w:rsidP="008F6A62">
      <w:pPr>
        <w:ind w:left="200"/>
        <w:jc w:val="both"/>
        <w:rPr>
          <w:sz w:val="24"/>
          <w:szCs w:val="24"/>
        </w:rPr>
      </w:pPr>
      <w:r w:rsidRPr="003A14ED">
        <w:rPr>
          <w:rStyle w:val="Subst"/>
          <w:sz w:val="24"/>
          <w:szCs w:val="24"/>
        </w:rPr>
        <w:t>Эмитент не размещал облигации с залоговым обеспечением денежными требованиями, обязательства по которым еще не исполнены</w:t>
      </w:r>
    </w:p>
    <w:p w:rsidR="008F6A62" w:rsidRPr="004119D6" w:rsidRDefault="008F6A62" w:rsidP="004119D6">
      <w:pPr>
        <w:pStyle w:val="2"/>
      </w:pPr>
      <w:bookmarkStart w:id="2154" w:name="_Toc490425471"/>
      <w:r w:rsidRPr="004119D6">
        <w:t>8.5. Сведения об организациях, осуществляющих учет прав на эмиссионные ценные бумаги эмитента</w:t>
      </w:r>
      <w:bookmarkEnd w:id="2154"/>
    </w:p>
    <w:p w:rsidR="008F6A62" w:rsidRPr="00723668" w:rsidRDefault="008F6A62" w:rsidP="008F6A62">
      <w:pPr>
        <w:pStyle w:val="SubHeading"/>
        <w:ind w:left="200" w:right="-568"/>
        <w:jc w:val="both"/>
        <w:rPr>
          <w:sz w:val="24"/>
        </w:rPr>
      </w:pPr>
      <w:r w:rsidRPr="00723668">
        <w:rPr>
          <w:sz w:val="24"/>
        </w:rPr>
        <w:t>Сведения о регистраторе</w:t>
      </w:r>
    </w:p>
    <w:p w:rsidR="008F6A62" w:rsidRPr="00723668" w:rsidRDefault="008F6A62" w:rsidP="008F6A62">
      <w:pPr>
        <w:ind w:left="400" w:right="-568"/>
        <w:jc w:val="both"/>
        <w:rPr>
          <w:sz w:val="24"/>
        </w:rPr>
      </w:pPr>
      <w:r w:rsidRPr="00723668">
        <w:rPr>
          <w:sz w:val="24"/>
        </w:rPr>
        <w:t>Полное фирменное наименование:</w:t>
      </w:r>
      <w:r w:rsidRPr="00723668">
        <w:rPr>
          <w:rStyle w:val="Subst"/>
          <w:sz w:val="24"/>
        </w:rPr>
        <w:t xml:space="preserve"> </w:t>
      </w:r>
      <w:r>
        <w:rPr>
          <w:rStyle w:val="Subst"/>
          <w:sz w:val="24"/>
        </w:rPr>
        <w:t>А</w:t>
      </w:r>
      <w:r w:rsidRPr="00723668">
        <w:rPr>
          <w:rStyle w:val="Subst"/>
          <w:sz w:val="24"/>
        </w:rPr>
        <w:t>кционерное общество ВТБ Регистратор</w:t>
      </w:r>
    </w:p>
    <w:p w:rsidR="008F6A62" w:rsidRPr="00723668" w:rsidRDefault="008F6A62" w:rsidP="008F6A62">
      <w:pPr>
        <w:ind w:left="400" w:right="-568"/>
        <w:jc w:val="both"/>
        <w:rPr>
          <w:sz w:val="24"/>
        </w:rPr>
      </w:pPr>
      <w:r w:rsidRPr="00723668">
        <w:rPr>
          <w:sz w:val="24"/>
        </w:rPr>
        <w:t>Сокращенное фирменное наименование:</w:t>
      </w:r>
      <w:r w:rsidRPr="00723668">
        <w:rPr>
          <w:rStyle w:val="Subst"/>
          <w:sz w:val="24"/>
        </w:rPr>
        <w:t xml:space="preserve"> АО ВТБ Регистратор</w:t>
      </w:r>
    </w:p>
    <w:p w:rsidR="008F6A62" w:rsidRPr="00723668" w:rsidRDefault="008F6A62" w:rsidP="008F6A62">
      <w:pPr>
        <w:ind w:left="400" w:right="-568"/>
        <w:jc w:val="both"/>
        <w:rPr>
          <w:sz w:val="24"/>
        </w:rPr>
      </w:pPr>
      <w:r w:rsidRPr="00723668">
        <w:rPr>
          <w:sz w:val="24"/>
        </w:rPr>
        <w:t>Место нахождения:</w:t>
      </w:r>
      <w:r w:rsidRPr="00723668">
        <w:rPr>
          <w:rStyle w:val="Subst"/>
          <w:sz w:val="24"/>
        </w:rPr>
        <w:t xml:space="preserve"> 127015, Россия, . Москва, ул. Правды, д.23</w:t>
      </w:r>
    </w:p>
    <w:p w:rsidR="008F6A62" w:rsidRPr="00723668" w:rsidRDefault="008F6A62" w:rsidP="008F6A62">
      <w:pPr>
        <w:ind w:left="400" w:right="-568"/>
        <w:jc w:val="both"/>
        <w:rPr>
          <w:sz w:val="24"/>
        </w:rPr>
      </w:pPr>
      <w:r w:rsidRPr="00723668">
        <w:rPr>
          <w:sz w:val="24"/>
        </w:rPr>
        <w:t>ИНН:</w:t>
      </w:r>
      <w:r w:rsidRPr="00723668">
        <w:rPr>
          <w:rStyle w:val="Subst"/>
          <w:sz w:val="24"/>
        </w:rPr>
        <w:t xml:space="preserve"> 5610083568</w:t>
      </w:r>
    </w:p>
    <w:p w:rsidR="008F6A62" w:rsidRPr="00723668" w:rsidRDefault="008F6A62" w:rsidP="008F6A62">
      <w:pPr>
        <w:ind w:left="400" w:right="-568"/>
        <w:jc w:val="both"/>
        <w:rPr>
          <w:sz w:val="24"/>
        </w:rPr>
      </w:pPr>
      <w:r w:rsidRPr="00723668">
        <w:rPr>
          <w:sz w:val="24"/>
        </w:rPr>
        <w:t>ОГРН:</w:t>
      </w:r>
      <w:r w:rsidRPr="00723668">
        <w:rPr>
          <w:rStyle w:val="Subst"/>
          <w:sz w:val="24"/>
        </w:rPr>
        <w:t xml:space="preserve"> 1045605469744</w:t>
      </w:r>
    </w:p>
    <w:p w:rsidR="008F6A62" w:rsidRPr="00723668" w:rsidRDefault="008F6A62" w:rsidP="008F6A62">
      <w:pPr>
        <w:pStyle w:val="SubHeading"/>
        <w:ind w:left="400" w:right="-568"/>
        <w:jc w:val="both"/>
        <w:rPr>
          <w:sz w:val="24"/>
        </w:rPr>
      </w:pPr>
      <w:r w:rsidRPr="00723668">
        <w:rPr>
          <w:sz w:val="24"/>
        </w:rPr>
        <w:t>Данные о лицензии на осуществление деятельности по ведению реестра владельцев ценных бумаг</w:t>
      </w:r>
    </w:p>
    <w:p w:rsidR="008F6A62" w:rsidRPr="00723668" w:rsidRDefault="008F6A62" w:rsidP="008F6A62">
      <w:pPr>
        <w:ind w:left="600" w:right="-568"/>
        <w:jc w:val="both"/>
        <w:rPr>
          <w:sz w:val="24"/>
        </w:rPr>
      </w:pPr>
      <w:r w:rsidRPr="00723668">
        <w:rPr>
          <w:sz w:val="24"/>
        </w:rPr>
        <w:t>Номер:</w:t>
      </w:r>
      <w:r w:rsidRPr="00723668">
        <w:rPr>
          <w:rStyle w:val="Subst"/>
          <w:sz w:val="24"/>
        </w:rPr>
        <w:t xml:space="preserve"> 10--000-1-00347</w:t>
      </w:r>
    </w:p>
    <w:p w:rsidR="008F6A62" w:rsidRPr="00723668" w:rsidRDefault="008F6A62" w:rsidP="008F6A62">
      <w:pPr>
        <w:ind w:left="600" w:right="-568"/>
        <w:jc w:val="both"/>
        <w:rPr>
          <w:sz w:val="24"/>
        </w:rPr>
      </w:pPr>
      <w:r w:rsidRPr="00723668">
        <w:rPr>
          <w:sz w:val="24"/>
        </w:rPr>
        <w:t>Дата выдачи:</w:t>
      </w:r>
      <w:r w:rsidRPr="00723668">
        <w:rPr>
          <w:rStyle w:val="Subst"/>
          <w:sz w:val="24"/>
        </w:rPr>
        <w:t xml:space="preserve"> 21.02.2008</w:t>
      </w:r>
    </w:p>
    <w:p w:rsidR="008F6A62" w:rsidRPr="00723668" w:rsidRDefault="008F6A62" w:rsidP="008F6A62">
      <w:pPr>
        <w:ind w:left="600" w:right="-568"/>
        <w:jc w:val="both"/>
        <w:rPr>
          <w:sz w:val="24"/>
        </w:rPr>
      </w:pPr>
      <w:r w:rsidRPr="00723668">
        <w:rPr>
          <w:sz w:val="24"/>
        </w:rPr>
        <w:t>Дата окончания действия:</w:t>
      </w:r>
    </w:p>
    <w:p w:rsidR="008F6A62" w:rsidRPr="00723668" w:rsidRDefault="008F6A62" w:rsidP="008F6A62">
      <w:pPr>
        <w:ind w:left="800" w:right="-568"/>
        <w:jc w:val="both"/>
        <w:rPr>
          <w:sz w:val="24"/>
        </w:rPr>
      </w:pPr>
      <w:r w:rsidRPr="00723668">
        <w:rPr>
          <w:rStyle w:val="Subst"/>
          <w:sz w:val="24"/>
        </w:rPr>
        <w:t>Бессрочная</w:t>
      </w:r>
    </w:p>
    <w:p w:rsidR="008F6A62" w:rsidRPr="00723668" w:rsidRDefault="008F6A62" w:rsidP="008F6A62">
      <w:pPr>
        <w:ind w:left="600" w:right="-568"/>
        <w:jc w:val="both"/>
        <w:rPr>
          <w:sz w:val="24"/>
        </w:rPr>
      </w:pPr>
      <w:r w:rsidRPr="00723668">
        <w:rPr>
          <w:sz w:val="24"/>
        </w:rPr>
        <w:t>Наименование органа, выдавшего лицензию:</w:t>
      </w:r>
      <w:r w:rsidRPr="00723668">
        <w:rPr>
          <w:rStyle w:val="Subst"/>
          <w:sz w:val="24"/>
        </w:rPr>
        <w:t xml:space="preserve"> ФКЦБ (ФСФР) России</w:t>
      </w:r>
    </w:p>
    <w:p w:rsidR="008F6A62" w:rsidRPr="00723668" w:rsidRDefault="008F6A62" w:rsidP="008F6A62">
      <w:pPr>
        <w:ind w:left="400" w:right="-568"/>
        <w:jc w:val="both"/>
        <w:rPr>
          <w:sz w:val="24"/>
        </w:rPr>
      </w:pPr>
      <w:r w:rsidRPr="00723668">
        <w:rPr>
          <w:sz w:val="24"/>
        </w:rPr>
        <w:lastRenderedPageBreak/>
        <w:t>Дата, с которой регистратор осуществляет ведение реестра  владельцев ценных бумаг эмитента:</w:t>
      </w:r>
      <w:r w:rsidRPr="00723668">
        <w:rPr>
          <w:rStyle w:val="Subst"/>
          <w:sz w:val="24"/>
        </w:rPr>
        <w:t xml:space="preserve"> 16.12.2012</w:t>
      </w:r>
    </w:p>
    <w:p w:rsidR="008F6A62" w:rsidRPr="008F6A62" w:rsidRDefault="008F6A62" w:rsidP="008F6A62">
      <w:pPr>
        <w:pStyle w:val="2"/>
      </w:pPr>
      <w:bookmarkStart w:id="2155" w:name="_Toc490425472"/>
      <w:r w:rsidRPr="008F6A62">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2155"/>
    </w:p>
    <w:p w:rsidR="008F6A62" w:rsidRPr="003A14ED" w:rsidRDefault="008F6A62" w:rsidP="008F6A62">
      <w:pPr>
        <w:ind w:left="200"/>
        <w:jc w:val="both"/>
        <w:rPr>
          <w:sz w:val="24"/>
          <w:szCs w:val="24"/>
        </w:rPr>
      </w:pPr>
      <w:r w:rsidRPr="003A14ED">
        <w:rPr>
          <w:rStyle w:val="Subst"/>
          <w:sz w:val="24"/>
          <w:szCs w:val="24"/>
        </w:rPr>
        <w:t xml:space="preserve">Налоговый кодекс Российской Федерации (часть первая) № 146-ФЗ от 31.07.1998 г.; </w:t>
      </w:r>
      <w:r w:rsidRPr="003A14ED">
        <w:rPr>
          <w:rStyle w:val="Subst"/>
          <w:sz w:val="24"/>
          <w:szCs w:val="24"/>
        </w:rPr>
        <w:br/>
        <w:t xml:space="preserve">Налоговый кодекс Российской Федерации (часть вторая) № 117-ФЗ от 5.08.2000 г.; </w:t>
      </w:r>
      <w:r w:rsidRPr="003A14ED">
        <w:rPr>
          <w:rStyle w:val="Subst"/>
          <w:sz w:val="24"/>
          <w:szCs w:val="24"/>
        </w:rPr>
        <w:br/>
        <w:t xml:space="preserve">Таможенный кодекс Российской Федерации № 61-ФЗ от 28.05.2003 г.; </w:t>
      </w:r>
      <w:r w:rsidRPr="003A14ED">
        <w:rPr>
          <w:rStyle w:val="Subst"/>
          <w:sz w:val="24"/>
          <w:szCs w:val="24"/>
        </w:rPr>
        <w:br/>
        <w:t xml:space="preserve">Федеральный закон № 395-1 от 2.12.1990 г. «О банках и банковской деятельности»; </w:t>
      </w:r>
      <w:r w:rsidRPr="003A14ED">
        <w:rPr>
          <w:rStyle w:val="Subst"/>
          <w:sz w:val="24"/>
          <w:szCs w:val="24"/>
        </w:rPr>
        <w:br/>
        <w:t xml:space="preserve">Закон РСФСР № 1488-1 от 26.06.1991 г. «Об инвестиционной деятельности в РСФСР»; </w:t>
      </w:r>
      <w:r w:rsidRPr="003A14ED">
        <w:rPr>
          <w:rStyle w:val="Subst"/>
          <w:sz w:val="24"/>
          <w:szCs w:val="24"/>
        </w:rPr>
        <w:br/>
        <w:t xml:space="preserve">Закон Российской Федерации № 5003-1 от 21.05.1993 г. «О таможенном тарифе»; </w:t>
      </w:r>
      <w:r w:rsidRPr="003A14ED">
        <w:rPr>
          <w:rStyle w:val="Subst"/>
          <w:sz w:val="24"/>
          <w:szCs w:val="24"/>
        </w:rPr>
        <w:br/>
        <w:t xml:space="preserve">Федеральный закон от 12.01.1996 № 7-ФЗ «О некоммерческих организациях»; </w:t>
      </w:r>
      <w:r w:rsidRPr="003A14ED">
        <w:rPr>
          <w:rStyle w:val="Subst"/>
          <w:sz w:val="24"/>
          <w:szCs w:val="24"/>
        </w:rPr>
        <w:br/>
        <w:t xml:space="preserve">Федеральный закон № 39-ФЗ от 22.04.1996 «О рынке ценных бумаг»; </w:t>
      </w:r>
      <w:r w:rsidRPr="003A14ED">
        <w:rPr>
          <w:rStyle w:val="Subst"/>
          <w:sz w:val="24"/>
          <w:szCs w:val="24"/>
        </w:rPr>
        <w:br/>
        <w:t xml:space="preserve">Федеральный закон № 39-ФЗ от 25.02.1999 г. «Об инвестиционной деятельности в Российской Федерации, осуществляемой в форме капитальных вложений»; </w:t>
      </w:r>
      <w:r w:rsidRPr="003A14ED">
        <w:rPr>
          <w:rStyle w:val="Subst"/>
          <w:sz w:val="24"/>
          <w:szCs w:val="24"/>
        </w:rPr>
        <w:br/>
        <w:t xml:space="preserve">Федеральный закон № 160-ФЗ от 09.07.1999 г. «Об иностранных инвестициях в Российской Федерации»; </w:t>
      </w:r>
      <w:r w:rsidRPr="003A14ED">
        <w:rPr>
          <w:rStyle w:val="Subst"/>
          <w:sz w:val="24"/>
          <w:szCs w:val="24"/>
        </w:rPr>
        <w:br/>
        <w:t xml:space="preserve">Федеральный закон № 115-ФЗ от 07.08.2001 г. «О противодействии легализации (отмыванию) доходов, полученных преступным путем, и финансированию терроризма»; </w:t>
      </w:r>
      <w:r w:rsidRPr="003A14ED">
        <w:rPr>
          <w:rStyle w:val="Subst"/>
          <w:sz w:val="24"/>
          <w:szCs w:val="24"/>
        </w:rPr>
        <w:br/>
        <w:t xml:space="preserve">Федеральный закон № 86-ФЗ от 10.07.2002 г. «О Центральном банке Российской Федерации (Банке России)»; </w:t>
      </w:r>
      <w:r w:rsidRPr="003A14ED">
        <w:rPr>
          <w:rStyle w:val="Subst"/>
          <w:sz w:val="24"/>
          <w:szCs w:val="24"/>
        </w:rPr>
        <w:br/>
        <w:t xml:space="preserve">Федеральный закон № 173-ФЗ от 10.12.2003 «О валютном регулировании и валютном контроле»; </w:t>
      </w:r>
      <w:r w:rsidRPr="003A14ED">
        <w:rPr>
          <w:rStyle w:val="Subst"/>
          <w:sz w:val="24"/>
          <w:szCs w:val="24"/>
        </w:rPr>
        <w:br/>
        <w:t xml:space="preserve">Положение Центрального банка Российской Федерации № 258-П от 1.06.2004 «О порядке представления резидентами уполномоченным банкам подтверждающих документов и информации, связанных с проведением валютных операций с нерезидентами по внешнеторговым сделкам, и осуществления уполномоченными банками контроля за проведением валютных операций»; </w:t>
      </w:r>
      <w:r w:rsidRPr="003A14ED">
        <w:rPr>
          <w:rStyle w:val="Subst"/>
          <w:sz w:val="24"/>
          <w:szCs w:val="24"/>
        </w:rPr>
        <w:br/>
        <w:t xml:space="preserve">Инструкция Центрального банка Российской Федерации № 117-И от 15.06.2004 «О порядке представления резидентами и нерезидентами уполномоченным банкам документов и информации при осуществлении валютных операций, порядке учета уполномоченными банками валютных операций и оформления паспортов сделок»; </w:t>
      </w:r>
      <w:r w:rsidRPr="003A14ED">
        <w:rPr>
          <w:rStyle w:val="Subst"/>
          <w:sz w:val="24"/>
          <w:szCs w:val="24"/>
        </w:rPr>
        <w:br/>
        <w:t xml:space="preserve">Нормативные правовые акты Правительства Российской Федерации, федеральных органов исполнительной власти, органов исполнительной власти субъектов Российской Федерации, исполнительных органов местного самоуправления; </w:t>
      </w:r>
      <w:r w:rsidRPr="003A14ED">
        <w:rPr>
          <w:rStyle w:val="Subst"/>
          <w:sz w:val="24"/>
          <w:szCs w:val="24"/>
        </w:rPr>
        <w:br/>
        <w:t xml:space="preserve">Международные договоры Российской Федерации по вопросам избежания двойного налогообложения. </w:t>
      </w:r>
      <w:r w:rsidRPr="003A14ED">
        <w:rPr>
          <w:rStyle w:val="Subst"/>
          <w:sz w:val="24"/>
          <w:szCs w:val="24"/>
        </w:rPr>
        <w:br/>
      </w:r>
    </w:p>
    <w:p w:rsidR="008F6A62" w:rsidRPr="008F6A62" w:rsidRDefault="008F6A62" w:rsidP="008F6A62">
      <w:pPr>
        <w:pStyle w:val="2"/>
      </w:pPr>
      <w:bookmarkStart w:id="2156" w:name="_Toc490425473"/>
      <w:r w:rsidRPr="008F6A62">
        <w:t>8.7. Сведения об объявленных (начисленных) и (или) о выплаченных дивидендах по акциям эмитента, а также о доходах по облигациям эмитента</w:t>
      </w:r>
      <w:bookmarkEnd w:id="2156"/>
    </w:p>
    <w:p w:rsidR="008F6A62" w:rsidRPr="003A14ED" w:rsidRDefault="008F6A62" w:rsidP="008F6A62">
      <w:pPr>
        <w:pStyle w:val="3"/>
      </w:pPr>
      <w:bookmarkStart w:id="2157" w:name="_Toc490425474"/>
      <w:r w:rsidRPr="003A14ED">
        <w:lastRenderedPageBreak/>
        <w:t>8.7.1. Сведения об объявленных и выплаченных дивидендах по акциям эмитента</w:t>
      </w:r>
      <w:bookmarkEnd w:id="2157"/>
    </w:p>
    <w:p w:rsidR="008F6A62" w:rsidRPr="003A14ED" w:rsidRDefault="008F6A62" w:rsidP="008F6A62">
      <w:pPr>
        <w:ind w:left="200"/>
        <w:jc w:val="both"/>
        <w:rPr>
          <w:sz w:val="24"/>
          <w:szCs w:val="24"/>
        </w:rPr>
      </w:pPr>
      <w:r w:rsidRPr="003A14ED">
        <w:rPr>
          <w:rStyle w:val="Subst"/>
          <w:sz w:val="24"/>
          <w:szCs w:val="24"/>
        </w:rPr>
        <w:t>В течение указанного периода решений о выплате дивидендов эмитентом не принималось</w:t>
      </w:r>
    </w:p>
    <w:p w:rsidR="008F6A62" w:rsidRPr="003A14ED" w:rsidRDefault="008F6A62" w:rsidP="008F6A62">
      <w:pPr>
        <w:pStyle w:val="3"/>
      </w:pPr>
      <w:bookmarkStart w:id="2158" w:name="_Toc490425475"/>
      <w:r w:rsidRPr="003A14ED">
        <w:t>8.7.2. Сведения о начисленных и выплаченных доходах по облигациям эмитента</w:t>
      </w:r>
      <w:bookmarkEnd w:id="2158"/>
    </w:p>
    <w:p w:rsidR="008F6A62" w:rsidRPr="003A14ED" w:rsidRDefault="008F6A62" w:rsidP="008F6A62">
      <w:pPr>
        <w:ind w:left="200"/>
        <w:jc w:val="both"/>
        <w:rPr>
          <w:sz w:val="24"/>
          <w:szCs w:val="24"/>
        </w:rPr>
      </w:pPr>
      <w:r w:rsidRPr="003A14ED">
        <w:rPr>
          <w:rStyle w:val="Subst"/>
          <w:sz w:val="24"/>
          <w:szCs w:val="24"/>
        </w:rPr>
        <w:t>Эмитент не осуществлял эмиссию облигаций</w:t>
      </w:r>
    </w:p>
    <w:p w:rsidR="008F6A62" w:rsidRPr="008F6A62" w:rsidRDefault="008F6A62" w:rsidP="008F6A62">
      <w:pPr>
        <w:pStyle w:val="2"/>
      </w:pPr>
      <w:bookmarkStart w:id="2159" w:name="_Toc490425476"/>
      <w:r w:rsidRPr="008F6A62">
        <w:t>8.8. Иные сведения</w:t>
      </w:r>
      <w:bookmarkEnd w:id="2159"/>
    </w:p>
    <w:p w:rsidR="008F6A62" w:rsidRPr="003A14ED" w:rsidRDefault="008F6A62" w:rsidP="008F6A62">
      <w:pPr>
        <w:ind w:left="200"/>
        <w:jc w:val="both"/>
        <w:rPr>
          <w:sz w:val="24"/>
          <w:szCs w:val="24"/>
        </w:rPr>
      </w:pPr>
    </w:p>
    <w:p w:rsidR="008F6A62" w:rsidRPr="008F6A62" w:rsidRDefault="008F6A62" w:rsidP="008F6A62">
      <w:pPr>
        <w:pStyle w:val="2"/>
      </w:pPr>
      <w:bookmarkStart w:id="2160" w:name="_Toc490425477"/>
      <w:r w:rsidRPr="008F6A62">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bookmarkEnd w:id="2160"/>
    </w:p>
    <w:p w:rsidR="00013F83" w:rsidRPr="008F6A62" w:rsidRDefault="008F6A62" w:rsidP="008F6A62">
      <w:pPr>
        <w:pStyle w:val="2"/>
        <w:rPr>
          <w:b w:val="0"/>
          <w:sz w:val="24"/>
          <w:szCs w:val="24"/>
        </w:rPr>
      </w:pPr>
      <w:r w:rsidRPr="008F6A62">
        <w:rPr>
          <w:rStyle w:val="Subst"/>
          <w:b/>
          <w:sz w:val="24"/>
          <w:szCs w:val="24"/>
        </w:rPr>
        <w:t>Эмитент не является эмитентом представляемых ценных бумаг, право собственности на которые удостоверяется рос</w:t>
      </w:r>
      <w:r>
        <w:rPr>
          <w:rStyle w:val="Subst"/>
          <w:b/>
          <w:sz w:val="24"/>
          <w:szCs w:val="24"/>
        </w:rPr>
        <w:t>сийскими депозитарными расписками.</w:t>
      </w:r>
    </w:p>
    <w:sectPr w:rsidR="00013F83" w:rsidRPr="008F6A62">
      <w:footerReference w:type="default" r:id="rId58"/>
      <w:pgSz w:w="11907" w:h="16840"/>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C2B" w:rsidRDefault="00173C2B">
      <w:pPr>
        <w:spacing w:before="0" w:after="0"/>
      </w:pPr>
      <w:r>
        <w:separator/>
      </w:r>
    </w:p>
  </w:endnote>
  <w:endnote w:type="continuationSeparator" w:id="0">
    <w:p w:rsidR="00173C2B" w:rsidRDefault="00173C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Gabriola"/>
    <w:panose1 w:val="00000000000000000000"/>
    <w:charset w:val="00"/>
    <w:family w:val="decorative"/>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20002A87" w:usb1="00000000" w:usb2="00000000" w:usb3="00000000" w:csb0="000001FF" w:csb1="00000000"/>
  </w:font>
  <w:font w:name="Univers 45 Light">
    <w:panose1 w:val="00000000000000000000"/>
    <w:charset w:val="00"/>
    <w:family w:val="auto"/>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Univers 55">
    <w:panose1 w:val="02010603020202030204"/>
    <w:charset w:val="00"/>
    <w:family w:val="auto"/>
    <w:pitch w:val="variable"/>
    <w:sig w:usb0="00000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Univers LT Std 45 Light">
    <w:altName w:val="Cambria"/>
    <w:panose1 w:val="00000000000000000000"/>
    <w:charset w:val="00"/>
    <w:family w:val="swiss"/>
    <w:notTrueType/>
    <w:pitch w:val="variable"/>
    <w:sig w:usb0="00000003" w:usb1="00000000" w:usb2="00000000" w:usb3="00000000" w:csb0="00000001" w:csb1="00000000"/>
  </w:font>
  <w:font w:name="Univers LT Std">
    <w:altName w:val="Times New Roman"/>
    <w:panose1 w:val="00000000000000000000"/>
    <w:charset w:val="00"/>
    <w:family w:val="auto"/>
    <w:notTrueType/>
    <w:pitch w:val="default"/>
    <w:sig w:usb0="00000003" w:usb1="00000000" w:usb2="00000000" w:usb3="00000000" w:csb0="00000001" w:csb1="00000000"/>
  </w:font>
  <w:font w:name="UniversLTStd-Bold">
    <w:altName w:val="Tw Cen MT Condensed Extra Bold"/>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90" w:rsidRDefault="005F2E90" w:rsidP="008F6A62">
    <w:pPr>
      <w:pStyle w:val="ab"/>
      <w:framePr w:wrap="around" w:vAnchor="text" w:hAnchor="margin" w:xAlign="right" w:y="1"/>
    </w:pPr>
    <w:r>
      <w:fldChar w:fldCharType="begin"/>
    </w:r>
    <w:r>
      <w:instrText xml:space="preserve">PAGE  </w:instrText>
    </w:r>
    <w:r>
      <w:fldChar w:fldCharType="separate"/>
    </w:r>
    <w:r>
      <w:rPr>
        <w:noProof/>
      </w:rPr>
      <w:t>152</w:t>
    </w:r>
    <w:r>
      <w:fldChar w:fldCharType="end"/>
    </w:r>
  </w:p>
  <w:p w:rsidR="005F2E90" w:rsidRDefault="005F2E9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90" w:rsidRPr="00AF2842" w:rsidRDefault="005F2E90" w:rsidP="008F6A62">
    <w:pPr>
      <w:pStyle w:val="ab"/>
      <w:framePr w:wrap="around" w:vAnchor="text" w:hAnchor="margin" w:xAlign="right" w:y="1"/>
      <w:rPr>
        <w:rStyle w:val="af8"/>
        <w:sz w:val="20"/>
        <w:szCs w:val="20"/>
        <w:lang w:val="ru-RU"/>
      </w:rPr>
    </w:pPr>
    <w:r w:rsidRPr="0070693E">
      <w:rPr>
        <w:rStyle w:val="af8"/>
        <w:sz w:val="20"/>
        <w:szCs w:val="20"/>
      </w:rPr>
      <w:fldChar w:fldCharType="begin"/>
    </w:r>
    <w:r w:rsidRPr="0070693E">
      <w:rPr>
        <w:rStyle w:val="af8"/>
        <w:sz w:val="20"/>
        <w:szCs w:val="20"/>
      </w:rPr>
      <w:instrText>PAGE</w:instrText>
    </w:r>
    <w:r w:rsidRPr="00AF2842">
      <w:rPr>
        <w:rStyle w:val="af8"/>
        <w:sz w:val="20"/>
        <w:szCs w:val="20"/>
        <w:lang w:val="ru-RU"/>
      </w:rPr>
      <w:instrText xml:space="preserve">  </w:instrText>
    </w:r>
    <w:r w:rsidRPr="0070693E">
      <w:rPr>
        <w:rStyle w:val="af8"/>
        <w:sz w:val="20"/>
        <w:szCs w:val="20"/>
      </w:rPr>
      <w:fldChar w:fldCharType="separate"/>
    </w:r>
    <w:r w:rsidR="0070522E">
      <w:rPr>
        <w:rStyle w:val="af8"/>
        <w:noProof/>
        <w:sz w:val="20"/>
        <w:szCs w:val="20"/>
      </w:rPr>
      <w:t>116</w:t>
    </w:r>
    <w:r w:rsidRPr="0070693E">
      <w:rPr>
        <w:rStyle w:val="af8"/>
        <w:sz w:val="20"/>
        <w:szCs w:val="20"/>
      </w:rPr>
      <w:fldChar w:fldCharType="end"/>
    </w:r>
  </w:p>
  <w:p w:rsidR="005F2E90" w:rsidRDefault="005F2E90" w:rsidP="008F6A62">
    <w:pPr>
      <w:pStyle w:val="a0"/>
      <w:jc w:val="both"/>
      <w:rPr>
        <w:sz w:val="20"/>
        <w:lang w:val="ru-RU"/>
      </w:rPr>
    </w:pPr>
  </w:p>
  <w:p w:rsidR="005F2E90" w:rsidRPr="00C81FE5" w:rsidRDefault="005F2E90" w:rsidP="008F6A62">
    <w:pPr>
      <w:pStyle w:val="a0"/>
      <w:jc w:val="both"/>
      <w:rPr>
        <w:sz w:val="20"/>
        <w:lang w:val="ru-RU"/>
      </w:rPr>
    </w:pPr>
    <w:r>
      <w:rPr>
        <w:sz w:val="20"/>
        <w:lang w:val="ru-RU"/>
      </w:rPr>
      <w:t>Показатели</w:t>
    </w:r>
    <w:r w:rsidRPr="00C81FE5">
      <w:rPr>
        <w:sz w:val="20"/>
        <w:lang w:val="ru-RU"/>
      </w:rPr>
      <w:t xml:space="preserve"> </w:t>
    </w:r>
    <w:r>
      <w:rPr>
        <w:sz w:val="20"/>
        <w:lang w:val="ru-RU"/>
      </w:rPr>
      <w:t>консолидированного</w:t>
    </w:r>
    <w:r w:rsidRPr="00C81FE5">
      <w:rPr>
        <w:sz w:val="20"/>
        <w:lang w:val="ru-RU"/>
      </w:rPr>
      <w:t xml:space="preserve"> </w:t>
    </w:r>
    <w:r>
      <w:rPr>
        <w:sz w:val="20"/>
        <w:lang w:val="ru-RU"/>
      </w:rPr>
      <w:t>отчета о финансовом положении следует</w:t>
    </w:r>
    <w:r w:rsidRPr="00C81FE5">
      <w:rPr>
        <w:sz w:val="20"/>
        <w:lang w:val="ru-RU"/>
      </w:rPr>
      <w:t xml:space="preserve"> </w:t>
    </w:r>
    <w:r>
      <w:rPr>
        <w:sz w:val="20"/>
        <w:lang w:val="ru-RU"/>
      </w:rPr>
      <w:t>рассматривать</w:t>
    </w:r>
    <w:r w:rsidRPr="00C81FE5">
      <w:rPr>
        <w:sz w:val="20"/>
        <w:lang w:val="ru-RU"/>
      </w:rPr>
      <w:t xml:space="preserve"> </w:t>
    </w:r>
    <w:r>
      <w:rPr>
        <w:sz w:val="20"/>
        <w:lang w:val="ru-RU"/>
      </w:rPr>
      <w:t>в</w:t>
    </w:r>
    <w:r w:rsidRPr="00C81FE5">
      <w:rPr>
        <w:sz w:val="20"/>
        <w:lang w:val="ru-RU"/>
      </w:rPr>
      <w:t xml:space="preserve"> </w:t>
    </w:r>
    <w:r>
      <w:rPr>
        <w:sz w:val="20"/>
        <w:lang w:val="ru-RU"/>
      </w:rPr>
      <w:t>совокупности</w:t>
    </w:r>
    <w:r w:rsidRPr="00C81FE5">
      <w:rPr>
        <w:sz w:val="20"/>
        <w:lang w:val="ru-RU"/>
      </w:rPr>
      <w:t xml:space="preserve"> </w:t>
    </w:r>
    <w:r>
      <w:rPr>
        <w:sz w:val="20"/>
        <w:lang w:val="ru-RU"/>
      </w:rPr>
      <w:t>с</w:t>
    </w:r>
    <w:r w:rsidRPr="00C81FE5">
      <w:rPr>
        <w:sz w:val="20"/>
        <w:lang w:val="ru-RU"/>
      </w:rPr>
      <w:t xml:space="preserve"> </w:t>
    </w:r>
    <w:r>
      <w:rPr>
        <w:sz w:val="20"/>
        <w:lang w:val="ru-RU"/>
      </w:rPr>
      <w:t>примечаниями</w:t>
    </w:r>
    <w:r w:rsidRPr="00C81FE5">
      <w:rPr>
        <w:sz w:val="20"/>
        <w:lang w:val="ru-RU"/>
      </w:rPr>
      <w:t xml:space="preserve"> </w:t>
    </w:r>
    <w:r>
      <w:rPr>
        <w:sz w:val="20"/>
        <w:lang w:val="ru-RU"/>
      </w:rPr>
      <w:t xml:space="preserve">на страницах </w:t>
    </w:r>
    <w:r>
      <w:rPr>
        <w:sz w:val="20"/>
        <w:lang w:val="ru-RU"/>
      </w:rPr>
      <w:fldChar w:fldCharType="begin"/>
    </w:r>
    <w:r>
      <w:rPr>
        <w:sz w:val="20"/>
        <w:lang w:val="ru-RU"/>
      </w:rPr>
      <w:instrText xml:space="preserve"> PAGEREF Notes_start \h </w:instrText>
    </w:r>
    <w:r w:rsidR="0070522E">
      <w:rPr>
        <w:sz w:val="20"/>
        <w:lang w:val="ru-RU"/>
      </w:rPr>
    </w:r>
    <w:r>
      <w:rPr>
        <w:sz w:val="20"/>
        <w:lang w:val="ru-RU"/>
      </w:rPr>
      <w:fldChar w:fldCharType="separate"/>
    </w:r>
    <w:r w:rsidR="0070522E">
      <w:rPr>
        <w:noProof/>
        <w:sz w:val="20"/>
        <w:lang w:val="ru-RU"/>
      </w:rPr>
      <w:t>116</w:t>
    </w:r>
    <w:r>
      <w:rPr>
        <w:sz w:val="20"/>
        <w:lang w:val="ru-RU"/>
      </w:rPr>
      <w:fldChar w:fldCharType="end"/>
    </w:r>
    <w:r>
      <w:rPr>
        <w:sz w:val="20"/>
        <w:lang w:val="ru-RU"/>
      </w:rPr>
      <w:t xml:space="preserve"> </w:t>
    </w:r>
    <w:r>
      <w:rPr>
        <w:noProof/>
        <w:sz w:val="20"/>
        <w:lang w:val="ru-RU"/>
      </w:rPr>
      <w:t>-</w:t>
    </w:r>
    <w:r w:rsidRPr="00C81FE5">
      <w:rPr>
        <w:sz w:val="20"/>
        <w:lang w:val="ru-RU"/>
      </w:rPr>
      <w:t xml:space="preserve"> </w:t>
    </w:r>
    <w:r w:rsidRPr="00A33948">
      <w:rPr>
        <w:lang w:val="ru-RU"/>
      </w:rPr>
      <w:fldChar w:fldCharType="begin"/>
    </w:r>
    <w:r w:rsidRPr="00A33948">
      <w:rPr>
        <w:lang w:val="ru-RU"/>
      </w:rPr>
      <w:instrText xml:space="preserve"> </w:instrText>
    </w:r>
    <w:r>
      <w:instrText>NUMPAGES</w:instrText>
    </w:r>
    <w:r w:rsidRPr="00A33948">
      <w:rPr>
        <w:lang w:val="ru-RU"/>
      </w:rPr>
      <w:instrText xml:space="preserve">  \* </w:instrText>
    </w:r>
    <w:r>
      <w:instrText>Arabic</w:instrText>
    </w:r>
    <w:r w:rsidRPr="00A33948">
      <w:rPr>
        <w:lang w:val="ru-RU"/>
      </w:rPr>
      <w:instrText xml:space="preserve">  \* </w:instrText>
    </w:r>
    <w:r>
      <w:instrText>MERGEFORMAT</w:instrText>
    </w:r>
    <w:r w:rsidRPr="00A33948">
      <w:rPr>
        <w:lang w:val="ru-RU"/>
      </w:rPr>
      <w:instrText xml:space="preserve"> </w:instrText>
    </w:r>
    <w:r w:rsidRPr="00A33948">
      <w:rPr>
        <w:lang w:val="ru-RU"/>
      </w:rPr>
      <w:fldChar w:fldCharType="separate"/>
    </w:r>
    <w:r w:rsidR="0070522E" w:rsidRPr="0070522E">
      <w:rPr>
        <w:noProof/>
        <w:sz w:val="20"/>
        <w:lang w:val="ru-RU"/>
      </w:rPr>
      <w:t>116</w:t>
    </w:r>
    <w:r w:rsidRPr="00A33948">
      <w:rPr>
        <w:lang w:val="ru-RU"/>
      </w:rPr>
      <w:fldChar w:fldCharType="end"/>
    </w:r>
    <w:r>
      <w:rPr>
        <w:noProof/>
        <w:sz w:val="20"/>
        <w:lang w:val="ru-RU"/>
      </w:rPr>
      <w:t>,</w:t>
    </w:r>
    <w:r w:rsidRPr="00C81FE5">
      <w:rPr>
        <w:sz w:val="20"/>
        <w:lang w:val="ru-RU"/>
      </w:rPr>
      <w:t xml:space="preserve"> </w:t>
    </w:r>
    <w:r>
      <w:rPr>
        <w:noProof/>
        <w:sz w:val="20"/>
        <w:lang w:val="ru-RU"/>
      </w:rPr>
      <w:t>которые являются неотъемлемой частью</w:t>
    </w:r>
    <w:r w:rsidRPr="00C81FE5">
      <w:rPr>
        <w:sz w:val="20"/>
        <w:lang w:val="ru-RU"/>
      </w:rPr>
      <w:t xml:space="preserve"> </w:t>
    </w:r>
    <w:r>
      <w:rPr>
        <w:sz w:val="20"/>
        <w:lang w:val="ru-RU"/>
      </w:rPr>
      <w:t>данной консолидированной</w:t>
    </w:r>
    <w:r w:rsidRPr="00C81FE5">
      <w:rPr>
        <w:sz w:val="20"/>
        <w:lang w:val="ru-RU"/>
      </w:rPr>
      <w:t xml:space="preserve"> </w:t>
    </w:r>
    <w:r>
      <w:rPr>
        <w:sz w:val="20"/>
        <w:lang w:val="ru-RU"/>
      </w:rPr>
      <w:t>финансовой отчетности.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90" w:rsidRPr="00AF2842" w:rsidRDefault="005F2E90" w:rsidP="008F6A62">
    <w:pPr>
      <w:pStyle w:val="ab"/>
      <w:framePr w:wrap="around" w:vAnchor="text" w:hAnchor="margin" w:xAlign="right" w:y="1"/>
      <w:rPr>
        <w:rStyle w:val="af8"/>
        <w:sz w:val="20"/>
        <w:szCs w:val="20"/>
        <w:lang w:val="ru-RU"/>
      </w:rPr>
    </w:pPr>
    <w:r w:rsidRPr="0070693E">
      <w:rPr>
        <w:rStyle w:val="af8"/>
        <w:sz w:val="20"/>
        <w:szCs w:val="20"/>
      </w:rPr>
      <w:fldChar w:fldCharType="begin"/>
    </w:r>
    <w:r w:rsidRPr="0070693E">
      <w:rPr>
        <w:rStyle w:val="af8"/>
        <w:sz w:val="20"/>
        <w:szCs w:val="20"/>
      </w:rPr>
      <w:instrText>PAGE</w:instrText>
    </w:r>
    <w:r w:rsidRPr="00AF2842">
      <w:rPr>
        <w:rStyle w:val="af8"/>
        <w:sz w:val="20"/>
        <w:szCs w:val="20"/>
        <w:lang w:val="ru-RU"/>
      </w:rPr>
      <w:instrText xml:space="preserve">  </w:instrText>
    </w:r>
    <w:r w:rsidRPr="0070693E">
      <w:rPr>
        <w:rStyle w:val="af8"/>
        <w:sz w:val="20"/>
        <w:szCs w:val="20"/>
      </w:rPr>
      <w:fldChar w:fldCharType="separate"/>
    </w:r>
    <w:r w:rsidR="0070522E">
      <w:rPr>
        <w:rStyle w:val="af8"/>
        <w:noProof/>
        <w:sz w:val="20"/>
        <w:szCs w:val="20"/>
      </w:rPr>
      <w:t>118</w:t>
    </w:r>
    <w:r w:rsidRPr="0070693E">
      <w:rPr>
        <w:rStyle w:val="af8"/>
        <w:sz w:val="20"/>
        <w:szCs w:val="20"/>
      </w:rPr>
      <w:fldChar w:fldCharType="end"/>
    </w:r>
  </w:p>
  <w:p w:rsidR="005F2E90" w:rsidRPr="00AF2842" w:rsidRDefault="005F2E90">
    <w:pPr>
      <w:pStyle w:val="a0"/>
      <w:rPr>
        <w:lang w:val="ru-RU"/>
      </w:rPr>
    </w:pPr>
  </w:p>
  <w:p w:rsidR="005F2E90" w:rsidRPr="00C81FE5" w:rsidRDefault="005F2E90" w:rsidP="008F6A62">
    <w:pPr>
      <w:pStyle w:val="a0"/>
      <w:jc w:val="both"/>
      <w:rPr>
        <w:sz w:val="20"/>
        <w:lang w:val="ru-RU"/>
      </w:rPr>
    </w:pPr>
    <w:r>
      <w:rPr>
        <w:sz w:val="20"/>
        <w:lang w:val="ru-RU"/>
      </w:rPr>
      <w:t>Показатели</w:t>
    </w:r>
    <w:r w:rsidRPr="00C81FE5">
      <w:rPr>
        <w:sz w:val="20"/>
        <w:lang w:val="ru-RU"/>
      </w:rPr>
      <w:t xml:space="preserve"> </w:t>
    </w:r>
    <w:r>
      <w:rPr>
        <w:sz w:val="20"/>
        <w:lang w:val="ru-RU"/>
      </w:rPr>
      <w:t>консолидированного</w:t>
    </w:r>
    <w:r w:rsidRPr="00C81FE5">
      <w:rPr>
        <w:sz w:val="20"/>
        <w:lang w:val="ru-RU"/>
      </w:rPr>
      <w:t xml:space="preserve"> </w:t>
    </w:r>
    <w:r>
      <w:rPr>
        <w:sz w:val="20"/>
        <w:lang w:val="ru-RU"/>
      </w:rPr>
      <w:t>отчета о прибыли или убытке и прочем совокупном доходе следует</w:t>
    </w:r>
    <w:r w:rsidRPr="00C81FE5">
      <w:rPr>
        <w:sz w:val="20"/>
        <w:lang w:val="ru-RU"/>
      </w:rPr>
      <w:t xml:space="preserve"> </w:t>
    </w:r>
    <w:r>
      <w:rPr>
        <w:sz w:val="20"/>
        <w:lang w:val="ru-RU"/>
      </w:rPr>
      <w:t>рассматривать</w:t>
    </w:r>
    <w:r w:rsidRPr="00C81FE5">
      <w:rPr>
        <w:sz w:val="20"/>
        <w:lang w:val="ru-RU"/>
      </w:rPr>
      <w:t xml:space="preserve"> </w:t>
    </w:r>
    <w:r>
      <w:rPr>
        <w:sz w:val="20"/>
        <w:lang w:val="ru-RU"/>
      </w:rPr>
      <w:t>в</w:t>
    </w:r>
    <w:r w:rsidRPr="00C81FE5">
      <w:rPr>
        <w:sz w:val="20"/>
        <w:lang w:val="ru-RU"/>
      </w:rPr>
      <w:t xml:space="preserve"> </w:t>
    </w:r>
    <w:r>
      <w:rPr>
        <w:sz w:val="20"/>
        <w:lang w:val="ru-RU"/>
      </w:rPr>
      <w:t>совокупности</w:t>
    </w:r>
    <w:r w:rsidRPr="00C81FE5">
      <w:rPr>
        <w:sz w:val="20"/>
        <w:lang w:val="ru-RU"/>
      </w:rPr>
      <w:t xml:space="preserve"> </w:t>
    </w:r>
    <w:r>
      <w:rPr>
        <w:sz w:val="20"/>
        <w:lang w:val="ru-RU"/>
      </w:rPr>
      <w:t>с</w:t>
    </w:r>
    <w:r w:rsidRPr="00C81FE5">
      <w:rPr>
        <w:sz w:val="20"/>
        <w:lang w:val="ru-RU"/>
      </w:rPr>
      <w:t xml:space="preserve"> </w:t>
    </w:r>
    <w:r>
      <w:rPr>
        <w:sz w:val="20"/>
        <w:lang w:val="ru-RU"/>
      </w:rPr>
      <w:t>примечаниями</w:t>
    </w:r>
    <w:r w:rsidRPr="00C81FE5">
      <w:rPr>
        <w:sz w:val="20"/>
        <w:lang w:val="ru-RU"/>
      </w:rPr>
      <w:t xml:space="preserve"> </w:t>
    </w:r>
    <w:r>
      <w:rPr>
        <w:sz w:val="20"/>
        <w:lang w:val="ru-RU"/>
      </w:rPr>
      <w:t xml:space="preserve">на страницах </w:t>
    </w:r>
    <w:r>
      <w:rPr>
        <w:sz w:val="20"/>
        <w:lang w:val="ru-RU"/>
      </w:rPr>
      <w:fldChar w:fldCharType="begin"/>
    </w:r>
    <w:r>
      <w:rPr>
        <w:sz w:val="20"/>
        <w:lang w:val="ru-RU"/>
      </w:rPr>
      <w:instrText xml:space="preserve"> PAGEREF Notes_start \h </w:instrText>
    </w:r>
    <w:r w:rsidR="0070522E">
      <w:rPr>
        <w:sz w:val="20"/>
        <w:lang w:val="ru-RU"/>
      </w:rPr>
    </w:r>
    <w:r>
      <w:rPr>
        <w:sz w:val="20"/>
        <w:lang w:val="ru-RU"/>
      </w:rPr>
      <w:fldChar w:fldCharType="separate"/>
    </w:r>
    <w:r w:rsidR="0070522E">
      <w:rPr>
        <w:noProof/>
        <w:sz w:val="20"/>
        <w:lang w:val="ru-RU"/>
      </w:rPr>
      <w:t>118</w:t>
    </w:r>
    <w:r>
      <w:rPr>
        <w:sz w:val="20"/>
        <w:lang w:val="ru-RU"/>
      </w:rPr>
      <w:fldChar w:fldCharType="end"/>
    </w:r>
    <w:r>
      <w:rPr>
        <w:sz w:val="20"/>
        <w:lang w:val="ru-RU"/>
      </w:rPr>
      <w:t xml:space="preserve"> </w:t>
    </w:r>
    <w:r>
      <w:rPr>
        <w:noProof/>
        <w:sz w:val="20"/>
        <w:lang w:val="ru-RU"/>
      </w:rPr>
      <w:t>-</w:t>
    </w:r>
    <w:r w:rsidRPr="00C81FE5">
      <w:rPr>
        <w:sz w:val="20"/>
        <w:lang w:val="ru-RU"/>
      </w:rPr>
      <w:t xml:space="preserve"> </w:t>
    </w:r>
    <w:r w:rsidRPr="00A33948">
      <w:rPr>
        <w:lang w:val="ru-RU"/>
      </w:rPr>
      <w:fldChar w:fldCharType="begin"/>
    </w:r>
    <w:r w:rsidRPr="00A33948">
      <w:rPr>
        <w:lang w:val="ru-RU"/>
      </w:rPr>
      <w:instrText xml:space="preserve"> </w:instrText>
    </w:r>
    <w:r>
      <w:instrText>NUMPAGES</w:instrText>
    </w:r>
    <w:r w:rsidRPr="00A33948">
      <w:rPr>
        <w:lang w:val="ru-RU"/>
      </w:rPr>
      <w:instrText xml:space="preserve">  \* </w:instrText>
    </w:r>
    <w:r>
      <w:instrText>Arabic</w:instrText>
    </w:r>
    <w:r w:rsidRPr="00A33948">
      <w:rPr>
        <w:lang w:val="ru-RU"/>
      </w:rPr>
      <w:instrText xml:space="preserve">  \* </w:instrText>
    </w:r>
    <w:r>
      <w:instrText>MERGEFORMAT</w:instrText>
    </w:r>
    <w:r w:rsidRPr="00A33948">
      <w:rPr>
        <w:lang w:val="ru-RU"/>
      </w:rPr>
      <w:instrText xml:space="preserve"> </w:instrText>
    </w:r>
    <w:r w:rsidRPr="00A33948">
      <w:rPr>
        <w:lang w:val="ru-RU"/>
      </w:rPr>
      <w:fldChar w:fldCharType="separate"/>
    </w:r>
    <w:r w:rsidR="0070522E" w:rsidRPr="0070522E">
      <w:rPr>
        <w:noProof/>
        <w:sz w:val="20"/>
        <w:lang w:val="ru-RU"/>
      </w:rPr>
      <w:t>118</w:t>
    </w:r>
    <w:r w:rsidRPr="00A33948">
      <w:rPr>
        <w:lang w:val="ru-RU"/>
      </w:rPr>
      <w:fldChar w:fldCharType="end"/>
    </w:r>
    <w:r>
      <w:rPr>
        <w:noProof/>
        <w:sz w:val="20"/>
        <w:lang w:val="ru-RU"/>
      </w:rPr>
      <w:t>,</w:t>
    </w:r>
    <w:r w:rsidRPr="00C81FE5">
      <w:rPr>
        <w:sz w:val="20"/>
        <w:lang w:val="ru-RU"/>
      </w:rPr>
      <w:t xml:space="preserve"> </w:t>
    </w:r>
    <w:r>
      <w:rPr>
        <w:noProof/>
        <w:sz w:val="20"/>
        <w:lang w:val="ru-RU"/>
      </w:rPr>
      <w:t>которые являются неотъемлемой частью</w:t>
    </w:r>
    <w:r w:rsidRPr="00C81FE5">
      <w:rPr>
        <w:sz w:val="20"/>
        <w:lang w:val="ru-RU"/>
      </w:rPr>
      <w:t xml:space="preserve"> </w:t>
    </w:r>
    <w:r>
      <w:rPr>
        <w:sz w:val="20"/>
        <w:lang w:val="ru-RU"/>
      </w:rPr>
      <w:t>данной консолидированной</w:t>
    </w:r>
    <w:r w:rsidRPr="00C81FE5">
      <w:rPr>
        <w:sz w:val="20"/>
        <w:lang w:val="ru-RU"/>
      </w:rPr>
      <w:t xml:space="preserve"> </w:t>
    </w:r>
    <w:r>
      <w:rPr>
        <w:sz w:val="20"/>
        <w:lang w:val="ru-RU"/>
      </w:rPr>
      <w:t>финансовой отчетности.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90" w:rsidRPr="00AF2842" w:rsidRDefault="005F2E90" w:rsidP="008F6A62">
    <w:pPr>
      <w:pStyle w:val="ab"/>
      <w:framePr w:wrap="around" w:vAnchor="text" w:hAnchor="margin" w:xAlign="right" w:y="1"/>
      <w:rPr>
        <w:rStyle w:val="af8"/>
        <w:sz w:val="20"/>
        <w:szCs w:val="20"/>
        <w:lang w:val="ru-RU"/>
      </w:rPr>
    </w:pPr>
    <w:r w:rsidRPr="0070693E">
      <w:rPr>
        <w:rStyle w:val="af8"/>
        <w:sz w:val="20"/>
        <w:szCs w:val="20"/>
      </w:rPr>
      <w:fldChar w:fldCharType="begin"/>
    </w:r>
    <w:r w:rsidRPr="0070693E">
      <w:rPr>
        <w:rStyle w:val="af8"/>
        <w:sz w:val="20"/>
        <w:szCs w:val="20"/>
      </w:rPr>
      <w:instrText>PAGE</w:instrText>
    </w:r>
    <w:r w:rsidRPr="00AF2842">
      <w:rPr>
        <w:rStyle w:val="af8"/>
        <w:sz w:val="20"/>
        <w:szCs w:val="20"/>
        <w:lang w:val="ru-RU"/>
      </w:rPr>
      <w:instrText xml:space="preserve">  </w:instrText>
    </w:r>
    <w:r w:rsidRPr="0070693E">
      <w:rPr>
        <w:rStyle w:val="af8"/>
        <w:sz w:val="20"/>
        <w:szCs w:val="20"/>
      </w:rPr>
      <w:fldChar w:fldCharType="separate"/>
    </w:r>
    <w:r w:rsidR="0070522E">
      <w:rPr>
        <w:rStyle w:val="af8"/>
        <w:noProof/>
        <w:sz w:val="20"/>
        <w:szCs w:val="20"/>
      </w:rPr>
      <w:t>120</w:t>
    </w:r>
    <w:r w:rsidRPr="0070693E">
      <w:rPr>
        <w:rStyle w:val="af8"/>
        <w:sz w:val="20"/>
        <w:szCs w:val="20"/>
      </w:rPr>
      <w:fldChar w:fldCharType="end"/>
    </w:r>
  </w:p>
  <w:p w:rsidR="005F2E90" w:rsidRPr="00AF2842" w:rsidRDefault="005F2E90" w:rsidP="008F6A62">
    <w:pPr>
      <w:pStyle w:val="a0"/>
      <w:spacing w:before="0" w:after="0" w:line="240" w:lineRule="auto"/>
      <w:rPr>
        <w:lang w:val="ru-RU"/>
      </w:rPr>
    </w:pPr>
  </w:p>
  <w:p w:rsidR="005F2E90" w:rsidRPr="00C81FE5" w:rsidRDefault="005F2E90" w:rsidP="008F6A62">
    <w:pPr>
      <w:pStyle w:val="a0"/>
      <w:spacing w:before="120" w:after="0"/>
      <w:jc w:val="both"/>
      <w:rPr>
        <w:sz w:val="20"/>
        <w:lang w:val="ru-RU"/>
      </w:rPr>
    </w:pPr>
    <w:r>
      <w:rPr>
        <w:sz w:val="20"/>
        <w:lang w:val="ru-RU"/>
      </w:rPr>
      <w:t>Показатели</w:t>
    </w:r>
    <w:r w:rsidRPr="00C81FE5">
      <w:rPr>
        <w:sz w:val="20"/>
        <w:lang w:val="ru-RU"/>
      </w:rPr>
      <w:t xml:space="preserve"> </w:t>
    </w:r>
    <w:r>
      <w:rPr>
        <w:sz w:val="20"/>
        <w:lang w:val="ru-RU"/>
      </w:rPr>
      <w:t>консолидированного</w:t>
    </w:r>
    <w:r w:rsidRPr="00C81FE5">
      <w:rPr>
        <w:sz w:val="20"/>
        <w:lang w:val="ru-RU"/>
      </w:rPr>
      <w:t xml:space="preserve"> </w:t>
    </w:r>
    <w:r>
      <w:rPr>
        <w:sz w:val="20"/>
        <w:lang w:val="ru-RU"/>
      </w:rPr>
      <w:t>отчета об изменениях в капитале</w:t>
    </w:r>
    <w:r w:rsidRPr="00C81FE5">
      <w:rPr>
        <w:sz w:val="20"/>
        <w:lang w:val="ru-RU"/>
      </w:rPr>
      <w:t xml:space="preserve"> </w:t>
    </w:r>
    <w:r>
      <w:rPr>
        <w:sz w:val="20"/>
        <w:lang w:val="ru-RU"/>
      </w:rPr>
      <w:t>следует</w:t>
    </w:r>
    <w:r w:rsidRPr="00C81FE5">
      <w:rPr>
        <w:sz w:val="20"/>
        <w:lang w:val="ru-RU"/>
      </w:rPr>
      <w:t xml:space="preserve"> </w:t>
    </w:r>
    <w:r>
      <w:rPr>
        <w:sz w:val="20"/>
        <w:lang w:val="ru-RU"/>
      </w:rPr>
      <w:t>рассматривать</w:t>
    </w:r>
    <w:r w:rsidRPr="00C81FE5">
      <w:rPr>
        <w:sz w:val="20"/>
        <w:lang w:val="ru-RU"/>
      </w:rPr>
      <w:t xml:space="preserve"> </w:t>
    </w:r>
    <w:r>
      <w:rPr>
        <w:sz w:val="20"/>
        <w:lang w:val="ru-RU"/>
      </w:rPr>
      <w:t>в</w:t>
    </w:r>
    <w:r w:rsidRPr="00C81FE5">
      <w:rPr>
        <w:sz w:val="20"/>
        <w:lang w:val="ru-RU"/>
      </w:rPr>
      <w:t xml:space="preserve"> </w:t>
    </w:r>
    <w:r>
      <w:rPr>
        <w:sz w:val="20"/>
        <w:lang w:val="ru-RU"/>
      </w:rPr>
      <w:t>совокупности</w:t>
    </w:r>
    <w:r w:rsidRPr="00C81FE5">
      <w:rPr>
        <w:sz w:val="20"/>
        <w:lang w:val="ru-RU"/>
      </w:rPr>
      <w:t xml:space="preserve"> </w:t>
    </w:r>
    <w:r>
      <w:rPr>
        <w:sz w:val="20"/>
        <w:lang w:val="ru-RU"/>
      </w:rPr>
      <w:t>с</w:t>
    </w:r>
    <w:r w:rsidRPr="00C81FE5">
      <w:rPr>
        <w:sz w:val="20"/>
        <w:lang w:val="ru-RU"/>
      </w:rPr>
      <w:t xml:space="preserve"> </w:t>
    </w:r>
    <w:r>
      <w:rPr>
        <w:sz w:val="20"/>
        <w:lang w:val="ru-RU"/>
      </w:rPr>
      <w:t>примечаниями</w:t>
    </w:r>
    <w:r w:rsidRPr="00C81FE5">
      <w:rPr>
        <w:sz w:val="20"/>
        <w:lang w:val="ru-RU"/>
      </w:rPr>
      <w:t xml:space="preserve"> </w:t>
    </w:r>
    <w:r>
      <w:rPr>
        <w:sz w:val="20"/>
        <w:lang w:val="ru-RU"/>
      </w:rPr>
      <w:t xml:space="preserve">на страницах </w:t>
    </w:r>
    <w:r>
      <w:rPr>
        <w:sz w:val="20"/>
        <w:lang w:val="ru-RU"/>
      </w:rPr>
      <w:fldChar w:fldCharType="begin"/>
    </w:r>
    <w:r>
      <w:rPr>
        <w:sz w:val="20"/>
        <w:lang w:val="ru-RU"/>
      </w:rPr>
      <w:instrText xml:space="preserve"> PAGEREF Notes_start \h </w:instrText>
    </w:r>
    <w:r w:rsidR="0070522E">
      <w:rPr>
        <w:sz w:val="20"/>
        <w:lang w:val="ru-RU"/>
      </w:rPr>
    </w:r>
    <w:r>
      <w:rPr>
        <w:sz w:val="20"/>
        <w:lang w:val="ru-RU"/>
      </w:rPr>
      <w:fldChar w:fldCharType="separate"/>
    </w:r>
    <w:r w:rsidR="0070522E">
      <w:rPr>
        <w:noProof/>
        <w:sz w:val="20"/>
        <w:lang w:val="ru-RU"/>
      </w:rPr>
      <w:t>120</w:t>
    </w:r>
    <w:r>
      <w:rPr>
        <w:sz w:val="20"/>
        <w:lang w:val="ru-RU"/>
      </w:rPr>
      <w:fldChar w:fldCharType="end"/>
    </w:r>
    <w:r>
      <w:rPr>
        <w:sz w:val="20"/>
        <w:lang w:val="ru-RU"/>
      </w:rPr>
      <w:t xml:space="preserve"> </w:t>
    </w:r>
    <w:r>
      <w:rPr>
        <w:noProof/>
        <w:sz w:val="20"/>
        <w:lang w:val="ru-RU"/>
      </w:rPr>
      <w:t>-</w:t>
    </w:r>
    <w:r w:rsidRPr="00C81FE5">
      <w:rPr>
        <w:sz w:val="20"/>
        <w:lang w:val="ru-RU"/>
      </w:rPr>
      <w:t xml:space="preserve"> </w:t>
    </w:r>
    <w:r w:rsidRPr="00A33948">
      <w:rPr>
        <w:lang w:val="ru-RU"/>
      </w:rPr>
      <w:fldChar w:fldCharType="begin"/>
    </w:r>
    <w:r w:rsidRPr="00A33948">
      <w:rPr>
        <w:lang w:val="ru-RU"/>
      </w:rPr>
      <w:instrText xml:space="preserve"> </w:instrText>
    </w:r>
    <w:r>
      <w:instrText>NUMPAGES</w:instrText>
    </w:r>
    <w:r w:rsidRPr="00A33948">
      <w:rPr>
        <w:lang w:val="ru-RU"/>
      </w:rPr>
      <w:instrText xml:space="preserve">  \* </w:instrText>
    </w:r>
    <w:r>
      <w:instrText>Arabic</w:instrText>
    </w:r>
    <w:r w:rsidRPr="00A33948">
      <w:rPr>
        <w:lang w:val="ru-RU"/>
      </w:rPr>
      <w:instrText xml:space="preserve">  \* </w:instrText>
    </w:r>
    <w:r>
      <w:instrText>MERGEFORMAT</w:instrText>
    </w:r>
    <w:r w:rsidRPr="00A33948">
      <w:rPr>
        <w:lang w:val="ru-RU"/>
      </w:rPr>
      <w:instrText xml:space="preserve"> </w:instrText>
    </w:r>
    <w:r w:rsidRPr="00A33948">
      <w:rPr>
        <w:lang w:val="ru-RU"/>
      </w:rPr>
      <w:fldChar w:fldCharType="separate"/>
    </w:r>
    <w:r w:rsidR="0070522E" w:rsidRPr="0070522E">
      <w:rPr>
        <w:noProof/>
        <w:sz w:val="20"/>
        <w:lang w:val="ru-RU"/>
      </w:rPr>
      <w:t>120</w:t>
    </w:r>
    <w:r w:rsidRPr="00A33948">
      <w:rPr>
        <w:lang w:val="ru-RU"/>
      </w:rPr>
      <w:fldChar w:fldCharType="end"/>
    </w:r>
    <w:r>
      <w:rPr>
        <w:noProof/>
        <w:sz w:val="20"/>
        <w:lang w:val="ru-RU"/>
      </w:rPr>
      <w:t>,</w:t>
    </w:r>
    <w:r w:rsidRPr="00C81FE5">
      <w:rPr>
        <w:sz w:val="20"/>
        <w:lang w:val="ru-RU"/>
      </w:rPr>
      <w:t xml:space="preserve"> </w:t>
    </w:r>
    <w:r>
      <w:rPr>
        <w:noProof/>
        <w:sz w:val="20"/>
        <w:lang w:val="ru-RU"/>
      </w:rPr>
      <w:t>которые являются неотъемлемой частью</w:t>
    </w:r>
    <w:r w:rsidRPr="00C81FE5">
      <w:rPr>
        <w:sz w:val="20"/>
        <w:lang w:val="ru-RU"/>
      </w:rPr>
      <w:t xml:space="preserve"> </w:t>
    </w:r>
    <w:r>
      <w:rPr>
        <w:sz w:val="20"/>
        <w:lang w:val="ru-RU"/>
      </w:rPr>
      <w:t>данной консолидированной</w:t>
    </w:r>
    <w:r w:rsidRPr="00C81FE5">
      <w:rPr>
        <w:sz w:val="20"/>
        <w:lang w:val="ru-RU"/>
      </w:rPr>
      <w:t xml:space="preserve"> </w:t>
    </w:r>
    <w:r>
      <w:rPr>
        <w:sz w:val="20"/>
        <w:lang w:val="ru-RU"/>
      </w:rPr>
      <w:t>финансовой отчетности.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90" w:rsidRPr="00AF2842" w:rsidRDefault="005F2E90" w:rsidP="008F6A62">
    <w:pPr>
      <w:pStyle w:val="ab"/>
      <w:framePr w:wrap="around" w:vAnchor="text" w:hAnchor="margin" w:xAlign="right" w:y="1"/>
      <w:rPr>
        <w:rStyle w:val="af8"/>
        <w:sz w:val="20"/>
        <w:szCs w:val="20"/>
        <w:lang w:val="ru-RU"/>
      </w:rPr>
    </w:pPr>
    <w:r w:rsidRPr="0070693E">
      <w:rPr>
        <w:rStyle w:val="af8"/>
        <w:sz w:val="20"/>
        <w:szCs w:val="20"/>
      </w:rPr>
      <w:fldChar w:fldCharType="begin"/>
    </w:r>
    <w:r w:rsidRPr="0070693E">
      <w:rPr>
        <w:rStyle w:val="af8"/>
        <w:sz w:val="20"/>
        <w:szCs w:val="20"/>
      </w:rPr>
      <w:instrText>PAGE</w:instrText>
    </w:r>
    <w:r w:rsidRPr="00AF2842">
      <w:rPr>
        <w:rStyle w:val="af8"/>
        <w:sz w:val="20"/>
        <w:szCs w:val="20"/>
        <w:lang w:val="ru-RU"/>
      </w:rPr>
      <w:instrText xml:space="preserve">  </w:instrText>
    </w:r>
    <w:r w:rsidRPr="0070693E">
      <w:rPr>
        <w:rStyle w:val="af8"/>
        <w:sz w:val="20"/>
        <w:szCs w:val="20"/>
      </w:rPr>
      <w:fldChar w:fldCharType="separate"/>
    </w:r>
    <w:r w:rsidR="0070522E">
      <w:rPr>
        <w:rStyle w:val="af8"/>
        <w:noProof/>
        <w:sz w:val="20"/>
        <w:szCs w:val="20"/>
      </w:rPr>
      <w:t>122</w:t>
    </w:r>
    <w:r w:rsidRPr="0070693E">
      <w:rPr>
        <w:rStyle w:val="af8"/>
        <w:sz w:val="20"/>
        <w:szCs w:val="20"/>
      </w:rPr>
      <w:fldChar w:fldCharType="end"/>
    </w:r>
  </w:p>
  <w:p w:rsidR="005F2E90" w:rsidRPr="00AF2842" w:rsidRDefault="005F2E90" w:rsidP="008F6A62">
    <w:pPr>
      <w:pStyle w:val="a0"/>
      <w:spacing w:before="0" w:after="80" w:line="240" w:lineRule="auto"/>
      <w:rPr>
        <w:sz w:val="10"/>
        <w:szCs w:val="10"/>
        <w:lang w:val="ru-RU"/>
      </w:rPr>
    </w:pPr>
  </w:p>
  <w:p w:rsidR="005F2E90" w:rsidRDefault="005F2E90" w:rsidP="008F6A62">
    <w:pPr>
      <w:pStyle w:val="a0"/>
      <w:spacing w:before="0"/>
      <w:jc w:val="both"/>
      <w:rPr>
        <w:sz w:val="20"/>
        <w:lang w:val="ru-RU"/>
      </w:rPr>
    </w:pPr>
  </w:p>
  <w:p w:rsidR="005F2E90" w:rsidRPr="00DE51D1" w:rsidRDefault="005F2E90" w:rsidP="008F6A62">
    <w:pPr>
      <w:pStyle w:val="a0"/>
      <w:spacing w:before="0"/>
      <w:jc w:val="both"/>
      <w:rPr>
        <w:sz w:val="20"/>
        <w:lang w:val="ru-RU"/>
      </w:rPr>
    </w:pPr>
    <w:r w:rsidRPr="00DE51D1">
      <w:rPr>
        <w:sz w:val="20"/>
        <w:lang w:val="ru-RU"/>
      </w:rPr>
      <w:t xml:space="preserve">Показатели консолидированного отчета о движении денежных средств следует рассматривать в совокупности с примечаниями на страницах </w:t>
    </w:r>
    <w:r w:rsidRPr="00DE51D1">
      <w:rPr>
        <w:sz w:val="20"/>
        <w:lang w:val="ru-RU"/>
      </w:rPr>
      <w:fldChar w:fldCharType="begin"/>
    </w:r>
    <w:r w:rsidRPr="00DE51D1">
      <w:rPr>
        <w:sz w:val="20"/>
        <w:lang w:val="ru-RU"/>
      </w:rPr>
      <w:instrText xml:space="preserve"> PAGEREF Notes_start \h </w:instrText>
    </w:r>
    <w:r w:rsidR="0070522E" w:rsidRPr="00DE51D1">
      <w:rPr>
        <w:sz w:val="20"/>
        <w:lang w:val="ru-RU"/>
      </w:rPr>
    </w:r>
    <w:r w:rsidRPr="00DE51D1">
      <w:rPr>
        <w:sz w:val="20"/>
        <w:lang w:val="ru-RU"/>
      </w:rPr>
      <w:fldChar w:fldCharType="separate"/>
    </w:r>
    <w:r w:rsidR="0070522E">
      <w:rPr>
        <w:noProof/>
        <w:sz w:val="20"/>
        <w:lang w:val="ru-RU"/>
      </w:rPr>
      <w:t>122</w:t>
    </w:r>
    <w:r w:rsidRPr="00DE51D1">
      <w:rPr>
        <w:sz w:val="20"/>
        <w:lang w:val="ru-RU"/>
      </w:rPr>
      <w:fldChar w:fldCharType="end"/>
    </w:r>
    <w:r w:rsidRPr="00DE51D1">
      <w:rPr>
        <w:sz w:val="20"/>
        <w:lang w:val="ru-RU"/>
      </w:rPr>
      <w:t xml:space="preserve"> - </w:t>
    </w:r>
    <w:r w:rsidRPr="00A33948">
      <w:rPr>
        <w:lang w:val="ru-RU"/>
      </w:rPr>
      <w:fldChar w:fldCharType="begin"/>
    </w:r>
    <w:r w:rsidRPr="00A33948">
      <w:rPr>
        <w:lang w:val="ru-RU"/>
      </w:rPr>
      <w:instrText xml:space="preserve"> </w:instrText>
    </w:r>
    <w:r>
      <w:instrText>NUMPAGES</w:instrText>
    </w:r>
    <w:r w:rsidRPr="00A33948">
      <w:rPr>
        <w:lang w:val="ru-RU"/>
      </w:rPr>
      <w:instrText xml:space="preserve">  \* </w:instrText>
    </w:r>
    <w:r>
      <w:instrText>Arabic</w:instrText>
    </w:r>
    <w:r w:rsidRPr="00A33948">
      <w:rPr>
        <w:lang w:val="ru-RU"/>
      </w:rPr>
      <w:instrText xml:space="preserve">  \* </w:instrText>
    </w:r>
    <w:r>
      <w:instrText>MERGEFORMAT</w:instrText>
    </w:r>
    <w:r w:rsidRPr="00A33948">
      <w:rPr>
        <w:lang w:val="ru-RU"/>
      </w:rPr>
      <w:instrText xml:space="preserve"> </w:instrText>
    </w:r>
    <w:r w:rsidRPr="00A33948">
      <w:rPr>
        <w:lang w:val="ru-RU"/>
      </w:rPr>
      <w:fldChar w:fldCharType="separate"/>
    </w:r>
    <w:r w:rsidR="0070522E" w:rsidRPr="0070522E">
      <w:rPr>
        <w:noProof/>
        <w:sz w:val="20"/>
        <w:lang w:val="ru-RU"/>
      </w:rPr>
      <w:t>122</w:t>
    </w:r>
    <w:r w:rsidRPr="00A33948">
      <w:rPr>
        <w:lang w:val="ru-RU"/>
      </w:rPr>
      <w:fldChar w:fldCharType="end"/>
    </w:r>
    <w:r w:rsidRPr="00DE51D1">
      <w:rPr>
        <w:noProof/>
        <w:sz w:val="20"/>
        <w:lang w:val="ru-RU"/>
      </w:rPr>
      <w:t xml:space="preserve">, которые являются неотъемлемой частью </w:t>
    </w:r>
    <w:r w:rsidRPr="00DE51D1">
      <w:rPr>
        <w:sz w:val="20"/>
        <w:lang w:val="ru-RU"/>
      </w:rPr>
      <w:t xml:space="preserve">данной консолидированной финансовой отчетности.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90" w:rsidRPr="00F61EA2" w:rsidRDefault="005F2E90">
    <w:pPr>
      <w:pStyle w:val="ab"/>
      <w:jc w:val="right"/>
      <w:rPr>
        <w:sz w:val="20"/>
        <w:szCs w:val="20"/>
      </w:rPr>
    </w:pPr>
    <w:r w:rsidRPr="00F61EA2">
      <w:rPr>
        <w:sz w:val="20"/>
        <w:szCs w:val="20"/>
      </w:rPr>
      <w:fldChar w:fldCharType="begin"/>
    </w:r>
    <w:r w:rsidRPr="00F61EA2">
      <w:rPr>
        <w:sz w:val="20"/>
        <w:szCs w:val="20"/>
      </w:rPr>
      <w:instrText xml:space="preserve"> PAGE   \* MERGEFORMAT </w:instrText>
    </w:r>
    <w:r w:rsidRPr="00F61EA2">
      <w:rPr>
        <w:sz w:val="20"/>
        <w:szCs w:val="20"/>
      </w:rPr>
      <w:fldChar w:fldCharType="separate"/>
    </w:r>
    <w:r w:rsidR="0070522E">
      <w:rPr>
        <w:noProof/>
        <w:sz w:val="20"/>
        <w:szCs w:val="20"/>
      </w:rPr>
      <w:t>123</w:t>
    </w:r>
    <w:r w:rsidRPr="00F61EA2">
      <w:rPr>
        <w:sz w:val="20"/>
        <w:szCs w:val="20"/>
      </w:rPr>
      <w:fldChar w:fldCharType="end"/>
    </w:r>
  </w:p>
  <w:p w:rsidR="005F2E90" w:rsidRPr="00F61EA2" w:rsidRDefault="005F2E90" w:rsidP="008F6A62">
    <w:pPr>
      <w:pStyle w:val="a0"/>
      <w:spacing w:before="0"/>
      <w:rPr>
        <w:sz w:val="20"/>
      </w:rPr>
    </w:pPr>
    <w:r>
      <w:rPr>
        <w:sz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90" w:rsidRPr="00F919F2" w:rsidRDefault="005F2E90" w:rsidP="008F6A62">
    <w:pPr>
      <w:pStyle w:val="ab"/>
      <w:jc w:val="right"/>
      <w:rPr>
        <w:sz w:val="20"/>
        <w:szCs w:val="20"/>
      </w:rPr>
    </w:pPr>
    <w:r w:rsidRPr="00F61EA2">
      <w:rPr>
        <w:sz w:val="20"/>
        <w:szCs w:val="20"/>
      </w:rPr>
      <w:fldChar w:fldCharType="begin"/>
    </w:r>
    <w:r w:rsidRPr="00F61EA2">
      <w:rPr>
        <w:sz w:val="20"/>
        <w:szCs w:val="20"/>
      </w:rPr>
      <w:instrText xml:space="preserve"> PAGE   \* MERGEFORMAT </w:instrText>
    </w:r>
    <w:r w:rsidRPr="00F61EA2">
      <w:rPr>
        <w:sz w:val="20"/>
        <w:szCs w:val="20"/>
      </w:rPr>
      <w:fldChar w:fldCharType="separate"/>
    </w:r>
    <w:r>
      <w:rPr>
        <w:noProof/>
        <w:sz w:val="20"/>
        <w:szCs w:val="20"/>
      </w:rPr>
      <w:t>19</w:t>
    </w:r>
    <w:r w:rsidRPr="00F61EA2">
      <w:rPr>
        <w:sz w:val="20"/>
        <w:szCs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90" w:rsidRPr="00F61EA2" w:rsidRDefault="005F2E90">
    <w:pPr>
      <w:pStyle w:val="ab"/>
      <w:jc w:val="right"/>
      <w:rPr>
        <w:sz w:val="20"/>
        <w:szCs w:val="20"/>
      </w:rPr>
    </w:pPr>
    <w:r w:rsidRPr="00F61EA2">
      <w:rPr>
        <w:sz w:val="20"/>
        <w:szCs w:val="20"/>
      </w:rPr>
      <w:fldChar w:fldCharType="begin"/>
    </w:r>
    <w:r w:rsidRPr="00F61EA2">
      <w:rPr>
        <w:sz w:val="20"/>
        <w:szCs w:val="20"/>
      </w:rPr>
      <w:instrText xml:space="preserve"> PAGE   \* MERGEFORMAT </w:instrText>
    </w:r>
    <w:r w:rsidRPr="00F61EA2">
      <w:rPr>
        <w:sz w:val="20"/>
        <w:szCs w:val="20"/>
      </w:rPr>
      <w:fldChar w:fldCharType="separate"/>
    </w:r>
    <w:r w:rsidR="0070522E">
      <w:rPr>
        <w:noProof/>
        <w:sz w:val="20"/>
        <w:szCs w:val="20"/>
      </w:rPr>
      <w:t>144</w:t>
    </w:r>
    <w:r w:rsidRPr="00F61EA2">
      <w:rPr>
        <w:sz w:val="20"/>
        <w:szCs w:val="20"/>
      </w:rPr>
      <w:fldChar w:fldCharType="end"/>
    </w:r>
  </w:p>
  <w:p w:rsidR="005F2E90" w:rsidRPr="00F61EA2" w:rsidRDefault="005F2E90" w:rsidP="008F6A62">
    <w:pPr>
      <w:pStyle w:val="a0"/>
      <w:spacing w:before="0"/>
      <w:rPr>
        <w:sz w:val="20"/>
      </w:rPr>
    </w:pPr>
    <w:r>
      <w:rPr>
        <w:sz w:val="20"/>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90" w:rsidRDefault="005F2E90">
    <w:pPr>
      <w:framePr w:wrap="auto" w:hAnchor="text" w:xAlign="right"/>
      <w:spacing w:before="0" w:after="0"/>
    </w:pPr>
    <w:r>
      <w:fldChar w:fldCharType="begin"/>
    </w:r>
    <w:r>
      <w:instrText>PAGE</w:instrText>
    </w:r>
    <w:r>
      <w:fldChar w:fldCharType="separate"/>
    </w:r>
    <w:r w:rsidR="0070522E">
      <w:rPr>
        <w:noProof/>
      </w:rPr>
      <w:t>178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C2B" w:rsidRDefault="00173C2B">
      <w:pPr>
        <w:spacing w:before="0" w:after="0"/>
      </w:pPr>
      <w:r>
        <w:separator/>
      </w:r>
    </w:p>
  </w:footnote>
  <w:footnote w:type="continuationSeparator" w:id="0">
    <w:p w:rsidR="00173C2B" w:rsidRDefault="00173C2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90" w:rsidRDefault="00173C2B">
    <w:pPr>
      <w:pStyle w:val="a9"/>
    </w:pPr>
    <w:r>
      <w:rPr>
        <w:noProof/>
        <w:lang w:val="ru-RU"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442.55pt;height:177pt;rotation:315;z-index:-2516602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90" w:rsidRPr="004E424E" w:rsidRDefault="005F2E90" w:rsidP="008F6A62">
    <w:pPr>
      <w:pStyle w:val="a9"/>
      <w:spacing w:line="240" w:lineRule="auto"/>
      <w:rPr>
        <w:b/>
        <w:bCs/>
        <w:lang w:val="ru-RU"/>
      </w:rPr>
    </w:pPr>
    <w:r>
      <w:rPr>
        <w:b/>
        <w:bCs/>
      </w:rPr>
      <w:t>AO</w:t>
    </w:r>
    <w:r w:rsidRPr="004E424E">
      <w:rPr>
        <w:b/>
        <w:bCs/>
        <w:lang w:val="ru-RU"/>
      </w:rPr>
      <w:t xml:space="preserve"> </w:t>
    </w:r>
    <w:r>
      <w:rPr>
        <w:b/>
        <w:bCs/>
        <w:lang w:val="ru-RU"/>
      </w:rPr>
      <w:t>«СиМ СТ»</w:t>
    </w:r>
  </w:p>
  <w:p w:rsidR="005F2E90" w:rsidRPr="005949CB" w:rsidRDefault="005F2E90" w:rsidP="008F6A62">
    <w:pPr>
      <w:pStyle w:val="a9"/>
      <w:spacing w:line="240" w:lineRule="auto"/>
      <w:rPr>
        <w:lang w:val="ru-RU"/>
      </w:rPr>
    </w:pPr>
    <w:r>
      <w:rPr>
        <w:lang w:val="ru-RU"/>
      </w:rPr>
      <w:t>Консолидированный</w:t>
    </w:r>
    <w:r w:rsidRPr="005949CB">
      <w:rPr>
        <w:lang w:val="ru-RU"/>
      </w:rPr>
      <w:t xml:space="preserve"> </w:t>
    </w:r>
    <w:r>
      <w:rPr>
        <w:lang w:val="ru-RU"/>
      </w:rPr>
      <w:t>отчет</w:t>
    </w:r>
    <w:r w:rsidRPr="005949CB">
      <w:rPr>
        <w:lang w:val="ru-RU"/>
      </w:rPr>
      <w:t xml:space="preserve"> </w:t>
    </w:r>
    <w:r>
      <w:rPr>
        <w:lang w:val="ru-RU"/>
      </w:rPr>
      <w:t>о движении денежных средств</w:t>
    </w:r>
    <w:r w:rsidRPr="005949CB">
      <w:rPr>
        <w:lang w:val="ru-RU"/>
      </w:rPr>
      <w:t xml:space="preserve"> </w:t>
    </w:r>
    <w:r>
      <w:rPr>
        <w:lang w:val="ru-RU"/>
      </w:rPr>
      <w:t>за полугодие, закончившиеся</w:t>
    </w:r>
    <w:r w:rsidRPr="005949CB">
      <w:rPr>
        <w:lang w:val="ru-RU"/>
      </w:rPr>
      <w:t xml:space="preserve"> 3</w:t>
    </w:r>
    <w:r>
      <w:rPr>
        <w:lang w:val="ru-RU"/>
      </w:rPr>
      <w:t>0</w:t>
    </w:r>
    <w:r w:rsidRPr="005949CB">
      <w:rPr>
        <w:lang w:val="ru-RU"/>
      </w:rPr>
      <w:t xml:space="preserve"> </w:t>
    </w:r>
    <w:r>
      <w:rPr>
        <w:lang w:val="ru-RU"/>
      </w:rPr>
      <w:t>июня</w:t>
    </w:r>
    <w:r w:rsidRPr="005949CB">
      <w:rPr>
        <w:lang w:val="ru-RU"/>
      </w:rPr>
      <w:t xml:space="preserve"> 20</w:t>
    </w:r>
    <w:r w:rsidRPr="00704609">
      <w:rPr>
        <w:lang w:val="ru-RU"/>
      </w:rPr>
      <w:t>1</w:t>
    </w:r>
    <w:r>
      <w:rPr>
        <w:lang w:val="ru-RU"/>
      </w:rPr>
      <w:t>7 года</w:t>
    </w:r>
  </w:p>
  <w:p w:rsidR="005F2E90" w:rsidRPr="005949CB" w:rsidRDefault="005F2E90" w:rsidP="008F6A62">
    <w:pPr>
      <w:pStyle w:val="a9"/>
      <w:spacing w:line="240" w:lineRule="auto"/>
      <w:rPr>
        <w:lang w:val="ru-RU"/>
      </w:rPr>
    </w:pPr>
  </w:p>
  <w:p w:rsidR="005F2E90" w:rsidRPr="005949CB" w:rsidRDefault="005F2E90" w:rsidP="008F6A62">
    <w:pPr>
      <w:pStyle w:val="a9"/>
      <w:spacing w:line="240" w:lineRule="auto"/>
      <w:rPr>
        <w:lang w:val="ru-RU"/>
      </w:rPr>
    </w:pPr>
  </w:p>
  <w:p w:rsidR="005F2E90" w:rsidRPr="005949CB" w:rsidRDefault="005F2E90" w:rsidP="008F6A62">
    <w:pPr>
      <w:pStyle w:val="a9"/>
      <w:spacing w:line="240" w:lineRule="auto"/>
      <w:rPr>
        <w:lang w:val="ru-RU"/>
      </w:rPr>
    </w:pPr>
  </w:p>
  <w:p w:rsidR="005F2E90" w:rsidRPr="005949CB" w:rsidRDefault="005F2E90" w:rsidP="008F6A62">
    <w:pPr>
      <w:pStyle w:val="a9"/>
      <w:spacing w:line="240" w:lineRule="auto"/>
      <w:rPr>
        <w:lang w:val="ru-RU"/>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90" w:rsidRDefault="00173C2B">
    <w:pPr>
      <w:pStyle w:val="a9"/>
    </w:pPr>
    <w:r>
      <w:rPr>
        <w:noProof/>
        <w:lang w:val="ru-RU"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 o:spid="_x0000_s2054" type="#_x0000_t136" style="position:absolute;left:0;text-align:left;margin-left:0;margin-top:0;width:442.55pt;height:177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90" w:rsidRDefault="005F2E90" w:rsidP="008F6A62">
    <w:pPr>
      <w:pStyle w:val="a9"/>
      <w:ind w:right="-31"/>
      <w:rPr>
        <w:b/>
        <w:bCs/>
        <w:lang w:val="ru-RU"/>
      </w:rPr>
    </w:pPr>
  </w:p>
  <w:p w:rsidR="005F2E90" w:rsidRPr="004E424E" w:rsidRDefault="005F2E90" w:rsidP="008F6A62">
    <w:pPr>
      <w:pStyle w:val="a9"/>
      <w:ind w:right="-31"/>
      <w:rPr>
        <w:b/>
        <w:bCs/>
        <w:lang w:val="ru-RU"/>
      </w:rPr>
    </w:pPr>
    <w:r>
      <w:rPr>
        <w:b/>
        <w:bCs/>
      </w:rPr>
      <w:t>AO</w:t>
    </w:r>
    <w:r w:rsidRPr="004E424E">
      <w:rPr>
        <w:b/>
        <w:bCs/>
        <w:lang w:val="ru-RU"/>
      </w:rPr>
      <w:t xml:space="preserve"> </w:t>
    </w:r>
    <w:r>
      <w:rPr>
        <w:b/>
        <w:bCs/>
        <w:lang w:val="ru-RU"/>
      </w:rPr>
      <w:t>«СиМ СТ»</w:t>
    </w:r>
  </w:p>
  <w:p w:rsidR="005F2E90" w:rsidRPr="00A4334F" w:rsidRDefault="005F2E90" w:rsidP="008F6A62">
    <w:pPr>
      <w:pStyle w:val="a9"/>
      <w:ind w:right="-31"/>
      <w:rPr>
        <w:lang w:val="ru-RU"/>
      </w:rPr>
    </w:pPr>
    <w:r>
      <w:rPr>
        <w:lang w:val="ru-RU"/>
      </w:rPr>
      <w:t>Примечания</w:t>
    </w:r>
    <w:r w:rsidRPr="00A4334F">
      <w:rPr>
        <w:lang w:val="ru-RU"/>
      </w:rPr>
      <w:t xml:space="preserve"> </w:t>
    </w:r>
    <w:r>
      <w:rPr>
        <w:lang w:val="ru-RU"/>
      </w:rPr>
      <w:t>к</w:t>
    </w:r>
    <w:r w:rsidRPr="00A4334F">
      <w:rPr>
        <w:lang w:val="ru-RU"/>
      </w:rPr>
      <w:t xml:space="preserve"> </w:t>
    </w:r>
    <w:r>
      <w:rPr>
        <w:lang w:val="ru-RU"/>
      </w:rPr>
      <w:t>консолидированной</w:t>
    </w:r>
    <w:r w:rsidRPr="00A4334F">
      <w:rPr>
        <w:lang w:val="ru-RU"/>
      </w:rPr>
      <w:t xml:space="preserve"> </w:t>
    </w:r>
    <w:r>
      <w:rPr>
        <w:lang w:val="ru-RU"/>
      </w:rPr>
      <w:t>финансовой</w:t>
    </w:r>
    <w:r w:rsidRPr="00A4334F">
      <w:rPr>
        <w:lang w:val="ru-RU"/>
      </w:rPr>
      <w:t xml:space="preserve"> </w:t>
    </w:r>
    <w:r>
      <w:rPr>
        <w:lang w:val="ru-RU"/>
      </w:rPr>
      <w:t>отчетности</w:t>
    </w:r>
    <w:r w:rsidRPr="00A4334F">
      <w:rPr>
        <w:lang w:val="ru-RU"/>
      </w:rPr>
      <w:t xml:space="preserve"> </w:t>
    </w:r>
    <w:r>
      <w:rPr>
        <w:lang w:val="ru-RU"/>
      </w:rPr>
      <w:t xml:space="preserve">за полугодие, закончившиеся 30 июня </w:t>
    </w:r>
    <w:r w:rsidRPr="00A4334F">
      <w:rPr>
        <w:lang w:val="ru-RU"/>
      </w:rPr>
      <w:t>20</w:t>
    </w:r>
    <w:r w:rsidRPr="00704609">
      <w:rPr>
        <w:lang w:val="ru-RU"/>
      </w:rPr>
      <w:t>1</w:t>
    </w:r>
    <w:r>
      <w:rPr>
        <w:lang w:val="ru-RU"/>
      </w:rPr>
      <w:t>7 года</w:t>
    </w:r>
  </w:p>
  <w:p w:rsidR="005F2E90" w:rsidRPr="000B1107" w:rsidRDefault="005F2E90" w:rsidP="008F6A62">
    <w:pPr>
      <w:pStyle w:val="a9"/>
      <w:rPr>
        <w:lang w:val="ru-RU"/>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90" w:rsidRDefault="005F2E90" w:rsidP="008F6A62">
    <w:pPr>
      <w:pStyle w:val="a9"/>
      <w:spacing w:line="240" w:lineRule="auto"/>
      <w:rPr>
        <w:b/>
        <w:bCs/>
        <w:lang w:val="en-GB"/>
      </w:rPr>
    </w:pPr>
    <w:r>
      <w:rPr>
        <w:b/>
        <w:bCs/>
      </w:rPr>
      <w:t>OAO Client Name</w:t>
    </w:r>
  </w:p>
  <w:p w:rsidR="005F2E90" w:rsidRPr="00273CAB" w:rsidRDefault="005F2E90" w:rsidP="008F6A62">
    <w:pPr>
      <w:pStyle w:val="a9"/>
      <w:ind w:right="-31"/>
      <w:rPr>
        <w:lang w:val="en-GB"/>
      </w:rPr>
    </w:pPr>
    <w:r>
      <w:rPr>
        <w:lang w:val="en-GB"/>
      </w:rPr>
      <w:t xml:space="preserve">Notes to the </w:t>
    </w:r>
    <w:r>
      <w:t xml:space="preserve">Consolidated Financial </w:t>
    </w:r>
    <w:r>
      <w:rPr>
        <w:lang w:val="en-GB"/>
      </w:rPr>
      <w:t>Statements for 2013</w:t>
    </w:r>
  </w:p>
  <w:p w:rsidR="005F2E90" w:rsidRDefault="005F2E90" w:rsidP="008F6A62">
    <w:pPr>
      <w:pStyle w:val="a9"/>
      <w:spacing w:line="240" w:lineRule="auto"/>
      <w:rPr>
        <w:lang w:val="en-GB"/>
      </w:rPr>
    </w:pPr>
  </w:p>
  <w:p w:rsidR="005F2E90" w:rsidRDefault="005F2E90" w:rsidP="008F6A62">
    <w:pPr>
      <w:pStyle w:val="a9"/>
      <w:spacing w:line="240" w:lineRule="auto"/>
      <w:rPr>
        <w:lang w:val="en-GB"/>
      </w:rPr>
    </w:pPr>
  </w:p>
  <w:p w:rsidR="005F2E90" w:rsidRDefault="005F2E90" w:rsidP="008F6A62">
    <w:pPr>
      <w:pStyle w:val="a9"/>
      <w:spacing w:line="240" w:lineRule="auto"/>
      <w:rPr>
        <w:lang w:val="en-GB"/>
      </w:rPr>
    </w:pPr>
  </w:p>
  <w:p w:rsidR="005F2E90" w:rsidRDefault="005F2E90" w:rsidP="008F6A62">
    <w:pPr>
      <w:pStyle w:val="a9"/>
      <w:spacing w:line="240" w:lineRule="auto"/>
      <w:rPr>
        <w:lang w:val="en-G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90" w:rsidRPr="004E424E" w:rsidRDefault="005F2E90" w:rsidP="008F6A62">
    <w:pPr>
      <w:pStyle w:val="a9"/>
      <w:ind w:right="-31"/>
      <w:rPr>
        <w:b/>
        <w:bCs/>
        <w:lang w:val="ru-RU"/>
      </w:rPr>
    </w:pPr>
    <w:r>
      <w:rPr>
        <w:b/>
        <w:bCs/>
      </w:rPr>
      <w:t>OAO</w:t>
    </w:r>
    <w:r w:rsidRPr="004E424E">
      <w:rPr>
        <w:b/>
        <w:bCs/>
        <w:lang w:val="ru-RU"/>
      </w:rPr>
      <w:t xml:space="preserve"> </w:t>
    </w:r>
    <w:r>
      <w:rPr>
        <w:b/>
        <w:bCs/>
        <w:lang w:val="ru-RU"/>
      </w:rPr>
      <w:t>Название</w:t>
    </w:r>
    <w:r w:rsidRPr="004E424E">
      <w:rPr>
        <w:b/>
        <w:bCs/>
        <w:lang w:val="ru-RU"/>
      </w:rPr>
      <w:t xml:space="preserve"> </w:t>
    </w:r>
    <w:r>
      <w:rPr>
        <w:b/>
        <w:bCs/>
        <w:lang w:val="ru-RU"/>
      </w:rPr>
      <w:t>компании</w:t>
    </w:r>
    <w:r w:rsidRPr="004E424E">
      <w:rPr>
        <w:b/>
        <w:bCs/>
        <w:lang w:val="ru-RU"/>
      </w:rPr>
      <w:t>-</w:t>
    </w:r>
    <w:r>
      <w:rPr>
        <w:b/>
        <w:bCs/>
        <w:lang w:val="ru-RU"/>
      </w:rPr>
      <w:t>клиента</w:t>
    </w:r>
  </w:p>
  <w:p w:rsidR="005F2E90" w:rsidRPr="00A4334F" w:rsidRDefault="005F2E90" w:rsidP="008F6A62">
    <w:pPr>
      <w:pStyle w:val="a9"/>
      <w:ind w:right="-31"/>
      <w:rPr>
        <w:lang w:val="ru-RU"/>
      </w:rPr>
    </w:pPr>
    <w:r>
      <w:rPr>
        <w:lang w:val="ru-RU"/>
      </w:rPr>
      <w:t>Примечания</w:t>
    </w:r>
    <w:r w:rsidRPr="00A4334F">
      <w:rPr>
        <w:lang w:val="ru-RU"/>
      </w:rPr>
      <w:t xml:space="preserve"> </w:t>
    </w:r>
    <w:r>
      <w:rPr>
        <w:lang w:val="ru-RU"/>
      </w:rPr>
      <w:t>к</w:t>
    </w:r>
    <w:r w:rsidRPr="00A4334F">
      <w:rPr>
        <w:lang w:val="ru-RU"/>
      </w:rPr>
      <w:t xml:space="preserve"> </w:t>
    </w:r>
    <w:r>
      <w:rPr>
        <w:lang w:val="ru-RU"/>
      </w:rPr>
      <w:t>консолидированной</w:t>
    </w:r>
    <w:r w:rsidRPr="00A4334F">
      <w:rPr>
        <w:lang w:val="ru-RU"/>
      </w:rPr>
      <w:t xml:space="preserve"> </w:t>
    </w:r>
    <w:r>
      <w:rPr>
        <w:lang w:val="ru-RU"/>
      </w:rPr>
      <w:t>финансовой</w:t>
    </w:r>
    <w:r w:rsidRPr="00A4334F">
      <w:rPr>
        <w:lang w:val="ru-RU"/>
      </w:rPr>
      <w:t xml:space="preserve"> </w:t>
    </w:r>
    <w:r>
      <w:rPr>
        <w:lang w:val="ru-RU"/>
      </w:rPr>
      <w:t>отчетности</w:t>
    </w:r>
    <w:r w:rsidRPr="00A4334F">
      <w:rPr>
        <w:lang w:val="ru-RU"/>
      </w:rPr>
      <w:t xml:space="preserve"> </w:t>
    </w:r>
    <w:r>
      <w:rPr>
        <w:lang w:val="ru-RU"/>
      </w:rPr>
      <w:t xml:space="preserve">за год, закончившийся 31 декабря </w:t>
    </w:r>
    <w:r w:rsidRPr="00A4334F">
      <w:rPr>
        <w:lang w:val="ru-RU"/>
      </w:rPr>
      <w:t>20</w:t>
    </w:r>
    <w:r w:rsidRPr="00704609">
      <w:rPr>
        <w:lang w:val="ru-RU"/>
      </w:rPr>
      <w:t>1</w:t>
    </w:r>
    <w:r>
      <w:rPr>
        <w:lang w:val="ru-RU"/>
      </w:rPr>
      <w:t>3 года</w:t>
    </w:r>
  </w:p>
  <w:p w:rsidR="005F2E90" w:rsidRPr="000B1107" w:rsidRDefault="005F2E90" w:rsidP="008F6A62">
    <w:pPr>
      <w:pStyle w:val="a9"/>
      <w:rPr>
        <w:lang w:val="ru-RU"/>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90" w:rsidRPr="009D2502" w:rsidRDefault="005F2E90" w:rsidP="008F6A62">
    <w:pPr>
      <w:pStyle w:val="a9"/>
      <w:ind w:right="22"/>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90" w:rsidRDefault="005F2E90">
    <w:pPr>
      <w:pStyle w:val="a9"/>
      <w:rPr>
        <w:b/>
        <w:bCs/>
        <w:lang w:val="en-GB"/>
      </w:rPr>
    </w:pPr>
  </w:p>
  <w:p w:rsidR="005F2E90" w:rsidRDefault="005F2E9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90" w:rsidRDefault="00173C2B">
    <w:pPr>
      <w:pStyle w:val="a9"/>
    </w:pPr>
    <w:r>
      <w:rPr>
        <w:noProof/>
        <w:lang w:val="ru-RU"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left:0;text-align:left;margin-left:0;margin-top:0;width:442.55pt;height:177pt;rotation:315;z-index:-2516613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90" w:rsidRPr="00A85A8C" w:rsidRDefault="005F2E90" w:rsidP="008F6A62">
    <w:pPr>
      <w:pStyle w:val="a9"/>
      <w:rPr>
        <w:b/>
        <w:bCs/>
        <w:lang w:val="ru-RU"/>
      </w:rPr>
    </w:pPr>
    <w:r>
      <w:rPr>
        <w:b/>
        <w:bCs/>
      </w:rPr>
      <w:t>AO</w:t>
    </w:r>
    <w:r w:rsidRPr="00A85A8C">
      <w:rPr>
        <w:b/>
        <w:bCs/>
        <w:lang w:val="ru-RU"/>
      </w:rPr>
      <w:t xml:space="preserve"> </w:t>
    </w:r>
    <w:r>
      <w:rPr>
        <w:b/>
        <w:bCs/>
        <w:lang w:val="ru-RU"/>
      </w:rPr>
      <w:t>«СиМ СТ»</w:t>
    </w:r>
  </w:p>
  <w:p w:rsidR="005F2E90" w:rsidRPr="00A85A8C" w:rsidRDefault="005F2E90" w:rsidP="008F6A62">
    <w:pPr>
      <w:pStyle w:val="a9"/>
      <w:rPr>
        <w:lang w:val="ru-RU"/>
      </w:rPr>
    </w:pPr>
    <w:r>
      <w:rPr>
        <w:lang w:val="ru-RU"/>
      </w:rPr>
      <w:t>Консолидированный</w:t>
    </w:r>
    <w:r w:rsidRPr="00A85A8C">
      <w:rPr>
        <w:lang w:val="ru-RU"/>
      </w:rPr>
      <w:t xml:space="preserve"> </w:t>
    </w:r>
    <w:r>
      <w:rPr>
        <w:lang w:val="ru-RU"/>
      </w:rPr>
      <w:t xml:space="preserve">отчет о финансовом положении по состоянию на </w:t>
    </w:r>
    <w:r w:rsidRPr="00A85A8C">
      <w:rPr>
        <w:lang w:val="ru-RU"/>
      </w:rPr>
      <w:t>3</w:t>
    </w:r>
    <w:r>
      <w:rPr>
        <w:lang w:val="ru-RU"/>
      </w:rPr>
      <w:t>0</w:t>
    </w:r>
    <w:r w:rsidRPr="00A85A8C">
      <w:rPr>
        <w:lang w:val="ru-RU"/>
      </w:rPr>
      <w:t xml:space="preserve"> </w:t>
    </w:r>
    <w:r>
      <w:rPr>
        <w:lang w:val="ru-RU"/>
      </w:rPr>
      <w:t>июня</w:t>
    </w:r>
    <w:r w:rsidRPr="00A85A8C">
      <w:rPr>
        <w:lang w:val="ru-RU"/>
      </w:rPr>
      <w:t xml:space="preserve"> </w:t>
    </w:r>
    <w:r>
      <w:rPr>
        <w:lang w:val="ru-RU"/>
      </w:rPr>
      <w:t>2017 года</w:t>
    </w:r>
  </w:p>
  <w:p w:rsidR="005F2E90" w:rsidRPr="00A85A8C" w:rsidRDefault="005F2E90" w:rsidP="008F6A62">
    <w:pPr>
      <w:pStyle w:val="a9"/>
      <w:jc w:val="left"/>
      <w:rPr>
        <w:lang w:val="ru-RU"/>
      </w:rPr>
    </w:pPr>
  </w:p>
  <w:p w:rsidR="005F2E90" w:rsidRPr="001E0E57" w:rsidRDefault="005F2E90">
    <w:pPr>
      <w:pStyle w:val="a9"/>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90" w:rsidRDefault="00173C2B">
    <w:pPr>
      <w:pStyle w:val="a9"/>
    </w:pPr>
    <w:r>
      <w:rPr>
        <w:noProof/>
        <w:lang w:val="ru-RU"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 o:spid="_x0000_s2051" type="#_x0000_t136" style="position:absolute;left:0;text-align:left;margin-left:0;margin-top:0;width:442.55pt;height:177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90" w:rsidRPr="00A85A8C" w:rsidRDefault="005F2E90">
    <w:pPr>
      <w:pStyle w:val="a9"/>
      <w:rPr>
        <w:b/>
        <w:bCs/>
        <w:lang w:val="ru-RU"/>
      </w:rPr>
    </w:pPr>
    <w:r>
      <w:rPr>
        <w:b/>
        <w:bCs/>
      </w:rPr>
      <w:t>AO</w:t>
    </w:r>
    <w:r w:rsidRPr="00A85A8C">
      <w:rPr>
        <w:b/>
        <w:bCs/>
        <w:lang w:val="ru-RU"/>
      </w:rPr>
      <w:t xml:space="preserve"> </w:t>
    </w:r>
    <w:r>
      <w:rPr>
        <w:b/>
        <w:bCs/>
        <w:lang w:val="ru-RU"/>
      </w:rPr>
      <w:t>«СиМ СТ»</w:t>
    </w:r>
  </w:p>
  <w:p w:rsidR="005F2E90" w:rsidRPr="00A85A8C" w:rsidRDefault="005F2E90" w:rsidP="008F6A62">
    <w:pPr>
      <w:pStyle w:val="a9"/>
      <w:rPr>
        <w:lang w:val="ru-RU"/>
      </w:rPr>
    </w:pPr>
    <w:r>
      <w:rPr>
        <w:lang w:val="ru-RU"/>
      </w:rPr>
      <w:t>Консолидированный</w:t>
    </w:r>
    <w:r w:rsidRPr="00A85A8C">
      <w:rPr>
        <w:lang w:val="ru-RU"/>
      </w:rPr>
      <w:t xml:space="preserve"> </w:t>
    </w:r>
    <w:r w:rsidRPr="00B71316">
      <w:rPr>
        <w:lang w:val="ru-RU"/>
      </w:rPr>
      <w:t>о</w:t>
    </w:r>
    <w:r>
      <w:rPr>
        <w:lang w:val="ru-RU"/>
      </w:rPr>
      <w:t xml:space="preserve">тчет о </w:t>
    </w:r>
    <w:r w:rsidRPr="00AA67E6">
      <w:rPr>
        <w:lang w:val="ru-RU"/>
      </w:rPr>
      <w:t>прибыл</w:t>
    </w:r>
    <w:r>
      <w:rPr>
        <w:lang w:val="ru-RU"/>
      </w:rPr>
      <w:t>и или убытке и прочем совокупном доходе за полугодие, закончившиеся 30 июня</w:t>
    </w:r>
    <w:r w:rsidRPr="00A85A8C">
      <w:rPr>
        <w:lang w:val="ru-RU"/>
      </w:rPr>
      <w:t xml:space="preserve"> 20</w:t>
    </w:r>
    <w:r w:rsidRPr="00704609">
      <w:rPr>
        <w:lang w:val="ru-RU"/>
      </w:rPr>
      <w:t>1</w:t>
    </w:r>
    <w:r>
      <w:rPr>
        <w:lang w:val="ru-RU"/>
      </w:rPr>
      <w:t>7</w:t>
    </w:r>
    <w:r w:rsidRPr="005B0EF9">
      <w:rPr>
        <w:lang w:val="ru-RU"/>
      </w:rPr>
      <w:t xml:space="preserve"> </w:t>
    </w:r>
    <w:r>
      <w:rPr>
        <w:lang w:val="ru-RU"/>
      </w:rPr>
      <w:t>года</w:t>
    </w:r>
  </w:p>
  <w:p w:rsidR="005F2E90" w:rsidRPr="00A85A8C" w:rsidRDefault="005F2E90" w:rsidP="008F6A62">
    <w:pPr>
      <w:pStyle w:val="a9"/>
      <w:jc w:val="left"/>
      <w:rPr>
        <w:lang w:val="ru-RU"/>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90" w:rsidRDefault="00173C2B">
    <w:pPr>
      <w:pStyle w:val="a9"/>
      <w:rPr>
        <w:b/>
        <w:bCs/>
        <w:lang w:val="en-GB"/>
      </w:rPr>
    </w:pPr>
    <w:r>
      <w:rPr>
        <w:noProof/>
        <w:lang w:val="ru-RU"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 o:spid="_x0000_s2052" type="#_x0000_t136" style="position:absolute;left:0;text-align:left;margin-left:0;margin-top:0;width:442.55pt;height:177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fldSimple w:instr=" REF Client \* MERGEFORMAT " w:fldLock="1">
      <w:r w:rsidR="005F2E90">
        <w:rPr>
          <w:b/>
          <w:bCs/>
        </w:rPr>
        <w:t>Client name</w:t>
      </w:r>
    </w:fldSimple>
  </w:p>
  <w:p w:rsidR="005F2E90" w:rsidRDefault="005F2E90">
    <w:pPr>
      <w:pStyle w:val="a9"/>
      <w:rPr>
        <w:lang w:val="en-GB"/>
      </w:rPr>
    </w:pPr>
    <w:r>
      <w:rPr>
        <w:lang w:val="en-GB"/>
      </w:rPr>
      <w:t xml:space="preserve">Balance sheet as at </w:t>
    </w:r>
    <w:fldSimple w:instr=" REF FSDate \* MERGEFORMAT " w:fldLock="1">
      <w:r>
        <w:rPr>
          <w:b/>
          <w:bCs/>
        </w:rPr>
        <w:t>Report title</w:t>
      </w:r>
    </w:fldSimple>
  </w:p>
  <w:p w:rsidR="005F2E90" w:rsidRDefault="005F2E90">
    <w:pPr>
      <w:pStyle w:val="a9"/>
      <w:rPr>
        <w:lang w:val="en-G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90" w:rsidRPr="001E0E57" w:rsidRDefault="005F2E90" w:rsidP="008F6A62">
    <w:pPr>
      <w:pStyle w:val="a9"/>
      <w:spacing w:line="240" w:lineRule="auto"/>
      <w:rPr>
        <w:b/>
        <w:bCs/>
        <w:lang w:val="ru-RU"/>
      </w:rPr>
    </w:pPr>
    <w:r>
      <w:rPr>
        <w:b/>
        <w:bCs/>
      </w:rPr>
      <w:t>AO</w:t>
    </w:r>
    <w:r w:rsidRPr="001E0E57">
      <w:rPr>
        <w:b/>
        <w:bCs/>
        <w:lang w:val="ru-RU"/>
      </w:rPr>
      <w:t xml:space="preserve"> </w:t>
    </w:r>
    <w:r>
      <w:rPr>
        <w:b/>
        <w:bCs/>
        <w:lang w:val="ru-RU"/>
      </w:rPr>
      <w:t>«СиМ СТ»</w:t>
    </w:r>
  </w:p>
  <w:p w:rsidR="005F2E90" w:rsidRPr="005949CB" w:rsidRDefault="005F2E90" w:rsidP="008F6A62">
    <w:pPr>
      <w:pStyle w:val="a9"/>
      <w:spacing w:line="240" w:lineRule="auto"/>
      <w:rPr>
        <w:lang w:val="ru-RU"/>
      </w:rPr>
    </w:pPr>
    <w:r>
      <w:rPr>
        <w:lang w:val="ru-RU"/>
      </w:rPr>
      <w:t>Консолидированный</w:t>
    </w:r>
    <w:r w:rsidRPr="005949CB">
      <w:rPr>
        <w:lang w:val="ru-RU"/>
      </w:rPr>
      <w:t xml:space="preserve"> </w:t>
    </w:r>
    <w:r>
      <w:rPr>
        <w:lang w:val="ru-RU"/>
      </w:rPr>
      <w:t>отчет</w:t>
    </w:r>
    <w:r w:rsidRPr="005949CB">
      <w:rPr>
        <w:lang w:val="ru-RU"/>
      </w:rPr>
      <w:t xml:space="preserve"> </w:t>
    </w:r>
    <w:r>
      <w:rPr>
        <w:lang w:val="ru-RU"/>
      </w:rPr>
      <w:t>об</w:t>
    </w:r>
    <w:r w:rsidRPr="005949CB">
      <w:rPr>
        <w:lang w:val="ru-RU"/>
      </w:rPr>
      <w:t xml:space="preserve"> </w:t>
    </w:r>
    <w:r>
      <w:rPr>
        <w:lang w:val="ru-RU"/>
      </w:rPr>
      <w:t>изменениях</w:t>
    </w:r>
    <w:r w:rsidRPr="005949CB">
      <w:rPr>
        <w:lang w:val="ru-RU"/>
      </w:rPr>
      <w:t xml:space="preserve"> </w:t>
    </w:r>
    <w:r>
      <w:rPr>
        <w:lang w:val="ru-RU"/>
      </w:rPr>
      <w:t>в капитале</w:t>
    </w:r>
    <w:r w:rsidRPr="005949CB">
      <w:rPr>
        <w:lang w:val="ru-RU"/>
      </w:rPr>
      <w:t xml:space="preserve"> </w:t>
    </w:r>
    <w:r>
      <w:rPr>
        <w:lang w:val="ru-RU"/>
      </w:rPr>
      <w:t>за полугодие, закончившиеся</w:t>
    </w:r>
    <w:r w:rsidRPr="005949CB">
      <w:rPr>
        <w:lang w:val="ru-RU"/>
      </w:rPr>
      <w:t xml:space="preserve"> 3</w:t>
    </w:r>
    <w:r>
      <w:rPr>
        <w:lang w:val="ru-RU"/>
      </w:rPr>
      <w:t>0</w:t>
    </w:r>
    <w:r w:rsidRPr="005949CB">
      <w:rPr>
        <w:lang w:val="ru-RU"/>
      </w:rPr>
      <w:t xml:space="preserve"> </w:t>
    </w:r>
    <w:r>
      <w:rPr>
        <w:lang w:val="ru-RU"/>
      </w:rPr>
      <w:t>июня</w:t>
    </w:r>
    <w:r w:rsidRPr="005949CB">
      <w:rPr>
        <w:lang w:val="ru-RU"/>
      </w:rPr>
      <w:t xml:space="preserve"> 20</w:t>
    </w:r>
    <w:r w:rsidRPr="00704609">
      <w:rPr>
        <w:lang w:val="ru-RU"/>
      </w:rPr>
      <w:t>1</w:t>
    </w:r>
    <w:r>
      <w:rPr>
        <w:lang w:val="ru-RU"/>
      </w:rPr>
      <w:t>7 года</w:t>
    </w:r>
  </w:p>
  <w:p w:rsidR="005F2E90" w:rsidRPr="009D2502" w:rsidRDefault="005F2E90" w:rsidP="008F6A62">
    <w:pPr>
      <w:pStyle w:val="a9"/>
      <w:rPr>
        <w:lang w:val="ru-RU"/>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90" w:rsidRDefault="00173C2B">
    <w:pPr>
      <w:pStyle w:val="a9"/>
    </w:pPr>
    <w:r>
      <w:rPr>
        <w:noProof/>
        <w:lang w:val="ru-RU"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 o:spid="_x0000_s2053" type="#_x0000_t136" style="position:absolute;left:0;text-align:left;margin-left:0;margin-top:0;width:442.55pt;height:177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F3018A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6C267E56"/>
    <w:lvl w:ilvl="0">
      <w:start w:val="1"/>
      <w:numFmt w:val="bullet"/>
      <w:lvlText w:val=""/>
      <w:lvlJc w:val="left"/>
      <w:pPr>
        <w:tabs>
          <w:tab w:val="num" w:pos="360"/>
        </w:tabs>
        <w:ind w:left="360" w:hanging="360"/>
      </w:pPr>
      <w:rPr>
        <w:rFonts w:ascii="Symbol" w:hAnsi="Symbol" w:hint="default"/>
      </w:rPr>
    </w:lvl>
  </w:abstractNum>
  <w:abstractNum w:abstractNumId="2">
    <w:nsid w:val="02AD6666"/>
    <w:multiLevelType w:val="hybridMultilevel"/>
    <w:tmpl w:val="6B02B2B0"/>
    <w:lvl w:ilvl="0" w:tplc="0CA8D552">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EB57C2"/>
    <w:multiLevelType w:val="singleLevel"/>
    <w:tmpl w:val="E1260960"/>
    <w:lvl w:ilvl="0">
      <w:start w:val="1"/>
      <w:numFmt w:val="bullet"/>
      <w:lvlText w:val=""/>
      <w:lvlJc w:val="left"/>
      <w:pPr>
        <w:tabs>
          <w:tab w:val="num" w:pos="340"/>
        </w:tabs>
        <w:ind w:left="340" w:hanging="340"/>
      </w:pPr>
      <w:rPr>
        <w:rFonts w:ascii="Symbol" w:hAnsi="Symbol" w:hint="default"/>
        <w:color w:val="auto"/>
        <w:sz w:val="22"/>
      </w:rPr>
    </w:lvl>
  </w:abstractNum>
  <w:abstractNum w:abstractNumId="4">
    <w:nsid w:val="09302C8B"/>
    <w:multiLevelType w:val="hybridMultilevel"/>
    <w:tmpl w:val="0554BD24"/>
    <w:lvl w:ilvl="0" w:tplc="DC36A838">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5">
    <w:nsid w:val="0B74173A"/>
    <w:multiLevelType w:val="singleLevel"/>
    <w:tmpl w:val="86F2630A"/>
    <w:lvl w:ilvl="0">
      <w:start w:val="1"/>
      <w:numFmt w:val="bullet"/>
      <w:lvlText w:val=""/>
      <w:lvlJc w:val="left"/>
      <w:pPr>
        <w:tabs>
          <w:tab w:val="num" w:pos="340"/>
        </w:tabs>
        <w:ind w:left="340" w:hanging="340"/>
      </w:pPr>
      <w:rPr>
        <w:rFonts w:ascii="Symbol" w:hAnsi="Symbol" w:hint="default"/>
        <w:color w:val="auto"/>
        <w:sz w:val="22"/>
      </w:rPr>
    </w:lvl>
  </w:abstractNum>
  <w:abstractNum w:abstractNumId="6">
    <w:nsid w:val="0D232613"/>
    <w:multiLevelType w:val="singleLevel"/>
    <w:tmpl w:val="02D4F754"/>
    <w:lvl w:ilvl="0">
      <w:start w:val="1"/>
      <w:numFmt w:val="bullet"/>
      <w:lvlText w:val=""/>
      <w:lvlJc w:val="left"/>
      <w:pPr>
        <w:tabs>
          <w:tab w:val="num" w:pos="340"/>
        </w:tabs>
        <w:ind w:left="340" w:hanging="340"/>
      </w:pPr>
      <w:rPr>
        <w:rFonts w:ascii="Symbol" w:hAnsi="Symbol" w:hint="default"/>
        <w:color w:val="auto"/>
        <w:sz w:val="22"/>
      </w:rPr>
    </w:lvl>
  </w:abstractNum>
  <w:abstractNum w:abstractNumId="7">
    <w:nsid w:val="115775AE"/>
    <w:multiLevelType w:val="hybridMultilevel"/>
    <w:tmpl w:val="F2924DA0"/>
    <w:lvl w:ilvl="0" w:tplc="A1CECA42">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8">
    <w:nsid w:val="12FA4745"/>
    <w:multiLevelType w:val="multilevel"/>
    <w:tmpl w:val="DB4CA164"/>
    <w:lvl w:ilvl="0">
      <w:start w:val="1"/>
      <w:numFmt w:val="decimal"/>
      <w:lvlText w:val="%1."/>
      <w:lvlJc w:val="left"/>
      <w:pPr>
        <w:ind w:left="560" w:hanging="360"/>
      </w:pPr>
      <w:rPr>
        <w:rFonts w:cs="Times New Roman" w:hint="default"/>
        <w:b/>
        <w:i/>
      </w:rPr>
    </w:lvl>
    <w:lvl w:ilvl="1">
      <w:start w:val="1"/>
      <w:numFmt w:val="decimal"/>
      <w:isLgl/>
      <w:lvlText w:val="%1.%2."/>
      <w:lvlJc w:val="left"/>
      <w:pPr>
        <w:ind w:left="560" w:hanging="360"/>
      </w:pPr>
      <w:rPr>
        <w:rFonts w:cs="Times New Roman" w:hint="default"/>
        <w:b/>
        <w:i/>
      </w:rPr>
    </w:lvl>
    <w:lvl w:ilvl="2">
      <w:start w:val="1"/>
      <w:numFmt w:val="decimal"/>
      <w:isLgl/>
      <w:lvlText w:val="%1.%2.%3."/>
      <w:lvlJc w:val="left"/>
      <w:pPr>
        <w:ind w:left="920" w:hanging="720"/>
      </w:pPr>
      <w:rPr>
        <w:rFonts w:cs="Times New Roman" w:hint="default"/>
        <w:b/>
        <w:i/>
      </w:rPr>
    </w:lvl>
    <w:lvl w:ilvl="3">
      <w:start w:val="1"/>
      <w:numFmt w:val="decimal"/>
      <w:isLgl/>
      <w:lvlText w:val="%1.%2.%3.%4."/>
      <w:lvlJc w:val="left"/>
      <w:pPr>
        <w:ind w:left="920" w:hanging="720"/>
      </w:pPr>
      <w:rPr>
        <w:rFonts w:cs="Times New Roman" w:hint="default"/>
        <w:b/>
        <w:i/>
      </w:rPr>
    </w:lvl>
    <w:lvl w:ilvl="4">
      <w:start w:val="1"/>
      <w:numFmt w:val="decimal"/>
      <w:isLgl/>
      <w:lvlText w:val="%1.%2.%3.%4.%5."/>
      <w:lvlJc w:val="left"/>
      <w:pPr>
        <w:ind w:left="1280" w:hanging="1080"/>
      </w:pPr>
      <w:rPr>
        <w:rFonts w:cs="Times New Roman" w:hint="default"/>
        <w:b/>
        <w:i/>
      </w:rPr>
    </w:lvl>
    <w:lvl w:ilvl="5">
      <w:start w:val="1"/>
      <w:numFmt w:val="decimal"/>
      <w:isLgl/>
      <w:lvlText w:val="%1.%2.%3.%4.%5.%6."/>
      <w:lvlJc w:val="left"/>
      <w:pPr>
        <w:ind w:left="1280" w:hanging="1080"/>
      </w:pPr>
      <w:rPr>
        <w:rFonts w:cs="Times New Roman" w:hint="default"/>
        <w:b/>
        <w:i/>
      </w:rPr>
    </w:lvl>
    <w:lvl w:ilvl="6">
      <w:start w:val="1"/>
      <w:numFmt w:val="decimal"/>
      <w:isLgl/>
      <w:lvlText w:val="%1.%2.%3.%4.%5.%6.%7."/>
      <w:lvlJc w:val="left"/>
      <w:pPr>
        <w:ind w:left="1280" w:hanging="1080"/>
      </w:pPr>
      <w:rPr>
        <w:rFonts w:cs="Times New Roman" w:hint="default"/>
        <w:b/>
        <w:i/>
      </w:rPr>
    </w:lvl>
    <w:lvl w:ilvl="7">
      <w:start w:val="1"/>
      <w:numFmt w:val="decimal"/>
      <w:isLgl/>
      <w:lvlText w:val="%1.%2.%3.%4.%5.%6.%7.%8."/>
      <w:lvlJc w:val="left"/>
      <w:pPr>
        <w:ind w:left="1640" w:hanging="1440"/>
      </w:pPr>
      <w:rPr>
        <w:rFonts w:cs="Times New Roman" w:hint="default"/>
        <w:b/>
        <w:i/>
      </w:rPr>
    </w:lvl>
    <w:lvl w:ilvl="8">
      <w:start w:val="1"/>
      <w:numFmt w:val="decimal"/>
      <w:isLgl/>
      <w:lvlText w:val="%1.%2.%3.%4.%5.%6.%7.%8.%9."/>
      <w:lvlJc w:val="left"/>
      <w:pPr>
        <w:ind w:left="1640" w:hanging="1440"/>
      </w:pPr>
      <w:rPr>
        <w:rFonts w:cs="Times New Roman" w:hint="default"/>
        <w:b/>
        <w:i/>
      </w:rPr>
    </w:lvl>
  </w:abstractNum>
  <w:abstractNum w:abstractNumId="9">
    <w:nsid w:val="185B08EC"/>
    <w:multiLevelType w:val="hybridMultilevel"/>
    <w:tmpl w:val="22C2DCD6"/>
    <w:lvl w:ilvl="0" w:tplc="06E87370">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10">
    <w:nsid w:val="19DB2222"/>
    <w:multiLevelType w:val="hybridMultilevel"/>
    <w:tmpl w:val="3E20D8C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CCA3132"/>
    <w:multiLevelType w:val="hybridMultilevel"/>
    <w:tmpl w:val="2CF298AE"/>
    <w:lvl w:ilvl="0" w:tplc="456EE1A6">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2">
    <w:nsid w:val="20547BA0"/>
    <w:multiLevelType w:val="hybridMultilevel"/>
    <w:tmpl w:val="F0F0D788"/>
    <w:lvl w:ilvl="0" w:tplc="FFFFFFFF">
      <w:start w:val="1"/>
      <w:numFmt w:val="bullet"/>
      <w:lvlText w:val="-"/>
      <w:lvlJc w:val="left"/>
      <w:pPr>
        <w:tabs>
          <w:tab w:val="num" w:pos="1068"/>
        </w:tabs>
        <w:ind w:left="764" w:hanging="56"/>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nsid w:val="21F570E7"/>
    <w:multiLevelType w:val="hybridMultilevel"/>
    <w:tmpl w:val="53E27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C33877"/>
    <w:multiLevelType w:val="hybridMultilevel"/>
    <w:tmpl w:val="E6F4D352"/>
    <w:lvl w:ilvl="0" w:tplc="FFFFFFFF">
      <w:start w:val="1"/>
      <w:numFmt w:val="decimal"/>
      <w:lvlText w:val="%1)"/>
      <w:lvlJc w:val="left"/>
      <w:pPr>
        <w:tabs>
          <w:tab w:val="num" w:pos="5605"/>
        </w:tabs>
        <w:ind w:left="5605"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nsid w:val="230D6EEC"/>
    <w:multiLevelType w:val="hybridMultilevel"/>
    <w:tmpl w:val="6E762F7E"/>
    <w:lvl w:ilvl="0" w:tplc="9E523DF0">
      <w:start w:val="1"/>
      <w:numFmt w:val="decimal"/>
      <w:lvlText w:val="%1)"/>
      <w:lvlJc w:val="left"/>
      <w:pPr>
        <w:ind w:left="72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0590182"/>
    <w:multiLevelType w:val="singleLevel"/>
    <w:tmpl w:val="4DD2DEFE"/>
    <w:lvl w:ilvl="0">
      <w:start w:val="1"/>
      <w:numFmt w:val="bullet"/>
      <w:lvlText w:val=""/>
      <w:lvlJc w:val="left"/>
      <w:pPr>
        <w:tabs>
          <w:tab w:val="num" w:pos="340"/>
        </w:tabs>
        <w:ind w:left="340" w:hanging="340"/>
      </w:pPr>
      <w:rPr>
        <w:rFonts w:ascii="Symbol" w:hAnsi="Symbol" w:hint="default"/>
        <w:color w:val="auto"/>
        <w:sz w:val="22"/>
      </w:rPr>
    </w:lvl>
  </w:abstractNum>
  <w:abstractNum w:abstractNumId="17">
    <w:nsid w:val="33590ACC"/>
    <w:multiLevelType w:val="singleLevel"/>
    <w:tmpl w:val="B512133C"/>
    <w:lvl w:ilvl="0">
      <w:start w:val="1"/>
      <w:numFmt w:val="bullet"/>
      <w:lvlText w:val=""/>
      <w:lvlJc w:val="left"/>
      <w:pPr>
        <w:tabs>
          <w:tab w:val="num" w:pos="340"/>
        </w:tabs>
        <w:ind w:left="340" w:hanging="340"/>
      </w:pPr>
      <w:rPr>
        <w:rFonts w:ascii="Symbol" w:hAnsi="Symbol" w:hint="default"/>
        <w:color w:val="auto"/>
        <w:sz w:val="22"/>
      </w:rPr>
    </w:lvl>
  </w:abstractNum>
  <w:abstractNum w:abstractNumId="18">
    <w:nsid w:val="39332BF6"/>
    <w:multiLevelType w:val="hybridMultilevel"/>
    <w:tmpl w:val="516AAFAC"/>
    <w:lvl w:ilvl="0" w:tplc="FFFFFFFF">
      <w:start w:val="1"/>
      <w:numFmt w:val="bullet"/>
      <w:lvlText w:val=""/>
      <w:lvlJc w:val="left"/>
      <w:pPr>
        <w:tabs>
          <w:tab w:val="num" w:pos="567"/>
        </w:tabs>
        <w:ind w:left="567" w:hanging="567"/>
      </w:pPr>
      <w:rPr>
        <w:rFonts w:ascii="ZapfDingbats" w:hAnsi="ZapfDingbats" w:hint="default"/>
        <w:sz w:val="16"/>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nsid w:val="39547DE5"/>
    <w:multiLevelType w:val="hybridMultilevel"/>
    <w:tmpl w:val="4A40F014"/>
    <w:lvl w:ilvl="0" w:tplc="1732336E">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20">
    <w:nsid w:val="3C3B60EA"/>
    <w:multiLevelType w:val="multilevel"/>
    <w:tmpl w:val="6166EF12"/>
    <w:lvl w:ilvl="0">
      <w:start w:val="1"/>
      <w:numFmt w:val="decimal"/>
      <w:lvlText w:val="%1"/>
      <w:lvlJc w:val="left"/>
      <w:pPr>
        <w:tabs>
          <w:tab w:val="num" w:pos="964"/>
        </w:tabs>
        <w:ind w:left="964" w:hanging="964"/>
      </w:pPr>
      <w:rPr>
        <w:rFonts w:cs="Times New Roman" w:hint="default"/>
      </w:rPr>
    </w:lvl>
    <w:lvl w:ilvl="1">
      <w:start w:val="1"/>
      <w:numFmt w:val="lowerLetter"/>
      <w:lvlText w:val="(%2)"/>
      <w:lvlJc w:val="left"/>
      <w:pPr>
        <w:tabs>
          <w:tab w:val="num" w:pos="964"/>
        </w:tabs>
        <w:ind w:left="964" w:hanging="964"/>
      </w:pPr>
      <w:rPr>
        <w:rFonts w:cs="Times New Roman" w:hint="default"/>
        <w:b/>
        <w:i w:val="0"/>
      </w:rPr>
    </w:lvl>
    <w:lvl w:ilvl="2">
      <w:start w:val="1"/>
      <w:numFmt w:val="lowerRoman"/>
      <w:lvlText w:val="(%3)"/>
      <w:lvlJc w:val="left"/>
      <w:pPr>
        <w:tabs>
          <w:tab w:val="num" w:pos="964"/>
        </w:tabs>
        <w:ind w:left="964" w:hanging="964"/>
      </w:pPr>
      <w:rPr>
        <w:rFonts w:cs="Times New Roman" w:hint="default"/>
        <w:b/>
        <w:i/>
      </w:rPr>
    </w:lvl>
    <w:lvl w:ilvl="3">
      <w:start w:val="1"/>
      <w:numFmt w:val="decimal"/>
      <w:lvlText w:val="%1.%2.%3.%4"/>
      <w:lvlJc w:val="left"/>
      <w:pPr>
        <w:tabs>
          <w:tab w:val="num" w:pos="20"/>
        </w:tabs>
        <w:ind w:hanging="9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3C647BF4"/>
    <w:multiLevelType w:val="hybridMultilevel"/>
    <w:tmpl w:val="2E54B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1BD2ACB"/>
    <w:multiLevelType w:val="hybridMultilevel"/>
    <w:tmpl w:val="233AC2D8"/>
    <w:lvl w:ilvl="0" w:tplc="844E08C8">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3">
    <w:nsid w:val="452A2D12"/>
    <w:multiLevelType w:val="singleLevel"/>
    <w:tmpl w:val="C6A427F6"/>
    <w:lvl w:ilvl="0">
      <w:start w:val="1"/>
      <w:numFmt w:val="bullet"/>
      <w:lvlText w:val=""/>
      <w:lvlJc w:val="left"/>
      <w:pPr>
        <w:tabs>
          <w:tab w:val="num" w:pos="340"/>
        </w:tabs>
        <w:ind w:left="340" w:hanging="340"/>
      </w:pPr>
      <w:rPr>
        <w:rFonts w:ascii="Symbol" w:hAnsi="Symbol" w:hint="default"/>
        <w:color w:val="auto"/>
        <w:sz w:val="22"/>
      </w:rPr>
    </w:lvl>
  </w:abstractNum>
  <w:abstractNum w:abstractNumId="24">
    <w:nsid w:val="46DF146B"/>
    <w:multiLevelType w:val="hybridMultilevel"/>
    <w:tmpl w:val="E76A5C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9E76A66"/>
    <w:multiLevelType w:val="hybridMultilevel"/>
    <w:tmpl w:val="0554BD24"/>
    <w:lvl w:ilvl="0" w:tplc="DC36A838">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26">
    <w:nsid w:val="50C315FE"/>
    <w:multiLevelType w:val="hybridMultilevel"/>
    <w:tmpl w:val="C3C62794"/>
    <w:lvl w:ilvl="0" w:tplc="2CA40AE2">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27">
    <w:nsid w:val="53372F1C"/>
    <w:multiLevelType w:val="singleLevel"/>
    <w:tmpl w:val="F564A19E"/>
    <w:lvl w:ilvl="0">
      <w:start w:val="1"/>
      <w:numFmt w:val="bullet"/>
      <w:lvlText w:val=""/>
      <w:lvlJc w:val="left"/>
      <w:pPr>
        <w:tabs>
          <w:tab w:val="num" w:pos="340"/>
        </w:tabs>
        <w:ind w:left="340" w:hanging="340"/>
      </w:pPr>
      <w:rPr>
        <w:rFonts w:ascii="Symbol" w:hAnsi="Symbol" w:hint="default"/>
        <w:color w:val="auto"/>
        <w:sz w:val="22"/>
      </w:rPr>
    </w:lvl>
  </w:abstractNum>
  <w:abstractNum w:abstractNumId="28">
    <w:nsid w:val="5493551C"/>
    <w:multiLevelType w:val="singleLevel"/>
    <w:tmpl w:val="2332BDB6"/>
    <w:lvl w:ilvl="0">
      <w:start w:val="1"/>
      <w:numFmt w:val="bullet"/>
      <w:lvlText w:val=""/>
      <w:lvlJc w:val="left"/>
      <w:pPr>
        <w:tabs>
          <w:tab w:val="num" w:pos="340"/>
        </w:tabs>
        <w:ind w:left="340" w:hanging="340"/>
      </w:pPr>
      <w:rPr>
        <w:rFonts w:ascii="Symbol" w:hAnsi="Symbol" w:hint="default"/>
        <w:color w:val="auto"/>
        <w:sz w:val="22"/>
      </w:rPr>
    </w:lvl>
  </w:abstractNum>
  <w:abstractNum w:abstractNumId="29">
    <w:nsid w:val="55060993"/>
    <w:multiLevelType w:val="hybridMultilevel"/>
    <w:tmpl w:val="F2924DA0"/>
    <w:lvl w:ilvl="0" w:tplc="A1CECA42">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30">
    <w:nsid w:val="5C56112E"/>
    <w:multiLevelType w:val="hybridMultilevel"/>
    <w:tmpl w:val="C3C62794"/>
    <w:lvl w:ilvl="0" w:tplc="2CA40AE2">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31">
    <w:nsid w:val="5E911D7C"/>
    <w:multiLevelType w:val="hybridMultilevel"/>
    <w:tmpl w:val="0578111A"/>
    <w:lvl w:ilvl="0" w:tplc="63A2B952">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32">
    <w:nsid w:val="69EA7D05"/>
    <w:multiLevelType w:val="hybridMultilevel"/>
    <w:tmpl w:val="3CA29618"/>
    <w:lvl w:ilvl="0" w:tplc="FFFFFFFF">
      <w:start w:val="1"/>
      <w:numFmt w:val="bullet"/>
      <w:lvlText w:val=""/>
      <w:lvlJc w:val="left"/>
      <w:pPr>
        <w:tabs>
          <w:tab w:val="num" w:pos="720"/>
        </w:tabs>
        <w:ind w:left="720" w:hanging="360"/>
      </w:pPr>
      <w:rPr>
        <w:rFonts w:ascii="Symbol" w:hAnsi="Symbol" w:hint="default"/>
      </w:rPr>
    </w:lvl>
    <w:lvl w:ilvl="1" w:tplc="8B48E732">
      <w:numFmt w:val="bullet"/>
      <w:lvlText w:val="•"/>
      <w:lvlJc w:val="left"/>
      <w:pPr>
        <w:ind w:left="1830" w:hanging="750"/>
      </w:pPr>
      <w:rPr>
        <w:rFonts w:ascii="Garamond" w:eastAsia="Times New Roman" w:hAnsi="Garamond"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BAC7831"/>
    <w:multiLevelType w:val="hybridMultilevel"/>
    <w:tmpl w:val="93409408"/>
    <w:lvl w:ilvl="0" w:tplc="85E4DF34">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34">
    <w:nsid w:val="6C4030FF"/>
    <w:multiLevelType w:val="singleLevel"/>
    <w:tmpl w:val="06F64BC0"/>
    <w:lvl w:ilvl="0">
      <w:start w:val="1"/>
      <w:numFmt w:val="bullet"/>
      <w:lvlText w:val="-"/>
      <w:lvlJc w:val="left"/>
      <w:pPr>
        <w:tabs>
          <w:tab w:val="num" w:pos="680"/>
        </w:tabs>
        <w:ind w:left="680" w:hanging="340"/>
      </w:pPr>
      <w:rPr>
        <w:rFonts w:ascii="Times New Roman" w:hAnsi="Times New Roman" w:hint="default"/>
      </w:rPr>
    </w:lvl>
  </w:abstractNum>
  <w:abstractNum w:abstractNumId="35">
    <w:nsid w:val="73E561CE"/>
    <w:multiLevelType w:val="multilevel"/>
    <w:tmpl w:val="BFAA91C0"/>
    <w:lvl w:ilvl="0">
      <w:start w:val="1"/>
      <w:numFmt w:val="decimal"/>
      <w:lvlText w:val="%1."/>
      <w:lvlJc w:val="left"/>
      <w:pPr>
        <w:ind w:left="560" w:hanging="360"/>
      </w:pPr>
      <w:rPr>
        <w:rFonts w:cs="Times New Roman" w:hint="default"/>
      </w:rPr>
    </w:lvl>
    <w:lvl w:ilvl="1">
      <w:start w:val="1"/>
      <w:numFmt w:val="decimal"/>
      <w:isLgl/>
      <w:lvlText w:val="%1.%2."/>
      <w:lvlJc w:val="left"/>
      <w:pPr>
        <w:ind w:left="560" w:hanging="360"/>
      </w:pPr>
      <w:rPr>
        <w:rFonts w:cs="Times New Roman" w:hint="default"/>
      </w:rPr>
    </w:lvl>
    <w:lvl w:ilvl="2">
      <w:start w:val="1"/>
      <w:numFmt w:val="decimal"/>
      <w:isLgl/>
      <w:lvlText w:val="%1.%2.%3."/>
      <w:lvlJc w:val="left"/>
      <w:pPr>
        <w:ind w:left="920" w:hanging="720"/>
      </w:pPr>
      <w:rPr>
        <w:rFonts w:cs="Times New Roman" w:hint="default"/>
      </w:rPr>
    </w:lvl>
    <w:lvl w:ilvl="3">
      <w:start w:val="1"/>
      <w:numFmt w:val="decimal"/>
      <w:isLgl/>
      <w:lvlText w:val="%1.%2.%3.%4."/>
      <w:lvlJc w:val="left"/>
      <w:pPr>
        <w:ind w:left="920" w:hanging="720"/>
      </w:pPr>
      <w:rPr>
        <w:rFonts w:cs="Times New Roman" w:hint="default"/>
      </w:rPr>
    </w:lvl>
    <w:lvl w:ilvl="4">
      <w:start w:val="1"/>
      <w:numFmt w:val="decimal"/>
      <w:isLgl/>
      <w:lvlText w:val="%1.%2.%3.%4.%5."/>
      <w:lvlJc w:val="left"/>
      <w:pPr>
        <w:ind w:left="1280" w:hanging="1080"/>
      </w:pPr>
      <w:rPr>
        <w:rFonts w:cs="Times New Roman" w:hint="default"/>
      </w:rPr>
    </w:lvl>
    <w:lvl w:ilvl="5">
      <w:start w:val="1"/>
      <w:numFmt w:val="decimal"/>
      <w:isLgl/>
      <w:lvlText w:val="%1.%2.%3.%4.%5.%6."/>
      <w:lvlJc w:val="left"/>
      <w:pPr>
        <w:ind w:left="1280" w:hanging="1080"/>
      </w:pPr>
      <w:rPr>
        <w:rFonts w:cs="Times New Roman" w:hint="default"/>
      </w:rPr>
    </w:lvl>
    <w:lvl w:ilvl="6">
      <w:start w:val="1"/>
      <w:numFmt w:val="decimal"/>
      <w:isLgl/>
      <w:lvlText w:val="%1.%2.%3.%4.%5.%6.%7."/>
      <w:lvlJc w:val="left"/>
      <w:pPr>
        <w:ind w:left="1640" w:hanging="1440"/>
      </w:pPr>
      <w:rPr>
        <w:rFonts w:cs="Times New Roman" w:hint="default"/>
      </w:rPr>
    </w:lvl>
    <w:lvl w:ilvl="7">
      <w:start w:val="1"/>
      <w:numFmt w:val="decimal"/>
      <w:isLgl/>
      <w:lvlText w:val="%1.%2.%3.%4.%5.%6.%7.%8."/>
      <w:lvlJc w:val="left"/>
      <w:pPr>
        <w:ind w:left="1640" w:hanging="1440"/>
      </w:pPr>
      <w:rPr>
        <w:rFonts w:cs="Times New Roman" w:hint="default"/>
      </w:rPr>
    </w:lvl>
    <w:lvl w:ilvl="8">
      <w:start w:val="1"/>
      <w:numFmt w:val="decimal"/>
      <w:isLgl/>
      <w:lvlText w:val="%1.%2.%3.%4.%5.%6.%7.%8.%9."/>
      <w:lvlJc w:val="left"/>
      <w:pPr>
        <w:ind w:left="2000" w:hanging="1800"/>
      </w:pPr>
      <w:rPr>
        <w:rFonts w:cs="Times New Roman" w:hint="default"/>
      </w:rPr>
    </w:lvl>
  </w:abstractNum>
  <w:abstractNum w:abstractNumId="36">
    <w:nsid w:val="777E5F97"/>
    <w:multiLevelType w:val="multilevel"/>
    <w:tmpl w:val="F1BE9EC2"/>
    <w:lvl w:ilvl="0">
      <w:start w:val="1"/>
      <w:numFmt w:val="upperLetter"/>
      <w:lvlText w:val="%1"/>
      <w:lvlJc w:val="left"/>
      <w:pPr>
        <w:tabs>
          <w:tab w:val="num" w:pos="0"/>
        </w:tabs>
        <w:ind w:hanging="964"/>
      </w:pPr>
      <w:rPr>
        <w:rFonts w:cs="Times New Roman"/>
      </w:rPr>
    </w:lvl>
    <w:lvl w:ilvl="1">
      <w:start w:val="1"/>
      <w:numFmt w:val="decimal"/>
      <w:lvlText w:val="%1.%2"/>
      <w:lvlJc w:val="left"/>
      <w:pPr>
        <w:tabs>
          <w:tab w:val="num" w:pos="0"/>
        </w:tabs>
        <w:ind w:hanging="964"/>
      </w:pPr>
      <w:rPr>
        <w:rFonts w:cs="Times New Roman"/>
      </w:rPr>
    </w:lvl>
    <w:lvl w:ilvl="2">
      <w:start w:val="1"/>
      <w:numFmt w:val="decimal"/>
      <w:lvlText w:val="%1.%2.%3"/>
      <w:lvlJc w:val="left"/>
      <w:pPr>
        <w:tabs>
          <w:tab w:val="num" w:pos="0"/>
        </w:tabs>
        <w:ind w:hanging="964"/>
      </w:pPr>
      <w:rPr>
        <w:rFonts w:cs="Times New Roman"/>
      </w:rPr>
    </w:lvl>
    <w:lvl w:ilvl="3">
      <w:start w:val="1"/>
      <w:numFmt w:val="decimal"/>
      <w:lvlText w:val="%1.%2.%3.%4"/>
      <w:lvlJc w:val="left"/>
      <w:pPr>
        <w:tabs>
          <w:tab w:val="num" w:pos="0"/>
        </w:tabs>
        <w:ind w:hanging="964"/>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7">
    <w:nsid w:val="77D86E4D"/>
    <w:multiLevelType w:val="hybridMultilevel"/>
    <w:tmpl w:val="1B46D022"/>
    <w:lvl w:ilvl="0" w:tplc="F76467CA">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38">
    <w:nsid w:val="7CB57B77"/>
    <w:multiLevelType w:val="hybridMultilevel"/>
    <w:tmpl w:val="986A9968"/>
    <w:lvl w:ilvl="0" w:tplc="4CD4B15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7E3A5274"/>
    <w:multiLevelType w:val="singleLevel"/>
    <w:tmpl w:val="9A869DF2"/>
    <w:lvl w:ilvl="0">
      <w:start w:val="1"/>
      <w:numFmt w:val="bullet"/>
      <w:lvlText w:val=""/>
      <w:lvlJc w:val="left"/>
      <w:pPr>
        <w:tabs>
          <w:tab w:val="num" w:pos="340"/>
        </w:tabs>
        <w:ind w:left="340" w:hanging="340"/>
      </w:pPr>
      <w:rPr>
        <w:rFonts w:ascii="Symbol" w:hAnsi="Symbol" w:hint="default"/>
        <w:color w:val="auto"/>
        <w:sz w:val="22"/>
      </w:rPr>
    </w:lvl>
  </w:abstractNum>
  <w:abstractNum w:abstractNumId="40">
    <w:nsid w:val="7F0239A3"/>
    <w:multiLevelType w:val="hybridMultilevel"/>
    <w:tmpl w:val="33BE5994"/>
    <w:lvl w:ilvl="0" w:tplc="31B2C5F8">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9"/>
  </w:num>
  <w:num w:numId="10">
    <w:abstractNumId w:val="11"/>
  </w:num>
  <w:num w:numId="11">
    <w:abstractNumId w:val="37"/>
  </w:num>
  <w:num w:numId="12">
    <w:abstractNumId w:val="31"/>
  </w:num>
  <w:num w:numId="13">
    <w:abstractNumId w:val="35"/>
  </w:num>
  <w:num w:numId="14">
    <w:abstractNumId w:val="15"/>
  </w:num>
  <w:num w:numId="15">
    <w:abstractNumId w:val="10"/>
  </w:num>
  <w:num w:numId="16">
    <w:abstractNumId w:val="24"/>
  </w:num>
  <w:num w:numId="17">
    <w:abstractNumId w:val="4"/>
  </w:num>
  <w:num w:numId="18">
    <w:abstractNumId w:val="9"/>
  </w:num>
  <w:num w:numId="19">
    <w:abstractNumId w:val="8"/>
  </w:num>
  <w:num w:numId="20">
    <w:abstractNumId w:val="33"/>
  </w:num>
  <w:num w:numId="21">
    <w:abstractNumId w:val="7"/>
  </w:num>
  <w:num w:numId="22">
    <w:abstractNumId w:val="26"/>
  </w:num>
  <w:num w:numId="23">
    <w:abstractNumId w:val="30"/>
  </w:num>
  <w:num w:numId="24">
    <w:abstractNumId w:val="29"/>
  </w:num>
  <w:num w:numId="25">
    <w:abstractNumId w:val="22"/>
  </w:num>
  <w:num w:numId="26">
    <w:abstractNumId w:val="36"/>
  </w:num>
  <w:num w:numId="27">
    <w:abstractNumId w:val="20"/>
  </w:num>
  <w:num w:numId="28">
    <w:abstractNumId w:val="2"/>
  </w:num>
  <w:num w:numId="29">
    <w:abstractNumId w:val="34"/>
  </w:num>
  <w:num w:numId="30">
    <w:abstractNumId w:val="28"/>
  </w:num>
  <w:num w:numId="31">
    <w:abstractNumId w:val="3"/>
  </w:num>
  <w:num w:numId="32">
    <w:abstractNumId w:val="17"/>
  </w:num>
  <w:num w:numId="33">
    <w:abstractNumId w:val="39"/>
  </w:num>
  <w:num w:numId="34">
    <w:abstractNumId w:val="16"/>
  </w:num>
  <w:num w:numId="35">
    <w:abstractNumId w:val="18"/>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7"/>
  </w:num>
  <w:num w:numId="41">
    <w:abstractNumId w:val="38"/>
  </w:num>
  <w:num w:numId="42">
    <w:abstractNumId w:val="23"/>
  </w:num>
  <w:num w:numId="43">
    <w:abstractNumId w:val="6"/>
  </w:num>
  <w:num w:numId="44">
    <w:abstractNumId w:val="13"/>
  </w:num>
  <w:num w:numId="45">
    <w:abstractNumId w:val="40"/>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F83"/>
    <w:rsid w:val="00013F83"/>
    <w:rsid w:val="00015B09"/>
    <w:rsid w:val="0002209F"/>
    <w:rsid w:val="000475CB"/>
    <w:rsid w:val="00052646"/>
    <w:rsid w:val="0005345A"/>
    <w:rsid w:val="00072265"/>
    <w:rsid w:val="00075DFC"/>
    <w:rsid w:val="0008761D"/>
    <w:rsid w:val="00091837"/>
    <w:rsid w:val="00093037"/>
    <w:rsid w:val="00096EC9"/>
    <w:rsid w:val="000B1107"/>
    <w:rsid w:val="000B40F5"/>
    <w:rsid w:val="000C453E"/>
    <w:rsid w:val="000D23A6"/>
    <w:rsid w:val="000D3CEB"/>
    <w:rsid w:val="000D50E0"/>
    <w:rsid w:val="000F2A7D"/>
    <w:rsid w:val="0010765A"/>
    <w:rsid w:val="00121A21"/>
    <w:rsid w:val="00126168"/>
    <w:rsid w:val="00131322"/>
    <w:rsid w:val="001334AA"/>
    <w:rsid w:val="00143C3E"/>
    <w:rsid w:val="001651E0"/>
    <w:rsid w:val="0017179F"/>
    <w:rsid w:val="00173C2B"/>
    <w:rsid w:val="0017405A"/>
    <w:rsid w:val="00185C85"/>
    <w:rsid w:val="00193790"/>
    <w:rsid w:val="00195C5E"/>
    <w:rsid w:val="001E0E57"/>
    <w:rsid w:val="00207D1C"/>
    <w:rsid w:val="00224FE1"/>
    <w:rsid w:val="00250B95"/>
    <w:rsid w:val="00252201"/>
    <w:rsid w:val="00273CAB"/>
    <w:rsid w:val="00295E2A"/>
    <w:rsid w:val="002968D8"/>
    <w:rsid w:val="002A14F6"/>
    <w:rsid w:val="002A21DA"/>
    <w:rsid w:val="002B4329"/>
    <w:rsid w:val="002B7619"/>
    <w:rsid w:val="002C5230"/>
    <w:rsid w:val="002D0D51"/>
    <w:rsid w:val="002D5761"/>
    <w:rsid w:val="002E296D"/>
    <w:rsid w:val="002E408B"/>
    <w:rsid w:val="00307DFA"/>
    <w:rsid w:val="00311E5C"/>
    <w:rsid w:val="00326877"/>
    <w:rsid w:val="003464C8"/>
    <w:rsid w:val="00356F8E"/>
    <w:rsid w:val="00362053"/>
    <w:rsid w:val="003701B9"/>
    <w:rsid w:val="003A14ED"/>
    <w:rsid w:val="003A2A97"/>
    <w:rsid w:val="003C20C6"/>
    <w:rsid w:val="003C30F6"/>
    <w:rsid w:val="003E0938"/>
    <w:rsid w:val="003E210F"/>
    <w:rsid w:val="003E43E0"/>
    <w:rsid w:val="003F0E13"/>
    <w:rsid w:val="00406CD6"/>
    <w:rsid w:val="004119D6"/>
    <w:rsid w:val="004211CA"/>
    <w:rsid w:val="00421C3A"/>
    <w:rsid w:val="00452CD2"/>
    <w:rsid w:val="0045549A"/>
    <w:rsid w:val="00457A2B"/>
    <w:rsid w:val="0046215A"/>
    <w:rsid w:val="004A4C95"/>
    <w:rsid w:val="004C0B45"/>
    <w:rsid w:val="004C25F2"/>
    <w:rsid w:val="004D246B"/>
    <w:rsid w:val="004E424E"/>
    <w:rsid w:val="004F36FA"/>
    <w:rsid w:val="004F3FC6"/>
    <w:rsid w:val="004F5432"/>
    <w:rsid w:val="005103E8"/>
    <w:rsid w:val="005257BB"/>
    <w:rsid w:val="00527F4D"/>
    <w:rsid w:val="0054193A"/>
    <w:rsid w:val="0055234A"/>
    <w:rsid w:val="00557520"/>
    <w:rsid w:val="00576299"/>
    <w:rsid w:val="005949CB"/>
    <w:rsid w:val="005A2B5E"/>
    <w:rsid w:val="005B0EF9"/>
    <w:rsid w:val="005C2B08"/>
    <w:rsid w:val="005D2A51"/>
    <w:rsid w:val="005D3144"/>
    <w:rsid w:val="005D7AAB"/>
    <w:rsid w:val="005E35D1"/>
    <w:rsid w:val="005F2E90"/>
    <w:rsid w:val="00612533"/>
    <w:rsid w:val="00613154"/>
    <w:rsid w:val="00624999"/>
    <w:rsid w:val="00630F5B"/>
    <w:rsid w:val="00643433"/>
    <w:rsid w:val="006605A9"/>
    <w:rsid w:val="006D3F84"/>
    <w:rsid w:val="006D580D"/>
    <w:rsid w:val="00704609"/>
    <w:rsid w:val="0070522E"/>
    <w:rsid w:val="0070693E"/>
    <w:rsid w:val="00710C3E"/>
    <w:rsid w:val="00720345"/>
    <w:rsid w:val="00723668"/>
    <w:rsid w:val="0072553D"/>
    <w:rsid w:val="00752E65"/>
    <w:rsid w:val="007539C0"/>
    <w:rsid w:val="00757AB4"/>
    <w:rsid w:val="00770BB4"/>
    <w:rsid w:val="007767E7"/>
    <w:rsid w:val="00795DBE"/>
    <w:rsid w:val="007B3C36"/>
    <w:rsid w:val="007C15E9"/>
    <w:rsid w:val="007E5330"/>
    <w:rsid w:val="008439ED"/>
    <w:rsid w:val="00894F00"/>
    <w:rsid w:val="008A0BA8"/>
    <w:rsid w:val="008B69F9"/>
    <w:rsid w:val="008B6A1B"/>
    <w:rsid w:val="008C2233"/>
    <w:rsid w:val="008C47E4"/>
    <w:rsid w:val="008C5D03"/>
    <w:rsid w:val="008D4E5F"/>
    <w:rsid w:val="008F2E97"/>
    <w:rsid w:val="008F6A62"/>
    <w:rsid w:val="00902500"/>
    <w:rsid w:val="009044D7"/>
    <w:rsid w:val="00914577"/>
    <w:rsid w:val="00921C5D"/>
    <w:rsid w:val="00927D1A"/>
    <w:rsid w:val="00946A40"/>
    <w:rsid w:val="00964022"/>
    <w:rsid w:val="00967A25"/>
    <w:rsid w:val="00991AC4"/>
    <w:rsid w:val="00995B68"/>
    <w:rsid w:val="00997780"/>
    <w:rsid w:val="009B3218"/>
    <w:rsid w:val="009C4DDC"/>
    <w:rsid w:val="009D2502"/>
    <w:rsid w:val="009D2BE0"/>
    <w:rsid w:val="009E32FC"/>
    <w:rsid w:val="009F32BD"/>
    <w:rsid w:val="00A24B1C"/>
    <w:rsid w:val="00A2723F"/>
    <w:rsid w:val="00A33445"/>
    <w:rsid w:val="00A33948"/>
    <w:rsid w:val="00A34055"/>
    <w:rsid w:val="00A3637F"/>
    <w:rsid w:val="00A4334F"/>
    <w:rsid w:val="00A45538"/>
    <w:rsid w:val="00A47C6A"/>
    <w:rsid w:val="00A50BCD"/>
    <w:rsid w:val="00A62E3B"/>
    <w:rsid w:val="00A73F07"/>
    <w:rsid w:val="00A74261"/>
    <w:rsid w:val="00A77141"/>
    <w:rsid w:val="00A85A8C"/>
    <w:rsid w:val="00A86B2A"/>
    <w:rsid w:val="00AA1A6D"/>
    <w:rsid w:val="00AA67E6"/>
    <w:rsid w:val="00AA7312"/>
    <w:rsid w:val="00AA74B3"/>
    <w:rsid w:val="00AC0C39"/>
    <w:rsid w:val="00AC7405"/>
    <w:rsid w:val="00AC75AA"/>
    <w:rsid w:val="00AD41D2"/>
    <w:rsid w:val="00AD7B0F"/>
    <w:rsid w:val="00AE0572"/>
    <w:rsid w:val="00AE741C"/>
    <w:rsid w:val="00AF2842"/>
    <w:rsid w:val="00B040DE"/>
    <w:rsid w:val="00B15D20"/>
    <w:rsid w:val="00B2185A"/>
    <w:rsid w:val="00B359F8"/>
    <w:rsid w:val="00B41E28"/>
    <w:rsid w:val="00B513E8"/>
    <w:rsid w:val="00B517BD"/>
    <w:rsid w:val="00B63968"/>
    <w:rsid w:val="00B71316"/>
    <w:rsid w:val="00BA2701"/>
    <w:rsid w:val="00BA32D3"/>
    <w:rsid w:val="00BC30F9"/>
    <w:rsid w:val="00C139E1"/>
    <w:rsid w:val="00C162FF"/>
    <w:rsid w:val="00C21119"/>
    <w:rsid w:val="00C36008"/>
    <w:rsid w:val="00C46D12"/>
    <w:rsid w:val="00C70296"/>
    <w:rsid w:val="00C71972"/>
    <w:rsid w:val="00C72706"/>
    <w:rsid w:val="00C81FE5"/>
    <w:rsid w:val="00CA1F51"/>
    <w:rsid w:val="00CB25B2"/>
    <w:rsid w:val="00CB6866"/>
    <w:rsid w:val="00CD511B"/>
    <w:rsid w:val="00CD5C32"/>
    <w:rsid w:val="00CE40D9"/>
    <w:rsid w:val="00CE4D69"/>
    <w:rsid w:val="00CF439C"/>
    <w:rsid w:val="00CF5877"/>
    <w:rsid w:val="00D129B5"/>
    <w:rsid w:val="00D1746A"/>
    <w:rsid w:val="00D17CB5"/>
    <w:rsid w:val="00D21D77"/>
    <w:rsid w:val="00D60E2A"/>
    <w:rsid w:val="00D6455E"/>
    <w:rsid w:val="00D822CE"/>
    <w:rsid w:val="00D868D7"/>
    <w:rsid w:val="00D95E96"/>
    <w:rsid w:val="00DA372C"/>
    <w:rsid w:val="00DA46D1"/>
    <w:rsid w:val="00DB290E"/>
    <w:rsid w:val="00DC14B1"/>
    <w:rsid w:val="00DE51D1"/>
    <w:rsid w:val="00E07FFA"/>
    <w:rsid w:val="00E11514"/>
    <w:rsid w:val="00E31849"/>
    <w:rsid w:val="00E368F1"/>
    <w:rsid w:val="00E42757"/>
    <w:rsid w:val="00E551CA"/>
    <w:rsid w:val="00E67386"/>
    <w:rsid w:val="00E80D45"/>
    <w:rsid w:val="00E860BF"/>
    <w:rsid w:val="00E86F91"/>
    <w:rsid w:val="00E8705D"/>
    <w:rsid w:val="00E92779"/>
    <w:rsid w:val="00EE50BC"/>
    <w:rsid w:val="00EF4B05"/>
    <w:rsid w:val="00F161D4"/>
    <w:rsid w:val="00F238A3"/>
    <w:rsid w:val="00F30B58"/>
    <w:rsid w:val="00F3344E"/>
    <w:rsid w:val="00F444AA"/>
    <w:rsid w:val="00F450AF"/>
    <w:rsid w:val="00F56352"/>
    <w:rsid w:val="00F60543"/>
    <w:rsid w:val="00F61EA2"/>
    <w:rsid w:val="00F808E7"/>
    <w:rsid w:val="00F85923"/>
    <w:rsid w:val="00F8625E"/>
    <w:rsid w:val="00F919F2"/>
    <w:rsid w:val="00FA047B"/>
    <w:rsid w:val="00FB4D0D"/>
    <w:rsid w:val="00FC0F03"/>
    <w:rsid w:val="00FD0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nhideWhenUsed="0" w:qFormat="1"/>
    <w:lsdException w:name="Default Paragraph Font" w:uiPriority="1"/>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sz w:val="20"/>
      <w:szCs w:val="20"/>
    </w:rPr>
  </w:style>
  <w:style w:type="paragraph" w:styleId="1">
    <w:name w:val="heading 1"/>
    <w:basedOn w:val="a"/>
    <w:next w:val="a"/>
    <w:link w:val="10"/>
    <w:uiPriority w:val="9"/>
    <w:qFormat/>
    <w:pPr>
      <w:spacing w:before="360" w:after="120"/>
      <w:jc w:val="center"/>
      <w:outlineLvl w:val="0"/>
    </w:pPr>
    <w:rPr>
      <w:b/>
      <w:bCs/>
      <w:sz w:val="28"/>
      <w:szCs w:val="28"/>
    </w:rPr>
  </w:style>
  <w:style w:type="paragraph" w:styleId="2">
    <w:name w:val="heading 2"/>
    <w:basedOn w:val="a"/>
    <w:next w:val="a"/>
    <w:link w:val="20"/>
    <w:uiPriority w:val="9"/>
    <w:qFormat/>
    <w:pPr>
      <w:spacing w:before="240"/>
      <w:outlineLvl w:val="1"/>
    </w:pPr>
    <w:rPr>
      <w:b/>
      <w:bCs/>
      <w:sz w:val="22"/>
      <w:szCs w:val="22"/>
    </w:rPr>
  </w:style>
  <w:style w:type="paragraph" w:styleId="3">
    <w:name w:val="heading 3"/>
    <w:basedOn w:val="a"/>
    <w:next w:val="a"/>
    <w:link w:val="30"/>
    <w:uiPriority w:val="9"/>
    <w:unhideWhenUsed/>
    <w:qFormat/>
    <w:rsid w:val="00013F83"/>
    <w:pPr>
      <w:keepNext/>
      <w:spacing w:before="240" w:after="60"/>
      <w:outlineLvl w:val="2"/>
    </w:pPr>
    <w:rPr>
      <w:rFonts w:asciiTheme="majorHAnsi" w:eastAsiaTheme="majorEastAsia" w:hAnsiTheme="majorHAnsi"/>
      <w:b/>
      <w:bCs/>
      <w:sz w:val="26"/>
      <w:szCs w:val="26"/>
    </w:rPr>
  </w:style>
  <w:style w:type="paragraph" w:styleId="4">
    <w:name w:val="heading 4"/>
    <w:basedOn w:val="5"/>
    <w:next w:val="a0"/>
    <w:link w:val="40"/>
    <w:uiPriority w:val="9"/>
    <w:qFormat/>
    <w:rsid w:val="008F6A62"/>
    <w:pPr>
      <w:tabs>
        <w:tab w:val="num" w:pos="20"/>
      </w:tabs>
      <w:spacing w:line="280" w:lineRule="exact"/>
      <w:ind w:hanging="964"/>
      <w:outlineLvl w:val="3"/>
    </w:pPr>
    <w:rPr>
      <w:b w:val="0"/>
      <w:sz w:val="24"/>
    </w:rPr>
  </w:style>
  <w:style w:type="paragraph" w:styleId="5">
    <w:name w:val="heading 5"/>
    <w:basedOn w:val="a0"/>
    <w:next w:val="a0"/>
    <w:link w:val="50"/>
    <w:uiPriority w:val="9"/>
    <w:qFormat/>
    <w:rsid w:val="008F6A62"/>
    <w:pPr>
      <w:keepNext/>
      <w:spacing w:before="400" w:after="120" w:line="260" w:lineRule="exact"/>
      <w:outlineLvl w:val="4"/>
    </w:pPr>
    <w:rPr>
      <w:b/>
      <w:bCs/>
      <w:iCs/>
    </w:rPr>
  </w:style>
  <w:style w:type="paragraph" w:styleId="6">
    <w:name w:val="heading 6"/>
    <w:basedOn w:val="a"/>
    <w:next w:val="a"/>
    <w:link w:val="60"/>
    <w:uiPriority w:val="9"/>
    <w:qFormat/>
    <w:rsid w:val="008F6A62"/>
    <w:pPr>
      <w:keepNext/>
      <w:widowControl/>
      <w:numPr>
        <w:ilvl w:val="12"/>
      </w:numPr>
      <w:overflowPunct w:val="0"/>
      <w:spacing w:before="0" w:after="0"/>
      <w:ind w:right="142"/>
      <w:jc w:val="both"/>
      <w:textAlignment w:val="baseline"/>
      <w:outlineLvl w:val="5"/>
    </w:pPr>
    <w:rPr>
      <w:b/>
      <w:i/>
      <w:iCs/>
      <w:sz w:val="24"/>
      <w:lang w:val="en-GB" w:eastAsia="en-US"/>
    </w:rPr>
  </w:style>
  <w:style w:type="paragraph" w:styleId="7">
    <w:name w:val="heading 7"/>
    <w:basedOn w:val="a"/>
    <w:next w:val="a"/>
    <w:link w:val="70"/>
    <w:uiPriority w:val="9"/>
    <w:qFormat/>
    <w:rsid w:val="008F6A62"/>
    <w:pPr>
      <w:keepNext/>
      <w:widowControl/>
      <w:overflowPunct w:val="0"/>
      <w:spacing w:before="0" w:after="0"/>
      <w:ind w:right="142"/>
      <w:jc w:val="both"/>
      <w:textAlignment w:val="baseline"/>
      <w:outlineLvl w:val="6"/>
    </w:pPr>
    <w:rPr>
      <w:b/>
      <w:bCs/>
      <w:i/>
      <w:iCs/>
      <w:color w:val="000000"/>
      <w:sz w:val="24"/>
      <w:lang w:val="en-GB" w:eastAsia="en-US"/>
    </w:rPr>
  </w:style>
  <w:style w:type="paragraph" w:styleId="8">
    <w:name w:val="heading 8"/>
    <w:basedOn w:val="a"/>
    <w:next w:val="a"/>
    <w:link w:val="80"/>
    <w:uiPriority w:val="9"/>
    <w:qFormat/>
    <w:rsid w:val="008F6A62"/>
    <w:pPr>
      <w:widowControl/>
      <w:autoSpaceDE/>
      <w:autoSpaceDN/>
      <w:adjustRightInd/>
      <w:spacing w:before="240" w:after="60"/>
      <w:jc w:val="both"/>
      <w:outlineLvl w:val="7"/>
    </w:pPr>
    <w:rPr>
      <w:rFonts w:ascii="Arial" w:hAnsi="Arial"/>
      <w:i/>
      <w:lang w:val="en-GB" w:eastAsia="en-US"/>
    </w:rPr>
  </w:style>
  <w:style w:type="paragraph" w:styleId="9">
    <w:name w:val="heading 9"/>
    <w:basedOn w:val="a"/>
    <w:next w:val="a"/>
    <w:link w:val="90"/>
    <w:uiPriority w:val="9"/>
    <w:qFormat/>
    <w:rsid w:val="008F6A62"/>
    <w:pPr>
      <w:widowControl/>
      <w:autoSpaceDE/>
      <w:autoSpaceDN/>
      <w:adjustRightInd/>
      <w:spacing w:before="240" w:after="60"/>
      <w:jc w:val="both"/>
      <w:outlineLvl w:val="8"/>
    </w:pPr>
    <w:rPr>
      <w:rFonts w:ascii="Arial" w:hAnsi="Arial"/>
      <w:i/>
      <w:sz w:val="18"/>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1"/>
    <w:link w:val="2"/>
    <w:uiPriority w:val="9"/>
    <w:locked/>
    <w:rPr>
      <w:rFonts w:asciiTheme="majorHAnsi" w:eastAsiaTheme="majorEastAsia" w:hAnsiTheme="majorHAnsi" w:cs="Times New Roman"/>
      <w:b/>
      <w:bCs/>
      <w:i/>
      <w:iCs/>
      <w:sz w:val="28"/>
      <w:szCs w:val="28"/>
    </w:rPr>
  </w:style>
  <w:style w:type="character" w:customStyle="1" w:styleId="30">
    <w:name w:val="Заголовок 3 Знак"/>
    <w:basedOn w:val="a1"/>
    <w:link w:val="3"/>
    <w:uiPriority w:val="9"/>
    <w:locked/>
    <w:rsid w:val="00013F83"/>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locked/>
    <w:rsid w:val="008F6A62"/>
    <w:rPr>
      <w:rFonts w:ascii="Times New Roman" w:hAnsi="Times New Roman" w:cs="Times New Roman"/>
      <w:bCs/>
      <w:iCs/>
      <w:sz w:val="20"/>
      <w:szCs w:val="20"/>
      <w:lang w:val="en-US" w:eastAsia="en-US"/>
    </w:rPr>
  </w:style>
  <w:style w:type="character" w:customStyle="1" w:styleId="50">
    <w:name w:val="Заголовок 5 Знак"/>
    <w:basedOn w:val="a1"/>
    <w:link w:val="5"/>
    <w:uiPriority w:val="9"/>
    <w:locked/>
    <w:rsid w:val="008F6A62"/>
    <w:rPr>
      <w:rFonts w:ascii="Times New Roman" w:hAnsi="Times New Roman" w:cs="Times New Roman"/>
      <w:b/>
      <w:bCs/>
      <w:iCs/>
      <w:sz w:val="20"/>
      <w:szCs w:val="20"/>
      <w:lang w:val="en-US" w:eastAsia="en-US"/>
    </w:rPr>
  </w:style>
  <w:style w:type="character" w:customStyle="1" w:styleId="60">
    <w:name w:val="Заголовок 6 Знак"/>
    <w:basedOn w:val="a1"/>
    <w:link w:val="6"/>
    <w:uiPriority w:val="9"/>
    <w:locked/>
    <w:rsid w:val="008F6A62"/>
    <w:rPr>
      <w:rFonts w:ascii="Times New Roman" w:hAnsi="Times New Roman" w:cs="Times New Roman"/>
      <w:b/>
      <w:i/>
      <w:iCs/>
      <w:sz w:val="20"/>
      <w:szCs w:val="20"/>
      <w:lang w:val="en-GB" w:eastAsia="en-US"/>
    </w:rPr>
  </w:style>
  <w:style w:type="character" w:customStyle="1" w:styleId="70">
    <w:name w:val="Заголовок 7 Знак"/>
    <w:basedOn w:val="a1"/>
    <w:link w:val="7"/>
    <w:uiPriority w:val="9"/>
    <w:locked/>
    <w:rsid w:val="008F6A62"/>
    <w:rPr>
      <w:rFonts w:ascii="Times New Roman" w:hAnsi="Times New Roman" w:cs="Times New Roman"/>
      <w:b/>
      <w:bCs/>
      <w:i/>
      <w:iCs/>
      <w:color w:val="000000"/>
      <w:sz w:val="20"/>
      <w:szCs w:val="20"/>
      <w:lang w:val="en-GB" w:eastAsia="en-US"/>
    </w:rPr>
  </w:style>
  <w:style w:type="character" w:customStyle="1" w:styleId="80">
    <w:name w:val="Заголовок 8 Знак"/>
    <w:basedOn w:val="a1"/>
    <w:link w:val="8"/>
    <w:uiPriority w:val="9"/>
    <w:locked/>
    <w:rsid w:val="008F6A62"/>
    <w:rPr>
      <w:rFonts w:ascii="Arial" w:hAnsi="Arial" w:cs="Times New Roman"/>
      <w:i/>
      <w:sz w:val="20"/>
      <w:szCs w:val="20"/>
      <w:lang w:val="en-GB" w:eastAsia="en-US"/>
    </w:rPr>
  </w:style>
  <w:style w:type="character" w:customStyle="1" w:styleId="90">
    <w:name w:val="Заголовок 9 Знак"/>
    <w:basedOn w:val="a1"/>
    <w:link w:val="9"/>
    <w:uiPriority w:val="9"/>
    <w:locked/>
    <w:rsid w:val="008F6A62"/>
    <w:rPr>
      <w:rFonts w:ascii="Arial" w:hAnsi="Arial" w:cs="Times New Roman"/>
      <w:i/>
      <w:sz w:val="20"/>
      <w:szCs w:val="20"/>
      <w:lang w:val="en-GB" w:eastAsia="en-US"/>
    </w:rPr>
  </w:style>
  <w:style w:type="paragraph" w:styleId="a0">
    <w:name w:val="Body Text"/>
    <w:basedOn w:val="a"/>
    <w:link w:val="a4"/>
    <w:uiPriority w:val="99"/>
    <w:rsid w:val="008F6A62"/>
    <w:pPr>
      <w:widowControl/>
      <w:autoSpaceDE/>
      <w:autoSpaceDN/>
      <w:adjustRightInd/>
      <w:spacing w:before="130" w:after="130" w:line="260" w:lineRule="atLeast"/>
    </w:pPr>
    <w:rPr>
      <w:sz w:val="22"/>
      <w:lang w:val="en-US" w:eastAsia="en-US"/>
    </w:rPr>
  </w:style>
  <w:style w:type="character" w:customStyle="1" w:styleId="a4">
    <w:name w:val="Основной текст Знак"/>
    <w:basedOn w:val="a1"/>
    <w:link w:val="a0"/>
    <w:uiPriority w:val="99"/>
    <w:locked/>
    <w:rsid w:val="008F6A62"/>
    <w:rPr>
      <w:rFonts w:ascii="Times New Roman" w:hAnsi="Times New Roman" w:cs="Times New Roman"/>
      <w:sz w:val="20"/>
      <w:szCs w:val="20"/>
      <w:lang w:val="en-US" w:eastAsia="en-US"/>
    </w:rPr>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sz w:val="20"/>
      <w:szCs w:val="20"/>
    </w:rPr>
  </w:style>
  <w:style w:type="paragraph" w:styleId="a5">
    <w:name w:val="Title"/>
    <w:basedOn w:val="a"/>
    <w:next w:val="a"/>
    <w:link w:val="a6"/>
    <w:uiPriority w:val="99"/>
    <w:qFormat/>
    <w:pPr>
      <w:spacing w:before="0" w:after="240"/>
      <w:jc w:val="center"/>
    </w:pPr>
    <w:rPr>
      <w:b/>
      <w:bCs/>
      <w:sz w:val="32"/>
      <w:szCs w:val="32"/>
    </w:rPr>
  </w:style>
  <w:style w:type="character" w:customStyle="1" w:styleId="a6">
    <w:name w:val="Название Знак"/>
    <w:basedOn w:val="a1"/>
    <w:link w:val="a5"/>
    <w:uiPriority w:val="10"/>
    <w:locked/>
    <w:rPr>
      <w:rFonts w:asciiTheme="majorHAnsi" w:eastAsiaTheme="majorEastAsia" w:hAnsiTheme="majorHAnsi" w:cs="Times New Roman"/>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sz w:val="16"/>
      <w:szCs w:val="16"/>
    </w:rPr>
  </w:style>
  <w:style w:type="character" w:customStyle="1" w:styleId="Subst">
    <w:name w:val="Subst"/>
    <w:uiPriority w:val="99"/>
    <w:rPr>
      <w:b/>
      <w:i/>
    </w:rPr>
  </w:style>
  <w:style w:type="character" w:styleId="a7">
    <w:name w:val="Hyperlink"/>
    <w:basedOn w:val="a1"/>
    <w:uiPriority w:val="99"/>
    <w:unhideWhenUsed/>
    <w:rsid w:val="00013F83"/>
    <w:rPr>
      <w:rFonts w:ascii="Times New Roman" w:hAnsi="Times New Roman" w:cs="Times New Roman"/>
      <w:color w:val="0000FF"/>
      <w:u w:val="single"/>
    </w:rPr>
  </w:style>
  <w:style w:type="paragraph" w:styleId="a8">
    <w:name w:val="List Paragraph"/>
    <w:basedOn w:val="a"/>
    <w:uiPriority w:val="99"/>
    <w:qFormat/>
    <w:rsid w:val="00406CD6"/>
    <w:pPr>
      <w:widowControl/>
      <w:autoSpaceDE/>
      <w:autoSpaceDN/>
      <w:adjustRightInd/>
      <w:spacing w:before="0" w:after="200" w:line="276" w:lineRule="auto"/>
      <w:ind w:left="720"/>
      <w:contextualSpacing/>
    </w:pPr>
    <w:rPr>
      <w:rFonts w:ascii="Calibri" w:hAnsi="Calibri"/>
      <w:sz w:val="22"/>
      <w:szCs w:val="22"/>
      <w:lang w:eastAsia="en-US"/>
    </w:rPr>
  </w:style>
  <w:style w:type="paragraph" w:customStyle="1" w:styleId="ConsPlusNormal">
    <w:name w:val="ConsPlusNormal"/>
    <w:rsid w:val="008F6A62"/>
    <w:pPr>
      <w:widowControl w:val="0"/>
      <w:autoSpaceDE w:val="0"/>
      <w:autoSpaceDN w:val="0"/>
      <w:adjustRightInd w:val="0"/>
      <w:spacing w:after="0" w:line="240" w:lineRule="auto"/>
      <w:ind w:firstLine="720"/>
    </w:pPr>
    <w:rPr>
      <w:rFonts w:ascii="Arial" w:hAnsi="Arial" w:cs="Arial"/>
      <w:sz w:val="20"/>
      <w:szCs w:val="20"/>
    </w:rPr>
  </w:style>
  <w:style w:type="paragraph" w:styleId="a9">
    <w:name w:val="header"/>
    <w:basedOn w:val="a"/>
    <w:link w:val="aa"/>
    <w:uiPriority w:val="99"/>
    <w:rsid w:val="008F6A62"/>
    <w:pPr>
      <w:widowControl/>
      <w:autoSpaceDE/>
      <w:autoSpaceDN/>
      <w:adjustRightInd/>
      <w:spacing w:before="0" w:after="0" w:line="220" w:lineRule="atLeast"/>
      <w:jc w:val="right"/>
    </w:pPr>
    <w:rPr>
      <w:i/>
      <w:sz w:val="18"/>
      <w:lang w:val="en-US" w:eastAsia="en-US"/>
    </w:rPr>
  </w:style>
  <w:style w:type="character" w:customStyle="1" w:styleId="aa">
    <w:name w:val="Верхний колонтитул Знак"/>
    <w:basedOn w:val="a1"/>
    <w:link w:val="a9"/>
    <w:uiPriority w:val="99"/>
    <w:locked/>
    <w:rsid w:val="008F6A62"/>
    <w:rPr>
      <w:rFonts w:ascii="Times New Roman" w:hAnsi="Times New Roman" w:cs="Times New Roman"/>
      <w:i/>
      <w:sz w:val="20"/>
      <w:szCs w:val="20"/>
      <w:lang w:val="en-US" w:eastAsia="en-US"/>
    </w:rPr>
  </w:style>
  <w:style w:type="paragraph" w:styleId="ab">
    <w:name w:val="footer"/>
    <w:basedOn w:val="a"/>
    <w:link w:val="ac"/>
    <w:uiPriority w:val="99"/>
    <w:rsid w:val="008F6A62"/>
    <w:pPr>
      <w:widowControl/>
      <w:tabs>
        <w:tab w:val="center" w:pos="4844"/>
        <w:tab w:val="right" w:pos="9689"/>
      </w:tabs>
      <w:autoSpaceDE/>
      <w:autoSpaceDN/>
      <w:adjustRightInd/>
      <w:spacing w:before="0" w:after="0"/>
    </w:pPr>
    <w:rPr>
      <w:sz w:val="24"/>
      <w:szCs w:val="24"/>
      <w:lang w:val="en-US" w:eastAsia="en-US"/>
    </w:rPr>
  </w:style>
  <w:style w:type="character" w:customStyle="1" w:styleId="ac">
    <w:name w:val="Нижний колонтитул Знак"/>
    <w:basedOn w:val="a1"/>
    <w:link w:val="ab"/>
    <w:uiPriority w:val="99"/>
    <w:locked/>
    <w:rsid w:val="008F6A62"/>
    <w:rPr>
      <w:rFonts w:ascii="Times New Roman" w:hAnsi="Times New Roman" w:cs="Times New Roman"/>
      <w:sz w:val="24"/>
      <w:szCs w:val="24"/>
      <w:lang w:val="en-US" w:eastAsia="en-US"/>
    </w:rPr>
  </w:style>
  <w:style w:type="paragraph" w:styleId="11">
    <w:name w:val="toc 1"/>
    <w:basedOn w:val="a"/>
    <w:uiPriority w:val="39"/>
    <w:rsid w:val="008F6A62"/>
    <w:pPr>
      <w:widowControl/>
      <w:tabs>
        <w:tab w:val="right" w:pos="4111"/>
      </w:tabs>
      <w:autoSpaceDE/>
      <w:autoSpaceDN/>
      <w:adjustRightInd/>
      <w:spacing w:before="120" w:after="120"/>
      <w:ind w:left="284" w:right="284" w:hanging="284"/>
    </w:pPr>
    <w:rPr>
      <w:lang w:val="en-US" w:eastAsia="en-US"/>
    </w:rPr>
  </w:style>
  <w:style w:type="paragraph" w:styleId="21">
    <w:name w:val="toc 2"/>
    <w:basedOn w:val="11"/>
    <w:uiPriority w:val="39"/>
    <w:rsid w:val="008F6A62"/>
    <w:pPr>
      <w:spacing w:before="0"/>
    </w:pPr>
    <w:rPr>
      <w:b/>
      <w:sz w:val="22"/>
    </w:rPr>
  </w:style>
  <w:style w:type="paragraph" w:customStyle="1" w:styleId="AppendixHeading">
    <w:name w:val="Appendix Heading"/>
    <w:basedOn w:val="1"/>
    <w:next w:val="a0"/>
    <w:rsid w:val="008F6A62"/>
    <w:pPr>
      <w:keepNext/>
      <w:widowControl/>
      <w:tabs>
        <w:tab w:val="left" w:pos="0"/>
      </w:tabs>
      <w:autoSpaceDE/>
      <w:autoSpaceDN/>
      <w:adjustRightInd/>
      <w:spacing w:before="0" w:after="0"/>
      <w:jc w:val="both"/>
    </w:pPr>
    <w:rPr>
      <w:bCs w:val="0"/>
      <w:color w:val="FFFFFF"/>
      <w:sz w:val="22"/>
      <w:szCs w:val="16"/>
      <w:lang w:eastAsia="en-US"/>
    </w:rPr>
  </w:style>
  <w:style w:type="paragraph" w:customStyle="1" w:styleId="AppendixHeading2">
    <w:name w:val="Appendix Heading 2"/>
    <w:basedOn w:val="2"/>
    <w:next w:val="a0"/>
    <w:rsid w:val="008F6A62"/>
    <w:pPr>
      <w:keepNext/>
      <w:widowControl/>
      <w:numPr>
        <w:ilvl w:val="1"/>
        <w:numId w:val="18"/>
      </w:numPr>
      <w:tabs>
        <w:tab w:val="num" w:pos="0"/>
      </w:tabs>
      <w:autoSpaceDE/>
      <w:autoSpaceDN/>
      <w:adjustRightInd/>
      <w:spacing w:before="400" w:after="0" w:line="320" w:lineRule="exact"/>
      <w:ind w:left="1480" w:hanging="964"/>
      <w:outlineLvl w:val="9"/>
    </w:pPr>
    <w:rPr>
      <w:i/>
      <w:iCs/>
      <w:szCs w:val="20"/>
      <w:lang w:val="en-US" w:eastAsia="en-US"/>
    </w:rPr>
  </w:style>
  <w:style w:type="paragraph" w:customStyle="1" w:styleId="AppendixHeading3">
    <w:name w:val="Appendix Heading 3"/>
    <w:basedOn w:val="3"/>
    <w:next w:val="a0"/>
    <w:rsid w:val="008F6A62"/>
    <w:pPr>
      <w:widowControl/>
      <w:numPr>
        <w:ilvl w:val="2"/>
        <w:numId w:val="18"/>
      </w:numPr>
      <w:tabs>
        <w:tab w:val="num" w:pos="0"/>
      </w:tabs>
      <w:autoSpaceDE/>
      <w:autoSpaceDN/>
      <w:adjustRightInd/>
      <w:spacing w:before="400" w:after="0" w:line="280" w:lineRule="exact"/>
      <w:ind w:left="2200" w:hanging="964"/>
      <w:jc w:val="both"/>
      <w:outlineLvl w:val="9"/>
    </w:pPr>
    <w:rPr>
      <w:rFonts w:ascii="Times New Roman" w:eastAsiaTheme="minorEastAsia" w:hAnsi="Times New Roman"/>
      <w:i/>
      <w:sz w:val="24"/>
      <w:szCs w:val="20"/>
      <w:lang w:val="en-US" w:eastAsia="en-US"/>
    </w:rPr>
  </w:style>
  <w:style w:type="paragraph" w:customStyle="1" w:styleId="AppendixHeading4">
    <w:name w:val="Appendix Heading 4"/>
    <w:basedOn w:val="4"/>
    <w:next w:val="a0"/>
    <w:rsid w:val="008F6A62"/>
    <w:pPr>
      <w:numPr>
        <w:ilvl w:val="3"/>
        <w:numId w:val="18"/>
      </w:numPr>
      <w:tabs>
        <w:tab w:val="num" w:pos="0"/>
      </w:tabs>
      <w:spacing w:after="0"/>
      <w:ind w:left="2920"/>
      <w:outlineLvl w:val="9"/>
    </w:pPr>
    <w:rPr>
      <w:bCs w:val="0"/>
      <w:i/>
    </w:rPr>
  </w:style>
  <w:style w:type="paragraph" w:customStyle="1" w:styleId="AppendixHeading5">
    <w:name w:val="Appendix Heading 5"/>
    <w:basedOn w:val="5"/>
    <w:next w:val="a0"/>
    <w:rsid w:val="008F6A62"/>
    <w:pPr>
      <w:spacing w:after="0"/>
      <w:outlineLvl w:val="9"/>
    </w:pPr>
    <w:rPr>
      <w:b w:val="0"/>
      <w:bCs w:val="0"/>
      <w:iCs w:val="0"/>
    </w:rPr>
  </w:style>
  <w:style w:type="paragraph" w:styleId="ad">
    <w:name w:val="List Bullet"/>
    <w:basedOn w:val="a0"/>
    <w:uiPriority w:val="99"/>
    <w:rsid w:val="008F6A62"/>
    <w:pPr>
      <w:numPr>
        <w:numId w:val="20"/>
      </w:numPr>
      <w:tabs>
        <w:tab w:val="num" w:pos="0"/>
        <w:tab w:val="num" w:pos="340"/>
      </w:tabs>
      <w:spacing w:before="0"/>
      <w:ind w:left="340" w:hanging="340"/>
    </w:pPr>
  </w:style>
  <w:style w:type="paragraph" w:styleId="22">
    <w:name w:val="List Bullet 2"/>
    <w:basedOn w:val="ad"/>
    <w:uiPriority w:val="99"/>
    <w:rsid w:val="008F6A62"/>
    <w:pPr>
      <w:numPr>
        <w:numId w:val="21"/>
      </w:numPr>
      <w:tabs>
        <w:tab w:val="num" w:pos="680"/>
        <w:tab w:val="num" w:pos="964"/>
      </w:tabs>
      <w:ind w:left="680" w:hanging="964"/>
    </w:pPr>
  </w:style>
  <w:style w:type="paragraph" w:customStyle="1" w:styleId="PageTitle">
    <w:name w:val="PageTitle"/>
    <w:basedOn w:val="a"/>
    <w:rsid w:val="008F6A62"/>
    <w:pPr>
      <w:framePr w:w="5954" w:h="3232" w:hSpace="181" w:wrap="around" w:vAnchor="page" w:hAnchor="page" w:x="2893" w:y="4991"/>
      <w:widowControl/>
      <w:autoSpaceDE/>
      <w:autoSpaceDN/>
      <w:adjustRightInd/>
      <w:spacing w:before="0" w:after="0"/>
      <w:jc w:val="center"/>
    </w:pPr>
    <w:rPr>
      <w:b/>
      <w:sz w:val="32"/>
      <w:szCs w:val="24"/>
      <w:lang w:val="en-US" w:eastAsia="en-US"/>
    </w:rPr>
  </w:style>
  <w:style w:type="paragraph" w:customStyle="1" w:styleId="bullet">
    <w:name w:val="bullet"/>
    <w:basedOn w:val="a"/>
    <w:rsid w:val="008F6A62"/>
    <w:pPr>
      <w:widowControl/>
      <w:tabs>
        <w:tab w:val="left" w:pos="360"/>
      </w:tabs>
      <w:overflowPunct w:val="0"/>
      <w:spacing w:before="0" w:after="0" w:line="260" w:lineRule="atLeast"/>
      <w:ind w:left="357" w:hanging="357"/>
      <w:jc w:val="both"/>
      <w:textAlignment w:val="baseline"/>
    </w:pPr>
    <w:rPr>
      <w:lang w:val="en-GB" w:eastAsia="en-US"/>
    </w:rPr>
  </w:style>
  <w:style w:type="paragraph" w:styleId="ae">
    <w:name w:val="footnote text"/>
    <w:basedOn w:val="a"/>
    <w:link w:val="af"/>
    <w:uiPriority w:val="99"/>
    <w:semiHidden/>
    <w:rsid w:val="008F6A62"/>
    <w:pPr>
      <w:widowControl/>
      <w:overflowPunct w:val="0"/>
      <w:spacing w:before="0" w:after="0"/>
      <w:textAlignment w:val="baseline"/>
    </w:pPr>
    <w:rPr>
      <w:lang w:val="en-GB" w:eastAsia="en-US"/>
    </w:rPr>
  </w:style>
  <w:style w:type="character" w:customStyle="1" w:styleId="af">
    <w:name w:val="Текст сноски Знак"/>
    <w:basedOn w:val="a1"/>
    <w:link w:val="ae"/>
    <w:uiPriority w:val="99"/>
    <w:semiHidden/>
    <w:locked/>
    <w:rsid w:val="008F6A62"/>
    <w:rPr>
      <w:rFonts w:ascii="Times New Roman" w:hAnsi="Times New Roman" w:cs="Times New Roman"/>
      <w:sz w:val="20"/>
      <w:szCs w:val="20"/>
      <w:lang w:val="en-GB" w:eastAsia="en-US"/>
    </w:rPr>
  </w:style>
  <w:style w:type="character" w:customStyle="1" w:styleId="af0">
    <w:name w:val="Текст концевой сноски Знак"/>
    <w:basedOn w:val="a1"/>
    <w:link w:val="af1"/>
    <w:semiHidden/>
    <w:locked/>
    <w:rsid w:val="008F6A62"/>
    <w:rPr>
      <w:rFonts w:ascii="Times New Roman" w:hAnsi="Times New Roman" w:cs="Times New Roman"/>
      <w:sz w:val="20"/>
      <w:szCs w:val="20"/>
      <w:lang w:val="en-GB" w:eastAsia="en-US"/>
    </w:rPr>
  </w:style>
  <w:style w:type="paragraph" w:styleId="af1">
    <w:name w:val="endnote text"/>
    <w:basedOn w:val="a"/>
    <w:link w:val="af0"/>
    <w:uiPriority w:val="99"/>
    <w:semiHidden/>
    <w:rsid w:val="008F6A62"/>
    <w:pPr>
      <w:widowControl/>
      <w:overflowPunct w:val="0"/>
      <w:spacing w:before="0" w:after="0"/>
      <w:textAlignment w:val="baseline"/>
    </w:pPr>
    <w:rPr>
      <w:lang w:val="en-GB" w:eastAsia="en-US"/>
    </w:rPr>
  </w:style>
  <w:style w:type="character" w:customStyle="1" w:styleId="12">
    <w:name w:val="Текст концевой сноски Знак1"/>
    <w:basedOn w:val="a1"/>
    <w:uiPriority w:val="99"/>
    <w:semiHidden/>
    <w:rPr>
      <w:rFonts w:ascii="Times New Roman" w:hAnsi="Times New Roman"/>
      <w:sz w:val="20"/>
      <w:szCs w:val="20"/>
    </w:rPr>
  </w:style>
  <w:style w:type="character" w:customStyle="1" w:styleId="13">
    <w:name w:val="Текст концевой сноски Знак13"/>
    <w:basedOn w:val="a1"/>
    <w:uiPriority w:val="99"/>
    <w:semiHidden/>
    <w:rPr>
      <w:rFonts w:ascii="Times New Roman" w:hAnsi="Times New Roman" w:cs="Times New Roman"/>
      <w:sz w:val="20"/>
      <w:szCs w:val="20"/>
    </w:rPr>
  </w:style>
  <w:style w:type="character" w:customStyle="1" w:styleId="120">
    <w:name w:val="Текст концевой сноски Знак12"/>
    <w:basedOn w:val="a1"/>
    <w:uiPriority w:val="99"/>
    <w:semiHidden/>
    <w:rPr>
      <w:rFonts w:ascii="Times New Roman" w:hAnsi="Times New Roman" w:cs="Times New Roman"/>
      <w:sz w:val="20"/>
      <w:szCs w:val="20"/>
    </w:rPr>
  </w:style>
  <w:style w:type="character" w:customStyle="1" w:styleId="110">
    <w:name w:val="Текст концевой сноски Знак11"/>
    <w:basedOn w:val="a1"/>
    <w:uiPriority w:val="99"/>
    <w:semiHidden/>
    <w:rPr>
      <w:rFonts w:ascii="Times New Roman" w:hAnsi="Times New Roman" w:cs="Times New Roman"/>
      <w:sz w:val="20"/>
      <w:szCs w:val="20"/>
    </w:rPr>
  </w:style>
  <w:style w:type="paragraph" w:customStyle="1" w:styleId="alttext">
    <w:name w:val="alt_text"/>
    <w:basedOn w:val="a0"/>
    <w:rsid w:val="008F6A62"/>
    <w:rPr>
      <w:rFonts w:ascii="Arial" w:hAnsi="Arial"/>
      <w:i/>
      <w:iCs/>
      <w:sz w:val="18"/>
    </w:rPr>
  </w:style>
  <w:style w:type="paragraph" w:customStyle="1" w:styleId="tabletext">
    <w:name w:val="table_text"/>
    <w:basedOn w:val="a"/>
    <w:rsid w:val="008F6A62"/>
    <w:pPr>
      <w:widowControl/>
      <w:numPr>
        <w:ilvl w:val="12"/>
      </w:numPr>
      <w:autoSpaceDE/>
      <w:autoSpaceDN/>
      <w:adjustRightInd/>
      <w:spacing w:before="65" w:after="65"/>
    </w:pPr>
    <w:rPr>
      <w:szCs w:val="24"/>
      <w:lang w:val="en-US" w:eastAsia="en-US"/>
    </w:rPr>
  </w:style>
  <w:style w:type="paragraph" w:customStyle="1" w:styleId="LetTLH">
    <w:name w:val="LetTLH"/>
    <w:basedOn w:val="a"/>
    <w:next w:val="a"/>
    <w:rsid w:val="008F6A62"/>
    <w:pPr>
      <w:widowControl/>
      <w:tabs>
        <w:tab w:val="left" w:pos="1463"/>
        <w:tab w:val="left" w:pos="4445"/>
        <w:tab w:val="left" w:pos="7326"/>
      </w:tabs>
      <w:overflowPunct w:val="0"/>
      <w:spacing w:before="0" w:after="260" w:line="240" w:lineRule="exact"/>
      <w:textAlignment w:val="baseline"/>
    </w:pPr>
    <w:rPr>
      <w:rFonts w:ascii="Univers 45 Light" w:hAnsi="Univers 45 Light"/>
      <w:sz w:val="16"/>
      <w:lang w:val="en-GB" w:eastAsia="en-US"/>
    </w:rPr>
  </w:style>
  <w:style w:type="paragraph" w:customStyle="1" w:styleId="Address">
    <w:name w:val="Address"/>
    <w:basedOn w:val="a"/>
    <w:next w:val="a"/>
    <w:rsid w:val="008F6A62"/>
    <w:pPr>
      <w:widowControl/>
      <w:tabs>
        <w:tab w:val="right" w:pos="6940"/>
        <w:tab w:val="left" w:pos="7394"/>
      </w:tabs>
      <w:overflowPunct w:val="0"/>
      <w:spacing w:before="0" w:after="0"/>
      <w:jc w:val="both"/>
      <w:textAlignment w:val="baseline"/>
    </w:pPr>
    <w:rPr>
      <w:sz w:val="22"/>
      <w:lang w:val="en-GB" w:eastAsia="en-US"/>
    </w:rPr>
  </w:style>
  <w:style w:type="paragraph" w:customStyle="1" w:styleId="tabelLinks">
    <w:name w:val="tabelLinks"/>
    <w:basedOn w:val="IAS"/>
    <w:rsid w:val="008F6A62"/>
    <w:rPr>
      <w:i w:val="0"/>
      <w:sz w:val="18"/>
    </w:rPr>
  </w:style>
  <w:style w:type="paragraph" w:customStyle="1" w:styleId="IAS">
    <w:name w:val="IAS"/>
    <w:basedOn w:val="a"/>
    <w:rsid w:val="008F6A62"/>
    <w:pPr>
      <w:widowControl/>
      <w:overflowPunct w:val="0"/>
      <w:spacing w:before="0" w:after="0" w:line="-260" w:lineRule="auto"/>
      <w:textAlignment w:val="baseline"/>
    </w:pPr>
    <w:rPr>
      <w:rFonts w:ascii="Times" w:hAnsi="Times"/>
      <w:i/>
      <w:lang w:val="en-GB" w:eastAsia="en-US"/>
    </w:rPr>
  </w:style>
  <w:style w:type="paragraph" w:customStyle="1" w:styleId="tab">
    <w:name w:val="tab+"/>
    <w:basedOn w:val="IAS"/>
    <w:rsid w:val="008F6A62"/>
    <w:pPr>
      <w:ind w:right="91"/>
      <w:jc w:val="right"/>
    </w:pPr>
    <w:rPr>
      <w:rFonts w:ascii="Times New Roman" w:hAnsi="Times New Roman"/>
      <w:i w:val="0"/>
      <w:sz w:val="18"/>
    </w:rPr>
  </w:style>
  <w:style w:type="character" w:customStyle="1" w:styleId="PageNumberpn">
    <w:name w:val="Page Number.pn"/>
    <w:rsid w:val="008F6A62"/>
  </w:style>
  <w:style w:type="paragraph" w:customStyle="1" w:styleId="tabelheading1">
    <w:name w:val="tabelheading1"/>
    <w:basedOn w:val="tabelLinks"/>
    <w:rsid w:val="008F6A62"/>
    <w:pPr>
      <w:keepNext/>
    </w:pPr>
    <w:rPr>
      <w:b/>
    </w:rPr>
  </w:style>
  <w:style w:type="paragraph" w:customStyle="1" w:styleId="tabelt">
    <w:name w:val="tabel=.t="/>
    <w:basedOn w:val="a"/>
    <w:rsid w:val="008F6A62"/>
    <w:pPr>
      <w:widowControl/>
      <w:overflowPunct w:val="0"/>
      <w:spacing w:before="0" w:after="120" w:line="-60" w:lineRule="auto"/>
      <w:ind w:right="91"/>
      <w:jc w:val="right"/>
      <w:textAlignment w:val="baseline"/>
    </w:pPr>
    <w:rPr>
      <w:sz w:val="22"/>
      <w:u w:val="double"/>
      <w:lang w:val="en-GB" w:eastAsia="en-US"/>
    </w:rPr>
  </w:style>
  <w:style w:type="paragraph" w:customStyle="1" w:styleId="euroheading">
    <w:name w:val="euro heading"/>
    <w:basedOn w:val="a"/>
    <w:rsid w:val="008F6A62"/>
    <w:pPr>
      <w:widowControl/>
      <w:overflowPunct w:val="0"/>
      <w:spacing w:before="0" w:after="0" w:line="260" w:lineRule="atLeast"/>
      <w:jc w:val="both"/>
      <w:textAlignment w:val="baseline"/>
    </w:pPr>
    <w:rPr>
      <w:i/>
      <w:lang w:val="en-GB" w:eastAsia="en-US"/>
    </w:rPr>
  </w:style>
  <w:style w:type="paragraph" w:customStyle="1" w:styleId="numbertablehead">
    <w:name w:val="number table head"/>
    <w:basedOn w:val="a"/>
    <w:rsid w:val="008F6A62"/>
    <w:pPr>
      <w:widowControl/>
      <w:overflowPunct w:val="0"/>
      <w:spacing w:before="0" w:after="0" w:line="260" w:lineRule="atLeast"/>
      <w:ind w:right="62"/>
      <w:jc w:val="right"/>
      <w:textAlignment w:val="baseline"/>
    </w:pPr>
    <w:rPr>
      <w:b/>
      <w:lang w:val="en-GB" w:eastAsia="en-US"/>
    </w:rPr>
  </w:style>
  <w:style w:type="paragraph" w:customStyle="1" w:styleId="numbernegative">
    <w:name w:val="number negative"/>
    <w:basedOn w:val="a"/>
    <w:rsid w:val="008F6A62"/>
    <w:pPr>
      <w:widowControl/>
      <w:overflowPunct w:val="0"/>
      <w:spacing w:before="0" w:after="0" w:line="260" w:lineRule="atLeast"/>
      <w:jc w:val="right"/>
      <w:textAlignment w:val="baseline"/>
    </w:pPr>
    <w:rPr>
      <w:lang w:val="en-GB" w:eastAsia="en-US"/>
    </w:rPr>
  </w:style>
  <w:style w:type="paragraph" w:customStyle="1" w:styleId="numberpositive">
    <w:name w:val="number positive"/>
    <w:basedOn w:val="a"/>
    <w:rsid w:val="008F6A62"/>
    <w:pPr>
      <w:widowControl/>
      <w:overflowPunct w:val="0"/>
      <w:spacing w:before="0" w:after="0" w:line="260" w:lineRule="atLeast"/>
      <w:ind w:right="62"/>
      <w:jc w:val="right"/>
      <w:textAlignment w:val="baseline"/>
    </w:pPr>
    <w:rPr>
      <w:lang w:val="en-GB" w:eastAsia="en-US"/>
    </w:rPr>
  </w:style>
  <w:style w:type="paragraph" w:customStyle="1" w:styleId="Text">
    <w:name w:val="Text"/>
    <w:basedOn w:val="a"/>
    <w:rsid w:val="008F6A62"/>
    <w:pPr>
      <w:widowControl/>
      <w:tabs>
        <w:tab w:val="left" w:pos="284"/>
      </w:tabs>
      <w:overflowPunct w:val="0"/>
      <w:spacing w:before="0" w:after="260"/>
      <w:jc w:val="both"/>
      <w:textAlignment w:val="baseline"/>
    </w:pPr>
    <w:rPr>
      <w:rFonts w:eastAsia="MS Mincho"/>
      <w:sz w:val="22"/>
      <w:lang w:val="en-GB" w:eastAsia="en-US"/>
    </w:rPr>
  </w:style>
  <w:style w:type="character" w:styleId="af2">
    <w:name w:val="FollowedHyperlink"/>
    <w:basedOn w:val="a1"/>
    <w:uiPriority w:val="99"/>
    <w:rsid w:val="008F6A62"/>
    <w:rPr>
      <w:rFonts w:cs="Times New Roman"/>
      <w:color w:val="800080"/>
      <w:u w:val="single"/>
    </w:rPr>
  </w:style>
  <w:style w:type="paragraph" w:customStyle="1" w:styleId="body">
    <w:name w:val="body"/>
    <w:basedOn w:val="a"/>
    <w:rsid w:val="008F6A62"/>
    <w:pPr>
      <w:keepNext/>
      <w:widowControl/>
      <w:autoSpaceDE/>
      <w:autoSpaceDN/>
      <w:adjustRightInd/>
      <w:spacing w:before="260" w:after="260"/>
      <w:jc w:val="both"/>
    </w:pPr>
    <w:rPr>
      <w:b/>
      <w:bCs/>
      <w:sz w:val="24"/>
      <w:szCs w:val="24"/>
      <w:lang w:val="en-US" w:eastAsia="en-US"/>
    </w:rPr>
  </w:style>
  <w:style w:type="paragraph" w:styleId="af3">
    <w:name w:val="annotation text"/>
    <w:basedOn w:val="a"/>
    <w:link w:val="af4"/>
    <w:uiPriority w:val="99"/>
    <w:semiHidden/>
    <w:rsid w:val="008F6A62"/>
    <w:pPr>
      <w:widowControl/>
      <w:autoSpaceDE/>
      <w:autoSpaceDN/>
      <w:adjustRightInd/>
      <w:spacing w:before="0" w:after="0"/>
    </w:pPr>
    <w:rPr>
      <w:lang w:val="en-US" w:eastAsia="en-US"/>
    </w:rPr>
  </w:style>
  <w:style w:type="character" w:customStyle="1" w:styleId="af4">
    <w:name w:val="Текст примечания Знак"/>
    <w:basedOn w:val="a1"/>
    <w:link w:val="af3"/>
    <w:uiPriority w:val="99"/>
    <w:semiHidden/>
    <w:locked/>
    <w:rsid w:val="008F6A62"/>
    <w:rPr>
      <w:rFonts w:ascii="Times New Roman" w:hAnsi="Times New Roman" w:cs="Times New Roman"/>
      <w:sz w:val="20"/>
      <w:szCs w:val="20"/>
      <w:lang w:val="en-US" w:eastAsia="en-US"/>
    </w:rPr>
  </w:style>
  <w:style w:type="paragraph" w:customStyle="1" w:styleId="Subhead3CharCharChar">
    <w:name w:val="Subhead 3 Char Char Char"/>
    <w:basedOn w:val="a"/>
    <w:rsid w:val="008F6A62"/>
    <w:pPr>
      <w:widowControl/>
      <w:tabs>
        <w:tab w:val="left" w:pos="1134"/>
        <w:tab w:val="left" w:pos="1531"/>
        <w:tab w:val="left" w:pos="1871"/>
      </w:tabs>
      <w:spacing w:before="0" w:after="0" w:line="260" w:lineRule="atLeast"/>
      <w:ind w:left="1531" w:right="935" w:hanging="1531"/>
    </w:pPr>
    <w:rPr>
      <w:rFonts w:ascii="Univers 45 Light" w:hAnsi="Univers 45 Light"/>
      <w:b/>
      <w:bCs/>
      <w:color w:val="0C2D83"/>
      <w:lang w:val="en-NZ" w:eastAsia="en-NZ"/>
    </w:rPr>
  </w:style>
  <w:style w:type="paragraph" w:customStyle="1" w:styleId="AccountingPolicy">
    <w:name w:val="Accounting Policy"/>
    <w:basedOn w:val="a"/>
    <w:link w:val="AccountingPolicyChar1"/>
    <w:rsid w:val="008F6A62"/>
    <w:pPr>
      <w:widowControl/>
      <w:tabs>
        <w:tab w:val="left" w:pos="1531"/>
        <w:tab w:val="left" w:pos="1871"/>
      </w:tabs>
      <w:spacing w:before="0" w:after="0" w:line="260" w:lineRule="atLeast"/>
      <w:ind w:left="1531" w:hanging="1531"/>
    </w:pPr>
    <w:rPr>
      <w:rFonts w:ascii="Univers 45 Light" w:hAnsi="Univers 45 Light"/>
      <w:color w:val="000000"/>
      <w:lang w:val="en-NZ" w:eastAsia="en-NZ"/>
    </w:rPr>
  </w:style>
  <w:style w:type="character" w:customStyle="1" w:styleId="AccountingPolicyChar1">
    <w:name w:val="Accounting Policy Char1"/>
    <w:link w:val="AccountingPolicy"/>
    <w:locked/>
    <w:rsid w:val="008F6A62"/>
    <w:rPr>
      <w:rFonts w:ascii="Univers 45 Light" w:hAnsi="Univers 45 Light"/>
      <w:color w:val="000000"/>
      <w:sz w:val="20"/>
      <w:lang w:val="en-NZ" w:eastAsia="en-NZ"/>
    </w:rPr>
  </w:style>
  <w:style w:type="paragraph" w:customStyle="1" w:styleId="Subhead4">
    <w:name w:val="Subhead 4"/>
    <w:basedOn w:val="a"/>
    <w:rsid w:val="008F6A62"/>
    <w:pPr>
      <w:widowControl/>
      <w:tabs>
        <w:tab w:val="left" w:pos="1134"/>
        <w:tab w:val="left" w:pos="1531"/>
        <w:tab w:val="left" w:pos="1871"/>
      </w:tabs>
      <w:spacing w:before="0" w:after="0" w:line="260" w:lineRule="atLeast"/>
      <w:ind w:left="1531" w:right="935" w:hanging="1531"/>
    </w:pPr>
    <w:rPr>
      <w:rFonts w:ascii="Univers 45 Light" w:hAnsi="Univers 45 Light"/>
      <w:b/>
      <w:bCs/>
      <w:color w:val="7B7FB6"/>
      <w:lang w:val="en-NZ" w:eastAsia="en-NZ"/>
    </w:rPr>
  </w:style>
  <w:style w:type="paragraph" w:customStyle="1" w:styleId="Note">
    <w:name w:val="Note"/>
    <w:basedOn w:val="a"/>
    <w:rsid w:val="008F6A62"/>
    <w:pPr>
      <w:widowControl/>
      <w:tabs>
        <w:tab w:val="left" w:pos="1134"/>
        <w:tab w:val="left" w:pos="1531"/>
        <w:tab w:val="left" w:pos="1871"/>
      </w:tabs>
      <w:spacing w:before="0" w:after="0" w:line="260" w:lineRule="atLeast"/>
      <w:ind w:left="1531" w:hanging="1531"/>
    </w:pPr>
    <w:rPr>
      <w:rFonts w:ascii="Univers 55" w:hAnsi="Univers 55"/>
      <w:b/>
      <w:bCs/>
      <w:color w:val="0C2D83"/>
      <w:lang w:val="en-NZ" w:eastAsia="en-NZ"/>
    </w:rPr>
  </w:style>
  <w:style w:type="paragraph" w:styleId="31">
    <w:name w:val="Body Text 3"/>
    <w:basedOn w:val="a"/>
    <w:link w:val="32"/>
    <w:uiPriority w:val="99"/>
    <w:rsid w:val="008F6A62"/>
    <w:pPr>
      <w:widowControl/>
      <w:autoSpaceDE/>
      <w:autoSpaceDN/>
      <w:adjustRightInd/>
      <w:spacing w:before="0" w:after="120"/>
    </w:pPr>
    <w:rPr>
      <w:sz w:val="16"/>
      <w:szCs w:val="16"/>
      <w:lang w:val="en-US" w:eastAsia="en-US"/>
    </w:rPr>
  </w:style>
  <w:style w:type="character" w:customStyle="1" w:styleId="32">
    <w:name w:val="Основной текст 3 Знак"/>
    <w:basedOn w:val="a1"/>
    <w:link w:val="31"/>
    <w:uiPriority w:val="99"/>
    <w:locked/>
    <w:rsid w:val="008F6A62"/>
    <w:rPr>
      <w:rFonts w:ascii="Times New Roman" w:hAnsi="Times New Roman" w:cs="Times New Roman"/>
      <w:sz w:val="16"/>
      <w:szCs w:val="16"/>
      <w:lang w:val="en-US" w:eastAsia="en-US"/>
    </w:rPr>
  </w:style>
  <w:style w:type="character" w:customStyle="1" w:styleId="af5">
    <w:name w:val="Текст выноски Знак"/>
    <w:basedOn w:val="a1"/>
    <w:link w:val="af6"/>
    <w:semiHidden/>
    <w:locked/>
    <w:rsid w:val="008F6A62"/>
    <w:rPr>
      <w:rFonts w:ascii="Tahoma" w:hAnsi="Tahoma" w:cs="Tahoma"/>
      <w:sz w:val="16"/>
      <w:szCs w:val="16"/>
      <w:lang w:val="en-US" w:eastAsia="en-US"/>
    </w:rPr>
  </w:style>
  <w:style w:type="paragraph" w:styleId="af6">
    <w:name w:val="Balloon Text"/>
    <w:basedOn w:val="a"/>
    <w:link w:val="af5"/>
    <w:uiPriority w:val="99"/>
    <w:semiHidden/>
    <w:rsid w:val="008F6A62"/>
    <w:pPr>
      <w:widowControl/>
      <w:autoSpaceDE/>
      <w:autoSpaceDN/>
      <w:adjustRightInd/>
      <w:spacing w:before="0" w:after="0"/>
    </w:pPr>
    <w:rPr>
      <w:rFonts w:ascii="Tahoma" w:hAnsi="Tahoma" w:cs="Tahoma"/>
      <w:sz w:val="16"/>
      <w:szCs w:val="16"/>
      <w:lang w:val="en-US" w:eastAsia="en-US"/>
    </w:rPr>
  </w:style>
  <w:style w:type="character" w:customStyle="1" w:styleId="14">
    <w:name w:val="Текст выноски Знак1"/>
    <w:basedOn w:val="a1"/>
    <w:uiPriority w:val="99"/>
    <w:semiHidden/>
    <w:rPr>
      <w:rFonts w:ascii="Tahoma" w:hAnsi="Tahoma" w:cs="Tahoma"/>
      <w:sz w:val="16"/>
      <w:szCs w:val="16"/>
    </w:rPr>
  </w:style>
  <w:style w:type="character" w:customStyle="1" w:styleId="130">
    <w:name w:val="Текст выноски Знак13"/>
    <w:basedOn w:val="a1"/>
    <w:uiPriority w:val="99"/>
    <w:semiHidden/>
    <w:rPr>
      <w:rFonts w:ascii="Tahoma" w:hAnsi="Tahoma" w:cs="Tahoma"/>
      <w:sz w:val="16"/>
      <w:szCs w:val="16"/>
    </w:rPr>
  </w:style>
  <w:style w:type="character" w:customStyle="1" w:styleId="121">
    <w:name w:val="Текст выноски Знак12"/>
    <w:basedOn w:val="a1"/>
    <w:uiPriority w:val="99"/>
    <w:semiHidden/>
    <w:rPr>
      <w:rFonts w:ascii="Tahoma" w:hAnsi="Tahoma" w:cs="Tahoma"/>
      <w:sz w:val="16"/>
      <w:szCs w:val="16"/>
    </w:rPr>
  </w:style>
  <w:style w:type="character" w:customStyle="1" w:styleId="111">
    <w:name w:val="Текст выноски Знак11"/>
    <w:basedOn w:val="a1"/>
    <w:uiPriority w:val="99"/>
    <w:semiHidden/>
    <w:rPr>
      <w:rFonts w:ascii="Tahoma" w:hAnsi="Tahoma" w:cs="Tahoma"/>
      <w:sz w:val="16"/>
      <w:szCs w:val="16"/>
    </w:rPr>
  </w:style>
  <w:style w:type="paragraph" w:customStyle="1" w:styleId="Style11ptBoldJustifiedBefore13ptAfter13pt">
    <w:name w:val="Style 11 pt Bold Justified Before:  13 pt After:  13 pt"/>
    <w:basedOn w:val="a"/>
    <w:autoRedefine/>
    <w:rsid w:val="008F6A62"/>
    <w:pPr>
      <w:keepNext/>
      <w:widowControl/>
      <w:autoSpaceDE/>
      <w:autoSpaceDN/>
      <w:adjustRightInd/>
      <w:spacing w:before="130" w:after="130" w:line="260" w:lineRule="atLeast"/>
      <w:jc w:val="both"/>
    </w:pPr>
    <w:rPr>
      <w:bCs/>
      <w:sz w:val="22"/>
      <w:lang w:val="en-GB" w:eastAsia="en-US"/>
    </w:rPr>
  </w:style>
  <w:style w:type="character" w:styleId="af7">
    <w:name w:val="Emphasis"/>
    <w:basedOn w:val="a1"/>
    <w:uiPriority w:val="20"/>
    <w:qFormat/>
    <w:rsid w:val="008F6A62"/>
    <w:rPr>
      <w:rFonts w:cs="Times New Roman"/>
      <w:i/>
    </w:rPr>
  </w:style>
  <w:style w:type="paragraph" w:customStyle="1" w:styleId="StyleBodyTextBoldItalic">
    <w:name w:val="Style Body Text + Bold Italic"/>
    <w:basedOn w:val="a0"/>
    <w:rsid w:val="008F6A62"/>
    <w:pPr>
      <w:ind w:left="-964"/>
    </w:pPr>
    <w:rPr>
      <w:b/>
      <w:bCs/>
      <w:i/>
      <w:iCs/>
    </w:rPr>
  </w:style>
  <w:style w:type="character" w:styleId="af8">
    <w:name w:val="page number"/>
    <w:basedOn w:val="a1"/>
    <w:uiPriority w:val="99"/>
    <w:rsid w:val="008F6A62"/>
    <w:rPr>
      <w:rFonts w:cs="Times New Roman"/>
    </w:rPr>
  </w:style>
  <w:style w:type="character" w:customStyle="1" w:styleId="af9">
    <w:name w:val="Схема документа Знак"/>
    <w:basedOn w:val="a1"/>
    <w:link w:val="afa"/>
    <w:semiHidden/>
    <w:locked/>
    <w:rsid w:val="008F6A62"/>
    <w:rPr>
      <w:rFonts w:ascii="Tahoma" w:hAnsi="Tahoma" w:cs="Tahoma"/>
      <w:sz w:val="20"/>
      <w:szCs w:val="20"/>
      <w:shd w:val="clear" w:color="auto" w:fill="000080"/>
      <w:lang w:val="en-US" w:eastAsia="en-US"/>
    </w:rPr>
  </w:style>
  <w:style w:type="paragraph" w:styleId="afa">
    <w:name w:val="Document Map"/>
    <w:basedOn w:val="a"/>
    <w:link w:val="af9"/>
    <w:uiPriority w:val="99"/>
    <w:semiHidden/>
    <w:rsid w:val="008F6A62"/>
    <w:pPr>
      <w:widowControl/>
      <w:shd w:val="clear" w:color="auto" w:fill="000080"/>
      <w:autoSpaceDE/>
      <w:autoSpaceDN/>
      <w:adjustRightInd/>
      <w:spacing w:before="0" w:after="0"/>
    </w:pPr>
    <w:rPr>
      <w:rFonts w:ascii="Tahoma" w:hAnsi="Tahoma" w:cs="Tahoma"/>
      <w:lang w:val="en-US" w:eastAsia="en-US"/>
    </w:rPr>
  </w:style>
  <w:style w:type="character" w:customStyle="1" w:styleId="15">
    <w:name w:val="Схема документа Знак1"/>
    <w:basedOn w:val="a1"/>
    <w:uiPriority w:val="99"/>
    <w:semiHidden/>
    <w:rPr>
      <w:rFonts w:ascii="Tahoma" w:hAnsi="Tahoma" w:cs="Tahoma"/>
      <w:sz w:val="16"/>
      <w:szCs w:val="16"/>
    </w:rPr>
  </w:style>
  <w:style w:type="character" w:customStyle="1" w:styleId="131">
    <w:name w:val="Схема документа Знак13"/>
    <w:basedOn w:val="a1"/>
    <w:uiPriority w:val="99"/>
    <w:semiHidden/>
    <w:rPr>
      <w:rFonts w:ascii="Tahoma" w:hAnsi="Tahoma" w:cs="Tahoma"/>
      <w:sz w:val="16"/>
      <w:szCs w:val="16"/>
    </w:rPr>
  </w:style>
  <w:style w:type="character" w:customStyle="1" w:styleId="122">
    <w:name w:val="Схема документа Знак12"/>
    <w:basedOn w:val="a1"/>
    <w:uiPriority w:val="99"/>
    <w:semiHidden/>
    <w:rPr>
      <w:rFonts w:ascii="Tahoma" w:hAnsi="Tahoma" w:cs="Tahoma"/>
      <w:sz w:val="16"/>
      <w:szCs w:val="16"/>
    </w:rPr>
  </w:style>
  <w:style w:type="character" w:customStyle="1" w:styleId="112">
    <w:name w:val="Схема документа Знак11"/>
    <w:basedOn w:val="a1"/>
    <w:uiPriority w:val="99"/>
    <w:semiHidden/>
    <w:rPr>
      <w:rFonts w:ascii="Tahoma" w:hAnsi="Tahoma" w:cs="Tahoma"/>
      <w:sz w:val="16"/>
      <w:szCs w:val="16"/>
    </w:rPr>
  </w:style>
  <w:style w:type="paragraph" w:customStyle="1" w:styleId="AcctBody2Col">
    <w:name w:val="Acct Body 2 Col"/>
    <w:basedOn w:val="a"/>
    <w:next w:val="a"/>
    <w:rsid w:val="008F6A62"/>
    <w:pPr>
      <w:tabs>
        <w:tab w:val="left" w:pos="1531"/>
        <w:tab w:val="left" w:pos="1814"/>
        <w:tab w:val="right" w:pos="7824"/>
        <w:tab w:val="decimal" w:pos="8957"/>
        <w:tab w:val="decimal" w:pos="9865"/>
      </w:tabs>
      <w:spacing w:before="0" w:after="0" w:line="260" w:lineRule="atLeast"/>
      <w:textAlignment w:val="center"/>
    </w:pPr>
    <w:rPr>
      <w:rFonts w:ascii="Univers 45 Light" w:hAnsi="Univers 45 Light" w:cs="Univers 45 Light"/>
      <w:color w:val="000000"/>
      <w:lang w:val="en-GB" w:eastAsia="en-US"/>
    </w:rPr>
  </w:style>
  <w:style w:type="paragraph" w:customStyle="1" w:styleId="AccountHD1">
    <w:name w:val="AccountHD1"/>
    <w:basedOn w:val="a"/>
    <w:rsid w:val="008F6A62"/>
    <w:pPr>
      <w:tabs>
        <w:tab w:val="left" w:pos="1531"/>
        <w:tab w:val="decimal" w:pos="7824"/>
        <w:tab w:val="decimal" w:pos="8957"/>
        <w:tab w:val="decimal" w:pos="9865"/>
      </w:tabs>
      <w:spacing w:before="0" w:after="0" w:line="260" w:lineRule="atLeast"/>
      <w:textAlignment w:val="center"/>
    </w:pPr>
    <w:rPr>
      <w:rFonts w:ascii="Univers 45 Light" w:hAnsi="Univers 45 Light" w:cs="Univers 45 Light"/>
      <w:b/>
      <w:bCs/>
      <w:color w:val="000000"/>
      <w:sz w:val="16"/>
      <w:szCs w:val="16"/>
      <w:lang w:val="en-GB" w:eastAsia="en-US"/>
    </w:rPr>
  </w:style>
  <w:style w:type="paragraph" w:customStyle="1" w:styleId="AcctBody2ColL1">
    <w:name w:val="Acct Body 2 Col L1"/>
    <w:basedOn w:val="a"/>
    <w:next w:val="a"/>
    <w:rsid w:val="008F6A62"/>
    <w:pPr>
      <w:pBdr>
        <w:bottom w:val="single" w:sz="2" w:space="2" w:color="0038E5"/>
      </w:pBdr>
      <w:tabs>
        <w:tab w:val="left" w:pos="1531"/>
        <w:tab w:val="left" w:pos="1814"/>
        <w:tab w:val="right" w:pos="7824"/>
        <w:tab w:val="decimal" w:pos="8957"/>
        <w:tab w:val="decimal" w:pos="9865"/>
      </w:tabs>
      <w:spacing w:before="0" w:after="0" w:line="260" w:lineRule="atLeast"/>
      <w:textAlignment w:val="center"/>
    </w:pPr>
    <w:rPr>
      <w:rFonts w:ascii="Univers 45 Light" w:hAnsi="Univers 45 Light" w:cs="Univers 45 Light"/>
      <w:color w:val="000000"/>
      <w:lang w:val="en-GB" w:eastAsia="en-US"/>
    </w:rPr>
  </w:style>
  <w:style w:type="paragraph" w:customStyle="1" w:styleId="AcctBody2ColLT">
    <w:name w:val="Acct Body 2 Col LT"/>
    <w:basedOn w:val="a"/>
    <w:next w:val="a"/>
    <w:rsid w:val="008F6A62"/>
    <w:pPr>
      <w:pBdr>
        <w:bottom w:val="single" w:sz="10" w:space="2" w:color="0038E5"/>
      </w:pBdr>
      <w:tabs>
        <w:tab w:val="left" w:pos="1531"/>
        <w:tab w:val="left" w:pos="1814"/>
        <w:tab w:val="right" w:pos="7824"/>
        <w:tab w:val="decimal" w:pos="8957"/>
        <w:tab w:val="decimal" w:pos="9865"/>
      </w:tabs>
      <w:spacing w:before="0" w:after="0" w:line="260" w:lineRule="atLeast"/>
      <w:textAlignment w:val="center"/>
    </w:pPr>
    <w:rPr>
      <w:rFonts w:ascii="Univers 45 Light" w:hAnsi="Univers 45 Light" w:cs="Univers 45 Light"/>
      <w:color w:val="000000"/>
      <w:lang w:val="en-GB" w:eastAsia="en-US"/>
    </w:rPr>
  </w:style>
  <w:style w:type="character" w:customStyle="1" w:styleId="BodyTextChar">
    <w:name w:val="Body Text Char"/>
    <w:uiPriority w:val="99"/>
    <w:locked/>
    <w:rsid w:val="008F6A62"/>
    <w:rPr>
      <w:sz w:val="22"/>
      <w:lang w:val="en-US" w:eastAsia="en-US"/>
    </w:rPr>
  </w:style>
  <w:style w:type="character" w:customStyle="1" w:styleId="GreyReferences">
    <w:name w:val="Grey References"/>
    <w:rsid w:val="008F6A62"/>
    <w:rPr>
      <w:rFonts w:ascii="Times" w:hAnsi="Times"/>
      <w:b/>
      <w:color w:val="000000"/>
      <w:spacing w:val="0"/>
      <w:sz w:val="16"/>
      <w:vertAlign w:val="baseline"/>
    </w:rPr>
  </w:style>
  <w:style w:type="character" w:customStyle="1" w:styleId="CharChar9">
    <w:name w:val="Char Char9"/>
    <w:locked/>
    <w:rsid w:val="008F6A62"/>
    <w:rPr>
      <w:sz w:val="22"/>
      <w:lang w:val="en-US" w:eastAsia="en-US"/>
    </w:rPr>
  </w:style>
  <w:style w:type="character" w:customStyle="1" w:styleId="CharChar18">
    <w:name w:val="Char Char18"/>
    <w:locked/>
    <w:rsid w:val="008F6A62"/>
    <w:rPr>
      <w:b/>
      <w:sz w:val="20"/>
      <w:lang w:val="en-GB" w:eastAsia="en-US"/>
    </w:rPr>
  </w:style>
  <w:style w:type="paragraph" w:customStyle="1" w:styleId="bulletiki">
    <w:name w:val="bulletiki"/>
    <w:basedOn w:val="a"/>
    <w:rsid w:val="008F6A62"/>
    <w:pPr>
      <w:widowControl/>
      <w:numPr>
        <w:numId w:val="27"/>
      </w:numPr>
      <w:tabs>
        <w:tab w:val="num" w:pos="567"/>
        <w:tab w:val="num" w:pos="680"/>
      </w:tabs>
      <w:autoSpaceDE/>
      <w:autoSpaceDN/>
      <w:adjustRightInd/>
      <w:spacing w:before="0" w:after="0"/>
      <w:ind w:left="567" w:hanging="567"/>
      <w:jc w:val="both"/>
    </w:pPr>
    <w:rPr>
      <w:sz w:val="22"/>
      <w:lang w:val="en-GB" w:eastAsia="en-US"/>
    </w:rPr>
  </w:style>
  <w:style w:type="paragraph" w:styleId="afb">
    <w:name w:val="Plain Text"/>
    <w:basedOn w:val="a"/>
    <w:link w:val="afc"/>
    <w:uiPriority w:val="99"/>
    <w:unhideWhenUsed/>
    <w:rsid w:val="008F6A62"/>
    <w:pPr>
      <w:widowControl/>
      <w:autoSpaceDE/>
      <w:autoSpaceDN/>
      <w:adjustRightInd/>
      <w:spacing w:before="0" w:after="0"/>
    </w:pPr>
    <w:rPr>
      <w:rFonts w:ascii="Arial" w:hAnsi="Arial" w:cs="Arial"/>
      <w:lang w:val="en-US" w:eastAsia="en-US"/>
    </w:rPr>
  </w:style>
  <w:style w:type="character" w:customStyle="1" w:styleId="afc">
    <w:name w:val="Текст Знак"/>
    <w:basedOn w:val="a1"/>
    <w:link w:val="afb"/>
    <w:uiPriority w:val="99"/>
    <w:locked/>
    <w:rsid w:val="008F6A62"/>
    <w:rPr>
      <w:rFonts w:ascii="Arial" w:hAnsi="Arial" w:cs="Arial"/>
      <w:sz w:val="20"/>
      <w:szCs w:val="20"/>
      <w:lang w:val="en-US" w:eastAsia="en-US"/>
    </w:rPr>
  </w:style>
  <w:style w:type="paragraph" w:customStyle="1" w:styleId="Default">
    <w:name w:val="Default"/>
    <w:rsid w:val="008F6A62"/>
    <w:pPr>
      <w:autoSpaceDE w:val="0"/>
      <w:autoSpaceDN w:val="0"/>
      <w:adjustRightInd w:val="0"/>
      <w:spacing w:after="0" w:line="240" w:lineRule="auto"/>
    </w:pPr>
    <w:rPr>
      <w:rFonts w:ascii="Times New Roman" w:hAnsi="Times New Roman"/>
      <w:color w:val="000000"/>
      <w:sz w:val="24"/>
      <w:szCs w:val="24"/>
    </w:rPr>
  </w:style>
  <w:style w:type="paragraph" w:styleId="afd">
    <w:name w:val="annotation subject"/>
    <w:basedOn w:val="af3"/>
    <w:next w:val="af3"/>
    <w:link w:val="afe"/>
    <w:uiPriority w:val="99"/>
    <w:rsid w:val="008F6A62"/>
    <w:rPr>
      <w:b/>
      <w:bCs/>
    </w:rPr>
  </w:style>
  <w:style w:type="character" w:customStyle="1" w:styleId="afe">
    <w:name w:val="Тема примечания Знак"/>
    <w:basedOn w:val="af4"/>
    <w:link w:val="afd"/>
    <w:uiPriority w:val="99"/>
    <w:locked/>
    <w:rsid w:val="008F6A62"/>
    <w:rPr>
      <w:rFonts w:ascii="Times New Roman" w:hAnsi="Times New Roman" w:cs="Times New Roman"/>
      <w:b/>
      <w:bCs/>
      <w:sz w:val="20"/>
      <w:szCs w:val="20"/>
      <w:lang w:val="en-US" w:eastAsia="en-US"/>
    </w:rPr>
  </w:style>
  <w:style w:type="character" w:customStyle="1" w:styleId="hps">
    <w:name w:val="hps"/>
    <w:rsid w:val="008F6A62"/>
  </w:style>
  <w:style w:type="paragraph" w:customStyle="1" w:styleId="ConsPlusCell">
    <w:name w:val="ConsPlusCell"/>
    <w:uiPriority w:val="99"/>
    <w:rsid w:val="008F6A62"/>
    <w:pPr>
      <w:widowControl w:val="0"/>
      <w:autoSpaceDE w:val="0"/>
      <w:autoSpaceDN w:val="0"/>
      <w:adjustRightInd w:val="0"/>
      <w:spacing w:after="0" w:line="240" w:lineRule="auto"/>
    </w:pPr>
    <w:rPr>
      <w:rFonts w:ascii="Calibri" w:hAnsi="Calibri" w:cs="Calibri"/>
    </w:rPr>
  </w:style>
  <w:style w:type="character" w:customStyle="1" w:styleId="block1">
    <w:name w:val="block1"/>
    <w:rsid w:val="008F6A62"/>
    <w:rPr>
      <w:rFonts w:ascii="Tahoma" w:hAnsi="Tahoma"/>
      <w:vanish/>
      <w:sz w:val="20"/>
    </w:rPr>
  </w:style>
  <w:style w:type="paragraph" w:customStyle="1" w:styleId="TablebodySpreads">
    <w:name w:val="Table body (Spreads)"/>
    <w:basedOn w:val="a"/>
    <w:uiPriority w:val="99"/>
    <w:rsid w:val="008F6A62"/>
    <w:pPr>
      <w:tabs>
        <w:tab w:val="left" w:pos="1701"/>
        <w:tab w:val="left" w:pos="1928"/>
        <w:tab w:val="right" w:pos="7654"/>
        <w:tab w:val="decimal" w:pos="8731"/>
        <w:tab w:val="decimal" w:pos="9808"/>
      </w:tabs>
      <w:suppressAutoHyphens/>
      <w:spacing w:before="0" w:after="0" w:line="240" w:lineRule="atLeast"/>
      <w:ind w:left="227" w:hanging="227"/>
      <w:textAlignment w:val="center"/>
    </w:pPr>
    <w:rPr>
      <w:rFonts w:ascii="Univers LT Std 45 Light" w:hAnsi="Univers LT Std 45 Light" w:cs="Univers LT Std 45 Light"/>
      <w:color w:val="000000"/>
      <w:sz w:val="19"/>
      <w:szCs w:val="19"/>
      <w:lang w:val="en-GB" w:eastAsia="en-NZ"/>
    </w:rPr>
  </w:style>
  <w:style w:type="paragraph" w:customStyle="1" w:styleId="AccountSubhead4Spreads">
    <w:name w:val="Account Subhead 4 (Spreads)"/>
    <w:basedOn w:val="a"/>
    <w:uiPriority w:val="99"/>
    <w:rsid w:val="008F6A62"/>
    <w:pPr>
      <w:tabs>
        <w:tab w:val="left" w:pos="2041"/>
      </w:tabs>
      <w:suppressAutoHyphens/>
      <w:spacing w:before="57" w:after="0" w:line="240" w:lineRule="atLeast"/>
      <w:ind w:left="227" w:hanging="227"/>
      <w:textAlignment w:val="center"/>
    </w:pPr>
    <w:rPr>
      <w:rFonts w:ascii="Univers LT Std 45 Light" w:hAnsi="Univers LT Std 45 Light" w:cs="Univers LT Std 45 Light"/>
      <w:b/>
      <w:bCs/>
      <w:color w:val="000000"/>
      <w:sz w:val="19"/>
      <w:szCs w:val="19"/>
      <w:lang w:val="en-GB" w:eastAsia="en-NZ"/>
    </w:rPr>
  </w:style>
  <w:style w:type="character" w:customStyle="1" w:styleId="Bold">
    <w:name w:val="Bold"/>
    <w:uiPriority w:val="99"/>
    <w:rsid w:val="008F6A62"/>
    <w:rPr>
      <w:rFonts w:ascii="Univers LT Std 45 Light" w:hAnsi="Univers LT Std 45 Light"/>
      <w:b/>
    </w:rPr>
  </w:style>
  <w:style w:type="paragraph" w:customStyle="1" w:styleId="Bodycopy95ptSpreads">
    <w:name w:val="Bodycopy 9.5pt (Spreads)"/>
    <w:basedOn w:val="a"/>
    <w:uiPriority w:val="99"/>
    <w:rsid w:val="008F6A62"/>
    <w:pPr>
      <w:suppressAutoHyphens/>
      <w:spacing w:before="0" w:after="120" w:line="240" w:lineRule="atLeast"/>
      <w:textAlignment w:val="center"/>
    </w:pPr>
    <w:rPr>
      <w:rFonts w:ascii="Univers LT Std 45 Light" w:hAnsi="Univers LT Std 45 Light" w:cs="Univers LT Std 45 Light"/>
      <w:color w:val="000000"/>
      <w:sz w:val="19"/>
      <w:szCs w:val="19"/>
      <w:lang w:val="en-GB" w:eastAsia="en-NZ"/>
    </w:rPr>
  </w:style>
  <w:style w:type="paragraph" w:customStyle="1" w:styleId="AccountHD1Spreads">
    <w:name w:val="AccountHD1 (Spreads)"/>
    <w:basedOn w:val="a"/>
    <w:uiPriority w:val="99"/>
    <w:rsid w:val="008F6A62"/>
    <w:pPr>
      <w:tabs>
        <w:tab w:val="left" w:pos="1701"/>
        <w:tab w:val="left" w:pos="1928"/>
        <w:tab w:val="right" w:pos="6576"/>
        <w:tab w:val="right" w:pos="7654"/>
        <w:tab w:val="right" w:pos="8731"/>
        <w:tab w:val="right" w:pos="9808"/>
      </w:tabs>
      <w:spacing w:before="0" w:after="0" w:line="200" w:lineRule="atLeast"/>
      <w:textAlignment w:val="center"/>
    </w:pPr>
    <w:rPr>
      <w:rFonts w:ascii="Univers LT Std 45 Light" w:hAnsi="Univers LT Std 45 Light" w:cs="Univers LT Std 45 Light"/>
      <w:b/>
      <w:bCs/>
      <w:color w:val="000000"/>
      <w:sz w:val="14"/>
      <w:szCs w:val="14"/>
      <w:lang w:val="en-GB" w:eastAsia="en-NZ"/>
    </w:rPr>
  </w:style>
  <w:style w:type="paragraph" w:customStyle="1" w:styleId="NoParagraphStyle">
    <w:name w:val="[No Paragraph Style]"/>
    <w:link w:val="NoParagraphStyleChar"/>
    <w:rsid w:val="008F6A62"/>
    <w:pPr>
      <w:widowControl w:val="0"/>
      <w:autoSpaceDE w:val="0"/>
      <w:autoSpaceDN w:val="0"/>
      <w:adjustRightInd w:val="0"/>
      <w:spacing w:after="0" w:line="288" w:lineRule="auto"/>
      <w:textAlignment w:val="center"/>
    </w:pPr>
    <w:rPr>
      <w:rFonts w:ascii="Times" w:hAnsi="Times" w:cs="Times"/>
      <w:color w:val="000000"/>
      <w:sz w:val="24"/>
      <w:szCs w:val="24"/>
      <w:lang w:val="en-GB" w:eastAsia="en-US"/>
    </w:rPr>
  </w:style>
  <w:style w:type="character" w:customStyle="1" w:styleId="NoParagraphStyleChar">
    <w:name w:val="[No Paragraph Style] Char"/>
    <w:link w:val="NoParagraphStyle"/>
    <w:locked/>
    <w:rsid w:val="008F6A62"/>
    <w:rPr>
      <w:rFonts w:ascii="Times" w:hAnsi="Times"/>
      <w:color w:val="000000"/>
      <w:sz w:val="24"/>
      <w:lang w:val="en-GB" w:eastAsia="en-US"/>
    </w:rPr>
  </w:style>
  <w:style w:type="character" w:customStyle="1" w:styleId="Italics">
    <w:name w:val="Italics"/>
    <w:uiPriority w:val="99"/>
    <w:rsid w:val="008F6A62"/>
    <w:rPr>
      <w:rFonts w:ascii="Univers LT Std 45 Light" w:hAnsi="Univers LT Std 45 Light"/>
      <w:i/>
    </w:rPr>
  </w:style>
  <w:style w:type="character" w:customStyle="1" w:styleId="Reference">
    <w:name w:val="Reference"/>
    <w:uiPriority w:val="99"/>
    <w:rsid w:val="008F6A62"/>
    <w:rPr>
      <w:rFonts w:ascii="Univers 45 Light" w:hAnsi="Univers 45 Light"/>
      <w:i/>
      <w:color w:val="0C2D83"/>
      <w:sz w:val="16"/>
    </w:rPr>
  </w:style>
  <w:style w:type="paragraph" w:customStyle="1" w:styleId="FootnotetextblackSpreads">
    <w:name w:val="Footnote text black (Spreads)"/>
    <w:basedOn w:val="NoParagraphStyle"/>
    <w:uiPriority w:val="99"/>
    <w:rsid w:val="008F6A62"/>
    <w:pPr>
      <w:tabs>
        <w:tab w:val="left" w:pos="397"/>
      </w:tabs>
      <w:suppressAutoHyphens/>
      <w:spacing w:after="57" w:line="200" w:lineRule="atLeast"/>
    </w:pPr>
    <w:rPr>
      <w:rFonts w:ascii="Univers LT Std 45 Light" w:hAnsi="Univers LT Std 45 Light" w:cs="Univers LT Std 45 Light"/>
      <w:sz w:val="16"/>
      <w:szCs w:val="16"/>
      <w:lang w:eastAsia="en-NZ"/>
    </w:rPr>
  </w:style>
  <w:style w:type="paragraph" w:customStyle="1" w:styleId="Subhead5Spreads">
    <w:name w:val="Subhead 5 (Spreads)"/>
    <w:basedOn w:val="a"/>
    <w:uiPriority w:val="99"/>
    <w:rsid w:val="008F6A62"/>
    <w:pPr>
      <w:tabs>
        <w:tab w:val="left" w:pos="454"/>
        <w:tab w:val="left" w:pos="2098"/>
      </w:tabs>
      <w:suppressAutoHyphens/>
      <w:spacing w:before="0" w:after="113" w:line="240" w:lineRule="atLeast"/>
      <w:textAlignment w:val="center"/>
    </w:pPr>
    <w:rPr>
      <w:rFonts w:ascii="Univers 45 Light" w:hAnsi="Univers 45 Light" w:cs="Univers 45 Light"/>
      <w:b/>
      <w:bCs/>
      <w:color w:val="5388BE"/>
      <w:sz w:val="19"/>
      <w:szCs w:val="19"/>
      <w:lang w:val="en-GB" w:eastAsia="en-NZ"/>
    </w:rPr>
  </w:style>
  <w:style w:type="paragraph" w:customStyle="1" w:styleId="FootnotebulletblackSpreads">
    <w:name w:val="Footnote bullet black (Spreads)"/>
    <w:basedOn w:val="Bodycopy95ptSpreads"/>
    <w:uiPriority w:val="99"/>
    <w:rsid w:val="008F6A62"/>
    <w:pPr>
      <w:numPr>
        <w:numId w:val="33"/>
      </w:numPr>
      <w:tabs>
        <w:tab w:val="left" w:pos="283"/>
        <w:tab w:val="num" w:pos="567"/>
      </w:tabs>
      <w:spacing w:after="57" w:line="200" w:lineRule="atLeast"/>
      <w:ind w:left="284" w:hanging="284"/>
    </w:pPr>
    <w:rPr>
      <w:sz w:val="16"/>
      <w:szCs w:val="16"/>
    </w:rPr>
  </w:style>
  <w:style w:type="paragraph" w:customStyle="1" w:styleId="FootnotetextSpreads">
    <w:name w:val="Footnote text (Spreads)"/>
    <w:basedOn w:val="NoParagraphStyle"/>
    <w:uiPriority w:val="99"/>
    <w:rsid w:val="008F6A62"/>
    <w:pPr>
      <w:tabs>
        <w:tab w:val="left" w:pos="397"/>
      </w:tabs>
      <w:suppressAutoHyphens/>
      <w:spacing w:after="57" w:line="200" w:lineRule="atLeast"/>
    </w:pPr>
    <w:rPr>
      <w:rFonts w:ascii="Univers LT Std 45 Light" w:hAnsi="Univers LT Std 45 Light" w:cs="Univers LT Std 45 Light"/>
      <w:color w:val="5D6067"/>
      <w:sz w:val="16"/>
      <w:szCs w:val="16"/>
      <w:lang w:eastAsia="en-NZ"/>
    </w:rPr>
  </w:style>
  <w:style w:type="paragraph" w:customStyle="1" w:styleId="Title425pt">
    <w:name w:val="Title 42.5pt"/>
    <w:basedOn w:val="a"/>
    <w:next w:val="a"/>
    <w:uiPriority w:val="99"/>
    <w:rsid w:val="008F6A62"/>
    <w:pPr>
      <w:widowControl/>
      <w:suppressAutoHyphens/>
      <w:spacing w:before="0" w:after="400" w:line="960" w:lineRule="atLeast"/>
      <w:jc w:val="right"/>
      <w:textAlignment w:val="center"/>
    </w:pPr>
    <w:rPr>
      <w:rFonts w:ascii="Univers LT Std 45 Light" w:hAnsi="Univers LT Std 45 Light" w:cs="Univers LT Std 45 Light"/>
      <w:b/>
      <w:bCs/>
      <w:color w:val="FFFFFF"/>
      <w:spacing w:val="-12"/>
      <w:sz w:val="80"/>
      <w:szCs w:val="80"/>
      <w:lang w:val="en-US" w:eastAsia="en-NZ"/>
    </w:rPr>
  </w:style>
  <w:style w:type="character" w:styleId="aff">
    <w:name w:val="Book Title"/>
    <w:basedOn w:val="a1"/>
    <w:uiPriority w:val="33"/>
    <w:qFormat/>
    <w:rsid w:val="008F6A62"/>
    <w:rPr>
      <w:rFonts w:cs="Times New Roman"/>
      <w:b/>
      <w:smallCaps/>
      <w:spacing w:val="5"/>
    </w:rPr>
  </w:style>
  <w:style w:type="paragraph" w:customStyle="1" w:styleId="FootnoteSpreads">
    <w:name w:val="Footnote (Spreads)"/>
    <w:basedOn w:val="NoParagraphStyle"/>
    <w:uiPriority w:val="99"/>
    <w:rsid w:val="008F6A62"/>
    <w:pPr>
      <w:tabs>
        <w:tab w:val="left" w:pos="283"/>
      </w:tabs>
      <w:suppressAutoHyphens/>
      <w:spacing w:after="120" w:line="200" w:lineRule="atLeast"/>
    </w:pPr>
    <w:rPr>
      <w:rFonts w:ascii="Univers LT Std 45 Light" w:hAnsi="Univers LT Std 45 Light" w:cs="Univers LT Std 45 Light"/>
      <w:sz w:val="16"/>
      <w:szCs w:val="16"/>
      <w:lang w:eastAsia="en-NZ"/>
    </w:rPr>
  </w:style>
  <w:style w:type="character" w:customStyle="1" w:styleId="AccountDate">
    <w:name w:val="Account Date"/>
    <w:uiPriority w:val="99"/>
    <w:rsid w:val="008F6A62"/>
    <w:rPr>
      <w:rFonts w:ascii="Univers LT Std 45 Light" w:hAnsi="Univers LT Std 45 Light"/>
      <w:b/>
      <w:color w:val="9C1F31"/>
      <w:sz w:val="16"/>
    </w:rPr>
  </w:style>
  <w:style w:type="paragraph" w:customStyle="1" w:styleId="TablesbodylandscapeSpreads">
    <w:name w:val="Tables body landscape (Spreads)"/>
    <w:basedOn w:val="a"/>
    <w:uiPriority w:val="99"/>
    <w:rsid w:val="008F6A62"/>
    <w:pPr>
      <w:tabs>
        <w:tab w:val="left" w:pos="1701"/>
        <w:tab w:val="left" w:pos="1928"/>
        <w:tab w:val="decimal" w:pos="4876"/>
        <w:tab w:val="decimal" w:pos="5783"/>
        <w:tab w:val="decimal" w:pos="6576"/>
        <w:tab w:val="decimal" w:pos="7370"/>
        <w:tab w:val="decimal" w:pos="8164"/>
        <w:tab w:val="decimal" w:pos="8957"/>
        <w:tab w:val="decimal" w:pos="9751"/>
        <w:tab w:val="decimal" w:pos="10545"/>
        <w:tab w:val="decimal" w:pos="11339"/>
        <w:tab w:val="decimal" w:pos="12132"/>
        <w:tab w:val="decimal" w:pos="12926"/>
        <w:tab w:val="decimal" w:pos="13720"/>
        <w:tab w:val="decimal" w:pos="14513"/>
      </w:tabs>
      <w:suppressAutoHyphens/>
      <w:spacing w:before="0" w:after="0" w:line="220" w:lineRule="atLeast"/>
      <w:ind w:left="227" w:hanging="227"/>
      <w:textAlignment w:val="center"/>
    </w:pPr>
    <w:rPr>
      <w:rFonts w:ascii="Univers LT Std 45 Light" w:hAnsi="Univers LT Std 45 Light" w:cs="Univers LT Std"/>
      <w:color w:val="000000"/>
      <w:sz w:val="16"/>
      <w:szCs w:val="16"/>
      <w:lang w:val="en-GB" w:eastAsia="en-NZ"/>
    </w:rPr>
  </w:style>
  <w:style w:type="paragraph" w:customStyle="1" w:styleId="ConsPlusNonformat">
    <w:name w:val="ConsPlusNonformat"/>
    <w:uiPriority w:val="99"/>
    <w:rsid w:val="008F6A62"/>
    <w:pPr>
      <w:autoSpaceDE w:val="0"/>
      <w:autoSpaceDN w:val="0"/>
      <w:adjustRightInd w:val="0"/>
      <w:spacing w:after="0" w:line="240" w:lineRule="auto"/>
    </w:pPr>
    <w:rPr>
      <w:rFonts w:ascii="Courier New" w:hAnsi="Courier New" w:cs="Courier New"/>
      <w:sz w:val="20"/>
      <w:szCs w:val="20"/>
      <w:lang w:val="en-US"/>
    </w:rPr>
  </w:style>
  <w:style w:type="paragraph" w:styleId="aff0">
    <w:name w:val="Normal (Web)"/>
    <w:basedOn w:val="a"/>
    <w:uiPriority w:val="99"/>
    <w:semiHidden/>
    <w:unhideWhenUsed/>
    <w:rsid w:val="008F6A62"/>
    <w:pPr>
      <w:widowControl/>
      <w:autoSpaceDE/>
      <w:autoSpaceDN/>
      <w:adjustRightInd/>
      <w:spacing w:before="100" w:beforeAutospacing="1" w:after="100" w:afterAutospacing="1"/>
    </w:pPr>
    <w:rPr>
      <w:sz w:val="24"/>
      <w:szCs w:val="24"/>
      <w:lang w:val="en-US" w:eastAsia="en-US"/>
    </w:rPr>
  </w:style>
  <w:style w:type="paragraph" w:customStyle="1" w:styleId="MainHeadingGreenSpreads">
    <w:name w:val="Main Heading Green (Spreads)"/>
    <w:basedOn w:val="a"/>
    <w:next w:val="a"/>
    <w:uiPriority w:val="99"/>
    <w:rsid w:val="008F6A62"/>
    <w:pPr>
      <w:tabs>
        <w:tab w:val="left" w:pos="1701"/>
      </w:tabs>
      <w:suppressAutoHyphens/>
      <w:spacing w:before="0" w:after="240" w:line="560" w:lineRule="atLeast"/>
      <w:textAlignment w:val="center"/>
    </w:pPr>
    <w:rPr>
      <w:rFonts w:ascii="UniversLTStd-Bold" w:hAnsi="UniversLTStd-Bold" w:cs="UniversLTStd-Bold"/>
      <w:b/>
      <w:bCs/>
      <w:color w:val="577B25"/>
      <w:sz w:val="52"/>
      <w:szCs w:val="52"/>
      <w:lang w:val="en-GB" w:eastAsia="en-NZ"/>
    </w:rPr>
  </w:style>
  <w:style w:type="character" w:customStyle="1" w:styleId="apple-converted-space">
    <w:name w:val="apple-converted-space"/>
    <w:rsid w:val="008F6A62"/>
  </w:style>
  <w:style w:type="character" w:customStyle="1" w:styleId="noprint">
    <w:name w:val="noprint"/>
    <w:rsid w:val="008F6A62"/>
  </w:style>
  <w:style w:type="paragraph" w:customStyle="1" w:styleId="ABC-paragrahinNotes">
    <w:name w:val="ABC - paragrah in Notes"/>
    <w:link w:val="ABC-paragrahinNotesChar1"/>
    <w:rsid w:val="008F6A62"/>
    <w:pPr>
      <w:spacing w:after="240" w:line="240" w:lineRule="auto"/>
      <w:jc w:val="both"/>
    </w:pPr>
    <w:rPr>
      <w:rFonts w:ascii="Times New Roman" w:hAnsi="Times New Roman"/>
      <w:sz w:val="20"/>
      <w:szCs w:val="20"/>
    </w:rPr>
  </w:style>
  <w:style w:type="character" w:customStyle="1" w:styleId="ABC-paragrahinNotesChar1">
    <w:name w:val="ABC - paragrah in Notes Char1"/>
    <w:link w:val="ABC-paragrahinNotes"/>
    <w:locked/>
    <w:rsid w:val="008F6A62"/>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nhideWhenUsed="0" w:qFormat="1"/>
    <w:lsdException w:name="Default Paragraph Font" w:uiPriority="1"/>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sz w:val="20"/>
      <w:szCs w:val="20"/>
    </w:rPr>
  </w:style>
  <w:style w:type="paragraph" w:styleId="1">
    <w:name w:val="heading 1"/>
    <w:basedOn w:val="a"/>
    <w:next w:val="a"/>
    <w:link w:val="10"/>
    <w:uiPriority w:val="9"/>
    <w:qFormat/>
    <w:pPr>
      <w:spacing w:before="360" w:after="120"/>
      <w:jc w:val="center"/>
      <w:outlineLvl w:val="0"/>
    </w:pPr>
    <w:rPr>
      <w:b/>
      <w:bCs/>
      <w:sz w:val="28"/>
      <w:szCs w:val="28"/>
    </w:rPr>
  </w:style>
  <w:style w:type="paragraph" w:styleId="2">
    <w:name w:val="heading 2"/>
    <w:basedOn w:val="a"/>
    <w:next w:val="a"/>
    <w:link w:val="20"/>
    <w:uiPriority w:val="9"/>
    <w:qFormat/>
    <w:pPr>
      <w:spacing w:before="240"/>
      <w:outlineLvl w:val="1"/>
    </w:pPr>
    <w:rPr>
      <w:b/>
      <w:bCs/>
      <w:sz w:val="22"/>
      <w:szCs w:val="22"/>
    </w:rPr>
  </w:style>
  <w:style w:type="paragraph" w:styleId="3">
    <w:name w:val="heading 3"/>
    <w:basedOn w:val="a"/>
    <w:next w:val="a"/>
    <w:link w:val="30"/>
    <w:uiPriority w:val="9"/>
    <w:unhideWhenUsed/>
    <w:qFormat/>
    <w:rsid w:val="00013F83"/>
    <w:pPr>
      <w:keepNext/>
      <w:spacing w:before="240" w:after="60"/>
      <w:outlineLvl w:val="2"/>
    </w:pPr>
    <w:rPr>
      <w:rFonts w:asciiTheme="majorHAnsi" w:eastAsiaTheme="majorEastAsia" w:hAnsiTheme="majorHAnsi"/>
      <w:b/>
      <w:bCs/>
      <w:sz w:val="26"/>
      <w:szCs w:val="26"/>
    </w:rPr>
  </w:style>
  <w:style w:type="paragraph" w:styleId="4">
    <w:name w:val="heading 4"/>
    <w:basedOn w:val="5"/>
    <w:next w:val="a0"/>
    <w:link w:val="40"/>
    <w:uiPriority w:val="9"/>
    <w:qFormat/>
    <w:rsid w:val="008F6A62"/>
    <w:pPr>
      <w:tabs>
        <w:tab w:val="num" w:pos="20"/>
      </w:tabs>
      <w:spacing w:line="280" w:lineRule="exact"/>
      <w:ind w:hanging="964"/>
      <w:outlineLvl w:val="3"/>
    </w:pPr>
    <w:rPr>
      <w:b w:val="0"/>
      <w:sz w:val="24"/>
    </w:rPr>
  </w:style>
  <w:style w:type="paragraph" w:styleId="5">
    <w:name w:val="heading 5"/>
    <w:basedOn w:val="a0"/>
    <w:next w:val="a0"/>
    <w:link w:val="50"/>
    <w:uiPriority w:val="9"/>
    <w:qFormat/>
    <w:rsid w:val="008F6A62"/>
    <w:pPr>
      <w:keepNext/>
      <w:spacing w:before="400" w:after="120" w:line="260" w:lineRule="exact"/>
      <w:outlineLvl w:val="4"/>
    </w:pPr>
    <w:rPr>
      <w:b/>
      <w:bCs/>
      <w:iCs/>
    </w:rPr>
  </w:style>
  <w:style w:type="paragraph" w:styleId="6">
    <w:name w:val="heading 6"/>
    <w:basedOn w:val="a"/>
    <w:next w:val="a"/>
    <w:link w:val="60"/>
    <w:uiPriority w:val="9"/>
    <w:qFormat/>
    <w:rsid w:val="008F6A62"/>
    <w:pPr>
      <w:keepNext/>
      <w:widowControl/>
      <w:numPr>
        <w:ilvl w:val="12"/>
      </w:numPr>
      <w:overflowPunct w:val="0"/>
      <w:spacing w:before="0" w:after="0"/>
      <w:ind w:right="142"/>
      <w:jc w:val="both"/>
      <w:textAlignment w:val="baseline"/>
      <w:outlineLvl w:val="5"/>
    </w:pPr>
    <w:rPr>
      <w:b/>
      <w:i/>
      <w:iCs/>
      <w:sz w:val="24"/>
      <w:lang w:val="en-GB" w:eastAsia="en-US"/>
    </w:rPr>
  </w:style>
  <w:style w:type="paragraph" w:styleId="7">
    <w:name w:val="heading 7"/>
    <w:basedOn w:val="a"/>
    <w:next w:val="a"/>
    <w:link w:val="70"/>
    <w:uiPriority w:val="9"/>
    <w:qFormat/>
    <w:rsid w:val="008F6A62"/>
    <w:pPr>
      <w:keepNext/>
      <w:widowControl/>
      <w:overflowPunct w:val="0"/>
      <w:spacing w:before="0" w:after="0"/>
      <w:ind w:right="142"/>
      <w:jc w:val="both"/>
      <w:textAlignment w:val="baseline"/>
      <w:outlineLvl w:val="6"/>
    </w:pPr>
    <w:rPr>
      <w:b/>
      <w:bCs/>
      <w:i/>
      <w:iCs/>
      <w:color w:val="000000"/>
      <w:sz w:val="24"/>
      <w:lang w:val="en-GB" w:eastAsia="en-US"/>
    </w:rPr>
  </w:style>
  <w:style w:type="paragraph" w:styleId="8">
    <w:name w:val="heading 8"/>
    <w:basedOn w:val="a"/>
    <w:next w:val="a"/>
    <w:link w:val="80"/>
    <w:uiPriority w:val="9"/>
    <w:qFormat/>
    <w:rsid w:val="008F6A62"/>
    <w:pPr>
      <w:widowControl/>
      <w:autoSpaceDE/>
      <w:autoSpaceDN/>
      <w:adjustRightInd/>
      <w:spacing w:before="240" w:after="60"/>
      <w:jc w:val="both"/>
      <w:outlineLvl w:val="7"/>
    </w:pPr>
    <w:rPr>
      <w:rFonts w:ascii="Arial" w:hAnsi="Arial"/>
      <w:i/>
      <w:lang w:val="en-GB" w:eastAsia="en-US"/>
    </w:rPr>
  </w:style>
  <w:style w:type="paragraph" w:styleId="9">
    <w:name w:val="heading 9"/>
    <w:basedOn w:val="a"/>
    <w:next w:val="a"/>
    <w:link w:val="90"/>
    <w:uiPriority w:val="9"/>
    <w:qFormat/>
    <w:rsid w:val="008F6A62"/>
    <w:pPr>
      <w:widowControl/>
      <w:autoSpaceDE/>
      <w:autoSpaceDN/>
      <w:adjustRightInd/>
      <w:spacing w:before="240" w:after="60"/>
      <w:jc w:val="both"/>
      <w:outlineLvl w:val="8"/>
    </w:pPr>
    <w:rPr>
      <w:rFonts w:ascii="Arial" w:hAnsi="Arial"/>
      <w:i/>
      <w:sz w:val="18"/>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1"/>
    <w:link w:val="2"/>
    <w:uiPriority w:val="9"/>
    <w:locked/>
    <w:rPr>
      <w:rFonts w:asciiTheme="majorHAnsi" w:eastAsiaTheme="majorEastAsia" w:hAnsiTheme="majorHAnsi" w:cs="Times New Roman"/>
      <w:b/>
      <w:bCs/>
      <w:i/>
      <w:iCs/>
      <w:sz w:val="28"/>
      <w:szCs w:val="28"/>
    </w:rPr>
  </w:style>
  <w:style w:type="character" w:customStyle="1" w:styleId="30">
    <w:name w:val="Заголовок 3 Знак"/>
    <w:basedOn w:val="a1"/>
    <w:link w:val="3"/>
    <w:uiPriority w:val="9"/>
    <w:locked/>
    <w:rsid w:val="00013F83"/>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locked/>
    <w:rsid w:val="008F6A62"/>
    <w:rPr>
      <w:rFonts w:ascii="Times New Roman" w:hAnsi="Times New Roman" w:cs="Times New Roman"/>
      <w:bCs/>
      <w:iCs/>
      <w:sz w:val="20"/>
      <w:szCs w:val="20"/>
      <w:lang w:val="en-US" w:eastAsia="en-US"/>
    </w:rPr>
  </w:style>
  <w:style w:type="character" w:customStyle="1" w:styleId="50">
    <w:name w:val="Заголовок 5 Знак"/>
    <w:basedOn w:val="a1"/>
    <w:link w:val="5"/>
    <w:uiPriority w:val="9"/>
    <w:locked/>
    <w:rsid w:val="008F6A62"/>
    <w:rPr>
      <w:rFonts w:ascii="Times New Roman" w:hAnsi="Times New Roman" w:cs="Times New Roman"/>
      <w:b/>
      <w:bCs/>
      <w:iCs/>
      <w:sz w:val="20"/>
      <w:szCs w:val="20"/>
      <w:lang w:val="en-US" w:eastAsia="en-US"/>
    </w:rPr>
  </w:style>
  <w:style w:type="character" w:customStyle="1" w:styleId="60">
    <w:name w:val="Заголовок 6 Знак"/>
    <w:basedOn w:val="a1"/>
    <w:link w:val="6"/>
    <w:uiPriority w:val="9"/>
    <w:locked/>
    <w:rsid w:val="008F6A62"/>
    <w:rPr>
      <w:rFonts w:ascii="Times New Roman" w:hAnsi="Times New Roman" w:cs="Times New Roman"/>
      <w:b/>
      <w:i/>
      <w:iCs/>
      <w:sz w:val="20"/>
      <w:szCs w:val="20"/>
      <w:lang w:val="en-GB" w:eastAsia="en-US"/>
    </w:rPr>
  </w:style>
  <w:style w:type="character" w:customStyle="1" w:styleId="70">
    <w:name w:val="Заголовок 7 Знак"/>
    <w:basedOn w:val="a1"/>
    <w:link w:val="7"/>
    <w:uiPriority w:val="9"/>
    <w:locked/>
    <w:rsid w:val="008F6A62"/>
    <w:rPr>
      <w:rFonts w:ascii="Times New Roman" w:hAnsi="Times New Roman" w:cs="Times New Roman"/>
      <w:b/>
      <w:bCs/>
      <w:i/>
      <w:iCs/>
      <w:color w:val="000000"/>
      <w:sz w:val="20"/>
      <w:szCs w:val="20"/>
      <w:lang w:val="en-GB" w:eastAsia="en-US"/>
    </w:rPr>
  </w:style>
  <w:style w:type="character" w:customStyle="1" w:styleId="80">
    <w:name w:val="Заголовок 8 Знак"/>
    <w:basedOn w:val="a1"/>
    <w:link w:val="8"/>
    <w:uiPriority w:val="9"/>
    <w:locked/>
    <w:rsid w:val="008F6A62"/>
    <w:rPr>
      <w:rFonts w:ascii="Arial" w:hAnsi="Arial" w:cs="Times New Roman"/>
      <w:i/>
      <w:sz w:val="20"/>
      <w:szCs w:val="20"/>
      <w:lang w:val="en-GB" w:eastAsia="en-US"/>
    </w:rPr>
  </w:style>
  <w:style w:type="character" w:customStyle="1" w:styleId="90">
    <w:name w:val="Заголовок 9 Знак"/>
    <w:basedOn w:val="a1"/>
    <w:link w:val="9"/>
    <w:uiPriority w:val="9"/>
    <w:locked/>
    <w:rsid w:val="008F6A62"/>
    <w:rPr>
      <w:rFonts w:ascii="Arial" w:hAnsi="Arial" w:cs="Times New Roman"/>
      <w:i/>
      <w:sz w:val="20"/>
      <w:szCs w:val="20"/>
      <w:lang w:val="en-GB" w:eastAsia="en-US"/>
    </w:rPr>
  </w:style>
  <w:style w:type="paragraph" w:styleId="a0">
    <w:name w:val="Body Text"/>
    <w:basedOn w:val="a"/>
    <w:link w:val="a4"/>
    <w:uiPriority w:val="99"/>
    <w:rsid w:val="008F6A62"/>
    <w:pPr>
      <w:widowControl/>
      <w:autoSpaceDE/>
      <w:autoSpaceDN/>
      <w:adjustRightInd/>
      <w:spacing w:before="130" w:after="130" w:line="260" w:lineRule="atLeast"/>
    </w:pPr>
    <w:rPr>
      <w:sz w:val="22"/>
      <w:lang w:val="en-US" w:eastAsia="en-US"/>
    </w:rPr>
  </w:style>
  <w:style w:type="character" w:customStyle="1" w:styleId="a4">
    <w:name w:val="Основной текст Знак"/>
    <w:basedOn w:val="a1"/>
    <w:link w:val="a0"/>
    <w:uiPriority w:val="99"/>
    <w:locked/>
    <w:rsid w:val="008F6A62"/>
    <w:rPr>
      <w:rFonts w:ascii="Times New Roman" w:hAnsi="Times New Roman" w:cs="Times New Roman"/>
      <w:sz w:val="20"/>
      <w:szCs w:val="20"/>
      <w:lang w:val="en-US" w:eastAsia="en-US"/>
    </w:rPr>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sz w:val="20"/>
      <w:szCs w:val="20"/>
    </w:rPr>
  </w:style>
  <w:style w:type="paragraph" w:styleId="a5">
    <w:name w:val="Title"/>
    <w:basedOn w:val="a"/>
    <w:next w:val="a"/>
    <w:link w:val="a6"/>
    <w:uiPriority w:val="99"/>
    <w:qFormat/>
    <w:pPr>
      <w:spacing w:before="0" w:after="240"/>
      <w:jc w:val="center"/>
    </w:pPr>
    <w:rPr>
      <w:b/>
      <w:bCs/>
      <w:sz w:val="32"/>
      <w:szCs w:val="32"/>
    </w:rPr>
  </w:style>
  <w:style w:type="character" w:customStyle="1" w:styleId="a6">
    <w:name w:val="Название Знак"/>
    <w:basedOn w:val="a1"/>
    <w:link w:val="a5"/>
    <w:uiPriority w:val="10"/>
    <w:locked/>
    <w:rPr>
      <w:rFonts w:asciiTheme="majorHAnsi" w:eastAsiaTheme="majorEastAsia" w:hAnsiTheme="majorHAnsi" w:cs="Times New Roman"/>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sz w:val="16"/>
      <w:szCs w:val="16"/>
    </w:rPr>
  </w:style>
  <w:style w:type="character" w:customStyle="1" w:styleId="Subst">
    <w:name w:val="Subst"/>
    <w:uiPriority w:val="99"/>
    <w:rPr>
      <w:b/>
      <w:i/>
    </w:rPr>
  </w:style>
  <w:style w:type="character" w:styleId="a7">
    <w:name w:val="Hyperlink"/>
    <w:basedOn w:val="a1"/>
    <w:uiPriority w:val="99"/>
    <w:unhideWhenUsed/>
    <w:rsid w:val="00013F83"/>
    <w:rPr>
      <w:rFonts w:ascii="Times New Roman" w:hAnsi="Times New Roman" w:cs="Times New Roman"/>
      <w:color w:val="0000FF"/>
      <w:u w:val="single"/>
    </w:rPr>
  </w:style>
  <w:style w:type="paragraph" w:styleId="a8">
    <w:name w:val="List Paragraph"/>
    <w:basedOn w:val="a"/>
    <w:uiPriority w:val="99"/>
    <w:qFormat/>
    <w:rsid w:val="00406CD6"/>
    <w:pPr>
      <w:widowControl/>
      <w:autoSpaceDE/>
      <w:autoSpaceDN/>
      <w:adjustRightInd/>
      <w:spacing w:before="0" w:after="200" w:line="276" w:lineRule="auto"/>
      <w:ind w:left="720"/>
      <w:contextualSpacing/>
    </w:pPr>
    <w:rPr>
      <w:rFonts w:ascii="Calibri" w:hAnsi="Calibri"/>
      <w:sz w:val="22"/>
      <w:szCs w:val="22"/>
      <w:lang w:eastAsia="en-US"/>
    </w:rPr>
  </w:style>
  <w:style w:type="paragraph" w:customStyle="1" w:styleId="ConsPlusNormal">
    <w:name w:val="ConsPlusNormal"/>
    <w:rsid w:val="008F6A62"/>
    <w:pPr>
      <w:widowControl w:val="0"/>
      <w:autoSpaceDE w:val="0"/>
      <w:autoSpaceDN w:val="0"/>
      <w:adjustRightInd w:val="0"/>
      <w:spacing w:after="0" w:line="240" w:lineRule="auto"/>
      <w:ind w:firstLine="720"/>
    </w:pPr>
    <w:rPr>
      <w:rFonts w:ascii="Arial" w:hAnsi="Arial" w:cs="Arial"/>
      <w:sz w:val="20"/>
      <w:szCs w:val="20"/>
    </w:rPr>
  </w:style>
  <w:style w:type="paragraph" w:styleId="a9">
    <w:name w:val="header"/>
    <w:basedOn w:val="a"/>
    <w:link w:val="aa"/>
    <w:uiPriority w:val="99"/>
    <w:rsid w:val="008F6A62"/>
    <w:pPr>
      <w:widowControl/>
      <w:autoSpaceDE/>
      <w:autoSpaceDN/>
      <w:adjustRightInd/>
      <w:spacing w:before="0" w:after="0" w:line="220" w:lineRule="atLeast"/>
      <w:jc w:val="right"/>
    </w:pPr>
    <w:rPr>
      <w:i/>
      <w:sz w:val="18"/>
      <w:lang w:val="en-US" w:eastAsia="en-US"/>
    </w:rPr>
  </w:style>
  <w:style w:type="character" w:customStyle="1" w:styleId="aa">
    <w:name w:val="Верхний колонтитул Знак"/>
    <w:basedOn w:val="a1"/>
    <w:link w:val="a9"/>
    <w:uiPriority w:val="99"/>
    <w:locked/>
    <w:rsid w:val="008F6A62"/>
    <w:rPr>
      <w:rFonts w:ascii="Times New Roman" w:hAnsi="Times New Roman" w:cs="Times New Roman"/>
      <w:i/>
      <w:sz w:val="20"/>
      <w:szCs w:val="20"/>
      <w:lang w:val="en-US" w:eastAsia="en-US"/>
    </w:rPr>
  </w:style>
  <w:style w:type="paragraph" w:styleId="ab">
    <w:name w:val="footer"/>
    <w:basedOn w:val="a"/>
    <w:link w:val="ac"/>
    <w:uiPriority w:val="99"/>
    <w:rsid w:val="008F6A62"/>
    <w:pPr>
      <w:widowControl/>
      <w:tabs>
        <w:tab w:val="center" w:pos="4844"/>
        <w:tab w:val="right" w:pos="9689"/>
      </w:tabs>
      <w:autoSpaceDE/>
      <w:autoSpaceDN/>
      <w:adjustRightInd/>
      <w:spacing w:before="0" w:after="0"/>
    </w:pPr>
    <w:rPr>
      <w:sz w:val="24"/>
      <w:szCs w:val="24"/>
      <w:lang w:val="en-US" w:eastAsia="en-US"/>
    </w:rPr>
  </w:style>
  <w:style w:type="character" w:customStyle="1" w:styleId="ac">
    <w:name w:val="Нижний колонтитул Знак"/>
    <w:basedOn w:val="a1"/>
    <w:link w:val="ab"/>
    <w:uiPriority w:val="99"/>
    <w:locked/>
    <w:rsid w:val="008F6A62"/>
    <w:rPr>
      <w:rFonts w:ascii="Times New Roman" w:hAnsi="Times New Roman" w:cs="Times New Roman"/>
      <w:sz w:val="24"/>
      <w:szCs w:val="24"/>
      <w:lang w:val="en-US" w:eastAsia="en-US"/>
    </w:rPr>
  </w:style>
  <w:style w:type="paragraph" w:styleId="11">
    <w:name w:val="toc 1"/>
    <w:basedOn w:val="a"/>
    <w:uiPriority w:val="39"/>
    <w:rsid w:val="008F6A62"/>
    <w:pPr>
      <w:widowControl/>
      <w:tabs>
        <w:tab w:val="right" w:pos="4111"/>
      </w:tabs>
      <w:autoSpaceDE/>
      <w:autoSpaceDN/>
      <w:adjustRightInd/>
      <w:spacing w:before="120" w:after="120"/>
      <w:ind w:left="284" w:right="284" w:hanging="284"/>
    </w:pPr>
    <w:rPr>
      <w:lang w:val="en-US" w:eastAsia="en-US"/>
    </w:rPr>
  </w:style>
  <w:style w:type="paragraph" w:styleId="21">
    <w:name w:val="toc 2"/>
    <w:basedOn w:val="11"/>
    <w:uiPriority w:val="39"/>
    <w:rsid w:val="008F6A62"/>
    <w:pPr>
      <w:spacing w:before="0"/>
    </w:pPr>
    <w:rPr>
      <w:b/>
      <w:sz w:val="22"/>
    </w:rPr>
  </w:style>
  <w:style w:type="paragraph" w:customStyle="1" w:styleId="AppendixHeading">
    <w:name w:val="Appendix Heading"/>
    <w:basedOn w:val="1"/>
    <w:next w:val="a0"/>
    <w:rsid w:val="008F6A62"/>
    <w:pPr>
      <w:keepNext/>
      <w:widowControl/>
      <w:tabs>
        <w:tab w:val="left" w:pos="0"/>
      </w:tabs>
      <w:autoSpaceDE/>
      <w:autoSpaceDN/>
      <w:adjustRightInd/>
      <w:spacing w:before="0" w:after="0"/>
      <w:jc w:val="both"/>
    </w:pPr>
    <w:rPr>
      <w:bCs w:val="0"/>
      <w:color w:val="FFFFFF"/>
      <w:sz w:val="22"/>
      <w:szCs w:val="16"/>
      <w:lang w:eastAsia="en-US"/>
    </w:rPr>
  </w:style>
  <w:style w:type="paragraph" w:customStyle="1" w:styleId="AppendixHeading2">
    <w:name w:val="Appendix Heading 2"/>
    <w:basedOn w:val="2"/>
    <w:next w:val="a0"/>
    <w:rsid w:val="008F6A62"/>
    <w:pPr>
      <w:keepNext/>
      <w:widowControl/>
      <w:numPr>
        <w:ilvl w:val="1"/>
        <w:numId w:val="18"/>
      </w:numPr>
      <w:tabs>
        <w:tab w:val="num" w:pos="0"/>
      </w:tabs>
      <w:autoSpaceDE/>
      <w:autoSpaceDN/>
      <w:adjustRightInd/>
      <w:spacing w:before="400" w:after="0" w:line="320" w:lineRule="exact"/>
      <w:ind w:left="1480" w:hanging="964"/>
      <w:outlineLvl w:val="9"/>
    </w:pPr>
    <w:rPr>
      <w:i/>
      <w:iCs/>
      <w:szCs w:val="20"/>
      <w:lang w:val="en-US" w:eastAsia="en-US"/>
    </w:rPr>
  </w:style>
  <w:style w:type="paragraph" w:customStyle="1" w:styleId="AppendixHeading3">
    <w:name w:val="Appendix Heading 3"/>
    <w:basedOn w:val="3"/>
    <w:next w:val="a0"/>
    <w:rsid w:val="008F6A62"/>
    <w:pPr>
      <w:widowControl/>
      <w:numPr>
        <w:ilvl w:val="2"/>
        <w:numId w:val="18"/>
      </w:numPr>
      <w:tabs>
        <w:tab w:val="num" w:pos="0"/>
      </w:tabs>
      <w:autoSpaceDE/>
      <w:autoSpaceDN/>
      <w:adjustRightInd/>
      <w:spacing w:before="400" w:after="0" w:line="280" w:lineRule="exact"/>
      <w:ind w:left="2200" w:hanging="964"/>
      <w:jc w:val="both"/>
      <w:outlineLvl w:val="9"/>
    </w:pPr>
    <w:rPr>
      <w:rFonts w:ascii="Times New Roman" w:eastAsiaTheme="minorEastAsia" w:hAnsi="Times New Roman"/>
      <w:i/>
      <w:sz w:val="24"/>
      <w:szCs w:val="20"/>
      <w:lang w:val="en-US" w:eastAsia="en-US"/>
    </w:rPr>
  </w:style>
  <w:style w:type="paragraph" w:customStyle="1" w:styleId="AppendixHeading4">
    <w:name w:val="Appendix Heading 4"/>
    <w:basedOn w:val="4"/>
    <w:next w:val="a0"/>
    <w:rsid w:val="008F6A62"/>
    <w:pPr>
      <w:numPr>
        <w:ilvl w:val="3"/>
        <w:numId w:val="18"/>
      </w:numPr>
      <w:tabs>
        <w:tab w:val="num" w:pos="0"/>
      </w:tabs>
      <w:spacing w:after="0"/>
      <w:ind w:left="2920"/>
      <w:outlineLvl w:val="9"/>
    </w:pPr>
    <w:rPr>
      <w:bCs w:val="0"/>
      <w:i/>
    </w:rPr>
  </w:style>
  <w:style w:type="paragraph" w:customStyle="1" w:styleId="AppendixHeading5">
    <w:name w:val="Appendix Heading 5"/>
    <w:basedOn w:val="5"/>
    <w:next w:val="a0"/>
    <w:rsid w:val="008F6A62"/>
    <w:pPr>
      <w:spacing w:after="0"/>
      <w:outlineLvl w:val="9"/>
    </w:pPr>
    <w:rPr>
      <w:b w:val="0"/>
      <w:bCs w:val="0"/>
      <w:iCs w:val="0"/>
    </w:rPr>
  </w:style>
  <w:style w:type="paragraph" w:styleId="ad">
    <w:name w:val="List Bullet"/>
    <w:basedOn w:val="a0"/>
    <w:uiPriority w:val="99"/>
    <w:rsid w:val="008F6A62"/>
    <w:pPr>
      <w:numPr>
        <w:numId w:val="20"/>
      </w:numPr>
      <w:tabs>
        <w:tab w:val="num" w:pos="0"/>
        <w:tab w:val="num" w:pos="340"/>
      </w:tabs>
      <w:spacing w:before="0"/>
      <w:ind w:left="340" w:hanging="340"/>
    </w:pPr>
  </w:style>
  <w:style w:type="paragraph" w:styleId="22">
    <w:name w:val="List Bullet 2"/>
    <w:basedOn w:val="ad"/>
    <w:uiPriority w:val="99"/>
    <w:rsid w:val="008F6A62"/>
    <w:pPr>
      <w:numPr>
        <w:numId w:val="21"/>
      </w:numPr>
      <w:tabs>
        <w:tab w:val="num" w:pos="680"/>
        <w:tab w:val="num" w:pos="964"/>
      </w:tabs>
      <w:ind w:left="680" w:hanging="964"/>
    </w:pPr>
  </w:style>
  <w:style w:type="paragraph" w:customStyle="1" w:styleId="PageTitle">
    <w:name w:val="PageTitle"/>
    <w:basedOn w:val="a"/>
    <w:rsid w:val="008F6A62"/>
    <w:pPr>
      <w:framePr w:w="5954" w:h="3232" w:hSpace="181" w:wrap="around" w:vAnchor="page" w:hAnchor="page" w:x="2893" w:y="4991"/>
      <w:widowControl/>
      <w:autoSpaceDE/>
      <w:autoSpaceDN/>
      <w:adjustRightInd/>
      <w:spacing w:before="0" w:after="0"/>
      <w:jc w:val="center"/>
    </w:pPr>
    <w:rPr>
      <w:b/>
      <w:sz w:val="32"/>
      <w:szCs w:val="24"/>
      <w:lang w:val="en-US" w:eastAsia="en-US"/>
    </w:rPr>
  </w:style>
  <w:style w:type="paragraph" w:customStyle="1" w:styleId="bullet">
    <w:name w:val="bullet"/>
    <w:basedOn w:val="a"/>
    <w:rsid w:val="008F6A62"/>
    <w:pPr>
      <w:widowControl/>
      <w:tabs>
        <w:tab w:val="left" w:pos="360"/>
      </w:tabs>
      <w:overflowPunct w:val="0"/>
      <w:spacing w:before="0" w:after="0" w:line="260" w:lineRule="atLeast"/>
      <w:ind w:left="357" w:hanging="357"/>
      <w:jc w:val="both"/>
      <w:textAlignment w:val="baseline"/>
    </w:pPr>
    <w:rPr>
      <w:lang w:val="en-GB" w:eastAsia="en-US"/>
    </w:rPr>
  </w:style>
  <w:style w:type="paragraph" w:styleId="ae">
    <w:name w:val="footnote text"/>
    <w:basedOn w:val="a"/>
    <w:link w:val="af"/>
    <w:uiPriority w:val="99"/>
    <w:semiHidden/>
    <w:rsid w:val="008F6A62"/>
    <w:pPr>
      <w:widowControl/>
      <w:overflowPunct w:val="0"/>
      <w:spacing w:before="0" w:after="0"/>
      <w:textAlignment w:val="baseline"/>
    </w:pPr>
    <w:rPr>
      <w:lang w:val="en-GB" w:eastAsia="en-US"/>
    </w:rPr>
  </w:style>
  <w:style w:type="character" w:customStyle="1" w:styleId="af">
    <w:name w:val="Текст сноски Знак"/>
    <w:basedOn w:val="a1"/>
    <w:link w:val="ae"/>
    <w:uiPriority w:val="99"/>
    <w:semiHidden/>
    <w:locked/>
    <w:rsid w:val="008F6A62"/>
    <w:rPr>
      <w:rFonts w:ascii="Times New Roman" w:hAnsi="Times New Roman" w:cs="Times New Roman"/>
      <w:sz w:val="20"/>
      <w:szCs w:val="20"/>
      <w:lang w:val="en-GB" w:eastAsia="en-US"/>
    </w:rPr>
  </w:style>
  <w:style w:type="character" w:customStyle="1" w:styleId="af0">
    <w:name w:val="Текст концевой сноски Знак"/>
    <w:basedOn w:val="a1"/>
    <w:link w:val="af1"/>
    <w:semiHidden/>
    <w:locked/>
    <w:rsid w:val="008F6A62"/>
    <w:rPr>
      <w:rFonts w:ascii="Times New Roman" w:hAnsi="Times New Roman" w:cs="Times New Roman"/>
      <w:sz w:val="20"/>
      <w:szCs w:val="20"/>
      <w:lang w:val="en-GB" w:eastAsia="en-US"/>
    </w:rPr>
  </w:style>
  <w:style w:type="paragraph" w:styleId="af1">
    <w:name w:val="endnote text"/>
    <w:basedOn w:val="a"/>
    <w:link w:val="af0"/>
    <w:uiPriority w:val="99"/>
    <w:semiHidden/>
    <w:rsid w:val="008F6A62"/>
    <w:pPr>
      <w:widowControl/>
      <w:overflowPunct w:val="0"/>
      <w:spacing w:before="0" w:after="0"/>
      <w:textAlignment w:val="baseline"/>
    </w:pPr>
    <w:rPr>
      <w:lang w:val="en-GB" w:eastAsia="en-US"/>
    </w:rPr>
  </w:style>
  <w:style w:type="character" w:customStyle="1" w:styleId="12">
    <w:name w:val="Текст концевой сноски Знак1"/>
    <w:basedOn w:val="a1"/>
    <w:uiPriority w:val="99"/>
    <w:semiHidden/>
    <w:rPr>
      <w:rFonts w:ascii="Times New Roman" w:hAnsi="Times New Roman"/>
      <w:sz w:val="20"/>
      <w:szCs w:val="20"/>
    </w:rPr>
  </w:style>
  <w:style w:type="character" w:customStyle="1" w:styleId="13">
    <w:name w:val="Текст концевой сноски Знак13"/>
    <w:basedOn w:val="a1"/>
    <w:uiPriority w:val="99"/>
    <w:semiHidden/>
    <w:rPr>
      <w:rFonts w:ascii="Times New Roman" w:hAnsi="Times New Roman" w:cs="Times New Roman"/>
      <w:sz w:val="20"/>
      <w:szCs w:val="20"/>
    </w:rPr>
  </w:style>
  <w:style w:type="character" w:customStyle="1" w:styleId="120">
    <w:name w:val="Текст концевой сноски Знак12"/>
    <w:basedOn w:val="a1"/>
    <w:uiPriority w:val="99"/>
    <w:semiHidden/>
    <w:rPr>
      <w:rFonts w:ascii="Times New Roman" w:hAnsi="Times New Roman" w:cs="Times New Roman"/>
      <w:sz w:val="20"/>
      <w:szCs w:val="20"/>
    </w:rPr>
  </w:style>
  <w:style w:type="character" w:customStyle="1" w:styleId="110">
    <w:name w:val="Текст концевой сноски Знак11"/>
    <w:basedOn w:val="a1"/>
    <w:uiPriority w:val="99"/>
    <w:semiHidden/>
    <w:rPr>
      <w:rFonts w:ascii="Times New Roman" w:hAnsi="Times New Roman" w:cs="Times New Roman"/>
      <w:sz w:val="20"/>
      <w:szCs w:val="20"/>
    </w:rPr>
  </w:style>
  <w:style w:type="paragraph" w:customStyle="1" w:styleId="alttext">
    <w:name w:val="alt_text"/>
    <w:basedOn w:val="a0"/>
    <w:rsid w:val="008F6A62"/>
    <w:rPr>
      <w:rFonts w:ascii="Arial" w:hAnsi="Arial"/>
      <w:i/>
      <w:iCs/>
      <w:sz w:val="18"/>
    </w:rPr>
  </w:style>
  <w:style w:type="paragraph" w:customStyle="1" w:styleId="tabletext">
    <w:name w:val="table_text"/>
    <w:basedOn w:val="a"/>
    <w:rsid w:val="008F6A62"/>
    <w:pPr>
      <w:widowControl/>
      <w:numPr>
        <w:ilvl w:val="12"/>
      </w:numPr>
      <w:autoSpaceDE/>
      <w:autoSpaceDN/>
      <w:adjustRightInd/>
      <w:spacing w:before="65" w:after="65"/>
    </w:pPr>
    <w:rPr>
      <w:szCs w:val="24"/>
      <w:lang w:val="en-US" w:eastAsia="en-US"/>
    </w:rPr>
  </w:style>
  <w:style w:type="paragraph" w:customStyle="1" w:styleId="LetTLH">
    <w:name w:val="LetTLH"/>
    <w:basedOn w:val="a"/>
    <w:next w:val="a"/>
    <w:rsid w:val="008F6A62"/>
    <w:pPr>
      <w:widowControl/>
      <w:tabs>
        <w:tab w:val="left" w:pos="1463"/>
        <w:tab w:val="left" w:pos="4445"/>
        <w:tab w:val="left" w:pos="7326"/>
      </w:tabs>
      <w:overflowPunct w:val="0"/>
      <w:spacing w:before="0" w:after="260" w:line="240" w:lineRule="exact"/>
      <w:textAlignment w:val="baseline"/>
    </w:pPr>
    <w:rPr>
      <w:rFonts w:ascii="Univers 45 Light" w:hAnsi="Univers 45 Light"/>
      <w:sz w:val="16"/>
      <w:lang w:val="en-GB" w:eastAsia="en-US"/>
    </w:rPr>
  </w:style>
  <w:style w:type="paragraph" w:customStyle="1" w:styleId="Address">
    <w:name w:val="Address"/>
    <w:basedOn w:val="a"/>
    <w:next w:val="a"/>
    <w:rsid w:val="008F6A62"/>
    <w:pPr>
      <w:widowControl/>
      <w:tabs>
        <w:tab w:val="right" w:pos="6940"/>
        <w:tab w:val="left" w:pos="7394"/>
      </w:tabs>
      <w:overflowPunct w:val="0"/>
      <w:spacing w:before="0" w:after="0"/>
      <w:jc w:val="both"/>
      <w:textAlignment w:val="baseline"/>
    </w:pPr>
    <w:rPr>
      <w:sz w:val="22"/>
      <w:lang w:val="en-GB" w:eastAsia="en-US"/>
    </w:rPr>
  </w:style>
  <w:style w:type="paragraph" w:customStyle="1" w:styleId="tabelLinks">
    <w:name w:val="tabelLinks"/>
    <w:basedOn w:val="IAS"/>
    <w:rsid w:val="008F6A62"/>
    <w:rPr>
      <w:i w:val="0"/>
      <w:sz w:val="18"/>
    </w:rPr>
  </w:style>
  <w:style w:type="paragraph" w:customStyle="1" w:styleId="IAS">
    <w:name w:val="IAS"/>
    <w:basedOn w:val="a"/>
    <w:rsid w:val="008F6A62"/>
    <w:pPr>
      <w:widowControl/>
      <w:overflowPunct w:val="0"/>
      <w:spacing w:before="0" w:after="0" w:line="-260" w:lineRule="auto"/>
      <w:textAlignment w:val="baseline"/>
    </w:pPr>
    <w:rPr>
      <w:rFonts w:ascii="Times" w:hAnsi="Times"/>
      <w:i/>
      <w:lang w:val="en-GB" w:eastAsia="en-US"/>
    </w:rPr>
  </w:style>
  <w:style w:type="paragraph" w:customStyle="1" w:styleId="tab">
    <w:name w:val="tab+"/>
    <w:basedOn w:val="IAS"/>
    <w:rsid w:val="008F6A62"/>
    <w:pPr>
      <w:ind w:right="91"/>
      <w:jc w:val="right"/>
    </w:pPr>
    <w:rPr>
      <w:rFonts w:ascii="Times New Roman" w:hAnsi="Times New Roman"/>
      <w:i w:val="0"/>
      <w:sz w:val="18"/>
    </w:rPr>
  </w:style>
  <w:style w:type="character" w:customStyle="1" w:styleId="PageNumberpn">
    <w:name w:val="Page Number.pn"/>
    <w:rsid w:val="008F6A62"/>
  </w:style>
  <w:style w:type="paragraph" w:customStyle="1" w:styleId="tabelheading1">
    <w:name w:val="tabelheading1"/>
    <w:basedOn w:val="tabelLinks"/>
    <w:rsid w:val="008F6A62"/>
    <w:pPr>
      <w:keepNext/>
    </w:pPr>
    <w:rPr>
      <w:b/>
    </w:rPr>
  </w:style>
  <w:style w:type="paragraph" w:customStyle="1" w:styleId="tabelt">
    <w:name w:val="tabel=.t="/>
    <w:basedOn w:val="a"/>
    <w:rsid w:val="008F6A62"/>
    <w:pPr>
      <w:widowControl/>
      <w:overflowPunct w:val="0"/>
      <w:spacing w:before="0" w:after="120" w:line="-60" w:lineRule="auto"/>
      <w:ind w:right="91"/>
      <w:jc w:val="right"/>
      <w:textAlignment w:val="baseline"/>
    </w:pPr>
    <w:rPr>
      <w:sz w:val="22"/>
      <w:u w:val="double"/>
      <w:lang w:val="en-GB" w:eastAsia="en-US"/>
    </w:rPr>
  </w:style>
  <w:style w:type="paragraph" w:customStyle="1" w:styleId="euroheading">
    <w:name w:val="euro heading"/>
    <w:basedOn w:val="a"/>
    <w:rsid w:val="008F6A62"/>
    <w:pPr>
      <w:widowControl/>
      <w:overflowPunct w:val="0"/>
      <w:spacing w:before="0" w:after="0" w:line="260" w:lineRule="atLeast"/>
      <w:jc w:val="both"/>
      <w:textAlignment w:val="baseline"/>
    </w:pPr>
    <w:rPr>
      <w:i/>
      <w:lang w:val="en-GB" w:eastAsia="en-US"/>
    </w:rPr>
  </w:style>
  <w:style w:type="paragraph" w:customStyle="1" w:styleId="numbertablehead">
    <w:name w:val="number table head"/>
    <w:basedOn w:val="a"/>
    <w:rsid w:val="008F6A62"/>
    <w:pPr>
      <w:widowControl/>
      <w:overflowPunct w:val="0"/>
      <w:spacing w:before="0" w:after="0" w:line="260" w:lineRule="atLeast"/>
      <w:ind w:right="62"/>
      <w:jc w:val="right"/>
      <w:textAlignment w:val="baseline"/>
    </w:pPr>
    <w:rPr>
      <w:b/>
      <w:lang w:val="en-GB" w:eastAsia="en-US"/>
    </w:rPr>
  </w:style>
  <w:style w:type="paragraph" w:customStyle="1" w:styleId="numbernegative">
    <w:name w:val="number negative"/>
    <w:basedOn w:val="a"/>
    <w:rsid w:val="008F6A62"/>
    <w:pPr>
      <w:widowControl/>
      <w:overflowPunct w:val="0"/>
      <w:spacing w:before="0" w:after="0" w:line="260" w:lineRule="atLeast"/>
      <w:jc w:val="right"/>
      <w:textAlignment w:val="baseline"/>
    </w:pPr>
    <w:rPr>
      <w:lang w:val="en-GB" w:eastAsia="en-US"/>
    </w:rPr>
  </w:style>
  <w:style w:type="paragraph" w:customStyle="1" w:styleId="numberpositive">
    <w:name w:val="number positive"/>
    <w:basedOn w:val="a"/>
    <w:rsid w:val="008F6A62"/>
    <w:pPr>
      <w:widowControl/>
      <w:overflowPunct w:val="0"/>
      <w:spacing w:before="0" w:after="0" w:line="260" w:lineRule="atLeast"/>
      <w:ind w:right="62"/>
      <w:jc w:val="right"/>
      <w:textAlignment w:val="baseline"/>
    </w:pPr>
    <w:rPr>
      <w:lang w:val="en-GB" w:eastAsia="en-US"/>
    </w:rPr>
  </w:style>
  <w:style w:type="paragraph" w:customStyle="1" w:styleId="Text">
    <w:name w:val="Text"/>
    <w:basedOn w:val="a"/>
    <w:rsid w:val="008F6A62"/>
    <w:pPr>
      <w:widowControl/>
      <w:tabs>
        <w:tab w:val="left" w:pos="284"/>
      </w:tabs>
      <w:overflowPunct w:val="0"/>
      <w:spacing w:before="0" w:after="260"/>
      <w:jc w:val="both"/>
      <w:textAlignment w:val="baseline"/>
    </w:pPr>
    <w:rPr>
      <w:rFonts w:eastAsia="MS Mincho"/>
      <w:sz w:val="22"/>
      <w:lang w:val="en-GB" w:eastAsia="en-US"/>
    </w:rPr>
  </w:style>
  <w:style w:type="character" w:styleId="af2">
    <w:name w:val="FollowedHyperlink"/>
    <w:basedOn w:val="a1"/>
    <w:uiPriority w:val="99"/>
    <w:rsid w:val="008F6A62"/>
    <w:rPr>
      <w:rFonts w:cs="Times New Roman"/>
      <w:color w:val="800080"/>
      <w:u w:val="single"/>
    </w:rPr>
  </w:style>
  <w:style w:type="paragraph" w:customStyle="1" w:styleId="body">
    <w:name w:val="body"/>
    <w:basedOn w:val="a"/>
    <w:rsid w:val="008F6A62"/>
    <w:pPr>
      <w:keepNext/>
      <w:widowControl/>
      <w:autoSpaceDE/>
      <w:autoSpaceDN/>
      <w:adjustRightInd/>
      <w:spacing w:before="260" w:after="260"/>
      <w:jc w:val="both"/>
    </w:pPr>
    <w:rPr>
      <w:b/>
      <w:bCs/>
      <w:sz w:val="24"/>
      <w:szCs w:val="24"/>
      <w:lang w:val="en-US" w:eastAsia="en-US"/>
    </w:rPr>
  </w:style>
  <w:style w:type="paragraph" w:styleId="af3">
    <w:name w:val="annotation text"/>
    <w:basedOn w:val="a"/>
    <w:link w:val="af4"/>
    <w:uiPriority w:val="99"/>
    <w:semiHidden/>
    <w:rsid w:val="008F6A62"/>
    <w:pPr>
      <w:widowControl/>
      <w:autoSpaceDE/>
      <w:autoSpaceDN/>
      <w:adjustRightInd/>
      <w:spacing w:before="0" w:after="0"/>
    </w:pPr>
    <w:rPr>
      <w:lang w:val="en-US" w:eastAsia="en-US"/>
    </w:rPr>
  </w:style>
  <w:style w:type="character" w:customStyle="1" w:styleId="af4">
    <w:name w:val="Текст примечания Знак"/>
    <w:basedOn w:val="a1"/>
    <w:link w:val="af3"/>
    <w:uiPriority w:val="99"/>
    <w:semiHidden/>
    <w:locked/>
    <w:rsid w:val="008F6A62"/>
    <w:rPr>
      <w:rFonts w:ascii="Times New Roman" w:hAnsi="Times New Roman" w:cs="Times New Roman"/>
      <w:sz w:val="20"/>
      <w:szCs w:val="20"/>
      <w:lang w:val="en-US" w:eastAsia="en-US"/>
    </w:rPr>
  </w:style>
  <w:style w:type="paragraph" w:customStyle="1" w:styleId="Subhead3CharCharChar">
    <w:name w:val="Subhead 3 Char Char Char"/>
    <w:basedOn w:val="a"/>
    <w:rsid w:val="008F6A62"/>
    <w:pPr>
      <w:widowControl/>
      <w:tabs>
        <w:tab w:val="left" w:pos="1134"/>
        <w:tab w:val="left" w:pos="1531"/>
        <w:tab w:val="left" w:pos="1871"/>
      </w:tabs>
      <w:spacing w:before="0" w:after="0" w:line="260" w:lineRule="atLeast"/>
      <w:ind w:left="1531" w:right="935" w:hanging="1531"/>
    </w:pPr>
    <w:rPr>
      <w:rFonts w:ascii="Univers 45 Light" w:hAnsi="Univers 45 Light"/>
      <w:b/>
      <w:bCs/>
      <w:color w:val="0C2D83"/>
      <w:lang w:val="en-NZ" w:eastAsia="en-NZ"/>
    </w:rPr>
  </w:style>
  <w:style w:type="paragraph" w:customStyle="1" w:styleId="AccountingPolicy">
    <w:name w:val="Accounting Policy"/>
    <w:basedOn w:val="a"/>
    <w:link w:val="AccountingPolicyChar1"/>
    <w:rsid w:val="008F6A62"/>
    <w:pPr>
      <w:widowControl/>
      <w:tabs>
        <w:tab w:val="left" w:pos="1531"/>
        <w:tab w:val="left" w:pos="1871"/>
      </w:tabs>
      <w:spacing w:before="0" w:after="0" w:line="260" w:lineRule="atLeast"/>
      <w:ind w:left="1531" w:hanging="1531"/>
    </w:pPr>
    <w:rPr>
      <w:rFonts w:ascii="Univers 45 Light" w:hAnsi="Univers 45 Light"/>
      <w:color w:val="000000"/>
      <w:lang w:val="en-NZ" w:eastAsia="en-NZ"/>
    </w:rPr>
  </w:style>
  <w:style w:type="character" w:customStyle="1" w:styleId="AccountingPolicyChar1">
    <w:name w:val="Accounting Policy Char1"/>
    <w:link w:val="AccountingPolicy"/>
    <w:locked/>
    <w:rsid w:val="008F6A62"/>
    <w:rPr>
      <w:rFonts w:ascii="Univers 45 Light" w:hAnsi="Univers 45 Light"/>
      <w:color w:val="000000"/>
      <w:sz w:val="20"/>
      <w:lang w:val="en-NZ" w:eastAsia="en-NZ"/>
    </w:rPr>
  </w:style>
  <w:style w:type="paragraph" w:customStyle="1" w:styleId="Subhead4">
    <w:name w:val="Subhead 4"/>
    <w:basedOn w:val="a"/>
    <w:rsid w:val="008F6A62"/>
    <w:pPr>
      <w:widowControl/>
      <w:tabs>
        <w:tab w:val="left" w:pos="1134"/>
        <w:tab w:val="left" w:pos="1531"/>
        <w:tab w:val="left" w:pos="1871"/>
      </w:tabs>
      <w:spacing w:before="0" w:after="0" w:line="260" w:lineRule="atLeast"/>
      <w:ind w:left="1531" w:right="935" w:hanging="1531"/>
    </w:pPr>
    <w:rPr>
      <w:rFonts w:ascii="Univers 45 Light" w:hAnsi="Univers 45 Light"/>
      <w:b/>
      <w:bCs/>
      <w:color w:val="7B7FB6"/>
      <w:lang w:val="en-NZ" w:eastAsia="en-NZ"/>
    </w:rPr>
  </w:style>
  <w:style w:type="paragraph" w:customStyle="1" w:styleId="Note">
    <w:name w:val="Note"/>
    <w:basedOn w:val="a"/>
    <w:rsid w:val="008F6A62"/>
    <w:pPr>
      <w:widowControl/>
      <w:tabs>
        <w:tab w:val="left" w:pos="1134"/>
        <w:tab w:val="left" w:pos="1531"/>
        <w:tab w:val="left" w:pos="1871"/>
      </w:tabs>
      <w:spacing w:before="0" w:after="0" w:line="260" w:lineRule="atLeast"/>
      <w:ind w:left="1531" w:hanging="1531"/>
    </w:pPr>
    <w:rPr>
      <w:rFonts w:ascii="Univers 55" w:hAnsi="Univers 55"/>
      <w:b/>
      <w:bCs/>
      <w:color w:val="0C2D83"/>
      <w:lang w:val="en-NZ" w:eastAsia="en-NZ"/>
    </w:rPr>
  </w:style>
  <w:style w:type="paragraph" w:styleId="31">
    <w:name w:val="Body Text 3"/>
    <w:basedOn w:val="a"/>
    <w:link w:val="32"/>
    <w:uiPriority w:val="99"/>
    <w:rsid w:val="008F6A62"/>
    <w:pPr>
      <w:widowControl/>
      <w:autoSpaceDE/>
      <w:autoSpaceDN/>
      <w:adjustRightInd/>
      <w:spacing w:before="0" w:after="120"/>
    </w:pPr>
    <w:rPr>
      <w:sz w:val="16"/>
      <w:szCs w:val="16"/>
      <w:lang w:val="en-US" w:eastAsia="en-US"/>
    </w:rPr>
  </w:style>
  <w:style w:type="character" w:customStyle="1" w:styleId="32">
    <w:name w:val="Основной текст 3 Знак"/>
    <w:basedOn w:val="a1"/>
    <w:link w:val="31"/>
    <w:uiPriority w:val="99"/>
    <w:locked/>
    <w:rsid w:val="008F6A62"/>
    <w:rPr>
      <w:rFonts w:ascii="Times New Roman" w:hAnsi="Times New Roman" w:cs="Times New Roman"/>
      <w:sz w:val="16"/>
      <w:szCs w:val="16"/>
      <w:lang w:val="en-US" w:eastAsia="en-US"/>
    </w:rPr>
  </w:style>
  <w:style w:type="character" w:customStyle="1" w:styleId="af5">
    <w:name w:val="Текст выноски Знак"/>
    <w:basedOn w:val="a1"/>
    <w:link w:val="af6"/>
    <w:semiHidden/>
    <w:locked/>
    <w:rsid w:val="008F6A62"/>
    <w:rPr>
      <w:rFonts w:ascii="Tahoma" w:hAnsi="Tahoma" w:cs="Tahoma"/>
      <w:sz w:val="16"/>
      <w:szCs w:val="16"/>
      <w:lang w:val="en-US" w:eastAsia="en-US"/>
    </w:rPr>
  </w:style>
  <w:style w:type="paragraph" w:styleId="af6">
    <w:name w:val="Balloon Text"/>
    <w:basedOn w:val="a"/>
    <w:link w:val="af5"/>
    <w:uiPriority w:val="99"/>
    <w:semiHidden/>
    <w:rsid w:val="008F6A62"/>
    <w:pPr>
      <w:widowControl/>
      <w:autoSpaceDE/>
      <w:autoSpaceDN/>
      <w:adjustRightInd/>
      <w:spacing w:before="0" w:after="0"/>
    </w:pPr>
    <w:rPr>
      <w:rFonts w:ascii="Tahoma" w:hAnsi="Tahoma" w:cs="Tahoma"/>
      <w:sz w:val="16"/>
      <w:szCs w:val="16"/>
      <w:lang w:val="en-US" w:eastAsia="en-US"/>
    </w:rPr>
  </w:style>
  <w:style w:type="character" w:customStyle="1" w:styleId="14">
    <w:name w:val="Текст выноски Знак1"/>
    <w:basedOn w:val="a1"/>
    <w:uiPriority w:val="99"/>
    <w:semiHidden/>
    <w:rPr>
      <w:rFonts w:ascii="Tahoma" w:hAnsi="Tahoma" w:cs="Tahoma"/>
      <w:sz w:val="16"/>
      <w:szCs w:val="16"/>
    </w:rPr>
  </w:style>
  <w:style w:type="character" w:customStyle="1" w:styleId="130">
    <w:name w:val="Текст выноски Знак13"/>
    <w:basedOn w:val="a1"/>
    <w:uiPriority w:val="99"/>
    <w:semiHidden/>
    <w:rPr>
      <w:rFonts w:ascii="Tahoma" w:hAnsi="Tahoma" w:cs="Tahoma"/>
      <w:sz w:val="16"/>
      <w:szCs w:val="16"/>
    </w:rPr>
  </w:style>
  <w:style w:type="character" w:customStyle="1" w:styleId="121">
    <w:name w:val="Текст выноски Знак12"/>
    <w:basedOn w:val="a1"/>
    <w:uiPriority w:val="99"/>
    <w:semiHidden/>
    <w:rPr>
      <w:rFonts w:ascii="Tahoma" w:hAnsi="Tahoma" w:cs="Tahoma"/>
      <w:sz w:val="16"/>
      <w:szCs w:val="16"/>
    </w:rPr>
  </w:style>
  <w:style w:type="character" w:customStyle="1" w:styleId="111">
    <w:name w:val="Текст выноски Знак11"/>
    <w:basedOn w:val="a1"/>
    <w:uiPriority w:val="99"/>
    <w:semiHidden/>
    <w:rPr>
      <w:rFonts w:ascii="Tahoma" w:hAnsi="Tahoma" w:cs="Tahoma"/>
      <w:sz w:val="16"/>
      <w:szCs w:val="16"/>
    </w:rPr>
  </w:style>
  <w:style w:type="paragraph" w:customStyle="1" w:styleId="Style11ptBoldJustifiedBefore13ptAfter13pt">
    <w:name w:val="Style 11 pt Bold Justified Before:  13 pt After:  13 pt"/>
    <w:basedOn w:val="a"/>
    <w:autoRedefine/>
    <w:rsid w:val="008F6A62"/>
    <w:pPr>
      <w:keepNext/>
      <w:widowControl/>
      <w:autoSpaceDE/>
      <w:autoSpaceDN/>
      <w:adjustRightInd/>
      <w:spacing w:before="130" w:after="130" w:line="260" w:lineRule="atLeast"/>
      <w:jc w:val="both"/>
    </w:pPr>
    <w:rPr>
      <w:bCs/>
      <w:sz w:val="22"/>
      <w:lang w:val="en-GB" w:eastAsia="en-US"/>
    </w:rPr>
  </w:style>
  <w:style w:type="character" w:styleId="af7">
    <w:name w:val="Emphasis"/>
    <w:basedOn w:val="a1"/>
    <w:uiPriority w:val="20"/>
    <w:qFormat/>
    <w:rsid w:val="008F6A62"/>
    <w:rPr>
      <w:rFonts w:cs="Times New Roman"/>
      <w:i/>
    </w:rPr>
  </w:style>
  <w:style w:type="paragraph" w:customStyle="1" w:styleId="StyleBodyTextBoldItalic">
    <w:name w:val="Style Body Text + Bold Italic"/>
    <w:basedOn w:val="a0"/>
    <w:rsid w:val="008F6A62"/>
    <w:pPr>
      <w:ind w:left="-964"/>
    </w:pPr>
    <w:rPr>
      <w:b/>
      <w:bCs/>
      <w:i/>
      <w:iCs/>
    </w:rPr>
  </w:style>
  <w:style w:type="character" w:styleId="af8">
    <w:name w:val="page number"/>
    <w:basedOn w:val="a1"/>
    <w:uiPriority w:val="99"/>
    <w:rsid w:val="008F6A62"/>
    <w:rPr>
      <w:rFonts w:cs="Times New Roman"/>
    </w:rPr>
  </w:style>
  <w:style w:type="character" w:customStyle="1" w:styleId="af9">
    <w:name w:val="Схема документа Знак"/>
    <w:basedOn w:val="a1"/>
    <w:link w:val="afa"/>
    <w:semiHidden/>
    <w:locked/>
    <w:rsid w:val="008F6A62"/>
    <w:rPr>
      <w:rFonts w:ascii="Tahoma" w:hAnsi="Tahoma" w:cs="Tahoma"/>
      <w:sz w:val="20"/>
      <w:szCs w:val="20"/>
      <w:shd w:val="clear" w:color="auto" w:fill="000080"/>
      <w:lang w:val="en-US" w:eastAsia="en-US"/>
    </w:rPr>
  </w:style>
  <w:style w:type="paragraph" w:styleId="afa">
    <w:name w:val="Document Map"/>
    <w:basedOn w:val="a"/>
    <w:link w:val="af9"/>
    <w:uiPriority w:val="99"/>
    <w:semiHidden/>
    <w:rsid w:val="008F6A62"/>
    <w:pPr>
      <w:widowControl/>
      <w:shd w:val="clear" w:color="auto" w:fill="000080"/>
      <w:autoSpaceDE/>
      <w:autoSpaceDN/>
      <w:adjustRightInd/>
      <w:spacing w:before="0" w:after="0"/>
    </w:pPr>
    <w:rPr>
      <w:rFonts w:ascii="Tahoma" w:hAnsi="Tahoma" w:cs="Tahoma"/>
      <w:lang w:val="en-US" w:eastAsia="en-US"/>
    </w:rPr>
  </w:style>
  <w:style w:type="character" w:customStyle="1" w:styleId="15">
    <w:name w:val="Схема документа Знак1"/>
    <w:basedOn w:val="a1"/>
    <w:uiPriority w:val="99"/>
    <w:semiHidden/>
    <w:rPr>
      <w:rFonts w:ascii="Tahoma" w:hAnsi="Tahoma" w:cs="Tahoma"/>
      <w:sz w:val="16"/>
      <w:szCs w:val="16"/>
    </w:rPr>
  </w:style>
  <w:style w:type="character" w:customStyle="1" w:styleId="131">
    <w:name w:val="Схема документа Знак13"/>
    <w:basedOn w:val="a1"/>
    <w:uiPriority w:val="99"/>
    <w:semiHidden/>
    <w:rPr>
      <w:rFonts w:ascii="Tahoma" w:hAnsi="Tahoma" w:cs="Tahoma"/>
      <w:sz w:val="16"/>
      <w:szCs w:val="16"/>
    </w:rPr>
  </w:style>
  <w:style w:type="character" w:customStyle="1" w:styleId="122">
    <w:name w:val="Схема документа Знак12"/>
    <w:basedOn w:val="a1"/>
    <w:uiPriority w:val="99"/>
    <w:semiHidden/>
    <w:rPr>
      <w:rFonts w:ascii="Tahoma" w:hAnsi="Tahoma" w:cs="Tahoma"/>
      <w:sz w:val="16"/>
      <w:szCs w:val="16"/>
    </w:rPr>
  </w:style>
  <w:style w:type="character" w:customStyle="1" w:styleId="112">
    <w:name w:val="Схема документа Знак11"/>
    <w:basedOn w:val="a1"/>
    <w:uiPriority w:val="99"/>
    <w:semiHidden/>
    <w:rPr>
      <w:rFonts w:ascii="Tahoma" w:hAnsi="Tahoma" w:cs="Tahoma"/>
      <w:sz w:val="16"/>
      <w:szCs w:val="16"/>
    </w:rPr>
  </w:style>
  <w:style w:type="paragraph" w:customStyle="1" w:styleId="AcctBody2Col">
    <w:name w:val="Acct Body 2 Col"/>
    <w:basedOn w:val="a"/>
    <w:next w:val="a"/>
    <w:rsid w:val="008F6A62"/>
    <w:pPr>
      <w:tabs>
        <w:tab w:val="left" w:pos="1531"/>
        <w:tab w:val="left" w:pos="1814"/>
        <w:tab w:val="right" w:pos="7824"/>
        <w:tab w:val="decimal" w:pos="8957"/>
        <w:tab w:val="decimal" w:pos="9865"/>
      </w:tabs>
      <w:spacing w:before="0" w:after="0" w:line="260" w:lineRule="atLeast"/>
      <w:textAlignment w:val="center"/>
    </w:pPr>
    <w:rPr>
      <w:rFonts w:ascii="Univers 45 Light" w:hAnsi="Univers 45 Light" w:cs="Univers 45 Light"/>
      <w:color w:val="000000"/>
      <w:lang w:val="en-GB" w:eastAsia="en-US"/>
    </w:rPr>
  </w:style>
  <w:style w:type="paragraph" w:customStyle="1" w:styleId="AccountHD1">
    <w:name w:val="AccountHD1"/>
    <w:basedOn w:val="a"/>
    <w:rsid w:val="008F6A62"/>
    <w:pPr>
      <w:tabs>
        <w:tab w:val="left" w:pos="1531"/>
        <w:tab w:val="decimal" w:pos="7824"/>
        <w:tab w:val="decimal" w:pos="8957"/>
        <w:tab w:val="decimal" w:pos="9865"/>
      </w:tabs>
      <w:spacing w:before="0" w:after="0" w:line="260" w:lineRule="atLeast"/>
      <w:textAlignment w:val="center"/>
    </w:pPr>
    <w:rPr>
      <w:rFonts w:ascii="Univers 45 Light" w:hAnsi="Univers 45 Light" w:cs="Univers 45 Light"/>
      <w:b/>
      <w:bCs/>
      <w:color w:val="000000"/>
      <w:sz w:val="16"/>
      <w:szCs w:val="16"/>
      <w:lang w:val="en-GB" w:eastAsia="en-US"/>
    </w:rPr>
  </w:style>
  <w:style w:type="paragraph" w:customStyle="1" w:styleId="AcctBody2ColL1">
    <w:name w:val="Acct Body 2 Col L1"/>
    <w:basedOn w:val="a"/>
    <w:next w:val="a"/>
    <w:rsid w:val="008F6A62"/>
    <w:pPr>
      <w:pBdr>
        <w:bottom w:val="single" w:sz="2" w:space="2" w:color="0038E5"/>
      </w:pBdr>
      <w:tabs>
        <w:tab w:val="left" w:pos="1531"/>
        <w:tab w:val="left" w:pos="1814"/>
        <w:tab w:val="right" w:pos="7824"/>
        <w:tab w:val="decimal" w:pos="8957"/>
        <w:tab w:val="decimal" w:pos="9865"/>
      </w:tabs>
      <w:spacing w:before="0" w:after="0" w:line="260" w:lineRule="atLeast"/>
      <w:textAlignment w:val="center"/>
    </w:pPr>
    <w:rPr>
      <w:rFonts w:ascii="Univers 45 Light" w:hAnsi="Univers 45 Light" w:cs="Univers 45 Light"/>
      <w:color w:val="000000"/>
      <w:lang w:val="en-GB" w:eastAsia="en-US"/>
    </w:rPr>
  </w:style>
  <w:style w:type="paragraph" w:customStyle="1" w:styleId="AcctBody2ColLT">
    <w:name w:val="Acct Body 2 Col LT"/>
    <w:basedOn w:val="a"/>
    <w:next w:val="a"/>
    <w:rsid w:val="008F6A62"/>
    <w:pPr>
      <w:pBdr>
        <w:bottom w:val="single" w:sz="10" w:space="2" w:color="0038E5"/>
      </w:pBdr>
      <w:tabs>
        <w:tab w:val="left" w:pos="1531"/>
        <w:tab w:val="left" w:pos="1814"/>
        <w:tab w:val="right" w:pos="7824"/>
        <w:tab w:val="decimal" w:pos="8957"/>
        <w:tab w:val="decimal" w:pos="9865"/>
      </w:tabs>
      <w:spacing w:before="0" w:after="0" w:line="260" w:lineRule="atLeast"/>
      <w:textAlignment w:val="center"/>
    </w:pPr>
    <w:rPr>
      <w:rFonts w:ascii="Univers 45 Light" w:hAnsi="Univers 45 Light" w:cs="Univers 45 Light"/>
      <w:color w:val="000000"/>
      <w:lang w:val="en-GB" w:eastAsia="en-US"/>
    </w:rPr>
  </w:style>
  <w:style w:type="character" w:customStyle="1" w:styleId="BodyTextChar">
    <w:name w:val="Body Text Char"/>
    <w:uiPriority w:val="99"/>
    <w:locked/>
    <w:rsid w:val="008F6A62"/>
    <w:rPr>
      <w:sz w:val="22"/>
      <w:lang w:val="en-US" w:eastAsia="en-US"/>
    </w:rPr>
  </w:style>
  <w:style w:type="character" w:customStyle="1" w:styleId="GreyReferences">
    <w:name w:val="Grey References"/>
    <w:rsid w:val="008F6A62"/>
    <w:rPr>
      <w:rFonts w:ascii="Times" w:hAnsi="Times"/>
      <w:b/>
      <w:color w:val="000000"/>
      <w:spacing w:val="0"/>
      <w:sz w:val="16"/>
      <w:vertAlign w:val="baseline"/>
    </w:rPr>
  </w:style>
  <w:style w:type="character" w:customStyle="1" w:styleId="CharChar9">
    <w:name w:val="Char Char9"/>
    <w:locked/>
    <w:rsid w:val="008F6A62"/>
    <w:rPr>
      <w:sz w:val="22"/>
      <w:lang w:val="en-US" w:eastAsia="en-US"/>
    </w:rPr>
  </w:style>
  <w:style w:type="character" w:customStyle="1" w:styleId="CharChar18">
    <w:name w:val="Char Char18"/>
    <w:locked/>
    <w:rsid w:val="008F6A62"/>
    <w:rPr>
      <w:b/>
      <w:sz w:val="20"/>
      <w:lang w:val="en-GB" w:eastAsia="en-US"/>
    </w:rPr>
  </w:style>
  <w:style w:type="paragraph" w:customStyle="1" w:styleId="bulletiki">
    <w:name w:val="bulletiki"/>
    <w:basedOn w:val="a"/>
    <w:rsid w:val="008F6A62"/>
    <w:pPr>
      <w:widowControl/>
      <w:numPr>
        <w:numId w:val="27"/>
      </w:numPr>
      <w:tabs>
        <w:tab w:val="num" w:pos="567"/>
        <w:tab w:val="num" w:pos="680"/>
      </w:tabs>
      <w:autoSpaceDE/>
      <w:autoSpaceDN/>
      <w:adjustRightInd/>
      <w:spacing w:before="0" w:after="0"/>
      <w:ind w:left="567" w:hanging="567"/>
      <w:jc w:val="both"/>
    </w:pPr>
    <w:rPr>
      <w:sz w:val="22"/>
      <w:lang w:val="en-GB" w:eastAsia="en-US"/>
    </w:rPr>
  </w:style>
  <w:style w:type="paragraph" w:styleId="afb">
    <w:name w:val="Plain Text"/>
    <w:basedOn w:val="a"/>
    <w:link w:val="afc"/>
    <w:uiPriority w:val="99"/>
    <w:unhideWhenUsed/>
    <w:rsid w:val="008F6A62"/>
    <w:pPr>
      <w:widowControl/>
      <w:autoSpaceDE/>
      <w:autoSpaceDN/>
      <w:adjustRightInd/>
      <w:spacing w:before="0" w:after="0"/>
    </w:pPr>
    <w:rPr>
      <w:rFonts w:ascii="Arial" w:hAnsi="Arial" w:cs="Arial"/>
      <w:lang w:val="en-US" w:eastAsia="en-US"/>
    </w:rPr>
  </w:style>
  <w:style w:type="character" w:customStyle="1" w:styleId="afc">
    <w:name w:val="Текст Знак"/>
    <w:basedOn w:val="a1"/>
    <w:link w:val="afb"/>
    <w:uiPriority w:val="99"/>
    <w:locked/>
    <w:rsid w:val="008F6A62"/>
    <w:rPr>
      <w:rFonts w:ascii="Arial" w:hAnsi="Arial" w:cs="Arial"/>
      <w:sz w:val="20"/>
      <w:szCs w:val="20"/>
      <w:lang w:val="en-US" w:eastAsia="en-US"/>
    </w:rPr>
  </w:style>
  <w:style w:type="paragraph" w:customStyle="1" w:styleId="Default">
    <w:name w:val="Default"/>
    <w:rsid w:val="008F6A62"/>
    <w:pPr>
      <w:autoSpaceDE w:val="0"/>
      <w:autoSpaceDN w:val="0"/>
      <w:adjustRightInd w:val="0"/>
      <w:spacing w:after="0" w:line="240" w:lineRule="auto"/>
    </w:pPr>
    <w:rPr>
      <w:rFonts w:ascii="Times New Roman" w:hAnsi="Times New Roman"/>
      <w:color w:val="000000"/>
      <w:sz w:val="24"/>
      <w:szCs w:val="24"/>
    </w:rPr>
  </w:style>
  <w:style w:type="paragraph" w:styleId="afd">
    <w:name w:val="annotation subject"/>
    <w:basedOn w:val="af3"/>
    <w:next w:val="af3"/>
    <w:link w:val="afe"/>
    <w:uiPriority w:val="99"/>
    <w:rsid w:val="008F6A62"/>
    <w:rPr>
      <w:b/>
      <w:bCs/>
    </w:rPr>
  </w:style>
  <w:style w:type="character" w:customStyle="1" w:styleId="afe">
    <w:name w:val="Тема примечания Знак"/>
    <w:basedOn w:val="af4"/>
    <w:link w:val="afd"/>
    <w:uiPriority w:val="99"/>
    <w:locked/>
    <w:rsid w:val="008F6A62"/>
    <w:rPr>
      <w:rFonts w:ascii="Times New Roman" w:hAnsi="Times New Roman" w:cs="Times New Roman"/>
      <w:b/>
      <w:bCs/>
      <w:sz w:val="20"/>
      <w:szCs w:val="20"/>
      <w:lang w:val="en-US" w:eastAsia="en-US"/>
    </w:rPr>
  </w:style>
  <w:style w:type="character" w:customStyle="1" w:styleId="hps">
    <w:name w:val="hps"/>
    <w:rsid w:val="008F6A62"/>
  </w:style>
  <w:style w:type="paragraph" w:customStyle="1" w:styleId="ConsPlusCell">
    <w:name w:val="ConsPlusCell"/>
    <w:uiPriority w:val="99"/>
    <w:rsid w:val="008F6A62"/>
    <w:pPr>
      <w:widowControl w:val="0"/>
      <w:autoSpaceDE w:val="0"/>
      <w:autoSpaceDN w:val="0"/>
      <w:adjustRightInd w:val="0"/>
      <w:spacing w:after="0" w:line="240" w:lineRule="auto"/>
    </w:pPr>
    <w:rPr>
      <w:rFonts w:ascii="Calibri" w:hAnsi="Calibri" w:cs="Calibri"/>
    </w:rPr>
  </w:style>
  <w:style w:type="character" w:customStyle="1" w:styleId="block1">
    <w:name w:val="block1"/>
    <w:rsid w:val="008F6A62"/>
    <w:rPr>
      <w:rFonts w:ascii="Tahoma" w:hAnsi="Tahoma"/>
      <w:vanish/>
      <w:sz w:val="20"/>
    </w:rPr>
  </w:style>
  <w:style w:type="paragraph" w:customStyle="1" w:styleId="TablebodySpreads">
    <w:name w:val="Table body (Spreads)"/>
    <w:basedOn w:val="a"/>
    <w:uiPriority w:val="99"/>
    <w:rsid w:val="008F6A62"/>
    <w:pPr>
      <w:tabs>
        <w:tab w:val="left" w:pos="1701"/>
        <w:tab w:val="left" w:pos="1928"/>
        <w:tab w:val="right" w:pos="7654"/>
        <w:tab w:val="decimal" w:pos="8731"/>
        <w:tab w:val="decimal" w:pos="9808"/>
      </w:tabs>
      <w:suppressAutoHyphens/>
      <w:spacing w:before="0" w:after="0" w:line="240" w:lineRule="atLeast"/>
      <w:ind w:left="227" w:hanging="227"/>
      <w:textAlignment w:val="center"/>
    </w:pPr>
    <w:rPr>
      <w:rFonts w:ascii="Univers LT Std 45 Light" w:hAnsi="Univers LT Std 45 Light" w:cs="Univers LT Std 45 Light"/>
      <w:color w:val="000000"/>
      <w:sz w:val="19"/>
      <w:szCs w:val="19"/>
      <w:lang w:val="en-GB" w:eastAsia="en-NZ"/>
    </w:rPr>
  </w:style>
  <w:style w:type="paragraph" w:customStyle="1" w:styleId="AccountSubhead4Spreads">
    <w:name w:val="Account Subhead 4 (Spreads)"/>
    <w:basedOn w:val="a"/>
    <w:uiPriority w:val="99"/>
    <w:rsid w:val="008F6A62"/>
    <w:pPr>
      <w:tabs>
        <w:tab w:val="left" w:pos="2041"/>
      </w:tabs>
      <w:suppressAutoHyphens/>
      <w:spacing w:before="57" w:after="0" w:line="240" w:lineRule="atLeast"/>
      <w:ind w:left="227" w:hanging="227"/>
      <w:textAlignment w:val="center"/>
    </w:pPr>
    <w:rPr>
      <w:rFonts w:ascii="Univers LT Std 45 Light" w:hAnsi="Univers LT Std 45 Light" w:cs="Univers LT Std 45 Light"/>
      <w:b/>
      <w:bCs/>
      <w:color w:val="000000"/>
      <w:sz w:val="19"/>
      <w:szCs w:val="19"/>
      <w:lang w:val="en-GB" w:eastAsia="en-NZ"/>
    </w:rPr>
  </w:style>
  <w:style w:type="character" w:customStyle="1" w:styleId="Bold">
    <w:name w:val="Bold"/>
    <w:uiPriority w:val="99"/>
    <w:rsid w:val="008F6A62"/>
    <w:rPr>
      <w:rFonts w:ascii="Univers LT Std 45 Light" w:hAnsi="Univers LT Std 45 Light"/>
      <w:b/>
    </w:rPr>
  </w:style>
  <w:style w:type="paragraph" w:customStyle="1" w:styleId="Bodycopy95ptSpreads">
    <w:name w:val="Bodycopy 9.5pt (Spreads)"/>
    <w:basedOn w:val="a"/>
    <w:uiPriority w:val="99"/>
    <w:rsid w:val="008F6A62"/>
    <w:pPr>
      <w:suppressAutoHyphens/>
      <w:spacing w:before="0" w:after="120" w:line="240" w:lineRule="atLeast"/>
      <w:textAlignment w:val="center"/>
    </w:pPr>
    <w:rPr>
      <w:rFonts w:ascii="Univers LT Std 45 Light" w:hAnsi="Univers LT Std 45 Light" w:cs="Univers LT Std 45 Light"/>
      <w:color w:val="000000"/>
      <w:sz w:val="19"/>
      <w:szCs w:val="19"/>
      <w:lang w:val="en-GB" w:eastAsia="en-NZ"/>
    </w:rPr>
  </w:style>
  <w:style w:type="paragraph" w:customStyle="1" w:styleId="AccountHD1Spreads">
    <w:name w:val="AccountHD1 (Spreads)"/>
    <w:basedOn w:val="a"/>
    <w:uiPriority w:val="99"/>
    <w:rsid w:val="008F6A62"/>
    <w:pPr>
      <w:tabs>
        <w:tab w:val="left" w:pos="1701"/>
        <w:tab w:val="left" w:pos="1928"/>
        <w:tab w:val="right" w:pos="6576"/>
        <w:tab w:val="right" w:pos="7654"/>
        <w:tab w:val="right" w:pos="8731"/>
        <w:tab w:val="right" w:pos="9808"/>
      </w:tabs>
      <w:spacing w:before="0" w:after="0" w:line="200" w:lineRule="atLeast"/>
      <w:textAlignment w:val="center"/>
    </w:pPr>
    <w:rPr>
      <w:rFonts w:ascii="Univers LT Std 45 Light" w:hAnsi="Univers LT Std 45 Light" w:cs="Univers LT Std 45 Light"/>
      <w:b/>
      <w:bCs/>
      <w:color w:val="000000"/>
      <w:sz w:val="14"/>
      <w:szCs w:val="14"/>
      <w:lang w:val="en-GB" w:eastAsia="en-NZ"/>
    </w:rPr>
  </w:style>
  <w:style w:type="paragraph" w:customStyle="1" w:styleId="NoParagraphStyle">
    <w:name w:val="[No Paragraph Style]"/>
    <w:link w:val="NoParagraphStyleChar"/>
    <w:rsid w:val="008F6A62"/>
    <w:pPr>
      <w:widowControl w:val="0"/>
      <w:autoSpaceDE w:val="0"/>
      <w:autoSpaceDN w:val="0"/>
      <w:adjustRightInd w:val="0"/>
      <w:spacing w:after="0" w:line="288" w:lineRule="auto"/>
      <w:textAlignment w:val="center"/>
    </w:pPr>
    <w:rPr>
      <w:rFonts w:ascii="Times" w:hAnsi="Times" w:cs="Times"/>
      <w:color w:val="000000"/>
      <w:sz w:val="24"/>
      <w:szCs w:val="24"/>
      <w:lang w:val="en-GB" w:eastAsia="en-US"/>
    </w:rPr>
  </w:style>
  <w:style w:type="character" w:customStyle="1" w:styleId="NoParagraphStyleChar">
    <w:name w:val="[No Paragraph Style] Char"/>
    <w:link w:val="NoParagraphStyle"/>
    <w:locked/>
    <w:rsid w:val="008F6A62"/>
    <w:rPr>
      <w:rFonts w:ascii="Times" w:hAnsi="Times"/>
      <w:color w:val="000000"/>
      <w:sz w:val="24"/>
      <w:lang w:val="en-GB" w:eastAsia="en-US"/>
    </w:rPr>
  </w:style>
  <w:style w:type="character" w:customStyle="1" w:styleId="Italics">
    <w:name w:val="Italics"/>
    <w:uiPriority w:val="99"/>
    <w:rsid w:val="008F6A62"/>
    <w:rPr>
      <w:rFonts w:ascii="Univers LT Std 45 Light" w:hAnsi="Univers LT Std 45 Light"/>
      <w:i/>
    </w:rPr>
  </w:style>
  <w:style w:type="character" w:customStyle="1" w:styleId="Reference">
    <w:name w:val="Reference"/>
    <w:uiPriority w:val="99"/>
    <w:rsid w:val="008F6A62"/>
    <w:rPr>
      <w:rFonts w:ascii="Univers 45 Light" w:hAnsi="Univers 45 Light"/>
      <w:i/>
      <w:color w:val="0C2D83"/>
      <w:sz w:val="16"/>
    </w:rPr>
  </w:style>
  <w:style w:type="paragraph" w:customStyle="1" w:styleId="FootnotetextblackSpreads">
    <w:name w:val="Footnote text black (Spreads)"/>
    <w:basedOn w:val="NoParagraphStyle"/>
    <w:uiPriority w:val="99"/>
    <w:rsid w:val="008F6A62"/>
    <w:pPr>
      <w:tabs>
        <w:tab w:val="left" w:pos="397"/>
      </w:tabs>
      <w:suppressAutoHyphens/>
      <w:spacing w:after="57" w:line="200" w:lineRule="atLeast"/>
    </w:pPr>
    <w:rPr>
      <w:rFonts w:ascii="Univers LT Std 45 Light" w:hAnsi="Univers LT Std 45 Light" w:cs="Univers LT Std 45 Light"/>
      <w:sz w:val="16"/>
      <w:szCs w:val="16"/>
      <w:lang w:eastAsia="en-NZ"/>
    </w:rPr>
  </w:style>
  <w:style w:type="paragraph" w:customStyle="1" w:styleId="Subhead5Spreads">
    <w:name w:val="Subhead 5 (Spreads)"/>
    <w:basedOn w:val="a"/>
    <w:uiPriority w:val="99"/>
    <w:rsid w:val="008F6A62"/>
    <w:pPr>
      <w:tabs>
        <w:tab w:val="left" w:pos="454"/>
        <w:tab w:val="left" w:pos="2098"/>
      </w:tabs>
      <w:suppressAutoHyphens/>
      <w:spacing w:before="0" w:after="113" w:line="240" w:lineRule="atLeast"/>
      <w:textAlignment w:val="center"/>
    </w:pPr>
    <w:rPr>
      <w:rFonts w:ascii="Univers 45 Light" w:hAnsi="Univers 45 Light" w:cs="Univers 45 Light"/>
      <w:b/>
      <w:bCs/>
      <w:color w:val="5388BE"/>
      <w:sz w:val="19"/>
      <w:szCs w:val="19"/>
      <w:lang w:val="en-GB" w:eastAsia="en-NZ"/>
    </w:rPr>
  </w:style>
  <w:style w:type="paragraph" w:customStyle="1" w:styleId="FootnotebulletblackSpreads">
    <w:name w:val="Footnote bullet black (Spreads)"/>
    <w:basedOn w:val="Bodycopy95ptSpreads"/>
    <w:uiPriority w:val="99"/>
    <w:rsid w:val="008F6A62"/>
    <w:pPr>
      <w:numPr>
        <w:numId w:val="33"/>
      </w:numPr>
      <w:tabs>
        <w:tab w:val="left" w:pos="283"/>
        <w:tab w:val="num" w:pos="567"/>
      </w:tabs>
      <w:spacing w:after="57" w:line="200" w:lineRule="atLeast"/>
      <w:ind w:left="284" w:hanging="284"/>
    </w:pPr>
    <w:rPr>
      <w:sz w:val="16"/>
      <w:szCs w:val="16"/>
    </w:rPr>
  </w:style>
  <w:style w:type="paragraph" w:customStyle="1" w:styleId="FootnotetextSpreads">
    <w:name w:val="Footnote text (Spreads)"/>
    <w:basedOn w:val="NoParagraphStyle"/>
    <w:uiPriority w:val="99"/>
    <w:rsid w:val="008F6A62"/>
    <w:pPr>
      <w:tabs>
        <w:tab w:val="left" w:pos="397"/>
      </w:tabs>
      <w:suppressAutoHyphens/>
      <w:spacing w:after="57" w:line="200" w:lineRule="atLeast"/>
    </w:pPr>
    <w:rPr>
      <w:rFonts w:ascii="Univers LT Std 45 Light" w:hAnsi="Univers LT Std 45 Light" w:cs="Univers LT Std 45 Light"/>
      <w:color w:val="5D6067"/>
      <w:sz w:val="16"/>
      <w:szCs w:val="16"/>
      <w:lang w:eastAsia="en-NZ"/>
    </w:rPr>
  </w:style>
  <w:style w:type="paragraph" w:customStyle="1" w:styleId="Title425pt">
    <w:name w:val="Title 42.5pt"/>
    <w:basedOn w:val="a"/>
    <w:next w:val="a"/>
    <w:uiPriority w:val="99"/>
    <w:rsid w:val="008F6A62"/>
    <w:pPr>
      <w:widowControl/>
      <w:suppressAutoHyphens/>
      <w:spacing w:before="0" w:after="400" w:line="960" w:lineRule="atLeast"/>
      <w:jc w:val="right"/>
      <w:textAlignment w:val="center"/>
    </w:pPr>
    <w:rPr>
      <w:rFonts w:ascii="Univers LT Std 45 Light" w:hAnsi="Univers LT Std 45 Light" w:cs="Univers LT Std 45 Light"/>
      <w:b/>
      <w:bCs/>
      <w:color w:val="FFFFFF"/>
      <w:spacing w:val="-12"/>
      <w:sz w:val="80"/>
      <w:szCs w:val="80"/>
      <w:lang w:val="en-US" w:eastAsia="en-NZ"/>
    </w:rPr>
  </w:style>
  <w:style w:type="character" w:styleId="aff">
    <w:name w:val="Book Title"/>
    <w:basedOn w:val="a1"/>
    <w:uiPriority w:val="33"/>
    <w:qFormat/>
    <w:rsid w:val="008F6A62"/>
    <w:rPr>
      <w:rFonts w:cs="Times New Roman"/>
      <w:b/>
      <w:smallCaps/>
      <w:spacing w:val="5"/>
    </w:rPr>
  </w:style>
  <w:style w:type="paragraph" w:customStyle="1" w:styleId="FootnoteSpreads">
    <w:name w:val="Footnote (Spreads)"/>
    <w:basedOn w:val="NoParagraphStyle"/>
    <w:uiPriority w:val="99"/>
    <w:rsid w:val="008F6A62"/>
    <w:pPr>
      <w:tabs>
        <w:tab w:val="left" w:pos="283"/>
      </w:tabs>
      <w:suppressAutoHyphens/>
      <w:spacing w:after="120" w:line="200" w:lineRule="atLeast"/>
    </w:pPr>
    <w:rPr>
      <w:rFonts w:ascii="Univers LT Std 45 Light" w:hAnsi="Univers LT Std 45 Light" w:cs="Univers LT Std 45 Light"/>
      <w:sz w:val="16"/>
      <w:szCs w:val="16"/>
      <w:lang w:eastAsia="en-NZ"/>
    </w:rPr>
  </w:style>
  <w:style w:type="character" w:customStyle="1" w:styleId="AccountDate">
    <w:name w:val="Account Date"/>
    <w:uiPriority w:val="99"/>
    <w:rsid w:val="008F6A62"/>
    <w:rPr>
      <w:rFonts w:ascii="Univers LT Std 45 Light" w:hAnsi="Univers LT Std 45 Light"/>
      <w:b/>
      <w:color w:val="9C1F31"/>
      <w:sz w:val="16"/>
    </w:rPr>
  </w:style>
  <w:style w:type="paragraph" w:customStyle="1" w:styleId="TablesbodylandscapeSpreads">
    <w:name w:val="Tables body landscape (Spreads)"/>
    <w:basedOn w:val="a"/>
    <w:uiPriority w:val="99"/>
    <w:rsid w:val="008F6A62"/>
    <w:pPr>
      <w:tabs>
        <w:tab w:val="left" w:pos="1701"/>
        <w:tab w:val="left" w:pos="1928"/>
        <w:tab w:val="decimal" w:pos="4876"/>
        <w:tab w:val="decimal" w:pos="5783"/>
        <w:tab w:val="decimal" w:pos="6576"/>
        <w:tab w:val="decimal" w:pos="7370"/>
        <w:tab w:val="decimal" w:pos="8164"/>
        <w:tab w:val="decimal" w:pos="8957"/>
        <w:tab w:val="decimal" w:pos="9751"/>
        <w:tab w:val="decimal" w:pos="10545"/>
        <w:tab w:val="decimal" w:pos="11339"/>
        <w:tab w:val="decimal" w:pos="12132"/>
        <w:tab w:val="decimal" w:pos="12926"/>
        <w:tab w:val="decimal" w:pos="13720"/>
        <w:tab w:val="decimal" w:pos="14513"/>
      </w:tabs>
      <w:suppressAutoHyphens/>
      <w:spacing w:before="0" w:after="0" w:line="220" w:lineRule="atLeast"/>
      <w:ind w:left="227" w:hanging="227"/>
      <w:textAlignment w:val="center"/>
    </w:pPr>
    <w:rPr>
      <w:rFonts w:ascii="Univers LT Std 45 Light" w:hAnsi="Univers LT Std 45 Light" w:cs="Univers LT Std"/>
      <w:color w:val="000000"/>
      <w:sz w:val="16"/>
      <w:szCs w:val="16"/>
      <w:lang w:val="en-GB" w:eastAsia="en-NZ"/>
    </w:rPr>
  </w:style>
  <w:style w:type="paragraph" w:customStyle="1" w:styleId="ConsPlusNonformat">
    <w:name w:val="ConsPlusNonformat"/>
    <w:uiPriority w:val="99"/>
    <w:rsid w:val="008F6A62"/>
    <w:pPr>
      <w:autoSpaceDE w:val="0"/>
      <w:autoSpaceDN w:val="0"/>
      <w:adjustRightInd w:val="0"/>
      <w:spacing w:after="0" w:line="240" w:lineRule="auto"/>
    </w:pPr>
    <w:rPr>
      <w:rFonts w:ascii="Courier New" w:hAnsi="Courier New" w:cs="Courier New"/>
      <w:sz w:val="20"/>
      <w:szCs w:val="20"/>
      <w:lang w:val="en-US"/>
    </w:rPr>
  </w:style>
  <w:style w:type="paragraph" w:styleId="aff0">
    <w:name w:val="Normal (Web)"/>
    <w:basedOn w:val="a"/>
    <w:uiPriority w:val="99"/>
    <w:semiHidden/>
    <w:unhideWhenUsed/>
    <w:rsid w:val="008F6A62"/>
    <w:pPr>
      <w:widowControl/>
      <w:autoSpaceDE/>
      <w:autoSpaceDN/>
      <w:adjustRightInd/>
      <w:spacing w:before="100" w:beforeAutospacing="1" w:after="100" w:afterAutospacing="1"/>
    </w:pPr>
    <w:rPr>
      <w:sz w:val="24"/>
      <w:szCs w:val="24"/>
      <w:lang w:val="en-US" w:eastAsia="en-US"/>
    </w:rPr>
  </w:style>
  <w:style w:type="paragraph" w:customStyle="1" w:styleId="MainHeadingGreenSpreads">
    <w:name w:val="Main Heading Green (Spreads)"/>
    <w:basedOn w:val="a"/>
    <w:next w:val="a"/>
    <w:uiPriority w:val="99"/>
    <w:rsid w:val="008F6A62"/>
    <w:pPr>
      <w:tabs>
        <w:tab w:val="left" w:pos="1701"/>
      </w:tabs>
      <w:suppressAutoHyphens/>
      <w:spacing w:before="0" w:after="240" w:line="560" w:lineRule="atLeast"/>
      <w:textAlignment w:val="center"/>
    </w:pPr>
    <w:rPr>
      <w:rFonts w:ascii="UniversLTStd-Bold" w:hAnsi="UniversLTStd-Bold" w:cs="UniversLTStd-Bold"/>
      <w:b/>
      <w:bCs/>
      <w:color w:val="577B25"/>
      <w:sz w:val="52"/>
      <w:szCs w:val="52"/>
      <w:lang w:val="en-GB" w:eastAsia="en-NZ"/>
    </w:rPr>
  </w:style>
  <w:style w:type="character" w:customStyle="1" w:styleId="apple-converted-space">
    <w:name w:val="apple-converted-space"/>
    <w:rsid w:val="008F6A62"/>
  </w:style>
  <w:style w:type="character" w:customStyle="1" w:styleId="noprint">
    <w:name w:val="noprint"/>
    <w:rsid w:val="008F6A62"/>
  </w:style>
  <w:style w:type="paragraph" w:customStyle="1" w:styleId="ABC-paragrahinNotes">
    <w:name w:val="ABC - paragrah in Notes"/>
    <w:link w:val="ABC-paragrahinNotesChar1"/>
    <w:rsid w:val="008F6A62"/>
    <w:pPr>
      <w:spacing w:after="240" w:line="240" w:lineRule="auto"/>
      <w:jc w:val="both"/>
    </w:pPr>
    <w:rPr>
      <w:rFonts w:ascii="Times New Roman" w:hAnsi="Times New Roman"/>
      <w:sz w:val="20"/>
      <w:szCs w:val="20"/>
    </w:rPr>
  </w:style>
  <w:style w:type="character" w:customStyle="1" w:styleId="ABC-paragrahinNotesChar1">
    <w:name w:val="ABC - paragrah in Notes Char1"/>
    <w:link w:val="ABC-paragrahinNotes"/>
    <w:locked/>
    <w:rsid w:val="008F6A62"/>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3563">
      <w:marLeft w:val="0"/>
      <w:marRight w:val="0"/>
      <w:marTop w:val="0"/>
      <w:marBottom w:val="0"/>
      <w:divBdr>
        <w:top w:val="none" w:sz="0" w:space="0" w:color="auto"/>
        <w:left w:val="none" w:sz="0" w:space="0" w:color="auto"/>
        <w:bottom w:val="none" w:sz="0" w:space="0" w:color="auto"/>
        <w:right w:val="none" w:sz="0" w:space="0" w:color="auto"/>
      </w:divBdr>
    </w:div>
    <w:div w:id="156503564">
      <w:marLeft w:val="0"/>
      <w:marRight w:val="0"/>
      <w:marTop w:val="0"/>
      <w:marBottom w:val="0"/>
      <w:divBdr>
        <w:top w:val="none" w:sz="0" w:space="0" w:color="auto"/>
        <w:left w:val="none" w:sz="0" w:space="0" w:color="auto"/>
        <w:bottom w:val="none" w:sz="0" w:space="0" w:color="auto"/>
        <w:right w:val="none" w:sz="0" w:space="0" w:color="auto"/>
      </w:divBdr>
    </w:div>
    <w:div w:id="156503565">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file:///C:\Users\pogoreltsev_iv\berger_oa\AppData\Local\Microsoft\Windows\Temporary%20Internet%20Files\Content.MSO\F04A7B31.xlsx" TargetMode="External"/><Relationship Id="rId26" Type="http://schemas.openxmlformats.org/officeDocument/2006/relationships/hyperlink" Target="file:///C:\Users\pogoreltsev_iv\berger_oa\AppData\Local\Microsoft\Windows\Temporary%20Internet%20Files\Content.MSO\3EC382C0.xlsx" TargetMode="External"/><Relationship Id="rId39" Type="http://schemas.openxmlformats.org/officeDocument/2006/relationships/header" Target="header5.xml"/><Relationship Id="rId21" Type="http://schemas.openxmlformats.org/officeDocument/2006/relationships/hyperlink" Target="file:///C:\Users\pogoreltsev_iv\berger_oa\AppData\Local\Microsoft\Windows\Temporary%20Internet%20Files\Content.MSO\3EC382C0.xlsx" TargetMode="External"/><Relationship Id="rId34" Type="http://schemas.openxmlformats.org/officeDocument/2006/relationships/hyperlink" Target="file:///C:\Users\pogoreltsev_iv\berger_oa\AppData\Local\Microsoft\Windows\Temporary%20Internet%20Files\Content.MSO\F04A7B31.xlsx" TargetMode="External"/><Relationship Id="rId42" Type="http://schemas.openxmlformats.org/officeDocument/2006/relationships/header" Target="header7.xml"/><Relationship Id="rId47" Type="http://schemas.openxmlformats.org/officeDocument/2006/relationships/footer" Target="footer5.xml"/><Relationship Id="rId50" Type="http://schemas.openxmlformats.org/officeDocument/2006/relationships/footer" Target="footer6.xml"/><Relationship Id="rId55" Type="http://schemas.openxmlformats.org/officeDocument/2006/relationships/hyperlink" Target="https://ru.wikipedia.org/wiki/%D0%9C%D0%B8%D0%BA%D1%80%D0%BE%D1%80%D0%B0%D0%B9%D0%BE%D0%BD"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file:///C:\Users\pogoreltsev_iv\berger_oa\AppData\Local\Microsoft\Windows\Temporary%20Internet%20Files\Content.MSO\F04A7B31.xlsx" TargetMode="External"/><Relationship Id="rId25" Type="http://schemas.openxmlformats.org/officeDocument/2006/relationships/hyperlink" Target="file:///C:\Users\pogoreltsev_iv\berger_oa\AppData\Local\Microsoft\Windows\Temporary%20Internet%20Files\Content.MSO\3EC382C0.xlsx" TargetMode="External"/><Relationship Id="rId33" Type="http://schemas.openxmlformats.org/officeDocument/2006/relationships/hyperlink" Target="file:///C:\Users\pogoreltsev_iv\berger_oa\AppData\Local\Microsoft\Windows\Temporary%20Internet%20Files\Content.MSO\F04A7B31.xlsx" TargetMode="External"/><Relationship Id="rId38" Type="http://schemas.openxmlformats.org/officeDocument/2006/relationships/hyperlink" Target="file:///C:\Users\pogoreltsev_iv\berger_oa\AppData\Local\Microsoft\Windows\Temporary%20Internet%20Files\Content.MSO\F04A7B31.xlsx" TargetMode="External"/><Relationship Id="rId46" Type="http://schemas.openxmlformats.org/officeDocument/2006/relationships/header" Target="header10.xm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pogoreltsev_iv\berger_oa\AppData\Local\Microsoft\Windows\Temporary%20Internet%20Files\Content.MSO\F04A7B31.xlsx" TargetMode="External"/><Relationship Id="rId20" Type="http://schemas.openxmlformats.org/officeDocument/2006/relationships/hyperlink" Target="file:///C:\Users\pogoreltsev_iv\berger_oa\AppData\Local\Microsoft\Windows\Temporary%20Internet%20Files\Content.MSO\F04A7B31.xlsx" TargetMode="External"/><Relationship Id="rId29" Type="http://schemas.openxmlformats.org/officeDocument/2006/relationships/footer" Target="footer2.xml"/><Relationship Id="rId41" Type="http://schemas.openxmlformats.org/officeDocument/2006/relationships/footer" Target="footer3.xml"/><Relationship Id="rId54"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file:///C:\Users\pogoreltsev_iv\berger_oa\AppData\Local\Microsoft\Windows\Temporary%20Internet%20Files\Content.MSO\3EC382C0.xlsx" TargetMode="External"/><Relationship Id="rId32" Type="http://schemas.openxmlformats.org/officeDocument/2006/relationships/hyperlink" Target="file:///C:\Users\pogoreltsev_iv\berger_oa\AppData\Local\Microsoft\Windows\Temporary%20Internet%20Files\Content.MSO\F04A7B31.xlsx" TargetMode="External"/><Relationship Id="rId37" Type="http://schemas.openxmlformats.org/officeDocument/2006/relationships/hyperlink" Target="file:///C:\Users\pogoreltsev_iv\berger_oa\AppData\Local\Microsoft\Windows\Temporary%20Internet%20Files\Content.MSO\F04A7B31.xlsx" TargetMode="External"/><Relationship Id="rId40" Type="http://schemas.openxmlformats.org/officeDocument/2006/relationships/header" Target="header6.xml"/><Relationship Id="rId45" Type="http://schemas.openxmlformats.org/officeDocument/2006/relationships/header" Target="header9.xml"/><Relationship Id="rId53" Type="http://schemas.openxmlformats.org/officeDocument/2006/relationships/header" Target="header14.xml"/><Relationship Id="rId58"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file:///C:\Users\pogoreltsev_iv\berger_oa\AppData\Local\Microsoft\Windows\Temporary%20Internet%20Files\Content.MSO\F04A7B31.xlsx" TargetMode="External"/><Relationship Id="rId23" Type="http://schemas.openxmlformats.org/officeDocument/2006/relationships/hyperlink" Target="file:///C:\Users\pogoreltsev_iv\berger_oa\AppData\Local\Microsoft\Windows\Temporary%20Internet%20Files\Content.MSO\3EC382C0.xlsx" TargetMode="External"/><Relationship Id="rId28" Type="http://schemas.openxmlformats.org/officeDocument/2006/relationships/header" Target="header4.xml"/><Relationship Id="rId36" Type="http://schemas.openxmlformats.org/officeDocument/2006/relationships/hyperlink" Target="file:///C:\Users\pogoreltsev_iv\berger_oa\AppData\Local\Microsoft\Windows\Temporary%20Internet%20Files\Content.MSO\F04A7B31.xlsx" TargetMode="External"/><Relationship Id="rId49" Type="http://schemas.openxmlformats.org/officeDocument/2006/relationships/header" Target="header12.xml"/><Relationship Id="rId57" Type="http://schemas.openxmlformats.org/officeDocument/2006/relationships/hyperlink" Target="http://www.sim-st.com" TargetMode="External"/><Relationship Id="rId10" Type="http://schemas.openxmlformats.org/officeDocument/2006/relationships/header" Target="header1.xml"/><Relationship Id="rId19" Type="http://schemas.openxmlformats.org/officeDocument/2006/relationships/hyperlink" Target="file:///C:\Users\pogoreltsev_iv\berger_oa\AppData\Local\Microsoft\Windows\Temporary%20Internet%20Files\Content.MSO\F04A7B31.xlsx" TargetMode="External"/><Relationship Id="rId31" Type="http://schemas.openxmlformats.org/officeDocument/2006/relationships/hyperlink" Target="file:///C:\Users\pogoreltsev_iv\berger_oa\AppData\Local\Microsoft\Windows\Temporary%20Internet%20Files\Content.MSO\F04A7B31.xlsx" TargetMode="External"/><Relationship Id="rId44" Type="http://schemas.openxmlformats.org/officeDocument/2006/relationships/footer" Target="footer4.xml"/><Relationship Id="rId52" Type="http://schemas.openxmlformats.org/officeDocument/2006/relationships/footer" Target="footer7.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im-st.com/okom.htm" TargetMode="External"/><Relationship Id="rId14" Type="http://schemas.openxmlformats.org/officeDocument/2006/relationships/hyperlink" Target="file:///C:\Users\pogoreltsev_iv\berger_oa\AppData\Local\Microsoft\Windows\Temporary%20Internet%20Files\Content.MSO\F04A7B31.xlsx" TargetMode="External"/><Relationship Id="rId22" Type="http://schemas.openxmlformats.org/officeDocument/2006/relationships/hyperlink" Target="file:///C:\Users\pogoreltsev_iv\berger_oa\AppData\Local\Microsoft\Windows\Temporary%20Internet%20Files\Content.MSO\3EC382C0.xlsx" TargetMode="External"/><Relationship Id="rId27" Type="http://schemas.openxmlformats.org/officeDocument/2006/relationships/hyperlink" Target="file:///C:\Users\pogoreltsev_iv\berger_oa\AppData\Local\Microsoft\Windows\Temporary%20Internet%20Files\Content.MSO\3EC382C0.xlsx" TargetMode="External"/><Relationship Id="rId30" Type="http://schemas.openxmlformats.org/officeDocument/2006/relationships/hyperlink" Target="file:///C:\Users\pogoreltsev_iv\berger_oa\AppData\Local\Microsoft\Windows\Temporary%20Internet%20Files\Content.MSO\F04A7B31.xlsx" TargetMode="External"/><Relationship Id="rId35" Type="http://schemas.openxmlformats.org/officeDocument/2006/relationships/hyperlink" Target="file:///C:\Users\pogoreltsev_iv\berger_oa\AppData\Local\Microsoft\Windows\Temporary%20Internet%20Files\Content.MSO\F04A7B31.xlsx" TargetMode="External"/><Relationship Id="rId43" Type="http://schemas.openxmlformats.org/officeDocument/2006/relationships/header" Target="header8.xml"/><Relationship Id="rId48" Type="http://schemas.openxmlformats.org/officeDocument/2006/relationships/header" Target="header11.xml"/><Relationship Id="rId56" Type="http://schemas.openxmlformats.org/officeDocument/2006/relationships/header" Target="header15.xml"/><Relationship Id="rId8" Type="http://schemas.openxmlformats.org/officeDocument/2006/relationships/hyperlink" Target="http://www.e-disclosure.ru/portal/company.aspx?id=1849" TargetMode="External"/><Relationship Id="rId51" Type="http://schemas.openxmlformats.org/officeDocument/2006/relationships/header" Target="header13.xm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178</Pages>
  <Words>49500</Words>
  <Characters>282154</Characters>
  <Application>Microsoft Office Word</Application>
  <DocSecurity>0</DocSecurity>
  <Lines>2351</Lines>
  <Paragraphs>661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Погорельцев Игорь Владимирович</cp:lastModifiedBy>
  <cp:revision>2</cp:revision>
  <dcterms:created xsi:type="dcterms:W3CDTF">2017-11-15T12:27:00Z</dcterms:created>
  <dcterms:modified xsi:type="dcterms:W3CDTF">2017-11-15T12:27:00Z</dcterms:modified>
</cp:coreProperties>
</file>